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8387" w14:textId="77777777" w:rsidR="00D2559D" w:rsidRPr="002C3EBF" w:rsidRDefault="00EB3A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FE84C3" wp14:editId="43FE84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97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FE8388" w14:textId="77777777" w:rsidR="00D2559D" w:rsidRDefault="00EB3A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FE8389" w14:textId="77777777" w:rsidR="00D2559D" w:rsidRDefault="00EB3A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FE838A" w14:textId="77777777" w:rsidR="00D2559D" w:rsidRPr="002C3EBF" w:rsidRDefault="00EB3A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5FB5" w14:paraId="43FE838D" w14:textId="77777777" w:rsidTr="005E5FB5">
        <w:tc>
          <w:tcPr>
            <w:cnfStyle w:val="001000000000" w:firstRow="0" w:lastRow="0" w:firstColumn="1" w:lastColumn="0" w:oddVBand="0" w:evenVBand="0" w:oddHBand="0" w:evenHBand="0" w:firstRowFirstColumn="0" w:firstRowLastColumn="0" w:lastRowFirstColumn="0" w:lastRowLastColumn="0"/>
            <w:tcW w:w="3227" w:type="dxa"/>
          </w:tcPr>
          <w:p w14:paraId="43FE838B" w14:textId="77777777" w:rsidR="00D2559D" w:rsidRPr="00996FAF" w:rsidRDefault="00EB3A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FE838C" w14:textId="77777777" w:rsidR="00D2559D" w:rsidRPr="00996FAF" w:rsidRDefault="00EB3A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Catholic Healthcare </w:t>
            </w:r>
            <w:proofErr w:type="spellStart"/>
            <w:r w:rsidRPr="00996FAF">
              <w:rPr>
                <w:rFonts w:ascii="Arial" w:hAnsi="Arial" w:cs="Arial"/>
                <w:color w:val="auto"/>
              </w:rPr>
              <w:t>McQuoin</w:t>
            </w:r>
            <w:proofErr w:type="spellEnd"/>
            <w:r w:rsidRPr="00996FAF">
              <w:rPr>
                <w:rFonts w:ascii="Arial" w:hAnsi="Arial" w:cs="Arial"/>
                <w:color w:val="auto"/>
              </w:rPr>
              <w:t xml:space="preserve"> Park</w:t>
            </w:r>
          </w:p>
        </w:tc>
      </w:tr>
      <w:tr w:rsidR="005E5FB5" w14:paraId="43FE8390" w14:textId="77777777" w:rsidTr="005E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838E" w14:textId="77777777" w:rsidR="00CA37CB" w:rsidRPr="00996FAF" w:rsidRDefault="00EB3A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FE838F" w14:textId="77777777" w:rsidR="00CA37CB" w:rsidRPr="00996FAF" w:rsidRDefault="00EB3A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Pacific Highway</w:t>
            </w:r>
            <w:r w:rsidRPr="00602258">
              <w:rPr>
                <w:rFonts w:ascii="Arial" w:hAnsi="Arial" w:cs="Arial"/>
                <w:color w:val="auto"/>
              </w:rPr>
              <w:t xml:space="preserve"> Wahroonga NSW 2076</w:t>
            </w:r>
          </w:p>
        </w:tc>
      </w:tr>
      <w:tr w:rsidR="005E5FB5" w14:paraId="43FE8393" w14:textId="77777777" w:rsidTr="005E5F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8391" w14:textId="77777777" w:rsidR="00CA37CB" w:rsidRPr="00996FAF" w:rsidRDefault="00EB3A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FE8392" w14:textId="77777777" w:rsidR="00CA37CB" w:rsidRPr="00996FAF" w:rsidRDefault="00EB3A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0180</w:t>
            </w:r>
          </w:p>
        </w:tc>
      </w:tr>
      <w:tr w:rsidR="005E5FB5" w14:paraId="43FE8396" w14:textId="77777777" w:rsidTr="005E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8394" w14:textId="77777777" w:rsidR="00D2559D" w:rsidRPr="00996FAF" w:rsidRDefault="00EB3A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FE8395" w14:textId="77777777" w:rsidR="00D2559D" w:rsidRPr="00996FAF" w:rsidRDefault="00EB3A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5E5FB5" w14:paraId="43FE8399" w14:textId="77777777" w:rsidTr="005E5F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8397" w14:textId="77777777" w:rsidR="00D2559D" w:rsidRPr="00996FAF" w:rsidRDefault="00EB3A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FE8398" w14:textId="77777777" w:rsidR="00D2559D" w:rsidRPr="00996FAF" w:rsidRDefault="00EB3A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E5FB5" w14:paraId="43FE839C" w14:textId="77777777" w:rsidTr="005E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839A" w14:textId="77777777" w:rsidR="00D2559D" w:rsidRPr="00996FAF" w:rsidRDefault="00EB3A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FE839B" w14:textId="77777777" w:rsidR="00D2559D" w:rsidRPr="00996FAF" w:rsidRDefault="00EB3A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w:t>
            </w:r>
          </w:p>
        </w:tc>
      </w:tr>
      <w:tr w:rsidR="005E5FB5" w14:paraId="43FE839F" w14:textId="77777777" w:rsidTr="005E5F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FE839D" w14:textId="77777777" w:rsidR="00D2559D" w:rsidRPr="00996FAF" w:rsidRDefault="00EB3A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FE839E" w14:textId="5DAB195C" w:rsidR="00D2559D" w:rsidRPr="00996FAF" w:rsidRDefault="00264F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4F51">
              <w:rPr>
                <w:rFonts w:ascii="Arial" w:hAnsi="Arial" w:cs="Arial"/>
                <w:color w:val="auto"/>
              </w:rPr>
              <w:t>23 August 2023</w:t>
            </w:r>
          </w:p>
        </w:tc>
      </w:tr>
    </w:tbl>
    <w:bookmarkEnd w:id="0"/>
    <w:p w14:paraId="43FE83A0" w14:textId="77777777" w:rsidR="00FA0A5B" w:rsidRPr="00996FAF" w:rsidRDefault="00EB3A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FE83A1" w14:textId="77777777" w:rsidR="000078F8" w:rsidRPr="00996FAF" w:rsidRDefault="00EB3A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FE83A2" w14:textId="4D20239A" w:rsidR="000078F8" w:rsidRPr="00996FAF" w:rsidRDefault="00EB3A2B" w:rsidP="000F19ED">
      <w:pPr>
        <w:pStyle w:val="NormalArial"/>
        <w:ind w:right="-286"/>
      </w:pPr>
      <w:r w:rsidRPr="00996FAF">
        <w:t xml:space="preserve">This performance report for </w:t>
      </w:r>
      <w:r w:rsidRPr="00996FAF">
        <w:rPr>
          <w:color w:val="auto"/>
        </w:rPr>
        <w:t xml:space="preserve">Catholic Healthcare </w:t>
      </w:r>
      <w:proofErr w:type="spellStart"/>
      <w:r w:rsidRPr="00996FAF">
        <w:rPr>
          <w:color w:val="auto"/>
        </w:rPr>
        <w:t>McQuoin</w:t>
      </w:r>
      <w:proofErr w:type="spellEnd"/>
      <w:r w:rsidRPr="00996FAF">
        <w:rPr>
          <w:color w:val="auto"/>
        </w:rPr>
        <w:t xml:space="preserve"> Park (</w:t>
      </w:r>
      <w:r w:rsidRPr="00996FAF">
        <w:rPr>
          <w:b/>
          <w:color w:val="auto"/>
        </w:rPr>
        <w:t>the service</w:t>
      </w:r>
      <w:r w:rsidRPr="00996FAF">
        <w:rPr>
          <w:color w:val="auto"/>
        </w:rPr>
        <w:t xml:space="preserve">) has been prepared </w:t>
      </w:r>
      <w:r w:rsidRPr="006F626A">
        <w:rPr>
          <w:color w:val="auto"/>
        </w:rPr>
        <w:t xml:space="preserve">by </w:t>
      </w:r>
      <w:r w:rsidR="001F6BB3" w:rsidRPr="006F626A">
        <w:rPr>
          <w:color w:val="auto"/>
        </w:rPr>
        <w:t>K. Reed</w:t>
      </w:r>
      <w:r w:rsidRPr="006F626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3FE83A3" w14:textId="77777777" w:rsidR="000078F8" w:rsidRPr="00996FAF" w:rsidRDefault="00EB3A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FE83A4" w14:textId="77777777" w:rsidR="000078F8" w:rsidRPr="00996FAF" w:rsidRDefault="00EB3A2B" w:rsidP="0036130C">
      <w:pPr>
        <w:pStyle w:val="NormalArial"/>
      </w:pPr>
      <w:r w:rsidRPr="00996FAF">
        <w:t>The report also specifies any areas in which improvements must be made to ensure the Quality Standards are complied with.</w:t>
      </w:r>
    </w:p>
    <w:p w14:paraId="43FE83A5" w14:textId="77777777" w:rsidR="00DF37F2" w:rsidRPr="00996FAF" w:rsidRDefault="00EB3A2B" w:rsidP="00712752">
      <w:pPr>
        <w:pStyle w:val="Heading1"/>
        <w:spacing w:before="240" w:after="240" w:line="22" w:lineRule="atLeast"/>
        <w:rPr>
          <w:rFonts w:ascii="Arial" w:hAnsi="Arial" w:cs="Arial"/>
        </w:rPr>
      </w:pPr>
      <w:r w:rsidRPr="00996FAF">
        <w:rPr>
          <w:rFonts w:ascii="Arial" w:hAnsi="Arial" w:cs="Arial"/>
        </w:rPr>
        <w:t>Material relied on</w:t>
      </w:r>
    </w:p>
    <w:p w14:paraId="43FE83A6" w14:textId="77777777" w:rsidR="00DF37F2" w:rsidRPr="00996FAF" w:rsidRDefault="00EB3A2B" w:rsidP="0036130C">
      <w:pPr>
        <w:pStyle w:val="NormalArial"/>
      </w:pPr>
      <w:r w:rsidRPr="00996FAF">
        <w:t>The following information has been considered in preparing the performance report:</w:t>
      </w:r>
    </w:p>
    <w:p w14:paraId="43FE83A7" w14:textId="3156063F" w:rsidR="00DF37F2" w:rsidRPr="006F626A" w:rsidRDefault="00EB3A2B" w:rsidP="00712752">
      <w:pPr>
        <w:pStyle w:val="ListParagraph"/>
        <w:numPr>
          <w:ilvl w:val="0"/>
          <w:numId w:val="2"/>
        </w:numPr>
        <w:spacing w:line="240" w:lineRule="atLeast"/>
        <w:ind w:left="714" w:hanging="357"/>
        <w:contextualSpacing w:val="0"/>
        <w:rPr>
          <w:rFonts w:ascii="Arial" w:hAnsi="Arial" w:cs="Arial"/>
          <w:color w:val="auto"/>
        </w:rPr>
      </w:pPr>
      <w:r w:rsidRPr="006F626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F626A">
        <w:rPr>
          <w:rFonts w:ascii="Arial" w:hAnsi="Arial" w:cs="Arial"/>
          <w:color w:val="auto"/>
        </w:rPr>
        <w:t>representatives</w:t>
      </w:r>
      <w:proofErr w:type="gramEnd"/>
      <w:r w:rsidRPr="006F626A">
        <w:rPr>
          <w:rFonts w:ascii="Arial" w:hAnsi="Arial" w:cs="Arial"/>
          <w:color w:val="auto"/>
        </w:rPr>
        <w:t xml:space="preserve"> and others</w:t>
      </w:r>
    </w:p>
    <w:p w14:paraId="43FE83A8" w14:textId="44504067" w:rsidR="00DF37F2" w:rsidRPr="006F626A" w:rsidRDefault="00EB3A2B" w:rsidP="00712752">
      <w:pPr>
        <w:pStyle w:val="ListParagraph"/>
        <w:numPr>
          <w:ilvl w:val="0"/>
          <w:numId w:val="2"/>
        </w:numPr>
        <w:spacing w:line="240" w:lineRule="atLeast"/>
        <w:ind w:left="714" w:hanging="357"/>
        <w:contextualSpacing w:val="0"/>
        <w:rPr>
          <w:rFonts w:ascii="Arial" w:hAnsi="Arial" w:cs="Arial"/>
          <w:color w:val="auto"/>
        </w:rPr>
      </w:pPr>
      <w:r w:rsidRPr="006F626A">
        <w:rPr>
          <w:rFonts w:ascii="Arial" w:hAnsi="Arial" w:cs="Arial"/>
          <w:color w:val="auto"/>
        </w:rPr>
        <w:t xml:space="preserve">the provider’s response to the assessment team’s report received </w:t>
      </w:r>
      <w:r w:rsidR="001F6BB3" w:rsidRPr="006F626A">
        <w:rPr>
          <w:rFonts w:ascii="Arial" w:hAnsi="Arial" w:cs="Arial"/>
          <w:color w:val="auto"/>
        </w:rPr>
        <w:t>15 July 2023</w:t>
      </w:r>
    </w:p>
    <w:p w14:paraId="0145CC7B" w14:textId="77777777" w:rsidR="006F626A" w:rsidRPr="006F626A" w:rsidRDefault="00EB3A2B" w:rsidP="00712752">
      <w:pPr>
        <w:pStyle w:val="ListParagraph"/>
        <w:numPr>
          <w:ilvl w:val="0"/>
          <w:numId w:val="2"/>
        </w:numPr>
        <w:spacing w:line="240" w:lineRule="atLeast"/>
        <w:ind w:left="714" w:hanging="357"/>
        <w:contextualSpacing w:val="0"/>
        <w:rPr>
          <w:rFonts w:ascii="Arial" w:hAnsi="Arial" w:cs="Arial"/>
          <w:color w:val="auto"/>
        </w:rPr>
      </w:pPr>
      <w:r w:rsidRPr="006F626A">
        <w:rPr>
          <w:rFonts w:ascii="Arial" w:hAnsi="Arial" w:cs="Arial"/>
          <w:color w:val="auto"/>
        </w:rPr>
        <w:t xml:space="preserve">the </w:t>
      </w:r>
      <w:r w:rsidR="001F6BB3" w:rsidRPr="006F626A">
        <w:rPr>
          <w:rFonts w:ascii="Arial" w:hAnsi="Arial" w:cs="Arial"/>
          <w:color w:val="auto"/>
        </w:rPr>
        <w:t xml:space="preserve">performance report completed 02 November 2022, following the Site audit conducted 31 August </w:t>
      </w:r>
      <w:r w:rsidR="006F626A" w:rsidRPr="006F626A">
        <w:rPr>
          <w:rFonts w:ascii="Arial" w:hAnsi="Arial" w:cs="Arial"/>
          <w:color w:val="auto"/>
        </w:rPr>
        <w:t>2022 to 02 September 2022</w:t>
      </w:r>
    </w:p>
    <w:p w14:paraId="43FE83A9" w14:textId="3D2C608B" w:rsidR="006F626A" w:rsidRPr="006F626A" w:rsidRDefault="006F626A" w:rsidP="006F626A">
      <w:pPr>
        <w:pStyle w:val="ListParagraph"/>
        <w:numPr>
          <w:ilvl w:val="0"/>
          <w:numId w:val="2"/>
        </w:numPr>
        <w:spacing w:line="240" w:lineRule="atLeast"/>
        <w:ind w:left="714" w:hanging="357"/>
        <w:contextualSpacing w:val="0"/>
        <w:rPr>
          <w:rFonts w:ascii="Arial" w:hAnsi="Arial" w:cs="Arial"/>
          <w:color w:val="auto"/>
        </w:rPr>
      </w:pPr>
      <w:r w:rsidRPr="006F626A">
        <w:rPr>
          <w:rFonts w:ascii="Arial" w:hAnsi="Arial" w:cs="Arial"/>
          <w:color w:val="auto"/>
        </w:rPr>
        <w:t xml:space="preserve">other information and intelligence held by the Commission in relation to the service. </w:t>
      </w:r>
    </w:p>
    <w:p w14:paraId="43FE83AB" w14:textId="01ECAC95" w:rsidR="003B1763" w:rsidRPr="00712752" w:rsidRDefault="00EB3A2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FE83AC" w14:textId="77777777" w:rsidR="00FC045E" w:rsidRPr="00996FAF" w:rsidRDefault="00EB3A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5FB5" w14:paraId="43FE83B2" w14:textId="77777777" w:rsidTr="005E5F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E83B0" w14:textId="77777777" w:rsidR="00FC045E" w:rsidRPr="00996FAF" w:rsidRDefault="00EB3A2B" w:rsidP="009767BC">
            <w:pPr>
              <w:keepNext/>
              <w:spacing w:before="0" w:line="22" w:lineRule="atLeast"/>
              <w:ind w:right="-109"/>
              <w:rPr>
                <w:rFonts w:ascii="Arial" w:hAnsi="Arial" w:cs="Arial"/>
              </w:rPr>
            </w:pPr>
            <w:r w:rsidRPr="00996FAF">
              <w:rPr>
                <w:rFonts w:ascii="Arial" w:hAnsi="Arial" w:cs="Arial"/>
              </w:rPr>
              <w:t xml:space="preserve">Standard 2 </w:t>
            </w:r>
            <w:r w:rsidRPr="00EB3A2B">
              <w:rPr>
                <w:rFonts w:ascii="Arial" w:hAnsi="Arial" w:cs="Arial"/>
                <w:b w:val="0"/>
                <w:bCs/>
              </w:rPr>
              <w:t>Ongoing assessment and planning with consumers</w:t>
            </w:r>
          </w:p>
        </w:tc>
        <w:tc>
          <w:tcPr>
            <w:tcW w:w="1583" w:type="pct"/>
            <w:shd w:val="clear" w:color="auto" w:fill="auto"/>
          </w:tcPr>
          <w:p w14:paraId="43FE83B1" w14:textId="209AA9B7" w:rsidR="00FC045E" w:rsidRPr="00EB3A2B" w:rsidRDefault="007211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A2B" w:rsidRPr="00EB3A2B">
                  <w:rPr>
                    <w:rFonts w:ascii="Arial" w:hAnsi="Arial" w:cs="Arial"/>
                    <w:bCs/>
                  </w:rPr>
                  <w:t>Not applicable as not all requirements have been assessed</w:t>
                </w:r>
              </w:sdtContent>
            </w:sdt>
            <w:r w:rsidR="00EB3A2B" w:rsidRPr="00EB3A2B">
              <w:rPr>
                <w:rFonts w:ascii="Arial" w:hAnsi="Arial" w:cs="Arial"/>
                <w:bCs/>
              </w:rPr>
              <w:t xml:space="preserve"> </w:t>
            </w:r>
          </w:p>
        </w:tc>
      </w:tr>
      <w:tr w:rsidR="005E5FB5" w14:paraId="43FE83B5" w14:textId="77777777" w:rsidTr="005E5F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E83B3" w14:textId="77777777" w:rsidR="00FC045E" w:rsidRPr="00996FAF" w:rsidRDefault="00EB3A2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FE83B4" w14:textId="511328D1" w:rsidR="00FC045E" w:rsidRPr="00996FAF" w:rsidRDefault="007211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A2B">
                  <w:rPr>
                    <w:rFonts w:ascii="Arial" w:hAnsi="Arial" w:cs="Arial"/>
                    <w:b/>
                  </w:rPr>
                  <w:t>Not applicable as not all requirements have been assessed</w:t>
                </w:r>
              </w:sdtContent>
            </w:sdt>
            <w:r w:rsidR="00EB3A2B" w:rsidRPr="00996FAF">
              <w:rPr>
                <w:rFonts w:ascii="Arial" w:hAnsi="Arial" w:cs="Arial"/>
                <w:b/>
              </w:rPr>
              <w:t xml:space="preserve"> </w:t>
            </w:r>
          </w:p>
        </w:tc>
      </w:tr>
    </w:tbl>
    <w:p w14:paraId="43FE83C5" w14:textId="77777777" w:rsidR="00FC045E" w:rsidRPr="00996FAF" w:rsidRDefault="00EB3A2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FE83C6" w14:textId="77777777" w:rsidR="00FC045E" w:rsidRPr="00996FAF" w:rsidRDefault="00EB3A2B" w:rsidP="00712752">
      <w:pPr>
        <w:pStyle w:val="Heading1"/>
        <w:spacing w:before="0" w:after="240" w:line="22" w:lineRule="atLeast"/>
        <w:rPr>
          <w:rFonts w:ascii="Arial" w:hAnsi="Arial" w:cs="Arial"/>
        </w:rPr>
      </w:pPr>
      <w:r w:rsidRPr="00996FAF">
        <w:rPr>
          <w:rFonts w:ascii="Arial" w:hAnsi="Arial" w:cs="Arial"/>
        </w:rPr>
        <w:t>Areas for improvement</w:t>
      </w:r>
    </w:p>
    <w:p w14:paraId="43FE83C8" w14:textId="77777777" w:rsidR="00FC045E" w:rsidRPr="00996FAF" w:rsidRDefault="00EB3A2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FE83EF" w14:textId="245548F2" w:rsidR="001A5684" w:rsidRPr="00712752" w:rsidRDefault="00EB3A2B" w:rsidP="0036130C">
      <w:pPr>
        <w:pStyle w:val="NormalArial"/>
      </w:pPr>
      <w:r w:rsidRPr="00996FAF">
        <w:br w:type="page"/>
      </w:r>
    </w:p>
    <w:p w14:paraId="43FE83F0" w14:textId="77777777" w:rsidR="00FC045E" w:rsidRPr="00996FAF" w:rsidRDefault="00EB3A2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E5FB5" w14:paraId="43FE83F3" w14:textId="77777777" w:rsidTr="005E5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FE83F1" w14:textId="77777777" w:rsidR="00FC045E" w:rsidRPr="0075021E" w:rsidRDefault="00EB3A2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3FE83F2" w14:textId="77777777" w:rsidR="00FC045E" w:rsidRPr="00996FAF" w:rsidRDefault="007211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FB5" w14:paraId="43FE83FB" w14:textId="77777777" w:rsidTr="005E5F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FE83F8" w14:textId="77777777" w:rsidR="00FC045E" w:rsidRPr="00996FAF" w:rsidRDefault="00EB3A2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3FE83F9" w14:textId="77777777" w:rsidR="00FC045E" w:rsidRPr="00996FAF" w:rsidRDefault="00EB3A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3FE83FA" w14:textId="52A9FF81" w:rsidR="00FC045E" w:rsidRPr="00996FAF" w:rsidRDefault="007211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3A2B">
                  <w:rPr>
                    <w:rFonts w:ascii="Arial" w:hAnsi="Arial" w:cs="Arial"/>
                    <w:color w:val="auto"/>
                  </w:rPr>
                  <w:t>Compliant</w:t>
                </w:r>
              </w:sdtContent>
            </w:sdt>
            <w:r w:rsidR="00EB3A2B" w:rsidRPr="00996FAF">
              <w:rPr>
                <w:rFonts w:ascii="Arial" w:hAnsi="Arial" w:cs="Arial"/>
                <w:color w:val="0000FF"/>
              </w:rPr>
              <w:t xml:space="preserve"> </w:t>
            </w:r>
          </w:p>
        </w:tc>
      </w:tr>
      <w:tr w:rsidR="005E5FB5" w14:paraId="43FE8409" w14:textId="77777777" w:rsidTr="005E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FE8406" w14:textId="77777777" w:rsidR="00FC045E" w:rsidRPr="00996FAF" w:rsidRDefault="00EB3A2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FE8407" w14:textId="77777777" w:rsidR="00FC045E" w:rsidRPr="00996FAF" w:rsidRDefault="00EB3A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3FE8408" w14:textId="6706D0F3" w:rsidR="00FC045E" w:rsidRPr="00996FAF" w:rsidRDefault="007211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3A2B">
                  <w:rPr>
                    <w:rFonts w:ascii="Arial" w:hAnsi="Arial" w:cs="Arial"/>
                    <w:color w:val="auto"/>
                  </w:rPr>
                  <w:t>Compliant</w:t>
                </w:r>
              </w:sdtContent>
            </w:sdt>
            <w:r w:rsidR="00EB3A2B" w:rsidRPr="00996FAF">
              <w:rPr>
                <w:rFonts w:ascii="Arial" w:hAnsi="Arial" w:cs="Arial"/>
                <w:color w:val="0000FF"/>
              </w:rPr>
              <w:t xml:space="preserve"> </w:t>
            </w:r>
          </w:p>
        </w:tc>
      </w:tr>
    </w:tbl>
    <w:p w14:paraId="43FE840A" w14:textId="77777777" w:rsidR="00D87E7C" w:rsidRDefault="00EB3A2B" w:rsidP="00D87E7C">
      <w:pPr>
        <w:pStyle w:val="Heading20"/>
      </w:pPr>
      <w:r w:rsidRPr="00996FAF">
        <w:t>Findings</w:t>
      </w:r>
    </w:p>
    <w:p w14:paraId="3DD3043A" w14:textId="77777777" w:rsidR="006F626A" w:rsidRDefault="006F626A" w:rsidP="0036130C">
      <w:pPr>
        <w:pStyle w:val="NormalArial"/>
        <w:rPr>
          <w:b/>
          <w:bCs/>
        </w:rPr>
      </w:pPr>
      <w:r w:rsidRPr="006F626A">
        <w:rPr>
          <w:b/>
          <w:bCs/>
        </w:rPr>
        <w:t>Requirement 2(3)(b)</w:t>
      </w:r>
    </w:p>
    <w:p w14:paraId="2CAADBC1" w14:textId="77777777" w:rsidR="00E330D4" w:rsidRDefault="006F626A" w:rsidP="0036130C">
      <w:pPr>
        <w:pStyle w:val="NormalArial"/>
      </w:pPr>
      <w:r w:rsidRPr="006F626A">
        <w:t>The service demonstrated through care planning documentation, feedback from consumers</w:t>
      </w:r>
      <w:r>
        <w:t xml:space="preserve">, </w:t>
      </w:r>
      <w:r w:rsidRPr="006F626A">
        <w:t xml:space="preserve">representatives and staff and observations by the Assessment Team, the service is providing care and services in accordance with the consumers’ </w:t>
      </w:r>
      <w:r w:rsidR="00E330D4">
        <w:t xml:space="preserve">current </w:t>
      </w:r>
      <w:r w:rsidRPr="006F626A">
        <w:t>needs, goals, and preferences</w:t>
      </w:r>
      <w:r w:rsidR="00E330D4">
        <w:t>.</w:t>
      </w:r>
    </w:p>
    <w:p w14:paraId="2EE56EEC" w14:textId="77777777" w:rsidR="00E330D4" w:rsidRDefault="00E330D4" w:rsidP="0036130C">
      <w:pPr>
        <w:pStyle w:val="NormalArial"/>
      </w:pPr>
      <w:r>
        <w:t>C</w:t>
      </w:r>
      <w:r w:rsidRPr="00E330D4">
        <w:t xml:space="preserve">onsumers’ needs, goals, and preferences and </w:t>
      </w:r>
      <w:r>
        <w:t xml:space="preserve">end of life </w:t>
      </w:r>
      <w:r w:rsidRPr="00E330D4">
        <w:t xml:space="preserve">wishes </w:t>
      </w:r>
      <w:r>
        <w:t>were</w:t>
      </w:r>
      <w:r w:rsidRPr="00E330D4">
        <w:t xml:space="preserve"> discussed with consumers</w:t>
      </w:r>
      <w:r>
        <w:t xml:space="preserve"> and </w:t>
      </w:r>
      <w:r w:rsidRPr="00E330D4">
        <w:t xml:space="preserve">representatives during </w:t>
      </w:r>
      <w:r>
        <w:t xml:space="preserve">entry </w:t>
      </w:r>
      <w:r w:rsidRPr="00E330D4">
        <w:t xml:space="preserve">to the service and should a consumer not wish to discuss their </w:t>
      </w:r>
      <w:proofErr w:type="gramStart"/>
      <w:r>
        <w:t>end of life</w:t>
      </w:r>
      <w:proofErr w:type="gramEnd"/>
      <w:r>
        <w:t xml:space="preserve"> </w:t>
      </w:r>
      <w:r w:rsidRPr="00E330D4">
        <w:t>preferences during this time, staff follow</w:t>
      </w:r>
      <w:r>
        <w:t>ed</w:t>
      </w:r>
      <w:r w:rsidRPr="00E330D4">
        <w:t xml:space="preserve"> up each month during care and service case conferences.</w:t>
      </w:r>
    </w:p>
    <w:p w14:paraId="2A029224" w14:textId="77777777" w:rsidR="00E330D4" w:rsidRDefault="00E330D4" w:rsidP="0036130C">
      <w:pPr>
        <w:pStyle w:val="NormalArial"/>
      </w:pPr>
      <w:r w:rsidRPr="00E330D4">
        <w:t xml:space="preserve">The Assessment Team reviewed documentation for 11 consumers and identified each consumers’ care and planning </w:t>
      </w:r>
      <w:r>
        <w:t xml:space="preserve">documentation </w:t>
      </w:r>
      <w:r w:rsidRPr="00E330D4">
        <w:t xml:space="preserve">identified their individual care and service needs. </w:t>
      </w:r>
    </w:p>
    <w:p w14:paraId="61F616BE" w14:textId="77777777" w:rsidR="00E330D4" w:rsidRDefault="00E330D4" w:rsidP="0036130C">
      <w:pPr>
        <w:pStyle w:val="NormalArial"/>
      </w:pPr>
      <w:bookmarkStart w:id="1" w:name="_Hlk143689592"/>
      <w:r>
        <w:t xml:space="preserve">The service has taken action to address the Non-compliance identified at the Site audit 31 August 2022 to 02 September 2022. </w:t>
      </w:r>
    </w:p>
    <w:bookmarkEnd w:id="1"/>
    <w:p w14:paraId="0DB7897C" w14:textId="77777777" w:rsidR="00E330D4" w:rsidRDefault="00E330D4" w:rsidP="0036130C">
      <w:pPr>
        <w:pStyle w:val="NormalArial"/>
      </w:pPr>
      <w:r>
        <w:t xml:space="preserve">A complete audit of consumers’ care planning was conducted to identify any consumers with an absence of an Advanced care plan. Information sessions were conducted during the December consumer meeting in relation to advanced care planning. The plan for continuous improvement evidenced family members were contacted and advance care planning information was provided to increase their knowledge and understanding. </w:t>
      </w:r>
    </w:p>
    <w:p w14:paraId="0ADB9395" w14:textId="77777777" w:rsidR="00D226EE" w:rsidRDefault="00E330D4" w:rsidP="0036130C">
      <w:pPr>
        <w:pStyle w:val="NormalArial"/>
      </w:pPr>
      <w:r>
        <w:t xml:space="preserve">A spot check audit was conducted 11 January 2023 to identify the absence of any advanced care plans. </w:t>
      </w:r>
      <w:r w:rsidR="00D226EE">
        <w:t xml:space="preserve">The process of discussing advanced care planning with consumers and their representatives monthly during case conferencing was ongoing. Management continues to raise the issue of advanced care planning when consumers entered the service. </w:t>
      </w:r>
    </w:p>
    <w:p w14:paraId="7F73F7E2" w14:textId="77777777" w:rsidR="00D226EE" w:rsidRDefault="00D226EE" w:rsidP="0036130C">
      <w:pPr>
        <w:pStyle w:val="NormalArial"/>
      </w:pPr>
      <w:r w:rsidRPr="00D226EE">
        <w:t xml:space="preserve">The service provided evidence of staff training and toolbox talks relating to </w:t>
      </w:r>
      <w:proofErr w:type="gramStart"/>
      <w:r>
        <w:t>end of life</w:t>
      </w:r>
      <w:proofErr w:type="gramEnd"/>
      <w:r>
        <w:t xml:space="preserve"> </w:t>
      </w:r>
      <w:r w:rsidRPr="00D226EE">
        <w:t xml:space="preserve">care planning and assessments, wound care management, advanced care planning and palliative care.  </w:t>
      </w:r>
    </w:p>
    <w:p w14:paraId="79957082" w14:textId="77777777" w:rsidR="00F61AE2" w:rsidRDefault="00D226EE" w:rsidP="0036130C">
      <w:pPr>
        <w:pStyle w:val="NormalArial"/>
      </w:pPr>
      <w:bookmarkStart w:id="2" w:name="_Hlk143690271"/>
      <w:r>
        <w:t xml:space="preserve">Based on the above information, it is my decision assessment and planning processes identified consumers’ current needs including advanced care planning, and this Requirement is now Compliant. </w:t>
      </w:r>
    </w:p>
    <w:bookmarkEnd w:id="2"/>
    <w:p w14:paraId="53809BB0" w14:textId="77777777" w:rsidR="00F61AE2" w:rsidRDefault="00F61AE2" w:rsidP="0036130C">
      <w:pPr>
        <w:pStyle w:val="NormalArial"/>
        <w:rPr>
          <w:b/>
          <w:bCs/>
        </w:rPr>
      </w:pPr>
      <w:r w:rsidRPr="00F61AE2">
        <w:rPr>
          <w:b/>
          <w:bCs/>
        </w:rPr>
        <w:t>Requirement 2(3)(e)</w:t>
      </w:r>
    </w:p>
    <w:p w14:paraId="20AFE591" w14:textId="77777777" w:rsidR="00F61AE2" w:rsidRDefault="00F61AE2" w:rsidP="0036130C">
      <w:pPr>
        <w:pStyle w:val="NormalArial"/>
      </w:pPr>
      <w:r w:rsidRPr="00F61AE2">
        <w:t>Consumers</w:t>
      </w:r>
      <w:r>
        <w:t xml:space="preserve"> and </w:t>
      </w:r>
      <w:r w:rsidRPr="00F61AE2">
        <w:t xml:space="preserve">representatives </w:t>
      </w:r>
      <w:r>
        <w:t xml:space="preserve">were </w:t>
      </w:r>
      <w:r w:rsidRPr="00F61AE2">
        <w:t>informed when care needs change</w:t>
      </w:r>
      <w:r>
        <w:t>d</w:t>
      </w:r>
      <w:r w:rsidRPr="00F61AE2">
        <w:t>, and care documentation identifie</w:t>
      </w:r>
      <w:r>
        <w:t>d</w:t>
      </w:r>
      <w:r w:rsidRPr="00F61AE2">
        <w:t xml:space="preserve"> review on both a regular basis and when circumstances change</w:t>
      </w:r>
      <w:r>
        <w:t>d</w:t>
      </w:r>
      <w:r w:rsidRPr="00F61AE2">
        <w:t>, or incidents occur</w:t>
      </w:r>
      <w:r>
        <w:t>red</w:t>
      </w:r>
      <w:r w:rsidRPr="00F61AE2">
        <w:t xml:space="preserve">. </w:t>
      </w:r>
      <w:r>
        <w:t>C</w:t>
      </w:r>
      <w:r w:rsidRPr="00F61AE2">
        <w:t>onsumers</w:t>
      </w:r>
      <w:r>
        <w:t>’</w:t>
      </w:r>
      <w:r w:rsidRPr="00F61AE2">
        <w:t xml:space="preserve"> care and service’s needs </w:t>
      </w:r>
      <w:r>
        <w:t>were</w:t>
      </w:r>
      <w:r w:rsidRPr="00F61AE2">
        <w:t xml:space="preserve"> reviewed every </w:t>
      </w:r>
      <w:r>
        <w:t>four</w:t>
      </w:r>
      <w:r w:rsidRPr="00F61AE2">
        <w:t xml:space="preserve"> months, </w:t>
      </w:r>
      <w:r w:rsidRPr="00F61AE2">
        <w:lastRenderedPageBreak/>
        <w:t>which was corroborated by registered staff. Consumers’ care documentation demonstrated the service reviews care needs when incidents occur</w:t>
      </w:r>
      <w:r>
        <w:t>red</w:t>
      </w:r>
      <w:r w:rsidRPr="00F61AE2">
        <w:t xml:space="preserve">. </w:t>
      </w:r>
    </w:p>
    <w:p w14:paraId="3C3E17F3" w14:textId="77777777" w:rsidR="002A42DB" w:rsidRDefault="00F61AE2" w:rsidP="0036130C">
      <w:pPr>
        <w:pStyle w:val="NormalArial"/>
      </w:pPr>
      <w:r>
        <w:t>C</w:t>
      </w:r>
      <w:r w:rsidRPr="00F61AE2">
        <w:t>onsumer files demonstrate</w:t>
      </w:r>
      <w:r>
        <w:t>d</w:t>
      </w:r>
      <w:r w:rsidRPr="00F61AE2">
        <w:t xml:space="preserve"> the outcomes of assessment and planning </w:t>
      </w:r>
      <w:r>
        <w:t>was</w:t>
      </w:r>
      <w:r w:rsidRPr="00F61AE2">
        <w:t xml:space="preserve"> documented. Representatives advised they </w:t>
      </w:r>
      <w:r>
        <w:t>were</w:t>
      </w:r>
      <w:r w:rsidRPr="00F61AE2">
        <w:t xml:space="preserve"> offered a copy of the consumer</w:t>
      </w:r>
      <w:r>
        <w:t>’</w:t>
      </w:r>
      <w:r w:rsidRPr="00F61AE2">
        <w:t xml:space="preserve">s care plan electronically or in person. </w:t>
      </w:r>
      <w:r>
        <w:t>C</w:t>
      </w:r>
      <w:r w:rsidRPr="00F61AE2">
        <w:t xml:space="preserve">are planning documents </w:t>
      </w:r>
      <w:r>
        <w:t xml:space="preserve">were observed to be </w:t>
      </w:r>
      <w:r w:rsidRPr="00F61AE2">
        <w:t xml:space="preserve">readily available to staff delivering consumer care and services. </w:t>
      </w:r>
    </w:p>
    <w:p w14:paraId="08AE6F02" w14:textId="77777777" w:rsidR="002A42DB" w:rsidRDefault="002A42DB" w:rsidP="0036130C">
      <w:pPr>
        <w:pStyle w:val="NormalArial"/>
      </w:pPr>
      <w:bookmarkStart w:id="3" w:name="_Hlk143690606"/>
      <w:r w:rsidRPr="002A42DB">
        <w:t xml:space="preserve">The service has taken action to address the Non-compliance identified at the Site audit 31 August 2022 to 02 September 2022. </w:t>
      </w:r>
    </w:p>
    <w:bookmarkEnd w:id="3"/>
    <w:p w14:paraId="388CE5E7" w14:textId="7B7081AB" w:rsidR="002A42DB" w:rsidRDefault="002A42DB" w:rsidP="002A42DB">
      <w:pPr>
        <w:pStyle w:val="NormalArial"/>
      </w:pPr>
      <w:r>
        <w:t>Care documentation is monitored daily by management to identify incidents and changes to care needs for consumers. Training records indicated and staff feedback confirmed education had been provided and was documented on the 2023 education calendar for staff including management of unplanned weight loss, pain, falls, wounds, pressure injury, continence care, skin care, personal care, oxygen monitoring and charting, behaviour management, care planning and assessment, and incident reporting.</w:t>
      </w:r>
      <w:r w:rsidRPr="002A42DB">
        <w:t xml:space="preserve"> All registered staff attended a development day in November 202</w:t>
      </w:r>
      <w:r>
        <w:t>2</w:t>
      </w:r>
      <w:r w:rsidRPr="002A42DB">
        <w:t xml:space="preserve"> providing education on incident management including investigation, mitigation</w:t>
      </w:r>
      <w:r w:rsidR="00792D88">
        <w:t>,</w:t>
      </w:r>
      <w:r w:rsidRPr="002A42DB">
        <w:t xml:space="preserve"> and evaluation</w:t>
      </w:r>
      <w:r>
        <w:t xml:space="preserve">. </w:t>
      </w:r>
      <w:r w:rsidRPr="002A42DB">
        <w:t xml:space="preserve">The </w:t>
      </w:r>
      <w:r w:rsidR="00792D88">
        <w:t>C</w:t>
      </w:r>
      <w:r w:rsidRPr="002A42DB">
        <w:t xml:space="preserve">are manager undertook a spot audit on </w:t>
      </w:r>
      <w:r>
        <w:t xml:space="preserve">ten </w:t>
      </w:r>
      <w:r w:rsidRPr="002A42DB">
        <w:t>percent of incidents during week beginning 12 December 2022 to determine the quality of incident management and documentation in line with the organisation</w:t>
      </w:r>
      <w:r>
        <w:t>’</w:t>
      </w:r>
      <w:r w:rsidRPr="002A42DB">
        <w:t xml:space="preserve">s policy. </w:t>
      </w:r>
    </w:p>
    <w:p w14:paraId="191CACDC" w14:textId="7619B505" w:rsidR="002A42DB" w:rsidRDefault="002A42DB" w:rsidP="002A42DB">
      <w:pPr>
        <w:pStyle w:val="NormalArial"/>
      </w:pPr>
      <w:r>
        <w:t xml:space="preserve">The Clinical Risk meeting and the daily staff huddles discussed emerging clinical needs which identified any clinical risk such as weight loss, falls, skin integrity, behaviours, and pain management. This assisted staff in ensuring the care provided to consumers minimised risks and met their needs. Registered staff were allocated for monthly care plan reviews, all consumers were reviewed on a four monthly cycle and were up to date. A copy of the care plan was offered to the consumer or representative.  </w:t>
      </w:r>
    </w:p>
    <w:p w14:paraId="5342898F" w14:textId="1EFB2250" w:rsidR="00AA402A" w:rsidRDefault="00AA402A" w:rsidP="002A42DB">
      <w:pPr>
        <w:pStyle w:val="NormalArial"/>
      </w:pPr>
      <w:r w:rsidRPr="00AA402A">
        <w:t xml:space="preserve">Based on the above information, it is my decision </w:t>
      </w:r>
      <w:r>
        <w:t>care and services are reviewed regularly for effectiveness,</w:t>
      </w:r>
      <w:r w:rsidRPr="00AA402A">
        <w:t xml:space="preserve"> and this Requirement is now Compliant.</w:t>
      </w:r>
    </w:p>
    <w:p w14:paraId="43FE840B" w14:textId="77F649AD" w:rsidR="0087700C" w:rsidRPr="00F61AE2" w:rsidRDefault="00EB3A2B" w:rsidP="002A42DB">
      <w:pPr>
        <w:pStyle w:val="NormalArial"/>
      </w:pPr>
      <w:r w:rsidRPr="00F61AE2">
        <w:br w:type="page"/>
      </w:r>
    </w:p>
    <w:p w14:paraId="43FE840C" w14:textId="77777777" w:rsidR="00FC045E" w:rsidRPr="00996FAF" w:rsidRDefault="00EB3A2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E5FB5" w14:paraId="43FE840F" w14:textId="77777777" w:rsidTr="00EB3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FE840D" w14:textId="77777777" w:rsidR="00FC045E" w:rsidRPr="00996FAF" w:rsidRDefault="00EB3A2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FE840E" w14:textId="77777777" w:rsidR="00FC045E" w:rsidRPr="00996FAF" w:rsidRDefault="007211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FB5" w14:paraId="43FE8416" w14:textId="77777777" w:rsidTr="005E5F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E8410" w14:textId="77777777" w:rsidR="00FC045E" w:rsidRPr="00996FAF" w:rsidRDefault="00EB3A2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FE8411" w14:textId="77777777" w:rsidR="00FC045E" w:rsidRPr="00996FAF" w:rsidRDefault="00EB3A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FE8412" w14:textId="77777777" w:rsidR="00FC045E" w:rsidRPr="00996FAF" w:rsidRDefault="00EB3A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FE8413" w14:textId="77777777" w:rsidR="00FC045E" w:rsidRPr="00996FAF" w:rsidRDefault="00EB3A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FE8414" w14:textId="77777777" w:rsidR="00FC045E" w:rsidRPr="00996FAF" w:rsidRDefault="00EB3A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FE8415" w14:textId="140BA82E" w:rsidR="00FC045E" w:rsidRPr="00996FAF" w:rsidRDefault="007211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B3A2B">
                  <w:rPr>
                    <w:rFonts w:ascii="Arial" w:hAnsi="Arial" w:cs="Arial"/>
                    <w:color w:val="auto"/>
                  </w:rPr>
                  <w:t>Compliant</w:t>
                </w:r>
              </w:sdtContent>
            </w:sdt>
            <w:r w:rsidR="00EB3A2B" w:rsidRPr="00996FAF">
              <w:rPr>
                <w:rFonts w:ascii="Arial" w:hAnsi="Arial" w:cs="Arial"/>
                <w:color w:val="0000FF"/>
              </w:rPr>
              <w:t xml:space="preserve"> </w:t>
            </w:r>
          </w:p>
        </w:tc>
      </w:tr>
      <w:tr w:rsidR="005E5FB5" w14:paraId="43FE841A" w14:textId="77777777" w:rsidTr="005E5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E8417" w14:textId="77777777" w:rsidR="00FC045E" w:rsidRPr="00996FAF" w:rsidRDefault="00EB3A2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FE8418" w14:textId="77777777" w:rsidR="00FC045E" w:rsidRPr="00996FAF" w:rsidRDefault="00EB3A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FE8419" w14:textId="0D9D18D3" w:rsidR="00FC045E" w:rsidRPr="00996FAF" w:rsidRDefault="007211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B3A2B">
                  <w:rPr>
                    <w:rFonts w:ascii="Arial" w:hAnsi="Arial" w:cs="Arial"/>
                    <w:color w:val="auto"/>
                  </w:rPr>
                  <w:t>Compliant</w:t>
                </w:r>
              </w:sdtContent>
            </w:sdt>
            <w:r w:rsidR="00EB3A2B" w:rsidRPr="00996FAF">
              <w:rPr>
                <w:rFonts w:ascii="Arial" w:hAnsi="Arial" w:cs="Arial"/>
                <w:color w:val="0000FF"/>
              </w:rPr>
              <w:t xml:space="preserve"> </w:t>
            </w:r>
          </w:p>
        </w:tc>
      </w:tr>
    </w:tbl>
    <w:p w14:paraId="43FE8431" w14:textId="7E747285" w:rsidR="00D87E7C" w:rsidRPr="00532076" w:rsidRDefault="00EB3A2B" w:rsidP="00532076">
      <w:pPr>
        <w:pStyle w:val="NormalArial"/>
        <w:rPr>
          <w:b/>
          <w:bCs/>
        </w:rPr>
      </w:pPr>
      <w:r w:rsidRPr="00532076">
        <w:rPr>
          <w:b/>
          <w:bCs/>
        </w:rPr>
        <w:t>Findings</w:t>
      </w:r>
    </w:p>
    <w:p w14:paraId="10592286" w14:textId="7D73C0F9" w:rsidR="00AA402A" w:rsidRPr="00532076" w:rsidRDefault="00AA402A" w:rsidP="00532076">
      <w:pPr>
        <w:pStyle w:val="NormalArial"/>
        <w:rPr>
          <w:b/>
          <w:bCs/>
        </w:rPr>
      </w:pPr>
      <w:r w:rsidRPr="00532076">
        <w:rPr>
          <w:b/>
          <w:bCs/>
        </w:rPr>
        <w:t>Requirement 3(3)(a)</w:t>
      </w:r>
    </w:p>
    <w:p w14:paraId="5CBF1EAB" w14:textId="0AFB9E56" w:rsidR="00AA402A" w:rsidRPr="00532076" w:rsidRDefault="00AA402A" w:rsidP="00532076">
      <w:pPr>
        <w:pStyle w:val="NormalArial"/>
      </w:pPr>
      <w:r w:rsidRPr="00532076">
        <w:t>Care documentation was reviewed for consumers requiring management of wounds, diabetes, challenging behaviours, pain, weight loss, catheter care, maintenance of skin integrity and where a consumer was assessed as being subject to restrictive practices. Documentation demonstrated, and consumer or representative and staff interviews confirmed, consumers were receiving individualised care which was safe and right for them and was based on best practice. Management knew care was safe and effective as they monitored the consumers’ condition, refer consumers to other health providers when required, received feedback from consumers about their care and reviewed care documentation and analysed incidents to identify any emerging concerns or care needs. The service had policies and procedures to guide staff in care delivery including for pain management, skin integrity, restrictive practices and falls prevention and management.</w:t>
      </w:r>
    </w:p>
    <w:p w14:paraId="71F60EFF" w14:textId="4AAB869A" w:rsidR="00AA402A" w:rsidRPr="00532076" w:rsidRDefault="00AA402A" w:rsidP="00532076">
      <w:pPr>
        <w:pStyle w:val="NormalArial"/>
      </w:pPr>
      <w:r w:rsidRPr="00532076">
        <w:t>The service has taken action to address the Non-compliance identified at the Site audit 31 August 2022 to 02 September 2022.</w:t>
      </w:r>
    </w:p>
    <w:p w14:paraId="4401E251" w14:textId="5255459F" w:rsidR="00AA402A" w:rsidRPr="00532076" w:rsidRDefault="00AA402A" w:rsidP="00532076">
      <w:pPr>
        <w:pStyle w:val="NormalArial"/>
      </w:pPr>
      <w:r w:rsidRPr="00532076">
        <w:t xml:space="preserve">The service increased staffing since the last Site Audit with 20 additional new staff members employed to provide timely personal cares. Staff completed refresher training 30 January 2023, in relation to consumer’s dignity and respect following feedback from consumers. Toolbox records 30 January 2023 identified an </w:t>
      </w:r>
      <w:proofErr w:type="gramStart"/>
      <w:r w:rsidRPr="00532076">
        <w:t>all staff</w:t>
      </w:r>
      <w:proofErr w:type="gramEnd"/>
      <w:r w:rsidRPr="00532076">
        <w:t xml:space="preserve"> discussion relating to providing care and services. </w:t>
      </w:r>
    </w:p>
    <w:p w14:paraId="3157AD2B" w14:textId="6A05EB06" w:rsidR="00AA402A" w:rsidRPr="00532076" w:rsidRDefault="00AA402A" w:rsidP="00532076">
      <w:pPr>
        <w:pStyle w:val="NormalArial"/>
      </w:pPr>
      <w:r w:rsidRPr="00532076">
        <w:t xml:space="preserve">Care staff education was provided regarding foot care and diabetes, </w:t>
      </w:r>
      <w:r w:rsidR="00532076" w:rsidRPr="00532076">
        <w:t xml:space="preserve">audit was conducted following the training </w:t>
      </w:r>
      <w:r w:rsidRPr="00532076">
        <w:t xml:space="preserve">and </w:t>
      </w:r>
      <w:r w:rsidR="00532076" w:rsidRPr="00532076">
        <w:t xml:space="preserve">an </w:t>
      </w:r>
      <w:r w:rsidRPr="00532076">
        <w:t>evaluation completed 28 February 2023</w:t>
      </w:r>
      <w:r w:rsidR="00532076" w:rsidRPr="00532076">
        <w:t>, i</w:t>
      </w:r>
      <w:r w:rsidRPr="00532076">
        <w:t xml:space="preserve">mprovements in foot care of diabetic consumers </w:t>
      </w:r>
      <w:r w:rsidR="00532076" w:rsidRPr="00532076">
        <w:t xml:space="preserve">was </w:t>
      </w:r>
      <w:r w:rsidRPr="00532076">
        <w:t>noted in documentation</w:t>
      </w:r>
      <w:r w:rsidR="00532076" w:rsidRPr="00532076">
        <w:t xml:space="preserve">. </w:t>
      </w:r>
      <w:r w:rsidRPr="00532076">
        <w:t>Monthly risk meeting minutes identified evaluation and discussions relating to consumers’ clinical care.</w:t>
      </w:r>
      <w:r w:rsidR="00532076" w:rsidRPr="00532076">
        <w:t xml:space="preserve"> </w:t>
      </w:r>
      <w:r w:rsidRPr="00532076">
        <w:t>Ongoing spot checks of consumers with high care needs</w:t>
      </w:r>
      <w:r w:rsidR="00532076" w:rsidRPr="00532076">
        <w:t xml:space="preserve"> occurred</w:t>
      </w:r>
      <w:r w:rsidRPr="00532076">
        <w:t xml:space="preserve">, and information </w:t>
      </w:r>
      <w:r w:rsidR="00532076" w:rsidRPr="00532076">
        <w:t xml:space="preserve">was </w:t>
      </w:r>
      <w:r w:rsidRPr="00532076">
        <w:t>shared during risk meetings.</w:t>
      </w:r>
    </w:p>
    <w:p w14:paraId="00162AA3" w14:textId="5BBEA091" w:rsidR="00532076" w:rsidRPr="00532076" w:rsidRDefault="00532076" w:rsidP="00532076">
      <w:pPr>
        <w:pStyle w:val="NormalArial"/>
      </w:pPr>
      <w:r w:rsidRPr="00532076">
        <w:t>Based on the above information, it is my decision consumers received safe and effective personal and clinical care, and this Requirement is now Compliant.</w:t>
      </w:r>
    </w:p>
    <w:p w14:paraId="3B22CBF8" w14:textId="43272F4B" w:rsidR="00532076" w:rsidRPr="00532076" w:rsidRDefault="00532076" w:rsidP="00532076">
      <w:pPr>
        <w:pStyle w:val="NormalArial"/>
        <w:rPr>
          <w:b/>
          <w:bCs/>
        </w:rPr>
      </w:pPr>
      <w:r w:rsidRPr="00532076">
        <w:rPr>
          <w:b/>
          <w:bCs/>
        </w:rPr>
        <w:t>Requirement 3(3)(b)</w:t>
      </w:r>
    </w:p>
    <w:p w14:paraId="514E304E" w14:textId="4735B062" w:rsidR="00532076" w:rsidRDefault="00532076" w:rsidP="00532076">
      <w:pPr>
        <w:pStyle w:val="NormalArial"/>
      </w:pPr>
      <w:r w:rsidRPr="00532076">
        <w:t>The service had effective processes to manage high impact or high prevalence risks associated with the care of each consumer. Care planning documentation identified consumers at risk of pain, responsive behaviours</w:t>
      </w:r>
      <w:r w:rsidR="00792D88">
        <w:t>,</w:t>
      </w:r>
      <w:r w:rsidRPr="00532076">
        <w:t xml:space="preserve"> and weight loss. The </w:t>
      </w:r>
      <w:r w:rsidR="00792D88">
        <w:t>C</w:t>
      </w:r>
      <w:r w:rsidRPr="00532076">
        <w:t>are manager monitor</w:t>
      </w:r>
      <w:r w:rsidR="00792D88">
        <w:t xml:space="preserve">ed </w:t>
      </w:r>
      <w:r w:rsidRPr="00532076">
        <w:t>progress notes daily for risks associated with consumers’ care and communicate</w:t>
      </w:r>
      <w:r w:rsidR="00792D88">
        <w:t>d</w:t>
      </w:r>
      <w:r w:rsidRPr="00532076">
        <w:t xml:space="preserve"> daily to all registered staff any changes in consumers’ care needs through handover, the service’s Clinical Risk Profile </w:t>
      </w:r>
      <w:r w:rsidRPr="00532076">
        <w:lastRenderedPageBreak/>
        <w:t>register and weekly Clinical Risk Meetings. Documentation identified the service was effectively managing high impact and high prevalence risks.</w:t>
      </w:r>
    </w:p>
    <w:p w14:paraId="71BC85CD" w14:textId="33C85515" w:rsidR="00792D88" w:rsidRDefault="00792D88" w:rsidP="00532076">
      <w:pPr>
        <w:pStyle w:val="NormalArial"/>
      </w:pPr>
      <w:r>
        <w:t>C</w:t>
      </w:r>
      <w:r w:rsidRPr="00792D88">
        <w:t>onsumers</w:t>
      </w:r>
      <w:r>
        <w:t xml:space="preserve"> and </w:t>
      </w:r>
      <w:r w:rsidRPr="00792D88">
        <w:t>representatives provided positive feedback about the care provided at the service. Review of care documentation and charting demonstrated effective care delivery in relation to hygiene and continence care. Staff demonstrated a shared understanding of consumers</w:t>
      </w:r>
      <w:r>
        <w:t>’</w:t>
      </w:r>
      <w:r w:rsidRPr="00792D88">
        <w:t xml:space="preserve"> needs and the processes in place to support care delivery.</w:t>
      </w:r>
    </w:p>
    <w:p w14:paraId="2774D48E" w14:textId="3AAC96AE" w:rsidR="00792D88" w:rsidRDefault="00792D88" w:rsidP="00532076">
      <w:pPr>
        <w:pStyle w:val="NormalArial"/>
      </w:pPr>
      <w:r w:rsidRPr="00792D88">
        <w:t>The service has taken action to address the Non-compliance identified at the Site audit 31 August 2022 to 02 September 2022.</w:t>
      </w:r>
    </w:p>
    <w:p w14:paraId="01A0878C" w14:textId="48B298C1" w:rsidR="00792D88" w:rsidRDefault="00792D88" w:rsidP="00792D88">
      <w:pPr>
        <w:pStyle w:val="NormalArial"/>
      </w:pPr>
      <w:r>
        <w:t xml:space="preserve">The service established processes to ensure consumers with oxygen needs were monitored and managed. Actions included a review of all consumers with machines to assist their breathing and establishment of work logs and active complex health care procedure charts for cleaning and changing of breathing machines. Consumers’ care planning confirmed a process for cleaning of breathing machines and oxygen care plan indicated this had been completed. </w:t>
      </w:r>
    </w:p>
    <w:p w14:paraId="07F0A444" w14:textId="17A034E5" w:rsidR="00792D88" w:rsidRDefault="00792D88" w:rsidP="00792D88">
      <w:pPr>
        <w:pStyle w:val="NormalArial"/>
      </w:pPr>
      <w:r>
        <w:t xml:space="preserve">The service was reviewing the psychotropic register due to duplicate entries. Actions due in August 2023 to be undertaken included ensuring consumers’ consent authorisations </w:t>
      </w:r>
      <w:r w:rsidR="00CD5510">
        <w:t>were</w:t>
      </w:r>
      <w:r>
        <w:t xml:space="preserve"> updated in accordance with organisational and legislative requirements. </w:t>
      </w:r>
      <w:r w:rsidR="00CD5510">
        <w:t xml:space="preserve">The psychotropic register was discussed at the monthly Clinical risk meetings. </w:t>
      </w:r>
      <w:r>
        <w:t xml:space="preserve"> </w:t>
      </w:r>
    </w:p>
    <w:p w14:paraId="0B7FCC6D" w14:textId="0770C82D" w:rsidR="00792D88" w:rsidRDefault="00792D88" w:rsidP="00792D88">
      <w:pPr>
        <w:pStyle w:val="NormalArial"/>
      </w:pPr>
      <w:r>
        <w:t>The service has undertaken training with staff including</w:t>
      </w:r>
      <w:r w:rsidR="00CD5510">
        <w:t xml:space="preserve"> h</w:t>
      </w:r>
      <w:r>
        <w:t>igh prevalence risk training with registered staff in November 2022</w:t>
      </w:r>
      <w:r w:rsidR="00CD5510">
        <w:t xml:space="preserve"> and </w:t>
      </w:r>
      <w:r>
        <w:t>‘Stop and watch’ education for all staff in October 2022</w:t>
      </w:r>
      <w:r w:rsidR="00CD5510">
        <w:t xml:space="preserve">. </w:t>
      </w:r>
    </w:p>
    <w:p w14:paraId="40D21CC2" w14:textId="29771DA4" w:rsidR="00792D88" w:rsidRDefault="00792D88" w:rsidP="00792D88">
      <w:pPr>
        <w:pStyle w:val="NormalArial"/>
      </w:pPr>
      <w:r>
        <w:t xml:space="preserve">The service established a Clinical </w:t>
      </w:r>
      <w:r w:rsidR="00CD5510">
        <w:t>r</w:t>
      </w:r>
      <w:r>
        <w:t xml:space="preserve">isk </w:t>
      </w:r>
      <w:r w:rsidR="00CD5510">
        <w:t>p</w:t>
      </w:r>
      <w:r>
        <w:t>rofile tool and discuss</w:t>
      </w:r>
      <w:r w:rsidR="00CD5510">
        <w:t>ed</w:t>
      </w:r>
      <w:r>
        <w:t xml:space="preserve"> high risk consumer</w:t>
      </w:r>
      <w:r w:rsidR="00CD5510">
        <w:t>s</w:t>
      </w:r>
      <w:r>
        <w:t xml:space="preserve"> at the daily </w:t>
      </w:r>
      <w:r w:rsidR="00CD5510">
        <w:t>s</w:t>
      </w:r>
      <w:r>
        <w:t xml:space="preserve">taff huddle and at handover. Review of the Clinical </w:t>
      </w:r>
      <w:r w:rsidR="00CD5510">
        <w:t>r</w:t>
      </w:r>
      <w:r>
        <w:t xml:space="preserve">isk </w:t>
      </w:r>
      <w:r w:rsidR="00CD5510">
        <w:t>p</w:t>
      </w:r>
      <w:r>
        <w:t xml:space="preserve">rofile and Clinical </w:t>
      </w:r>
      <w:r w:rsidR="00CD5510">
        <w:t>r</w:t>
      </w:r>
      <w:r>
        <w:t xml:space="preserve">eview meeting minutes from June 2023 to July </w:t>
      </w:r>
      <w:r w:rsidR="00CD5510">
        <w:t>2023 identified</w:t>
      </w:r>
      <w:r>
        <w:t xml:space="preserve"> the service trend</w:t>
      </w:r>
      <w:r w:rsidR="00CD5510">
        <w:t>ed</w:t>
      </w:r>
      <w:r>
        <w:t xml:space="preserve">, </w:t>
      </w:r>
      <w:proofErr w:type="gramStart"/>
      <w:r>
        <w:t>analyse</w:t>
      </w:r>
      <w:r w:rsidR="00CD5510">
        <w:t>d</w:t>
      </w:r>
      <w:proofErr w:type="gramEnd"/>
      <w:r>
        <w:t xml:space="preserve"> and respond</w:t>
      </w:r>
      <w:r w:rsidR="00CD5510">
        <w:t>ed</w:t>
      </w:r>
      <w:r>
        <w:t xml:space="preserve"> to high impact and high prevalence risks to consumers.</w:t>
      </w:r>
    </w:p>
    <w:p w14:paraId="4757C5F5" w14:textId="23217936" w:rsidR="00792D88" w:rsidRDefault="00792D88" w:rsidP="00792D88">
      <w:pPr>
        <w:pStyle w:val="NormalArial"/>
      </w:pPr>
      <w:r>
        <w:t>The service manage</w:t>
      </w:r>
      <w:r w:rsidR="00CD5510">
        <w:t>d</w:t>
      </w:r>
      <w:r>
        <w:t xml:space="preserve"> diabetic consumers’ foot care to mitigate risks and demonstrated this </w:t>
      </w:r>
      <w:r w:rsidR="00E03150">
        <w:t>t</w:t>
      </w:r>
      <w:r>
        <w:t>hrough</w:t>
      </w:r>
      <w:r w:rsidR="00E03150">
        <w:t xml:space="preserve"> </w:t>
      </w:r>
      <w:r>
        <w:t xml:space="preserve">education records of care staff in managing foot care for </w:t>
      </w:r>
      <w:r w:rsidR="00E03150">
        <w:t>consumers</w:t>
      </w:r>
      <w:r>
        <w:t xml:space="preserve"> with diabetes</w:t>
      </w:r>
      <w:r w:rsidR="00E03150">
        <w:t xml:space="preserve">, </w:t>
      </w:r>
      <w:r>
        <w:t>referrals to podiatry service and updated care plans</w:t>
      </w:r>
      <w:r w:rsidR="00E03150">
        <w:t xml:space="preserve">, </w:t>
      </w:r>
      <w:r>
        <w:t xml:space="preserve">completion of head-to-toe assessments </w:t>
      </w:r>
      <w:r w:rsidR="00E03150">
        <w:t xml:space="preserve">of consumers </w:t>
      </w:r>
      <w:r>
        <w:t xml:space="preserve">at </w:t>
      </w:r>
      <w:r w:rsidR="00E03150">
        <w:t xml:space="preserve">four </w:t>
      </w:r>
      <w:r>
        <w:t xml:space="preserve">monthly </w:t>
      </w:r>
      <w:r w:rsidR="00E03150">
        <w:t xml:space="preserve">care </w:t>
      </w:r>
      <w:r>
        <w:t>reviews</w:t>
      </w:r>
      <w:r w:rsidR="00E03150">
        <w:t xml:space="preserve">, and </w:t>
      </w:r>
      <w:r>
        <w:t xml:space="preserve">spot checks by </w:t>
      </w:r>
      <w:r w:rsidR="00E03150">
        <w:t>C</w:t>
      </w:r>
      <w:r>
        <w:t xml:space="preserve">are managers to ensure foot care </w:t>
      </w:r>
      <w:r w:rsidR="00E03150">
        <w:t xml:space="preserve">was </w:t>
      </w:r>
      <w:r>
        <w:t xml:space="preserve">attended and </w:t>
      </w:r>
      <w:r w:rsidR="00E03150">
        <w:t xml:space="preserve">the </w:t>
      </w:r>
      <w:r>
        <w:t xml:space="preserve">care plan </w:t>
      </w:r>
      <w:r w:rsidR="00E03150">
        <w:t>was</w:t>
      </w:r>
      <w:r>
        <w:t xml:space="preserve"> current and reflect</w:t>
      </w:r>
      <w:r w:rsidR="00E03150">
        <w:t xml:space="preserve">ed the </w:t>
      </w:r>
      <w:r>
        <w:t xml:space="preserve">current care needs and preferences </w:t>
      </w:r>
      <w:r w:rsidR="00E03150">
        <w:t xml:space="preserve">of the consumer. </w:t>
      </w:r>
    </w:p>
    <w:p w14:paraId="21CF79D1" w14:textId="13C0F956" w:rsidR="00792D88" w:rsidRDefault="00792D88" w:rsidP="00792D88">
      <w:pPr>
        <w:pStyle w:val="NormalArial"/>
      </w:pPr>
      <w:r>
        <w:t xml:space="preserve">The service recruited a second </w:t>
      </w:r>
      <w:r w:rsidR="00E03150">
        <w:t>C</w:t>
      </w:r>
      <w:r>
        <w:t>are manager in October 2022 to assist in managing consumers with high impact, high prevalence risks.</w:t>
      </w:r>
      <w:r w:rsidR="00E03150">
        <w:t xml:space="preserve"> </w:t>
      </w:r>
      <w:r>
        <w:t xml:space="preserve">Staff confirmed clinical indicator data </w:t>
      </w:r>
      <w:r w:rsidR="00E03150">
        <w:t>was</w:t>
      </w:r>
      <w:r>
        <w:t xml:space="preserve"> tabled at meetings and used to identify improvements in the delivery of consumer care. </w:t>
      </w:r>
    </w:p>
    <w:p w14:paraId="0509F0F4" w14:textId="007D97E8" w:rsidR="00792D88" w:rsidRDefault="00E03150" w:rsidP="00792D88">
      <w:pPr>
        <w:pStyle w:val="NormalArial"/>
      </w:pPr>
      <w:r>
        <w:t>C</w:t>
      </w:r>
      <w:r w:rsidR="00792D88">
        <w:t xml:space="preserve">are documentation on the services </w:t>
      </w:r>
      <w:r>
        <w:t>electronic platform</w:t>
      </w:r>
      <w:r w:rsidR="00792D88">
        <w:t xml:space="preserve"> confirmed monthly reviews of risks to consumers </w:t>
      </w:r>
      <w:r>
        <w:t>was</w:t>
      </w:r>
      <w:r w:rsidR="00792D88">
        <w:t xml:space="preserve"> monitored and discussed during the daily and </w:t>
      </w:r>
      <w:r>
        <w:t>C</w:t>
      </w:r>
      <w:r w:rsidR="00792D88">
        <w:t>linical risk review meetings processes.</w:t>
      </w:r>
      <w:r>
        <w:t xml:space="preserve"> </w:t>
      </w:r>
      <w:r w:rsidR="00792D88">
        <w:t>A review of consumers’ weights and falls was completed to identify any unplanned or consecutive weight loss and consumers’ who ha</w:t>
      </w:r>
      <w:r>
        <w:t>d</w:t>
      </w:r>
      <w:r w:rsidR="00792D88">
        <w:t xml:space="preserve"> frequent falls to confirm those who would benefit from further intervention. Review of the service</w:t>
      </w:r>
      <w:r>
        <w:t>’s</w:t>
      </w:r>
      <w:r w:rsidR="00792D88">
        <w:t xml:space="preserve"> Clinical </w:t>
      </w:r>
      <w:r>
        <w:t>r</w:t>
      </w:r>
      <w:r w:rsidR="00792D88">
        <w:t xml:space="preserve">isk </w:t>
      </w:r>
      <w:r>
        <w:t>m</w:t>
      </w:r>
      <w:r w:rsidR="00792D88">
        <w:t xml:space="preserve">eetings confirmed weight loss and falls </w:t>
      </w:r>
      <w:r>
        <w:t>were</w:t>
      </w:r>
      <w:r w:rsidR="00792D88">
        <w:t xml:space="preserve"> a standing agenda item at the service</w:t>
      </w:r>
      <w:r>
        <w:t>’</w:t>
      </w:r>
      <w:r w:rsidR="00792D88">
        <w:t xml:space="preserve">s weekly Clinical </w:t>
      </w:r>
      <w:r>
        <w:t>r</w:t>
      </w:r>
      <w:r w:rsidR="00792D88">
        <w:t>isk meetings, and where appropriate referrals ha</w:t>
      </w:r>
      <w:r>
        <w:t>d</w:t>
      </w:r>
      <w:r w:rsidR="00792D88">
        <w:t xml:space="preserve"> been made to the dietitian, speech pathologist and physiotherapist. </w:t>
      </w:r>
    </w:p>
    <w:p w14:paraId="696D65E1" w14:textId="330AF0B5" w:rsidR="00792D88" w:rsidRDefault="00792D88" w:rsidP="00792D88">
      <w:pPr>
        <w:pStyle w:val="NormalArial"/>
      </w:pPr>
      <w:r>
        <w:t xml:space="preserve">Training records and discussions with staff confirmed </w:t>
      </w:r>
      <w:r w:rsidR="00264F51">
        <w:t>toolbox</w:t>
      </w:r>
      <w:r>
        <w:t xml:space="preserve"> talks occurred on care plan and assessment, palliative, skin integrity and wound care, incident reporting, restrictive practices, pain management, weight loss, and pressure area care.</w:t>
      </w:r>
    </w:p>
    <w:p w14:paraId="21A6557E" w14:textId="316AAB3B" w:rsidR="00792D88" w:rsidRDefault="00792D88" w:rsidP="00792D88">
      <w:pPr>
        <w:pStyle w:val="NormalArial"/>
      </w:pPr>
      <w:r>
        <w:t>Review of consumer files and interviews with consumer</w:t>
      </w:r>
      <w:r w:rsidR="00264F51">
        <w:t xml:space="preserve"> and </w:t>
      </w:r>
      <w:r>
        <w:t>representatives indicated satisfaction with consumers</w:t>
      </w:r>
      <w:r w:rsidR="00264F51">
        <w:t>’</w:t>
      </w:r>
      <w:r>
        <w:t xml:space="preserve"> hygiene care, wound care, pain management, pressure area care </w:t>
      </w:r>
      <w:r>
        <w:lastRenderedPageBreak/>
        <w:t>and nutritional care.</w:t>
      </w:r>
      <w:r>
        <w:tab/>
        <w:t>The service</w:t>
      </w:r>
      <w:r w:rsidR="00264F51">
        <w:t>’</w:t>
      </w:r>
      <w:r>
        <w:t xml:space="preserve">s plan for </w:t>
      </w:r>
      <w:r w:rsidR="00264F51">
        <w:t xml:space="preserve">continuous improvement confirmed </w:t>
      </w:r>
      <w:r>
        <w:t xml:space="preserve">that all actions have been completed to remedy the deficiencies identified under this </w:t>
      </w:r>
      <w:r w:rsidR="00264F51">
        <w:t>R</w:t>
      </w:r>
      <w:r>
        <w:t>equirement.</w:t>
      </w:r>
    </w:p>
    <w:p w14:paraId="6437D6F0" w14:textId="3201B3C0" w:rsidR="00264F51" w:rsidRPr="00532076" w:rsidRDefault="00264F51" w:rsidP="00792D88">
      <w:pPr>
        <w:pStyle w:val="NormalArial"/>
      </w:pPr>
      <w:r>
        <w:t xml:space="preserve">Based on the information recorded above, it is my decision the service is effectively managing high impact and high prevalence risks to consumers, and this Requirement is now Compliant.  </w:t>
      </w:r>
    </w:p>
    <w:sectPr w:rsidR="00264F51" w:rsidRPr="0053207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E84CF" w14:textId="77777777" w:rsidR="00167FBF" w:rsidRDefault="00EB3A2B">
      <w:pPr>
        <w:spacing w:after="0"/>
      </w:pPr>
      <w:r>
        <w:separator/>
      </w:r>
    </w:p>
  </w:endnote>
  <w:endnote w:type="continuationSeparator" w:id="0">
    <w:p w14:paraId="43FE84D1" w14:textId="77777777" w:rsidR="00167FBF" w:rsidRDefault="00EB3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05E3" w14:textId="77777777" w:rsidR="000F19ED" w:rsidRDefault="000F19ED" w:rsidP="00DF37F2">
    <w:pPr>
      <w:pStyle w:val="FooterArial9"/>
      <w:rPr>
        <w:rStyle w:val="FooterBold"/>
        <w:rFonts w:ascii="Arial" w:hAnsi="Arial"/>
        <w:b w:val="0"/>
      </w:rPr>
    </w:pPr>
  </w:p>
  <w:p w14:paraId="43FE84C8" w14:textId="171D9EE2" w:rsidR="00DF37F2" w:rsidRPr="00DF37F2" w:rsidRDefault="00EB3A2B" w:rsidP="00DF37F2">
    <w:pPr>
      <w:pStyle w:val="FooterArial9"/>
      <w:rPr>
        <w:rStyle w:val="FooterBold"/>
        <w:rFonts w:ascii="Arial" w:hAnsi="Arial"/>
        <w:b w:val="0"/>
      </w:rPr>
    </w:pPr>
    <w:r w:rsidRPr="00DF37F2">
      <w:rPr>
        <w:rStyle w:val="FooterBold"/>
        <w:rFonts w:ascii="Arial" w:hAnsi="Arial"/>
        <w:b w:val="0"/>
      </w:rPr>
      <w:t xml:space="preserve">Name of service: Catholic Healthcare </w:t>
    </w:r>
    <w:proofErr w:type="spellStart"/>
    <w:r w:rsidRPr="00DF37F2">
      <w:rPr>
        <w:rStyle w:val="FooterBold"/>
        <w:rFonts w:ascii="Arial" w:hAnsi="Arial"/>
        <w:b w:val="0"/>
      </w:rPr>
      <w:t>McQuoin</w:t>
    </w:r>
    <w:proofErr w:type="spellEnd"/>
    <w:r w:rsidRPr="00DF37F2">
      <w:rPr>
        <w:rStyle w:val="FooterBold"/>
        <w:rFonts w:ascii="Arial" w:hAnsi="Arial"/>
        <w:b w:val="0"/>
      </w:rPr>
      <w:t xml:space="preserve"> Park</w:t>
    </w:r>
    <w:r w:rsidRPr="00DF37F2">
      <w:rPr>
        <w:rStyle w:val="FooterBold"/>
        <w:rFonts w:ascii="Arial" w:hAnsi="Arial"/>
        <w:b w:val="0"/>
      </w:rPr>
      <w:tab/>
      <w:t xml:space="preserve">RPT-ACC-0122 v3.0 </w:t>
    </w:r>
  </w:p>
  <w:p w14:paraId="43FE84C9" w14:textId="77777777" w:rsidR="00DF37F2" w:rsidRPr="00DF37F2" w:rsidRDefault="00EB3A2B" w:rsidP="00DF37F2">
    <w:pPr>
      <w:pStyle w:val="FooterArial9"/>
      <w:rPr>
        <w:rStyle w:val="FooterBold"/>
        <w:rFonts w:ascii="Arial" w:hAnsi="Arial"/>
        <w:b w:val="0"/>
      </w:rPr>
    </w:pPr>
    <w:r w:rsidRPr="00DF37F2">
      <w:rPr>
        <w:rStyle w:val="FooterBold"/>
        <w:rFonts w:ascii="Arial" w:hAnsi="Arial"/>
        <w:b w:val="0"/>
      </w:rPr>
      <w:t>Commission ID: 0180</w:t>
    </w:r>
    <w:r w:rsidRPr="00DF37F2">
      <w:rPr>
        <w:rStyle w:val="FooterBold"/>
        <w:rFonts w:ascii="Arial" w:hAnsi="Arial"/>
        <w:b w:val="0"/>
      </w:rPr>
      <w:tab/>
      <w:t xml:space="preserve">OFFICIAL: Sensitive </w:t>
    </w:r>
  </w:p>
  <w:p w14:paraId="43FE84CA" w14:textId="77777777" w:rsidR="00DF37F2" w:rsidRPr="00DF37F2" w:rsidRDefault="00EB3A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84CC" w14:textId="77777777" w:rsidR="00E2364A" w:rsidRDefault="007211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E84C5" w14:textId="77777777" w:rsidR="00D3157C" w:rsidRDefault="00EB3A2B" w:rsidP="00D71F88">
      <w:pPr>
        <w:spacing w:after="0"/>
      </w:pPr>
      <w:r>
        <w:separator/>
      </w:r>
    </w:p>
  </w:footnote>
  <w:footnote w:type="continuationSeparator" w:id="0">
    <w:p w14:paraId="43FE84C6" w14:textId="77777777" w:rsidR="00D3157C" w:rsidRDefault="00EB3A2B" w:rsidP="00D71F88">
      <w:pPr>
        <w:spacing w:after="0"/>
      </w:pPr>
      <w:r>
        <w:continuationSeparator/>
      </w:r>
    </w:p>
  </w:footnote>
  <w:footnote w:id="1">
    <w:p w14:paraId="43FE84D2" w14:textId="27D83532" w:rsidR="002B0884" w:rsidRPr="000F19ED" w:rsidRDefault="00EB3A2B" w:rsidP="000F19ED">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F626A">
        <w:rPr>
          <w:rFonts w:ascii="Arial" w:hAnsi="Arial" w:cs="Arial"/>
          <w:color w:val="auto"/>
          <w:sz w:val="20"/>
          <w:szCs w:val="20"/>
        </w:rPr>
        <w:t>section 68A</w:t>
      </w:r>
      <w:r w:rsidRPr="006F626A">
        <w:rPr>
          <w:rFonts w:ascii="Arial" w:hAnsi="Arial" w:cs="Arial"/>
          <w:b/>
          <w:color w:val="auto"/>
          <w:sz w:val="20"/>
          <w:szCs w:val="20"/>
        </w:rPr>
        <w:t xml:space="preserve"> </w:t>
      </w:r>
      <w:r w:rsidRPr="006F626A">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84C7" w14:textId="77777777" w:rsidR="00D71F88" w:rsidRDefault="00EB3A2B">
    <w:pPr>
      <w:pStyle w:val="Header"/>
    </w:pPr>
    <w:r>
      <w:rPr>
        <w:noProof/>
        <w:color w:val="2B579A"/>
        <w:shd w:val="clear" w:color="auto" w:fill="E6E6E6"/>
        <w:lang w:val="en-US"/>
      </w:rPr>
      <w:drawing>
        <wp:anchor distT="0" distB="0" distL="114300" distR="114300" simplePos="0" relativeHeight="251659264" behindDoc="1" locked="0" layoutInCell="1" allowOverlap="1" wp14:anchorId="43FE84CD" wp14:editId="43FE84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045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84CB" w14:textId="77777777" w:rsidR="00FA0A5B" w:rsidRDefault="00EB3A2B">
    <w:pPr>
      <w:pStyle w:val="Header"/>
    </w:pPr>
    <w:r>
      <w:rPr>
        <w:noProof/>
      </w:rPr>
      <w:drawing>
        <wp:anchor distT="0" distB="0" distL="114300" distR="114300" simplePos="0" relativeHeight="251658240" behindDoc="0" locked="0" layoutInCell="1" allowOverlap="1" wp14:anchorId="43FE84CF" wp14:editId="43FE84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06A34E">
      <w:start w:val="1"/>
      <w:numFmt w:val="lowerRoman"/>
      <w:lvlText w:val="(%1)"/>
      <w:lvlJc w:val="left"/>
      <w:pPr>
        <w:ind w:left="1080" w:hanging="720"/>
      </w:pPr>
      <w:rPr>
        <w:rFonts w:hint="default"/>
      </w:rPr>
    </w:lvl>
    <w:lvl w:ilvl="1" w:tplc="8DA8096E" w:tentative="1">
      <w:start w:val="1"/>
      <w:numFmt w:val="lowerLetter"/>
      <w:lvlText w:val="%2."/>
      <w:lvlJc w:val="left"/>
      <w:pPr>
        <w:ind w:left="1440" w:hanging="360"/>
      </w:pPr>
    </w:lvl>
    <w:lvl w:ilvl="2" w:tplc="4082373A" w:tentative="1">
      <w:start w:val="1"/>
      <w:numFmt w:val="lowerRoman"/>
      <w:lvlText w:val="%3."/>
      <w:lvlJc w:val="right"/>
      <w:pPr>
        <w:ind w:left="2160" w:hanging="180"/>
      </w:pPr>
    </w:lvl>
    <w:lvl w:ilvl="3" w:tplc="188618A6" w:tentative="1">
      <w:start w:val="1"/>
      <w:numFmt w:val="decimal"/>
      <w:lvlText w:val="%4."/>
      <w:lvlJc w:val="left"/>
      <w:pPr>
        <w:ind w:left="2880" w:hanging="360"/>
      </w:pPr>
    </w:lvl>
    <w:lvl w:ilvl="4" w:tplc="1144A110" w:tentative="1">
      <w:start w:val="1"/>
      <w:numFmt w:val="lowerLetter"/>
      <w:lvlText w:val="%5."/>
      <w:lvlJc w:val="left"/>
      <w:pPr>
        <w:ind w:left="3600" w:hanging="360"/>
      </w:pPr>
    </w:lvl>
    <w:lvl w:ilvl="5" w:tplc="8BBAD906" w:tentative="1">
      <w:start w:val="1"/>
      <w:numFmt w:val="lowerRoman"/>
      <w:lvlText w:val="%6."/>
      <w:lvlJc w:val="right"/>
      <w:pPr>
        <w:ind w:left="4320" w:hanging="180"/>
      </w:pPr>
    </w:lvl>
    <w:lvl w:ilvl="6" w:tplc="3256933A" w:tentative="1">
      <w:start w:val="1"/>
      <w:numFmt w:val="decimal"/>
      <w:lvlText w:val="%7."/>
      <w:lvlJc w:val="left"/>
      <w:pPr>
        <w:ind w:left="5040" w:hanging="360"/>
      </w:pPr>
    </w:lvl>
    <w:lvl w:ilvl="7" w:tplc="AA7618DC" w:tentative="1">
      <w:start w:val="1"/>
      <w:numFmt w:val="lowerLetter"/>
      <w:lvlText w:val="%8."/>
      <w:lvlJc w:val="left"/>
      <w:pPr>
        <w:ind w:left="5760" w:hanging="360"/>
      </w:pPr>
    </w:lvl>
    <w:lvl w:ilvl="8" w:tplc="1F08E7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50D82E">
      <w:start w:val="1"/>
      <w:numFmt w:val="lowerRoman"/>
      <w:lvlText w:val="(%1)"/>
      <w:lvlJc w:val="left"/>
      <w:pPr>
        <w:ind w:left="1080" w:hanging="720"/>
      </w:pPr>
      <w:rPr>
        <w:rFonts w:hint="default"/>
      </w:rPr>
    </w:lvl>
    <w:lvl w:ilvl="1" w:tplc="D86E83A8" w:tentative="1">
      <w:start w:val="1"/>
      <w:numFmt w:val="lowerLetter"/>
      <w:lvlText w:val="%2."/>
      <w:lvlJc w:val="left"/>
      <w:pPr>
        <w:ind w:left="1440" w:hanging="360"/>
      </w:pPr>
    </w:lvl>
    <w:lvl w:ilvl="2" w:tplc="50AC55A0" w:tentative="1">
      <w:start w:val="1"/>
      <w:numFmt w:val="lowerRoman"/>
      <w:lvlText w:val="%3."/>
      <w:lvlJc w:val="right"/>
      <w:pPr>
        <w:ind w:left="2160" w:hanging="180"/>
      </w:pPr>
    </w:lvl>
    <w:lvl w:ilvl="3" w:tplc="40C4EF3E" w:tentative="1">
      <w:start w:val="1"/>
      <w:numFmt w:val="decimal"/>
      <w:lvlText w:val="%4."/>
      <w:lvlJc w:val="left"/>
      <w:pPr>
        <w:ind w:left="2880" w:hanging="360"/>
      </w:pPr>
    </w:lvl>
    <w:lvl w:ilvl="4" w:tplc="CE32F7AA" w:tentative="1">
      <w:start w:val="1"/>
      <w:numFmt w:val="lowerLetter"/>
      <w:lvlText w:val="%5."/>
      <w:lvlJc w:val="left"/>
      <w:pPr>
        <w:ind w:left="3600" w:hanging="360"/>
      </w:pPr>
    </w:lvl>
    <w:lvl w:ilvl="5" w:tplc="B8761D3A" w:tentative="1">
      <w:start w:val="1"/>
      <w:numFmt w:val="lowerRoman"/>
      <w:lvlText w:val="%6."/>
      <w:lvlJc w:val="right"/>
      <w:pPr>
        <w:ind w:left="4320" w:hanging="180"/>
      </w:pPr>
    </w:lvl>
    <w:lvl w:ilvl="6" w:tplc="843C81E6" w:tentative="1">
      <w:start w:val="1"/>
      <w:numFmt w:val="decimal"/>
      <w:lvlText w:val="%7."/>
      <w:lvlJc w:val="left"/>
      <w:pPr>
        <w:ind w:left="5040" w:hanging="360"/>
      </w:pPr>
    </w:lvl>
    <w:lvl w:ilvl="7" w:tplc="CC6AA15A" w:tentative="1">
      <w:start w:val="1"/>
      <w:numFmt w:val="lowerLetter"/>
      <w:lvlText w:val="%8."/>
      <w:lvlJc w:val="left"/>
      <w:pPr>
        <w:ind w:left="5760" w:hanging="360"/>
      </w:pPr>
    </w:lvl>
    <w:lvl w:ilvl="8" w:tplc="702A5A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7004C04">
      <w:start w:val="1"/>
      <w:numFmt w:val="lowerRoman"/>
      <w:lvlText w:val="(%1)"/>
      <w:lvlJc w:val="left"/>
      <w:pPr>
        <w:ind w:left="1080" w:hanging="720"/>
      </w:pPr>
      <w:rPr>
        <w:rFonts w:hint="default"/>
      </w:rPr>
    </w:lvl>
    <w:lvl w:ilvl="1" w:tplc="9CE481B6" w:tentative="1">
      <w:start w:val="1"/>
      <w:numFmt w:val="lowerLetter"/>
      <w:lvlText w:val="%2."/>
      <w:lvlJc w:val="left"/>
      <w:pPr>
        <w:ind w:left="1440" w:hanging="360"/>
      </w:pPr>
    </w:lvl>
    <w:lvl w:ilvl="2" w:tplc="8EF247BA" w:tentative="1">
      <w:start w:val="1"/>
      <w:numFmt w:val="lowerRoman"/>
      <w:lvlText w:val="%3."/>
      <w:lvlJc w:val="right"/>
      <w:pPr>
        <w:ind w:left="2160" w:hanging="180"/>
      </w:pPr>
    </w:lvl>
    <w:lvl w:ilvl="3" w:tplc="1F2E7B46" w:tentative="1">
      <w:start w:val="1"/>
      <w:numFmt w:val="decimal"/>
      <w:lvlText w:val="%4."/>
      <w:lvlJc w:val="left"/>
      <w:pPr>
        <w:ind w:left="2880" w:hanging="360"/>
      </w:pPr>
    </w:lvl>
    <w:lvl w:ilvl="4" w:tplc="B9B844C4" w:tentative="1">
      <w:start w:val="1"/>
      <w:numFmt w:val="lowerLetter"/>
      <w:lvlText w:val="%5."/>
      <w:lvlJc w:val="left"/>
      <w:pPr>
        <w:ind w:left="3600" w:hanging="360"/>
      </w:pPr>
    </w:lvl>
    <w:lvl w:ilvl="5" w:tplc="727EE4BC" w:tentative="1">
      <w:start w:val="1"/>
      <w:numFmt w:val="lowerRoman"/>
      <w:lvlText w:val="%6."/>
      <w:lvlJc w:val="right"/>
      <w:pPr>
        <w:ind w:left="4320" w:hanging="180"/>
      </w:pPr>
    </w:lvl>
    <w:lvl w:ilvl="6" w:tplc="9B66223E" w:tentative="1">
      <w:start w:val="1"/>
      <w:numFmt w:val="decimal"/>
      <w:lvlText w:val="%7."/>
      <w:lvlJc w:val="left"/>
      <w:pPr>
        <w:ind w:left="5040" w:hanging="360"/>
      </w:pPr>
    </w:lvl>
    <w:lvl w:ilvl="7" w:tplc="E8629A4E" w:tentative="1">
      <w:start w:val="1"/>
      <w:numFmt w:val="lowerLetter"/>
      <w:lvlText w:val="%8."/>
      <w:lvlJc w:val="left"/>
      <w:pPr>
        <w:ind w:left="5760" w:hanging="360"/>
      </w:pPr>
    </w:lvl>
    <w:lvl w:ilvl="8" w:tplc="3D78A9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B864B08">
      <w:start w:val="1"/>
      <w:numFmt w:val="bullet"/>
      <w:lvlText w:val=""/>
      <w:lvlJc w:val="left"/>
      <w:pPr>
        <w:ind w:left="720" w:hanging="360"/>
      </w:pPr>
      <w:rPr>
        <w:rFonts w:ascii="Symbol" w:hAnsi="Symbol" w:hint="default"/>
        <w:color w:val="auto"/>
        <w:sz w:val="24"/>
        <w:szCs w:val="24"/>
      </w:rPr>
    </w:lvl>
    <w:lvl w:ilvl="1" w:tplc="0A8E6768" w:tentative="1">
      <w:start w:val="1"/>
      <w:numFmt w:val="bullet"/>
      <w:lvlText w:val="o"/>
      <w:lvlJc w:val="left"/>
      <w:pPr>
        <w:ind w:left="1440" w:hanging="360"/>
      </w:pPr>
      <w:rPr>
        <w:rFonts w:ascii="Courier New" w:hAnsi="Courier New" w:cs="Courier New" w:hint="default"/>
      </w:rPr>
    </w:lvl>
    <w:lvl w:ilvl="2" w:tplc="73D646D2" w:tentative="1">
      <w:start w:val="1"/>
      <w:numFmt w:val="bullet"/>
      <w:lvlText w:val=""/>
      <w:lvlJc w:val="left"/>
      <w:pPr>
        <w:ind w:left="2160" w:hanging="360"/>
      </w:pPr>
      <w:rPr>
        <w:rFonts w:ascii="Wingdings" w:hAnsi="Wingdings" w:hint="default"/>
      </w:rPr>
    </w:lvl>
    <w:lvl w:ilvl="3" w:tplc="3A2AE4CC" w:tentative="1">
      <w:start w:val="1"/>
      <w:numFmt w:val="bullet"/>
      <w:lvlText w:val=""/>
      <w:lvlJc w:val="left"/>
      <w:pPr>
        <w:ind w:left="2880" w:hanging="360"/>
      </w:pPr>
      <w:rPr>
        <w:rFonts w:ascii="Symbol" w:hAnsi="Symbol" w:hint="default"/>
      </w:rPr>
    </w:lvl>
    <w:lvl w:ilvl="4" w:tplc="E9E48982" w:tentative="1">
      <w:start w:val="1"/>
      <w:numFmt w:val="bullet"/>
      <w:lvlText w:val="o"/>
      <w:lvlJc w:val="left"/>
      <w:pPr>
        <w:ind w:left="3600" w:hanging="360"/>
      </w:pPr>
      <w:rPr>
        <w:rFonts w:ascii="Courier New" w:hAnsi="Courier New" w:cs="Courier New" w:hint="default"/>
      </w:rPr>
    </w:lvl>
    <w:lvl w:ilvl="5" w:tplc="B622C9A2" w:tentative="1">
      <w:start w:val="1"/>
      <w:numFmt w:val="bullet"/>
      <w:lvlText w:val=""/>
      <w:lvlJc w:val="left"/>
      <w:pPr>
        <w:ind w:left="4320" w:hanging="360"/>
      </w:pPr>
      <w:rPr>
        <w:rFonts w:ascii="Wingdings" w:hAnsi="Wingdings" w:hint="default"/>
      </w:rPr>
    </w:lvl>
    <w:lvl w:ilvl="6" w:tplc="D37E1B80" w:tentative="1">
      <w:start w:val="1"/>
      <w:numFmt w:val="bullet"/>
      <w:lvlText w:val=""/>
      <w:lvlJc w:val="left"/>
      <w:pPr>
        <w:ind w:left="5040" w:hanging="360"/>
      </w:pPr>
      <w:rPr>
        <w:rFonts w:ascii="Symbol" w:hAnsi="Symbol" w:hint="default"/>
      </w:rPr>
    </w:lvl>
    <w:lvl w:ilvl="7" w:tplc="7234B244" w:tentative="1">
      <w:start w:val="1"/>
      <w:numFmt w:val="bullet"/>
      <w:lvlText w:val="o"/>
      <w:lvlJc w:val="left"/>
      <w:pPr>
        <w:ind w:left="5760" w:hanging="360"/>
      </w:pPr>
      <w:rPr>
        <w:rFonts w:ascii="Courier New" w:hAnsi="Courier New" w:cs="Courier New" w:hint="default"/>
      </w:rPr>
    </w:lvl>
    <w:lvl w:ilvl="8" w:tplc="52B433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02C0B8">
      <w:start w:val="1"/>
      <w:numFmt w:val="lowerRoman"/>
      <w:lvlText w:val="(%1)"/>
      <w:lvlJc w:val="left"/>
      <w:pPr>
        <w:ind w:left="1080" w:hanging="720"/>
      </w:pPr>
      <w:rPr>
        <w:rFonts w:hint="default"/>
      </w:rPr>
    </w:lvl>
    <w:lvl w:ilvl="1" w:tplc="D2F0FD68" w:tentative="1">
      <w:start w:val="1"/>
      <w:numFmt w:val="lowerLetter"/>
      <w:lvlText w:val="%2."/>
      <w:lvlJc w:val="left"/>
      <w:pPr>
        <w:ind w:left="1440" w:hanging="360"/>
      </w:pPr>
    </w:lvl>
    <w:lvl w:ilvl="2" w:tplc="36D88AFE" w:tentative="1">
      <w:start w:val="1"/>
      <w:numFmt w:val="lowerRoman"/>
      <w:lvlText w:val="%3."/>
      <w:lvlJc w:val="right"/>
      <w:pPr>
        <w:ind w:left="2160" w:hanging="180"/>
      </w:pPr>
    </w:lvl>
    <w:lvl w:ilvl="3" w:tplc="D6FC2F4A" w:tentative="1">
      <w:start w:val="1"/>
      <w:numFmt w:val="decimal"/>
      <w:lvlText w:val="%4."/>
      <w:lvlJc w:val="left"/>
      <w:pPr>
        <w:ind w:left="2880" w:hanging="360"/>
      </w:pPr>
    </w:lvl>
    <w:lvl w:ilvl="4" w:tplc="B89226FE" w:tentative="1">
      <w:start w:val="1"/>
      <w:numFmt w:val="lowerLetter"/>
      <w:lvlText w:val="%5."/>
      <w:lvlJc w:val="left"/>
      <w:pPr>
        <w:ind w:left="3600" w:hanging="360"/>
      </w:pPr>
    </w:lvl>
    <w:lvl w:ilvl="5" w:tplc="51664A18" w:tentative="1">
      <w:start w:val="1"/>
      <w:numFmt w:val="lowerRoman"/>
      <w:lvlText w:val="%6."/>
      <w:lvlJc w:val="right"/>
      <w:pPr>
        <w:ind w:left="4320" w:hanging="180"/>
      </w:pPr>
    </w:lvl>
    <w:lvl w:ilvl="6" w:tplc="FD8C84E8" w:tentative="1">
      <w:start w:val="1"/>
      <w:numFmt w:val="decimal"/>
      <w:lvlText w:val="%7."/>
      <w:lvlJc w:val="left"/>
      <w:pPr>
        <w:ind w:left="5040" w:hanging="360"/>
      </w:pPr>
    </w:lvl>
    <w:lvl w:ilvl="7" w:tplc="4AFADC10" w:tentative="1">
      <w:start w:val="1"/>
      <w:numFmt w:val="lowerLetter"/>
      <w:lvlText w:val="%8."/>
      <w:lvlJc w:val="left"/>
      <w:pPr>
        <w:ind w:left="5760" w:hanging="360"/>
      </w:pPr>
    </w:lvl>
    <w:lvl w:ilvl="8" w:tplc="CB7E5C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F2E7B90">
      <w:start w:val="1"/>
      <w:numFmt w:val="lowerRoman"/>
      <w:lvlText w:val="(%1)"/>
      <w:lvlJc w:val="left"/>
      <w:pPr>
        <w:ind w:left="1080" w:hanging="720"/>
      </w:pPr>
      <w:rPr>
        <w:rFonts w:hint="default"/>
      </w:rPr>
    </w:lvl>
    <w:lvl w:ilvl="1" w:tplc="E99CAEBE" w:tentative="1">
      <w:start w:val="1"/>
      <w:numFmt w:val="lowerLetter"/>
      <w:lvlText w:val="%2."/>
      <w:lvlJc w:val="left"/>
      <w:pPr>
        <w:ind w:left="1440" w:hanging="360"/>
      </w:pPr>
    </w:lvl>
    <w:lvl w:ilvl="2" w:tplc="6262BCF0" w:tentative="1">
      <w:start w:val="1"/>
      <w:numFmt w:val="lowerRoman"/>
      <w:lvlText w:val="%3."/>
      <w:lvlJc w:val="right"/>
      <w:pPr>
        <w:ind w:left="2160" w:hanging="180"/>
      </w:pPr>
    </w:lvl>
    <w:lvl w:ilvl="3" w:tplc="F4365AEC" w:tentative="1">
      <w:start w:val="1"/>
      <w:numFmt w:val="decimal"/>
      <w:lvlText w:val="%4."/>
      <w:lvlJc w:val="left"/>
      <w:pPr>
        <w:ind w:left="2880" w:hanging="360"/>
      </w:pPr>
    </w:lvl>
    <w:lvl w:ilvl="4" w:tplc="67467D24" w:tentative="1">
      <w:start w:val="1"/>
      <w:numFmt w:val="lowerLetter"/>
      <w:lvlText w:val="%5."/>
      <w:lvlJc w:val="left"/>
      <w:pPr>
        <w:ind w:left="3600" w:hanging="360"/>
      </w:pPr>
    </w:lvl>
    <w:lvl w:ilvl="5" w:tplc="3BC438CA" w:tentative="1">
      <w:start w:val="1"/>
      <w:numFmt w:val="lowerRoman"/>
      <w:lvlText w:val="%6."/>
      <w:lvlJc w:val="right"/>
      <w:pPr>
        <w:ind w:left="4320" w:hanging="180"/>
      </w:pPr>
    </w:lvl>
    <w:lvl w:ilvl="6" w:tplc="E4C644E6" w:tentative="1">
      <w:start w:val="1"/>
      <w:numFmt w:val="decimal"/>
      <w:lvlText w:val="%7."/>
      <w:lvlJc w:val="left"/>
      <w:pPr>
        <w:ind w:left="5040" w:hanging="360"/>
      </w:pPr>
    </w:lvl>
    <w:lvl w:ilvl="7" w:tplc="9CD4D784" w:tentative="1">
      <w:start w:val="1"/>
      <w:numFmt w:val="lowerLetter"/>
      <w:lvlText w:val="%8."/>
      <w:lvlJc w:val="left"/>
      <w:pPr>
        <w:ind w:left="5760" w:hanging="360"/>
      </w:pPr>
    </w:lvl>
    <w:lvl w:ilvl="8" w:tplc="7F8218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F8CB20">
      <w:start w:val="1"/>
      <w:numFmt w:val="lowerRoman"/>
      <w:lvlText w:val="(%1)"/>
      <w:lvlJc w:val="left"/>
      <w:pPr>
        <w:ind w:left="1080" w:hanging="720"/>
      </w:pPr>
      <w:rPr>
        <w:rFonts w:hint="default"/>
      </w:rPr>
    </w:lvl>
    <w:lvl w:ilvl="1" w:tplc="34B21A36" w:tentative="1">
      <w:start w:val="1"/>
      <w:numFmt w:val="lowerLetter"/>
      <w:lvlText w:val="%2."/>
      <w:lvlJc w:val="left"/>
      <w:pPr>
        <w:ind w:left="1440" w:hanging="360"/>
      </w:pPr>
    </w:lvl>
    <w:lvl w:ilvl="2" w:tplc="078AA06C" w:tentative="1">
      <w:start w:val="1"/>
      <w:numFmt w:val="lowerRoman"/>
      <w:lvlText w:val="%3."/>
      <w:lvlJc w:val="right"/>
      <w:pPr>
        <w:ind w:left="2160" w:hanging="180"/>
      </w:pPr>
    </w:lvl>
    <w:lvl w:ilvl="3" w:tplc="D65E8AA0" w:tentative="1">
      <w:start w:val="1"/>
      <w:numFmt w:val="decimal"/>
      <w:lvlText w:val="%4."/>
      <w:lvlJc w:val="left"/>
      <w:pPr>
        <w:ind w:left="2880" w:hanging="360"/>
      </w:pPr>
    </w:lvl>
    <w:lvl w:ilvl="4" w:tplc="A4D02B62" w:tentative="1">
      <w:start w:val="1"/>
      <w:numFmt w:val="lowerLetter"/>
      <w:lvlText w:val="%5."/>
      <w:lvlJc w:val="left"/>
      <w:pPr>
        <w:ind w:left="3600" w:hanging="360"/>
      </w:pPr>
    </w:lvl>
    <w:lvl w:ilvl="5" w:tplc="CA584C96" w:tentative="1">
      <w:start w:val="1"/>
      <w:numFmt w:val="lowerRoman"/>
      <w:lvlText w:val="%6."/>
      <w:lvlJc w:val="right"/>
      <w:pPr>
        <w:ind w:left="4320" w:hanging="180"/>
      </w:pPr>
    </w:lvl>
    <w:lvl w:ilvl="6" w:tplc="8E88876A" w:tentative="1">
      <w:start w:val="1"/>
      <w:numFmt w:val="decimal"/>
      <w:lvlText w:val="%7."/>
      <w:lvlJc w:val="left"/>
      <w:pPr>
        <w:ind w:left="5040" w:hanging="360"/>
      </w:pPr>
    </w:lvl>
    <w:lvl w:ilvl="7" w:tplc="5888CC5A" w:tentative="1">
      <w:start w:val="1"/>
      <w:numFmt w:val="lowerLetter"/>
      <w:lvlText w:val="%8."/>
      <w:lvlJc w:val="left"/>
      <w:pPr>
        <w:ind w:left="5760" w:hanging="360"/>
      </w:pPr>
    </w:lvl>
    <w:lvl w:ilvl="8" w:tplc="49AE01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BD20BE6">
      <w:start w:val="1"/>
      <w:numFmt w:val="lowerRoman"/>
      <w:lvlText w:val="(%1)"/>
      <w:lvlJc w:val="left"/>
      <w:pPr>
        <w:ind w:left="1080" w:hanging="720"/>
      </w:pPr>
      <w:rPr>
        <w:rFonts w:hint="default"/>
      </w:rPr>
    </w:lvl>
    <w:lvl w:ilvl="1" w:tplc="BC0468B2" w:tentative="1">
      <w:start w:val="1"/>
      <w:numFmt w:val="lowerLetter"/>
      <w:lvlText w:val="%2."/>
      <w:lvlJc w:val="left"/>
      <w:pPr>
        <w:ind w:left="1440" w:hanging="360"/>
      </w:pPr>
    </w:lvl>
    <w:lvl w:ilvl="2" w:tplc="F350C71C" w:tentative="1">
      <w:start w:val="1"/>
      <w:numFmt w:val="lowerRoman"/>
      <w:lvlText w:val="%3."/>
      <w:lvlJc w:val="right"/>
      <w:pPr>
        <w:ind w:left="2160" w:hanging="180"/>
      </w:pPr>
    </w:lvl>
    <w:lvl w:ilvl="3" w:tplc="1FC678FE" w:tentative="1">
      <w:start w:val="1"/>
      <w:numFmt w:val="decimal"/>
      <w:lvlText w:val="%4."/>
      <w:lvlJc w:val="left"/>
      <w:pPr>
        <w:ind w:left="2880" w:hanging="360"/>
      </w:pPr>
    </w:lvl>
    <w:lvl w:ilvl="4" w:tplc="1FAC528E" w:tentative="1">
      <w:start w:val="1"/>
      <w:numFmt w:val="lowerLetter"/>
      <w:lvlText w:val="%5."/>
      <w:lvlJc w:val="left"/>
      <w:pPr>
        <w:ind w:left="3600" w:hanging="360"/>
      </w:pPr>
    </w:lvl>
    <w:lvl w:ilvl="5" w:tplc="8662C28E" w:tentative="1">
      <w:start w:val="1"/>
      <w:numFmt w:val="lowerRoman"/>
      <w:lvlText w:val="%6."/>
      <w:lvlJc w:val="right"/>
      <w:pPr>
        <w:ind w:left="4320" w:hanging="180"/>
      </w:pPr>
    </w:lvl>
    <w:lvl w:ilvl="6" w:tplc="79D42AE8" w:tentative="1">
      <w:start w:val="1"/>
      <w:numFmt w:val="decimal"/>
      <w:lvlText w:val="%7."/>
      <w:lvlJc w:val="left"/>
      <w:pPr>
        <w:ind w:left="5040" w:hanging="360"/>
      </w:pPr>
    </w:lvl>
    <w:lvl w:ilvl="7" w:tplc="6F0A542E" w:tentative="1">
      <w:start w:val="1"/>
      <w:numFmt w:val="lowerLetter"/>
      <w:lvlText w:val="%8."/>
      <w:lvlJc w:val="left"/>
      <w:pPr>
        <w:ind w:left="5760" w:hanging="360"/>
      </w:pPr>
    </w:lvl>
    <w:lvl w:ilvl="8" w:tplc="037638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E82C36C">
      <w:start w:val="1"/>
      <w:numFmt w:val="lowerRoman"/>
      <w:lvlText w:val="(%1)"/>
      <w:lvlJc w:val="left"/>
      <w:pPr>
        <w:ind w:left="1080" w:hanging="720"/>
      </w:pPr>
      <w:rPr>
        <w:rFonts w:hint="default"/>
      </w:rPr>
    </w:lvl>
    <w:lvl w:ilvl="1" w:tplc="BC90723C" w:tentative="1">
      <w:start w:val="1"/>
      <w:numFmt w:val="lowerLetter"/>
      <w:lvlText w:val="%2."/>
      <w:lvlJc w:val="left"/>
      <w:pPr>
        <w:ind w:left="1440" w:hanging="360"/>
      </w:pPr>
    </w:lvl>
    <w:lvl w:ilvl="2" w:tplc="00900F1A" w:tentative="1">
      <w:start w:val="1"/>
      <w:numFmt w:val="lowerRoman"/>
      <w:lvlText w:val="%3."/>
      <w:lvlJc w:val="right"/>
      <w:pPr>
        <w:ind w:left="2160" w:hanging="180"/>
      </w:pPr>
    </w:lvl>
    <w:lvl w:ilvl="3" w:tplc="C5FE3A50" w:tentative="1">
      <w:start w:val="1"/>
      <w:numFmt w:val="decimal"/>
      <w:lvlText w:val="%4."/>
      <w:lvlJc w:val="left"/>
      <w:pPr>
        <w:ind w:left="2880" w:hanging="360"/>
      </w:pPr>
    </w:lvl>
    <w:lvl w:ilvl="4" w:tplc="96106AC0" w:tentative="1">
      <w:start w:val="1"/>
      <w:numFmt w:val="lowerLetter"/>
      <w:lvlText w:val="%5."/>
      <w:lvlJc w:val="left"/>
      <w:pPr>
        <w:ind w:left="3600" w:hanging="360"/>
      </w:pPr>
    </w:lvl>
    <w:lvl w:ilvl="5" w:tplc="E6666E00" w:tentative="1">
      <w:start w:val="1"/>
      <w:numFmt w:val="lowerRoman"/>
      <w:lvlText w:val="%6."/>
      <w:lvlJc w:val="right"/>
      <w:pPr>
        <w:ind w:left="4320" w:hanging="180"/>
      </w:pPr>
    </w:lvl>
    <w:lvl w:ilvl="6" w:tplc="8578BF4E" w:tentative="1">
      <w:start w:val="1"/>
      <w:numFmt w:val="decimal"/>
      <w:lvlText w:val="%7."/>
      <w:lvlJc w:val="left"/>
      <w:pPr>
        <w:ind w:left="5040" w:hanging="360"/>
      </w:pPr>
    </w:lvl>
    <w:lvl w:ilvl="7" w:tplc="9CF885F2" w:tentative="1">
      <w:start w:val="1"/>
      <w:numFmt w:val="lowerLetter"/>
      <w:lvlText w:val="%8."/>
      <w:lvlJc w:val="left"/>
      <w:pPr>
        <w:ind w:left="5760" w:hanging="360"/>
      </w:pPr>
    </w:lvl>
    <w:lvl w:ilvl="8" w:tplc="07046BF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74498BC">
      <w:start w:val="1"/>
      <w:numFmt w:val="lowerRoman"/>
      <w:lvlText w:val="(%1)"/>
      <w:lvlJc w:val="left"/>
      <w:pPr>
        <w:ind w:left="1080" w:hanging="720"/>
      </w:pPr>
      <w:rPr>
        <w:rFonts w:hint="default"/>
      </w:rPr>
    </w:lvl>
    <w:lvl w:ilvl="1" w:tplc="0DE2E546" w:tentative="1">
      <w:start w:val="1"/>
      <w:numFmt w:val="lowerLetter"/>
      <w:lvlText w:val="%2."/>
      <w:lvlJc w:val="left"/>
      <w:pPr>
        <w:ind w:left="1440" w:hanging="360"/>
      </w:pPr>
    </w:lvl>
    <w:lvl w:ilvl="2" w:tplc="50960E80" w:tentative="1">
      <w:start w:val="1"/>
      <w:numFmt w:val="lowerRoman"/>
      <w:lvlText w:val="%3."/>
      <w:lvlJc w:val="right"/>
      <w:pPr>
        <w:ind w:left="2160" w:hanging="180"/>
      </w:pPr>
    </w:lvl>
    <w:lvl w:ilvl="3" w:tplc="96F0D952" w:tentative="1">
      <w:start w:val="1"/>
      <w:numFmt w:val="decimal"/>
      <w:lvlText w:val="%4."/>
      <w:lvlJc w:val="left"/>
      <w:pPr>
        <w:ind w:left="2880" w:hanging="360"/>
      </w:pPr>
    </w:lvl>
    <w:lvl w:ilvl="4" w:tplc="B61CC85A" w:tentative="1">
      <w:start w:val="1"/>
      <w:numFmt w:val="lowerLetter"/>
      <w:lvlText w:val="%5."/>
      <w:lvlJc w:val="left"/>
      <w:pPr>
        <w:ind w:left="3600" w:hanging="360"/>
      </w:pPr>
    </w:lvl>
    <w:lvl w:ilvl="5" w:tplc="CB46C800" w:tentative="1">
      <w:start w:val="1"/>
      <w:numFmt w:val="lowerRoman"/>
      <w:lvlText w:val="%6."/>
      <w:lvlJc w:val="right"/>
      <w:pPr>
        <w:ind w:left="4320" w:hanging="180"/>
      </w:pPr>
    </w:lvl>
    <w:lvl w:ilvl="6" w:tplc="5D7E0F8C" w:tentative="1">
      <w:start w:val="1"/>
      <w:numFmt w:val="decimal"/>
      <w:lvlText w:val="%7."/>
      <w:lvlJc w:val="left"/>
      <w:pPr>
        <w:ind w:left="5040" w:hanging="360"/>
      </w:pPr>
    </w:lvl>
    <w:lvl w:ilvl="7" w:tplc="BF72F370" w:tentative="1">
      <w:start w:val="1"/>
      <w:numFmt w:val="lowerLetter"/>
      <w:lvlText w:val="%8."/>
      <w:lvlJc w:val="left"/>
      <w:pPr>
        <w:ind w:left="5760" w:hanging="360"/>
      </w:pPr>
    </w:lvl>
    <w:lvl w:ilvl="8" w:tplc="C34815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FB5"/>
    <w:rsid w:val="000F19ED"/>
    <w:rsid w:val="00167FBF"/>
    <w:rsid w:val="001F6BB3"/>
    <w:rsid w:val="00264F51"/>
    <w:rsid w:val="002A42DB"/>
    <w:rsid w:val="00532076"/>
    <w:rsid w:val="00572AAD"/>
    <w:rsid w:val="005C5DEE"/>
    <w:rsid w:val="005E5FB5"/>
    <w:rsid w:val="006F626A"/>
    <w:rsid w:val="007211C9"/>
    <w:rsid w:val="00792D88"/>
    <w:rsid w:val="007A3CAA"/>
    <w:rsid w:val="00AA402A"/>
    <w:rsid w:val="00B64178"/>
    <w:rsid w:val="00CD5510"/>
    <w:rsid w:val="00D226EE"/>
    <w:rsid w:val="00E03150"/>
    <w:rsid w:val="00E330D4"/>
    <w:rsid w:val="00EB3A2B"/>
    <w:rsid w:val="00F61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8387"/>
  <w15:docId w15:val="{6973C890-1B34-4A4D-9BA5-7C2620C9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0180</RACS_x0020_ID>
    <Approved_x0020_Provider xmlns="a8338b6e-77a6-4851-82b6-98166143ffdd">Catholic Healthcare Limited</Approved_x0020_Provider>
    <Management_x0020_Company_x0020_ID xmlns="a8338b6e-77a6-4851-82b6-98166143ffdd" xsi:nil="true"/>
    <Home xmlns="a8338b6e-77a6-4851-82b6-98166143ffdd">Catholic Healthcare McQuoin Park</Home>
    <Signed xmlns="a8338b6e-77a6-4851-82b6-98166143ffdd" xsi:nil="true"/>
    <Uploaded xmlns="a8338b6e-77a6-4851-82b6-98166143ffdd">False</Uploaded>
    <Management_x0020_Company xmlns="a8338b6e-77a6-4851-82b6-98166143ffdd" xsi:nil="true"/>
    <Doc_x0020_Date xmlns="a8338b6e-77a6-4851-82b6-98166143ffdd">2023-08-04T02:32:00+00:00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2BE5A0A5-7CF4-DC11-AD41-005056922186</Home_x0020_ID>
    <State xmlns="a8338b6e-77a6-4851-82b6-98166143ffdd">NSW</State>
    <Doc_x0020_Sent_Received_x0020_Date xmlns="a8338b6e-77a6-4851-82b6-98166143ffdd">2023-08-04T00:00:00+00:00</Doc_x0020_Sent_Received_x0020_Date>
    <Activity_x0020_ID xmlns="a8338b6e-77a6-4851-82b6-98166143ffdd">FDC4D608-3024-EE11-8390-005056922186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www.w3.org/XML/1998/namespac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3D47D90-6D7C-4383-A8A3-ED9180DB8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2023-08-24T02:09:00Z</dcterms:created>
  <dcterms:modified xsi:type="dcterms:W3CDTF">2023-08-24T02:09:00Z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