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00C293" w14:textId="77777777" w:rsidR="00C36FAD" w:rsidRPr="002C3EBF" w:rsidRDefault="00522544"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B578B91" wp14:editId="28921FF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8355C71" w14:textId="77777777" w:rsidR="00C36FAD" w:rsidRDefault="00522544"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2282920" w14:textId="77777777" w:rsidR="00C36FAD" w:rsidRDefault="00522544"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9BE94CF" w14:textId="77777777" w:rsidR="00C36FAD" w:rsidRPr="002C3EBF" w:rsidRDefault="00522544"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028E4" w14:paraId="2E4B23E8" w14:textId="77777777" w:rsidTr="00A028E4">
        <w:tc>
          <w:tcPr>
            <w:cnfStyle w:val="001000000000" w:firstRow="0" w:lastRow="0" w:firstColumn="1" w:lastColumn="0" w:oddVBand="0" w:evenVBand="0" w:oddHBand="0" w:evenHBand="0" w:firstRowFirstColumn="0" w:firstRowLastColumn="0" w:lastRowFirstColumn="0" w:lastRowLastColumn="0"/>
            <w:tcW w:w="3227" w:type="dxa"/>
          </w:tcPr>
          <w:p w14:paraId="3F5F770E" w14:textId="77777777" w:rsidR="00C36FAD" w:rsidRPr="00996FAF" w:rsidRDefault="00522544"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C673438" w14:textId="77777777" w:rsidR="00C36FAD" w:rsidRPr="00996FAF" w:rsidRDefault="0052254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Catholic Healthcare Percy Miles Villa</w:t>
            </w:r>
          </w:p>
        </w:tc>
      </w:tr>
      <w:tr w:rsidR="00A028E4" w14:paraId="1CF1D32F" w14:textId="77777777" w:rsidTr="00A028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AD53C6" w14:textId="77777777" w:rsidR="00C36FAD" w:rsidRPr="00996FAF" w:rsidRDefault="00522544"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B739A42" w14:textId="77777777" w:rsidR="00C36FAD" w:rsidRPr="00C27BE3" w:rsidRDefault="0052254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0252</w:t>
            </w:r>
          </w:p>
        </w:tc>
      </w:tr>
      <w:tr w:rsidR="00A028E4" w14:paraId="707E3C47" w14:textId="77777777" w:rsidTr="00A028E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3F79A2" w14:textId="77777777" w:rsidR="00C36FAD" w:rsidRPr="00996FAF" w:rsidRDefault="00522544"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22A013D" w14:textId="77777777" w:rsidR="00C36FAD" w:rsidRPr="00996FAF" w:rsidRDefault="0052254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227-235 Forest</w:t>
            </w:r>
            <w:r>
              <w:rPr>
                <w:rFonts w:ascii="Arial" w:eastAsia="Times New Roman" w:hAnsi="Arial" w:cs="Arial"/>
                <w:lang w:eastAsia="en-AU"/>
              </w:rPr>
              <w:t xml:space="preserve"> Road, KIRRAWEE, New South Wales, 2232</w:t>
            </w:r>
          </w:p>
        </w:tc>
      </w:tr>
      <w:tr w:rsidR="00A028E4" w14:paraId="78848F76" w14:textId="77777777" w:rsidTr="00A028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DB55B2" w14:textId="77777777" w:rsidR="00C36FAD" w:rsidRPr="00996FAF" w:rsidRDefault="00522544"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A7368B4" w14:textId="77777777" w:rsidR="00C36FAD" w:rsidRPr="00996FAF" w:rsidRDefault="0052254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A028E4" w14:paraId="79E10BC9" w14:textId="77777777" w:rsidTr="00A028E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080AC6A" w14:textId="77777777" w:rsidR="00C36FAD" w:rsidRPr="00996FAF" w:rsidRDefault="00522544"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630C71" w14:textId="77777777" w:rsidR="00C36FAD" w:rsidRPr="00996FAF" w:rsidRDefault="0052254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3 September 2024</w:t>
            </w:r>
          </w:p>
        </w:tc>
      </w:tr>
      <w:tr w:rsidR="00A028E4" w14:paraId="6376FFFF" w14:textId="77777777" w:rsidTr="00A028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98E1BD3" w14:textId="77777777" w:rsidR="00C36FAD" w:rsidRPr="00996FAF" w:rsidRDefault="00522544"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787344272"/>
            <w:placeholder>
              <w:docPart w:val="DefaultPlaceholder_-1854013437"/>
            </w:placeholder>
            <w:date w:fullDate="2024-09-27T00:00:00Z">
              <w:dateFormat w:val="d MMMM yyyy"/>
              <w:lid w:val="en-AU"/>
              <w:storeMappedDataAs w:val="dateTime"/>
              <w:calendar w:val="gregorian"/>
            </w:date>
          </w:sdtPr>
          <w:sdtEndPr/>
          <w:sdtContent>
            <w:tc>
              <w:tcPr>
                <w:tcW w:w="7114" w:type="dxa"/>
                <w:shd w:val="clear" w:color="auto" w:fill="FFFFFF" w:themeFill="background1"/>
              </w:tcPr>
              <w:p w14:paraId="6BCE4697" w14:textId="7FE907AE" w:rsidR="00C36FAD" w:rsidRPr="00996FAF" w:rsidRDefault="00954B7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27 September 2024</w:t>
                </w:r>
              </w:p>
            </w:tc>
          </w:sdtContent>
        </w:sdt>
      </w:tr>
      <w:tr w:rsidR="00A028E4" w14:paraId="5F462A2E" w14:textId="77777777" w:rsidTr="00A028E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747BE43" w14:textId="77777777" w:rsidR="00C36FAD" w:rsidRPr="00996FAF" w:rsidRDefault="00522544"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65B0E5F" w14:textId="77777777" w:rsidR="00C36FAD" w:rsidRPr="009B6303" w:rsidRDefault="0052254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1191 Catholic Healthcare Limited </w:t>
            </w:r>
          </w:p>
          <w:p w14:paraId="2E4319EB" w14:textId="77777777" w:rsidR="00C36FAD" w:rsidRPr="009B6303" w:rsidRDefault="0052254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268 Catholic Healthcare Percy Miles Villa</w:t>
            </w:r>
          </w:p>
        </w:tc>
      </w:tr>
    </w:tbl>
    <w:bookmarkEnd w:id="0"/>
    <w:p w14:paraId="21CD1070" w14:textId="77777777" w:rsidR="00C36FAD" w:rsidRPr="00996FAF" w:rsidRDefault="00522544"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w:t>
      </w:r>
      <w:r w:rsidRPr="00996FAF">
        <w:rPr>
          <w:rFonts w:ascii="Arial" w:hAnsi="Arial" w:cs="Arial"/>
          <w:b/>
        </w:rPr>
        <w:t>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2FC577A" w14:textId="77777777" w:rsidR="00C36FAD" w:rsidRPr="00996FAF" w:rsidRDefault="00522544"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35B4C567" w14:textId="7A6CA76C" w:rsidR="00C36FAD" w:rsidRPr="00996FAF" w:rsidRDefault="00522544" w:rsidP="0036130C">
      <w:pPr>
        <w:pStyle w:val="NormalArial"/>
      </w:pPr>
      <w:r w:rsidRPr="00996FAF">
        <w:t xml:space="preserve">This performance report for </w:t>
      </w:r>
      <w:r w:rsidRPr="00C27BE3">
        <w:rPr>
          <w:color w:val="auto"/>
        </w:rPr>
        <w:t>Catholic Healthcare Percy Miles Villa</w:t>
      </w:r>
      <w:r w:rsidRPr="00996FAF">
        <w:rPr>
          <w:color w:val="auto"/>
        </w:rPr>
        <w:t xml:space="preserve"> (</w:t>
      </w:r>
      <w:r w:rsidRPr="00996FAF">
        <w:rPr>
          <w:b/>
          <w:color w:val="auto"/>
        </w:rPr>
        <w:t>the service</w:t>
      </w:r>
      <w:r w:rsidRPr="00996FAF">
        <w:rPr>
          <w:color w:val="auto"/>
        </w:rPr>
        <w:t xml:space="preserve">) </w:t>
      </w:r>
      <w:r w:rsidRPr="00996FAF">
        <w:rPr>
          <w:color w:val="auto"/>
        </w:rPr>
        <w:t>has been prepared by</w:t>
      </w:r>
      <w:r>
        <w:rPr>
          <w:color w:val="auto"/>
        </w:rPr>
        <w:t xml:space="preserve"> </w:t>
      </w:r>
      <w:proofErr w:type="spellStart"/>
      <w:proofErr w:type="gramStart"/>
      <w:r w:rsidR="00A83BD1">
        <w:t>M.Wyborn</w:t>
      </w:r>
      <w:proofErr w:type="spellEnd"/>
      <w:proofErr w:type="gramEnd"/>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305D156" w14:textId="77777777" w:rsidR="00C36FAD" w:rsidRPr="00996FAF" w:rsidRDefault="00522544"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13CD70A" w14:textId="77777777" w:rsidR="00C36FAD" w:rsidRPr="00996FAF" w:rsidRDefault="00522544" w:rsidP="0036130C">
      <w:pPr>
        <w:pStyle w:val="NormalArial"/>
      </w:pPr>
      <w:r w:rsidRPr="00996FAF">
        <w:t>The report also specifies any areas in which improvements must be made to ensure the Quality Standards are complied with.</w:t>
      </w:r>
    </w:p>
    <w:p w14:paraId="56126BC7" w14:textId="77777777" w:rsidR="00C36FAD" w:rsidRPr="00996FAF" w:rsidRDefault="00522544" w:rsidP="00712752">
      <w:pPr>
        <w:pStyle w:val="Heading1"/>
        <w:spacing w:before="240" w:after="240" w:line="22" w:lineRule="atLeast"/>
        <w:rPr>
          <w:rFonts w:ascii="Arial" w:hAnsi="Arial" w:cs="Arial"/>
        </w:rPr>
      </w:pPr>
      <w:r w:rsidRPr="00996FAF">
        <w:rPr>
          <w:rFonts w:ascii="Arial" w:hAnsi="Arial" w:cs="Arial"/>
        </w:rPr>
        <w:t>Material relied on</w:t>
      </w:r>
    </w:p>
    <w:p w14:paraId="1BBDA6A2" w14:textId="77777777" w:rsidR="00C36FAD" w:rsidRPr="00996FAF" w:rsidRDefault="00522544" w:rsidP="0036130C">
      <w:pPr>
        <w:pStyle w:val="NormalArial"/>
      </w:pPr>
      <w:r w:rsidRPr="00996FAF">
        <w:t>The following information has been considered in preparing the performance report:</w:t>
      </w:r>
    </w:p>
    <w:p w14:paraId="55AE598F" w14:textId="6ED438B6" w:rsidR="00C36FAD" w:rsidRPr="00350051" w:rsidRDefault="00522544"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w:t>
      </w:r>
      <w:r w:rsidRPr="00350051">
        <w:rPr>
          <w:rFonts w:ascii="Arial" w:hAnsi="Arial" w:cs="Arial"/>
          <w:color w:val="auto"/>
        </w:rPr>
        <w:t xml:space="preserve">performance assessment) – site report was </w:t>
      </w:r>
      <w:r w:rsidRPr="00350051">
        <w:rPr>
          <w:rFonts w:ascii="Arial" w:hAnsi="Arial" w:cs="Arial"/>
          <w:color w:val="auto"/>
        </w:rPr>
        <w:t>informed by a site assessment, observations at the service, review of documents and interviews with staff, consumers/representatives and others</w:t>
      </w:r>
      <w:r w:rsidR="00350051" w:rsidRPr="00350051">
        <w:rPr>
          <w:rFonts w:ascii="Arial" w:hAnsi="Arial" w:cs="Arial"/>
          <w:color w:val="auto"/>
        </w:rPr>
        <w:t>, and</w:t>
      </w:r>
    </w:p>
    <w:p w14:paraId="3BB8A64C" w14:textId="24B6EF6C" w:rsidR="00C36FAD" w:rsidRPr="00350051" w:rsidRDefault="00522544" w:rsidP="008E1713">
      <w:pPr>
        <w:pStyle w:val="ListParagraph"/>
        <w:numPr>
          <w:ilvl w:val="0"/>
          <w:numId w:val="2"/>
        </w:numPr>
        <w:spacing w:line="22" w:lineRule="atLeast"/>
        <w:ind w:left="714" w:hanging="357"/>
        <w:contextualSpacing w:val="0"/>
        <w:rPr>
          <w:rFonts w:ascii="Arial" w:hAnsi="Arial" w:cs="Arial"/>
        </w:rPr>
      </w:pPr>
      <w:r w:rsidRPr="00350051">
        <w:rPr>
          <w:rFonts w:ascii="Arial" w:hAnsi="Arial" w:cs="Arial"/>
          <w:color w:val="auto"/>
        </w:rPr>
        <w:t xml:space="preserve">the provider’s response to the assessment team’s report received </w:t>
      </w:r>
      <w:r w:rsidR="00350051" w:rsidRPr="00350051">
        <w:rPr>
          <w:rFonts w:ascii="Arial" w:hAnsi="Arial" w:cs="Arial"/>
          <w:color w:val="auto"/>
        </w:rPr>
        <w:t>16 September 2024.</w:t>
      </w:r>
      <w:r w:rsidR="00350051" w:rsidRPr="00350051">
        <w:rPr>
          <w:rFonts w:ascii="Arial" w:hAnsi="Arial" w:cs="Arial"/>
          <w:color w:val="0000FF"/>
        </w:rPr>
        <w:t xml:space="preserve"> </w:t>
      </w:r>
      <w:r w:rsidRPr="00350051">
        <w:rPr>
          <w:rFonts w:ascii="Arial" w:hAnsi="Arial" w:cs="Arial"/>
        </w:rPr>
        <w:br w:type="page"/>
      </w:r>
    </w:p>
    <w:p w14:paraId="35D076FE" w14:textId="77777777" w:rsidR="00C36FAD" w:rsidRPr="00996FAF" w:rsidRDefault="00522544"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3"/>
        <w:gridCol w:w="3341"/>
      </w:tblGrid>
      <w:tr w:rsidR="00A028E4" w14:paraId="398AA60B" w14:textId="77777777" w:rsidTr="00F0603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6" w:type="pct"/>
            <w:shd w:val="clear" w:color="auto" w:fill="auto"/>
          </w:tcPr>
          <w:p w14:paraId="37DCB2D5" w14:textId="77777777" w:rsidR="00C36FAD" w:rsidRPr="00996FAF" w:rsidRDefault="00522544" w:rsidP="002C5FA9">
            <w:pPr>
              <w:keepNext/>
              <w:spacing w:before="0" w:line="22" w:lineRule="atLeast"/>
              <w:rPr>
                <w:rFonts w:ascii="Arial" w:hAnsi="Arial" w:cs="Arial"/>
              </w:rPr>
            </w:pPr>
            <w:r w:rsidRPr="00996FAF">
              <w:rPr>
                <w:rFonts w:ascii="Arial" w:hAnsi="Arial" w:cs="Arial"/>
              </w:rPr>
              <w:t>Standard 3</w:t>
            </w:r>
            <w:r w:rsidRPr="00996FAF">
              <w:rPr>
                <w:rFonts w:ascii="Arial" w:hAnsi="Arial" w:cs="Arial"/>
                <w:b w:val="0"/>
              </w:rPr>
              <w:t xml:space="preserve"> Personal care and clinical care</w:t>
            </w:r>
          </w:p>
        </w:tc>
        <w:tc>
          <w:tcPr>
            <w:tcW w:w="1604" w:type="pct"/>
            <w:shd w:val="clear" w:color="auto" w:fill="auto"/>
          </w:tcPr>
          <w:p w14:paraId="28C570F1" w14:textId="51A87D01" w:rsidR="00C36FAD" w:rsidRPr="002C5FA9" w:rsidRDefault="00350051"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 as not all requirements were assessed</w:t>
            </w:r>
          </w:p>
        </w:tc>
      </w:tr>
      <w:tr w:rsidR="00A028E4" w14:paraId="2C72362B" w14:textId="77777777" w:rsidTr="00F0603F">
        <w:trPr>
          <w:trHeight w:val="227"/>
        </w:trPr>
        <w:tc>
          <w:tcPr>
            <w:cnfStyle w:val="001000000000" w:firstRow="0" w:lastRow="0" w:firstColumn="1" w:lastColumn="0" w:oddVBand="0" w:evenVBand="0" w:oddHBand="0" w:evenHBand="0" w:firstRowFirstColumn="0" w:firstRowLastColumn="0" w:lastRowFirstColumn="0" w:lastRowLastColumn="0"/>
            <w:tcW w:w="3396" w:type="pct"/>
            <w:shd w:val="clear" w:color="auto" w:fill="auto"/>
          </w:tcPr>
          <w:p w14:paraId="517BFC24" w14:textId="77777777" w:rsidR="00C36FAD" w:rsidRPr="00996FAF" w:rsidRDefault="00522544"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604" w:type="pct"/>
            <w:shd w:val="clear" w:color="auto" w:fill="auto"/>
          </w:tcPr>
          <w:p w14:paraId="1C84C47A" w14:textId="244B9C39" w:rsidR="00C36FAD" w:rsidRPr="002C5FA9" w:rsidRDefault="0035005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350051">
              <w:rPr>
                <w:rFonts w:ascii="Arial" w:hAnsi="Arial" w:cs="Arial"/>
                <w:b/>
                <w:bCs/>
              </w:rPr>
              <w:t>Not applicable as not all requirements were assessed</w:t>
            </w:r>
          </w:p>
        </w:tc>
      </w:tr>
      <w:tr w:rsidR="00A028E4" w14:paraId="773A2BD1" w14:textId="77777777" w:rsidTr="00F0603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6" w:type="pct"/>
            <w:shd w:val="clear" w:color="auto" w:fill="auto"/>
          </w:tcPr>
          <w:p w14:paraId="3494CBCA" w14:textId="77777777" w:rsidR="00C36FAD" w:rsidRPr="00996FAF" w:rsidRDefault="00522544"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604" w:type="pct"/>
            <w:shd w:val="clear" w:color="auto" w:fill="auto"/>
          </w:tcPr>
          <w:p w14:paraId="4B5AD8C0" w14:textId="3B30461B" w:rsidR="00C36FAD" w:rsidRPr="002C5FA9" w:rsidRDefault="00350051"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350051">
              <w:rPr>
                <w:rFonts w:ascii="Arial" w:hAnsi="Arial" w:cs="Arial"/>
                <w:b/>
                <w:bCs/>
              </w:rPr>
              <w:t>Not applicable as not all requirements were assessed</w:t>
            </w:r>
          </w:p>
        </w:tc>
      </w:tr>
      <w:tr w:rsidR="00A028E4" w14:paraId="0CAF404D" w14:textId="77777777" w:rsidTr="00F0603F">
        <w:trPr>
          <w:trHeight w:val="227"/>
        </w:trPr>
        <w:tc>
          <w:tcPr>
            <w:cnfStyle w:val="001000000000" w:firstRow="0" w:lastRow="0" w:firstColumn="1" w:lastColumn="0" w:oddVBand="0" w:evenVBand="0" w:oddHBand="0" w:evenHBand="0" w:firstRowFirstColumn="0" w:firstRowLastColumn="0" w:lastRowFirstColumn="0" w:lastRowLastColumn="0"/>
            <w:tcW w:w="3396" w:type="pct"/>
            <w:shd w:val="clear" w:color="auto" w:fill="auto"/>
          </w:tcPr>
          <w:p w14:paraId="0DAFEA9D" w14:textId="77777777" w:rsidR="00C36FAD" w:rsidRPr="00996FAF" w:rsidRDefault="00522544"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604" w:type="pct"/>
            <w:shd w:val="clear" w:color="auto" w:fill="auto"/>
          </w:tcPr>
          <w:p w14:paraId="30C83BEA" w14:textId="238A43D5" w:rsidR="00C36FAD" w:rsidRPr="002C5FA9" w:rsidRDefault="0035005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350051">
              <w:rPr>
                <w:rFonts w:ascii="Arial" w:hAnsi="Arial" w:cs="Arial"/>
                <w:b/>
                <w:bCs/>
              </w:rPr>
              <w:t>Not applicable as not all requirements were assessed</w:t>
            </w:r>
          </w:p>
        </w:tc>
      </w:tr>
    </w:tbl>
    <w:p w14:paraId="3A42779B" w14:textId="77777777" w:rsidR="00C36FAD" w:rsidRPr="00996FAF" w:rsidRDefault="00522544" w:rsidP="00996FAF">
      <w:pPr>
        <w:spacing w:before="240" w:after="240" w:line="22" w:lineRule="atLeast"/>
        <w:rPr>
          <w:rFonts w:ascii="Arial" w:hAnsi="Arial" w:cs="Arial"/>
        </w:rPr>
      </w:pPr>
      <w:r w:rsidRPr="00996FAF">
        <w:rPr>
          <w:rFonts w:ascii="Arial" w:hAnsi="Arial" w:cs="Arial"/>
        </w:rPr>
        <w:t>A detailed assessment is provided</w:t>
      </w:r>
      <w:r w:rsidRPr="00996FAF">
        <w:rPr>
          <w:rFonts w:ascii="Arial" w:hAnsi="Arial" w:cs="Arial"/>
        </w:rPr>
        <w:t xml:space="preserve"> later in this report for each assessed Standard.</w:t>
      </w:r>
    </w:p>
    <w:p w14:paraId="22F3408A" w14:textId="77777777" w:rsidR="00C36FAD" w:rsidRPr="00996FAF" w:rsidRDefault="00522544" w:rsidP="00712752">
      <w:pPr>
        <w:pStyle w:val="Heading1"/>
        <w:spacing w:before="0" w:after="240" w:line="22" w:lineRule="atLeast"/>
        <w:rPr>
          <w:rFonts w:ascii="Arial" w:hAnsi="Arial" w:cs="Arial"/>
        </w:rPr>
      </w:pPr>
      <w:r w:rsidRPr="00996FAF">
        <w:rPr>
          <w:rFonts w:ascii="Arial" w:hAnsi="Arial" w:cs="Arial"/>
        </w:rPr>
        <w:t>Areas for improvement</w:t>
      </w:r>
    </w:p>
    <w:p w14:paraId="1BF45FCE" w14:textId="31F71D09" w:rsidR="00350051" w:rsidRPr="00996FAF" w:rsidRDefault="00522544" w:rsidP="00350051">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4961AD85" w14:textId="0A58FD47" w:rsidR="00C36FAD" w:rsidRPr="00996FAF" w:rsidRDefault="00522544" w:rsidP="0036130C">
      <w:pPr>
        <w:pStyle w:val="NormalArial"/>
      </w:pPr>
      <w:r w:rsidRPr="00996FAF">
        <w:br w:type="page"/>
      </w:r>
    </w:p>
    <w:p w14:paraId="70417176" w14:textId="77777777" w:rsidR="00C36FAD" w:rsidRPr="00996FAF" w:rsidRDefault="00522544"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A028E4" w14:paraId="2F99B1AA" w14:textId="77777777" w:rsidTr="003500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19AAAF1C" w14:textId="77777777" w:rsidR="00C36FAD" w:rsidRPr="00996FAF" w:rsidRDefault="00522544"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440C86BC" w14:textId="77777777" w:rsidR="00C36FAD" w:rsidRPr="00996FAF" w:rsidRDefault="00C36FA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028E4" w14:paraId="7C9F80E1" w14:textId="77777777" w:rsidTr="00A028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7AC51B" w14:textId="77777777" w:rsidR="00C36FAD" w:rsidRPr="00996FAF" w:rsidRDefault="00522544"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32E876E0" w14:textId="77777777" w:rsidR="00C36FAD" w:rsidRPr="00996FAF" w:rsidRDefault="005225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1B252F97" w14:textId="77777777" w:rsidR="00C36FAD" w:rsidRPr="00996FAF" w:rsidRDefault="00522544"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8424263"/>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703B6C61" w14:textId="77777777" w:rsidR="00C36FAD" w:rsidRDefault="00522544" w:rsidP="00D87E7C">
      <w:pPr>
        <w:pStyle w:val="Heading20"/>
      </w:pPr>
      <w:r w:rsidRPr="00996FAF">
        <w:t>Findings</w:t>
      </w:r>
    </w:p>
    <w:p w14:paraId="24DE4F53" w14:textId="1882DF76" w:rsidR="00694E43" w:rsidRDefault="006E4AAE" w:rsidP="00F0603F">
      <w:pPr>
        <w:pStyle w:val="NormalArial"/>
      </w:pPr>
      <w:r>
        <w:t xml:space="preserve">The service demonstrated that changes or deterioration in consumer condition is routinely recognised and responded to in a timely manner. The service administers relevant policies and processes to guide staff in recognising and responding to changes in a consumer’s </w:t>
      </w:r>
      <w:r w:rsidRPr="006E4AAE">
        <w:t>mental health, cognitive or physical function, capacity or condition</w:t>
      </w:r>
      <w:r>
        <w:t xml:space="preserve">. Consumer </w:t>
      </w:r>
      <w:r w:rsidR="00AC6E29">
        <w:t>documentation</w:t>
      </w:r>
      <w:r>
        <w:t xml:space="preserve"> highlighted </w:t>
      </w:r>
      <w:proofErr w:type="gramStart"/>
      <w:r w:rsidR="00AC6E29">
        <w:t xml:space="preserve">that </w:t>
      </w:r>
      <w:r>
        <w:t>appropriate intervention</w:t>
      </w:r>
      <w:r w:rsidR="00AC6E29">
        <w:t>s</w:t>
      </w:r>
      <w:proofErr w:type="gramEnd"/>
      <w:r>
        <w:t xml:space="preserve"> from consumer medical officers, physiotherapists, wound care specialists, and other medical specialist reviews </w:t>
      </w:r>
      <w:r w:rsidR="00AC6E29">
        <w:t xml:space="preserve">are managed </w:t>
      </w:r>
      <w:r>
        <w:t xml:space="preserve">in response to changes in </w:t>
      </w:r>
      <w:r w:rsidR="00AC6E29">
        <w:t xml:space="preserve">consumer </w:t>
      </w:r>
      <w:r>
        <w:t>condition. The service ensures that registered nursing staff (RN) undertake training on consumer clinical deterioration and the service’s training records demonstrate appropriate attendance and oversight. Care staff demonstrated that they have undertaken training related clinical deterioration and utilise the ‘stop and watch’ guidance to escalate any changes or concerns with consumers to the RN. Any resulting changes to individual consumer care is discussed at regular staff meeting</w:t>
      </w:r>
      <w:r w:rsidR="00AC6E29">
        <w:t>s</w:t>
      </w:r>
      <w:r>
        <w:t xml:space="preserve">, and at the time of shift handover. Consumer documentation is consistently </w:t>
      </w:r>
      <w:proofErr w:type="gramStart"/>
      <w:r>
        <w:t>updated</w:t>
      </w:r>
      <w:proofErr w:type="gramEnd"/>
      <w:r>
        <w:t xml:space="preserve"> and relevant care records are maintained. </w:t>
      </w:r>
    </w:p>
    <w:p w14:paraId="56030F4B" w14:textId="621D9B5E" w:rsidR="006E4AAE" w:rsidRDefault="006E4AAE" w:rsidP="00F0603F">
      <w:pPr>
        <w:pStyle w:val="NormalArial"/>
      </w:pPr>
      <w:r>
        <w:t xml:space="preserve">With these considerations, I find the service compliant in </w:t>
      </w:r>
      <w:r w:rsidRPr="006E4AAE">
        <w:t>Requirement 3(3)(d)</w:t>
      </w:r>
      <w:r>
        <w:t>.</w:t>
      </w:r>
    </w:p>
    <w:p w14:paraId="1B84F5A0" w14:textId="159D303C" w:rsidR="00C36FAD" w:rsidRPr="00262C0B" w:rsidRDefault="00522544" w:rsidP="006E4AAE">
      <w:pPr>
        <w:pStyle w:val="NormalArial"/>
      </w:pPr>
      <w:r>
        <w:br w:type="page"/>
      </w:r>
    </w:p>
    <w:p w14:paraId="75BECFD4" w14:textId="77777777" w:rsidR="00C36FAD" w:rsidRPr="00996FAF" w:rsidRDefault="00522544"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A028E4" w14:paraId="7BAF947B" w14:textId="77777777" w:rsidTr="003500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3437F718" w14:textId="77777777" w:rsidR="00C36FAD" w:rsidRPr="00996FAF" w:rsidRDefault="00522544"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620F2FF4" w14:textId="77777777" w:rsidR="00C36FAD" w:rsidRPr="00996FAF" w:rsidRDefault="00C36FA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028E4" w14:paraId="0C1EED4B" w14:textId="77777777" w:rsidTr="00A028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E021A8" w14:textId="77777777" w:rsidR="00C36FAD" w:rsidRPr="00996FAF" w:rsidRDefault="00522544"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4677DDF5" w14:textId="77777777" w:rsidR="00C36FAD" w:rsidRPr="00996FAF" w:rsidRDefault="005225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w:t>
            </w:r>
            <w:r w:rsidRPr="00996FAF">
              <w:rPr>
                <w:rFonts w:ascii="Arial" w:hAnsi="Arial" w:cs="Arial"/>
              </w:rPr>
              <w:t xml:space="preserve"> and others are encouraged and supported to provide feedback and make complaints.</w:t>
            </w:r>
          </w:p>
        </w:tc>
        <w:tc>
          <w:tcPr>
            <w:tcW w:w="1977" w:type="dxa"/>
            <w:shd w:val="clear" w:color="auto" w:fill="auto"/>
          </w:tcPr>
          <w:p w14:paraId="7F8AD51E" w14:textId="77777777" w:rsidR="00C36FAD" w:rsidRPr="00996FAF" w:rsidRDefault="005225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4966109"/>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bl>
    <w:p w14:paraId="570D0606" w14:textId="77777777" w:rsidR="00C36FAD" w:rsidRDefault="00522544" w:rsidP="00D87E7C">
      <w:pPr>
        <w:pStyle w:val="Heading20"/>
      </w:pPr>
      <w:r w:rsidRPr="00996FAF">
        <w:t>Findings</w:t>
      </w:r>
    </w:p>
    <w:p w14:paraId="41548275" w14:textId="60BF3E15" w:rsidR="00694E43" w:rsidRDefault="006E4AAE" w:rsidP="00F0603F">
      <w:pPr>
        <w:pStyle w:val="NormalArial"/>
      </w:pPr>
      <w:r>
        <w:t xml:space="preserve">The service </w:t>
      </w:r>
      <w:r w:rsidR="002D1922">
        <w:t>administers relevant</w:t>
      </w:r>
      <w:r>
        <w:t xml:space="preserve"> policies and procedures regarding complaints management,</w:t>
      </w:r>
      <w:r w:rsidR="002D1922">
        <w:t xml:space="preserve"> </w:t>
      </w:r>
      <w:r>
        <w:t>and the service</w:t>
      </w:r>
      <w:r w:rsidR="002D1922">
        <w:t xml:space="preserve"> demonstrated effective measure</w:t>
      </w:r>
      <w:r w:rsidR="008B5449">
        <w:t>s</w:t>
      </w:r>
      <w:r w:rsidR="002D1922">
        <w:t xml:space="preserve"> to</w:t>
      </w:r>
      <w:r>
        <w:t xml:space="preserve"> encourage consumers and representatives to raise any concerns or</w:t>
      </w:r>
      <w:r w:rsidR="002D1922">
        <w:t xml:space="preserve"> </w:t>
      </w:r>
      <w:r>
        <w:t xml:space="preserve">complaints. </w:t>
      </w:r>
      <w:r w:rsidR="00D34E01">
        <w:t>The service demonstrated that staff t</w:t>
      </w:r>
      <w:r>
        <w:t xml:space="preserve">raining </w:t>
      </w:r>
      <w:r w:rsidR="00D34E01">
        <w:t>o</w:t>
      </w:r>
      <w:r>
        <w:t xml:space="preserve">n feedback and complaints management is mandatory </w:t>
      </w:r>
      <w:r w:rsidR="00D34E01">
        <w:t xml:space="preserve">and majority of </w:t>
      </w:r>
      <w:r>
        <w:t xml:space="preserve">staff have completed this training. Staff </w:t>
      </w:r>
      <w:r w:rsidR="00D34E01">
        <w:t>advised</w:t>
      </w:r>
      <w:r>
        <w:t xml:space="preserve"> they</w:t>
      </w:r>
      <w:r w:rsidR="00D34E01">
        <w:t xml:space="preserve"> </w:t>
      </w:r>
      <w:r>
        <w:t xml:space="preserve">escalate any complaints or feedback </w:t>
      </w:r>
      <w:r w:rsidR="00D34E01">
        <w:t xml:space="preserve">from consumers and representatives </w:t>
      </w:r>
      <w:r>
        <w:t xml:space="preserve">to the </w:t>
      </w:r>
      <w:r w:rsidR="00D34E01">
        <w:t>registered nursing staff</w:t>
      </w:r>
      <w:r>
        <w:t xml:space="preserve"> or to management</w:t>
      </w:r>
      <w:r w:rsidR="00D34E01">
        <w:t xml:space="preserve"> and highlighted that </w:t>
      </w:r>
      <w:r w:rsidR="008B5449">
        <w:t>i</w:t>
      </w:r>
      <w:r w:rsidR="00D34E01">
        <w:t>f they have any</w:t>
      </w:r>
      <w:r>
        <w:t xml:space="preserve"> issues or need resources </w:t>
      </w:r>
      <w:r w:rsidR="00D34E01">
        <w:t>related to</w:t>
      </w:r>
      <w:r>
        <w:t xml:space="preserve"> </w:t>
      </w:r>
      <w:r w:rsidR="008B5449">
        <w:t xml:space="preserve">the delivery of </w:t>
      </w:r>
      <w:proofErr w:type="gramStart"/>
      <w:r>
        <w:t>care</w:t>
      </w:r>
      <w:proofErr w:type="gramEnd"/>
      <w:r>
        <w:t xml:space="preserve"> they can raise their</w:t>
      </w:r>
      <w:r w:rsidR="00D34E01">
        <w:t xml:space="preserve"> </w:t>
      </w:r>
      <w:r>
        <w:t>concerns in meetings.</w:t>
      </w:r>
      <w:r w:rsidR="00D34E01">
        <w:t xml:space="preserve"> </w:t>
      </w:r>
      <w:r>
        <w:t>The consumer handbook provides information on how to make a complaint and</w:t>
      </w:r>
      <w:r w:rsidR="00D34E01">
        <w:t xml:space="preserve"> </w:t>
      </w:r>
      <w:r>
        <w:t>provides links to both internal and external complaint pathways. Consumers and</w:t>
      </w:r>
      <w:r w:rsidR="00D34E01">
        <w:t xml:space="preserve"> </w:t>
      </w:r>
      <w:r>
        <w:t xml:space="preserve">representatives </w:t>
      </w:r>
      <w:r w:rsidR="00D34E01">
        <w:t xml:space="preserve">advised </w:t>
      </w:r>
      <w:r>
        <w:t>they know how to raise a complaint or provide</w:t>
      </w:r>
      <w:r w:rsidR="00D34E01">
        <w:t xml:space="preserve"> </w:t>
      </w:r>
      <w:r>
        <w:t xml:space="preserve">feedback to the service if </w:t>
      </w:r>
      <w:r w:rsidR="00D34E01">
        <w:t xml:space="preserve">required, and highlighted that they </w:t>
      </w:r>
      <w:r>
        <w:t>would speak to</w:t>
      </w:r>
      <w:r w:rsidR="00D34E01">
        <w:t xml:space="preserve"> </w:t>
      </w:r>
      <w:r>
        <w:t>the staff</w:t>
      </w:r>
      <w:r w:rsidR="00D34E01">
        <w:t>,</w:t>
      </w:r>
      <w:r>
        <w:t xml:space="preserve"> </w:t>
      </w:r>
      <w:r w:rsidR="00D34E01">
        <w:t xml:space="preserve">to the registered nurse </w:t>
      </w:r>
      <w:r>
        <w:t>or family if they had a concern</w:t>
      </w:r>
      <w:r w:rsidR="008B5449">
        <w:t xml:space="preserve">. Consumers and representatives advised that they are </w:t>
      </w:r>
      <w:r>
        <w:t>confident any issues raised</w:t>
      </w:r>
      <w:r w:rsidR="00D34E01">
        <w:t xml:space="preserve"> </w:t>
      </w:r>
      <w:r>
        <w:t>would be followed up</w:t>
      </w:r>
      <w:r w:rsidR="00D34E01">
        <w:t xml:space="preserve"> by the service</w:t>
      </w:r>
      <w:r>
        <w:t xml:space="preserve"> in a timely manner.</w:t>
      </w:r>
      <w:r w:rsidR="00D34E01">
        <w:t xml:space="preserve"> </w:t>
      </w:r>
    </w:p>
    <w:p w14:paraId="6E391930" w14:textId="1BBD1ED5" w:rsidR="00C36FAD" w:rsidRPr="00712752" w:rsidRDefault="00D34E01" w:rsidP="00F0603F">
      <w:pPr>
        <w:pStyle w:val="NormalArial"/>
      </w:pPr>
      <w:r w:rsidRPr="00D34E01">
        <w:t xml:space="preserve">With these considerations, I find the service compliant in Requirement </w:t>
      </w:r>
      <w:r>
        <w:t>6</w:t>
      </w:r>
      <w:r w:rsidRPr="00D34E01">
        <w:t>(3)(</w:t>
      </w:r>
      <w:r>
        <w:t>a</w:t>
      </w:r>
      <w:r w:rsidRPr="00D34E01">
        <w:t>).</w:t>
      </w:r>
      <w:r w:rsidRPr="00712752">
        <w:br w:type="page"/>
      </w:r>
    </w:p>
    <w:p w14:paraId="1F8834A9" w14:textId="77777777" w:rsidR="00C36FAD" w:rsidRPr="00996FAF" w:rsidRDefault="00522544"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A028E4" w14:paraId="2AEDF608" w14:textId="77777777" w:rsidTr="003500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4758F25D" w14:textId="77777777" w:rsidR="00C36FAD" w:rsidRPr="00996FAF" w:rsidRDefault="00522544"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3A56B1C0" w14:textId="77777777" w:rsidR="00C36FAD" w:rsidRPr="00996FAF" w:rsidRDefault="00C36FA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028E4" w14:paraId="447B795B" w14:textId="77777777" w:rsidTr="00A028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4A0D1A" w14:textId="77777777" w:rsidR="00C36FAD" w:rsidRPr="00996FAF" w:rsidRDefault="00522544"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18E567BA" w14:textId="77777777" w:rsidR="00C36FAD" w:rsidRPr="00996FAF" w:rsidRDefault="005225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33C916C6" w14:textId="77777777" w:rsidR="00C36FAD" w:rsidRPr="00996FAF" w:rsidRDefault="00522544"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2230360"/>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3DD94A64" w14:textId="77777777" w:rsidR="00C36FAD" w:rsidRDefault="00522544" w:rsidP="002B0C90">
      <w:pPr>
        <w:pStyle w:val="Heading20"/>
      </w:pPr>
      <w:r>
        <w:t>Findings</w:t>
      </w:r>
    </w:p>
    <w:p w14:paraId="1FADF579" w14:textId="02BA99F5" w:rsidR="006E4AAE" w:rsidRDefault="006E4AAE" w:rsidP="00F0603F">
      <w:pPr>
        <w:pStyle w:val="NormalArial"/>
      </w:pPr>
      <w:r>
        <w:t xml:space="preserve">Consumers and representatives </w:t>
      </w:r>
      <w:r w:rsidR="00720207">
        <w:t>advised that</w:t>
      </w:r>
      <w:r>
        <w:t xml:space="preserve"> staff know what they are</w:t>
      </w:r>
      <w:r w:rsidR="00720207">
        <w:t xml:space="preserve"> </w:t>
      </w:r>
      <w:r>
        <w:t xml:space="preserve">doing, and </w:t>
      </w:r>
      <w:r w:rsidR="00720207">
        <w:t>expressed their</w:t>
      </w:r>
      <w:r>
        <w:t xml:space="preserve"> satisf</w:t>
      </w:r>
      <w:r w:rsidR="00720207">
        <w:t>action</w:t>
      </w:r>
      <w:r>
        <w:t xml:space="preserve"> with the care </w:t>
      </w:r>
      <w:r w:rsidR="00720207">
        <w:t>they</w:t>
      </w:r>
      <w:r>
        <w:t xml:space="preserve"> receive. </w:t>
      </w:r>
      <w:r w:rsidR="00720207" w:rsidRPr="00720207">
        <w:t xml:space="preserve">Consumers and representatives </w:t>
      </w:r>
      <w:r>
        <w:t>did not identify</w:t>
      </w:r>
      <w:r w:rsidR="00720207">
        <w:t xml:space="preserve"> </w:t>
      </w:r>
      <w:r>
        <w:t>any areas where they thought staff could benefit from extra training.</w:t>
      </w:r>
      <w:r w:rsidR="00720207">
        <w:t xml:space="preserve"> </w:t>
      </w:r>
      <w:r>
        <w:t>Management</w:t>
      </w:r>
      <w:r w:rsidR="00720207">
        <w:t xml:space="preserve"> demonstrated that the</w:t>
      </w:r>
      <w:r>
        <w:t xml:space="preserve"> service supports the workforce to deliver</w:t>
      </w:r>
      <w:r w:rsidR="00720207">
        <w:t xml:space="preserve"> </w:t>
      </w:r>
      <w:r>
        <w:t>safe and quality care and services</w:t>
      </w:r>
      <w:r w:rsidR="00720207">
        <w:t xml:space="preserve"> by maintaining a regional approach to recruitment and </w:t>
      </w:r>
      <w:r>
        <w:t>maintain</w:t>
      </w:r>
      <w:r w:rsidR="00720207">
        <w:t>ing</w:t>
      </w:r>
      <w:r>
        <w:t xml:space="preserve"> a</w:t>
      </w:r>
      <w:r w:rsidR="00720207">
        <w:t xml:space="preserve"> </w:t>
      </w:r>
      <w:r>
        <w:t>flexible workforce to help the service cover planned and unplanned leave.</w:t>
      </w:r>
      <w:r w:rsidR="00720207">
        <w:t xml:space="preserve"> </w:t>
      </w:r>
      <w:r>
        <w:t xml:space="preserve">The service </w:t>
      </w:r>
      <w:r w:rsidR="00720207">
        <w:t>delivers</w:t>
      </w:r>
      <w:r>
        <w:t xml:space="preserve"> a comprehensive orientation program, which includes</w:t>
      </w:r>
      <w:r w:rsidR="00720207">
        <w:t xml:space="preserve"> </w:t>
      </w:r>
      <w:r>
        <w:t>mandatory training, competency assessment</w:t>
      </w:r>
      <w:r w:rsidR="00720207">
        <w:t>s</w:t>
      </w:r>
      <w:r>
        <w:t>, and induction on site. The</w:t>
      </w:r>
      <w:r w:rsidR="00720207">
        <w:t xml:space="preserve"> </w:t>
      </w:r>
      <w:r>
        <w:t>service provides buddy shifts to support new staff when they first commence</w:t>
      </w:r>
      <w:r w:rsidR="00720207">
        <w:t xml:space="preserve"> </w:t>
      </w:r>
      <w:r>
        <w:t>employment.</w:t>
      </w:r>
      <w:r w:rsidR="00720207">
        <w:t xml:space="preserve"> </w:t>
      </w:r>
      <w:r>
        <w:t xml:space="preserve">The service </w:t>
      </w:r>
      <w:r w:rsidR="00720207">
        <w:t>delivers</w:t>
      </w:r>
      <w:r>
        <w:t xml:space="preserve"> an ongoing education program, which includes annual</w:t>
      </w:r>
      <w:r w:rsidR="00720207">
        <w:t xml:space="preserve"> </w:t>
      </w:r>
      <w:r>
        <w:t>mandatory training on essential topics, online training modules provided by</w:t>
      </w:r>
      <w:r w:rsidR="00720207">
        <w:t xml:space="preserve"> </w:t>
      </w:r>
      <w:r>
        <w:t>the organisation, training provided by external providers and suppliers,</w:t>
      </w:r>
      <w:r w:rsidR="00720207">
        <w:t xml:space="preserve"> </w:t>
      </w:r>
      <w:r>
        <w:t>toolbox talks, and access to training resources.</w:t>
      </w:r>
      <w:r w:rsidR="00720207">
        <w:t xml:space="preserve"> This training program is monitored through a robust </w:t>
      </w:r>
      <w:r>
        <w:t>training calendar</w:t>
      </w:r>
      <w:r w:rsidR="00720207">
        <w:t xml:space="preserve"> and</w:t>
      </w:r>
      <w:r>
        <w:t xml:space="preserve"> coordinated and monitored by a workplace</w:t>
      </w:r>
      <w:r w:rsidR="00720207">
        <w:t xml:space="preserve"> </w:t>
      </w:r>
      <w:r>
        <w:t>educator within the organisation. Records of attendance are maintained and</w:t>
      </w:r>
      <w:r w:rsidR="00720207">
        <w:t xml:space="preserve"> </w:t>
      </w:r>
      <w:r>
        <w:t>monitored to ensure staff complete the mandatory training.</w:t>
      </w:r>
      <w:r w:rsidR="00E14FBA">
        <w:t xml:space="preserve"> </w:t>
      </w:r>
      <w:r>
        <w:t>Training is provided in response to identified needs</w:t>
      </w:r>
      <w:r w:rsidR="00E14FBA">
        <w:t xml:space="preserve"> and m</w:t>
      </w:r>
      <w:r>
        <w:t xml:space="preserve">anagement </w:t>
      </w:r>
      <w:r w:rsidR="00E14FBA">
        <w:t>demonstrated that</w:t>
      </w:r>
      <w:r>
        <w:t xml:space="preserve"> the service has sufficient and suitable equipment to</w:t>
      </w:r>
      <w:r w:rsidR="00E14FBA">
        <w:t xml:space="preserve"> </w:t>
      </w:r>
      <w:r>
        <w:t>enable staff to provide safe and effective care and services to consumers.</w:t>
      </w:r>
    </w:p>
    <w:p w14:paraId="43BBC320" w14:textId="3798C0DB" w:rsidR="00C36FAD" w:rsidRPr="00262C0B" w:rsidRDefault="00E14FBA" w:rsidP="00F0603F">
      <w:pPr>
        <w:pStyle w:val="NormalArial"/>
      </w:pPr>
      <w:r w:rsidRPr="00E14FBA">
        <w:t xml:space="preserve">With these considerations, I find the service compliant in Requirement </w:t>
      </w:r>
      <w:r>
        <w:t>7</w:t>
      </w:r>
      <w:r w:rsidRPr="00E14FBA">
        <w:t>(3)(</w:t>
      </w:r>
      <w:r>
        <w:t>d</w:t>
      </w:r>
      <w:r w:rsidRPr="00E14FBA">
        <w:t>).</w:t>
      </w:r>
      <w:r>
        <w:br w:type="page"/>
      </w:r>
    </w:p>
    <w:p w14:paraId="15397F50" w14:textId="77777777" w:rsidR="00C36FAD" w:rsidRPr="00996FAF" w:rsidRDefault="00522544"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A028E4" w14:paraId="50F289A1" w14:textId="77777777" w:rsidTr="00A028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9D5EDFD" w14:textId="77777777" w:rsidR="00C36FAD" w:rsidRPr="00996FAF" w:rsidRDefault="00522544"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7F17D926" w14:textId="77777777" w:rsidR="00C36FAD" w:rsidRPr="00996FAF" w:rsidRDefault="00C36FA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028E4" w14:paraId="274EC873" w14:textId="77777777" w:rsidTr="00A028E4">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D1030E3" w14:textId="77777777" w:rsidR="00C36FAD" w:rsidRPr="00996FAF" w:rsidRDefault="00522544"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013054D4" w14:textId="77777777" w:rsidR="00C36FAD" w:rsidRPr="00996FAF" w:rsidRDefault="005225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632ECC2" w14:textId="77777777" w:rsidR="00C36FAD" w:rsidRPr="00996FAF" w:rsidRDefault="0052254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5AB19A9B" w14:textId="77777777" w:rsidR="00C36FAD" w:rsidRPr="00996FAF" w:rsidRDefault="0052254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6A85003A" w14:textId="77777777" w:rsidR="00C36FAD" w:rsidRPr="00996FAF" w:rsidRDefault="0052254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0B669BB2" w14:textId="77777777" w:rsidR="00C36FAD" w:rsidRPr="00996FAF" w:rsidRDefault="0052254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7A6FC158" w14:textId="77777777" w:rsidR="00C36FAD" w:rsidRPr="00996FAF" w:rsidRDefault="0052254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2C594A53" w14:textId="77777777" w:rsidR="00C36FAD" w:rsidRPr="00996FAF" w:rsidRDefault="0052254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788527A4" w14:textId="77777777" w:rsidR="00C36FAD" w:rsidRPr="00996FAF" w:rsidRDefault="005225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9798432"/>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bl>
    <w:p w14:paraId="4783EEEB" w14:textId="77777777" w:rsidR="00C36FAD" w:rsidRDefault="00522544" w:rsidP="00D87E7C">
      <w:pPr>
        <w:pStyle w:val="Heading20"/>
      </w:pPr>
      <w:r w:rsidRPr="00996FAF">
        <w:t>Findings</w:t>
      </w:r>
    </w:p>
    <w:p w14:paraId="10C530A4" w14:textId="59489CEE" w:rsidR="00A35C3F" w:rsidRDefault="00A35C3F" w:rsidP="00A35C3F">
      <w:pPr>
        <w:pStyle w:val="NormalArial"/>
      </w:pPr>
      <w:r>
        <w:t>Management demonstrated effective organisational governance systems related to information management; continuous improvement; financial governance; workforce governance; regulatory compliance; and feedback and complaints.</w:t>
      </w:r>
    </w:p>
    <w:p w14:paraId="51713384" w14:textId="145C19DD" w:rsidR="00A35C3F" w:rsidRDefault="00A35C3F" w:rsidP="00406A50">
      <w:pPr>
        <w:pStyle w:val="NormalArial"/>
      </w:pPr>
      <w:r>
        <w:t xml:space="preserve">The service </w:t>
      </w:r>
      <w:r w:rsidR="00406A50">
        <w:t>administers effective</w:t>
      </w:r>
      <w:r>
        <w:t xml:space="preserve"> information systems t</w:t>
      </w:r>
      <w:r w:rsidR="00406A50">
        <w:t>hat</w:t>
      </w:r>
      <w:r>
        <w:t xml:space="preserve"> provide stakeholders with the information</w:t>
      </w:r>
      <w:r w:rsidR="00406A50">
        <w:t xml:space="preserve"> </w:t>
      </w:r>
      <w:r>
        <w:t xml:space="preserve">they need. Consumers and representatives are provided with </w:t>
      </w:r>
      <w:r w:rsidR="00406A50">
        <w:t xml:space="preserve">relevant </w:t>
      </w:r>
      <w:r>
        <w:t>information about</w:t>
      </w:r>
      <w:r w:rsidR="00406A50">
        <w:t xml:space="preserve"> </w:t>
      </w:r>
      <w:r>
        <w:t>the</w:t>
      </w:r>
      <w:r w:rsidR="00406A50">
        <w:t>ir</w:t>
      </w:r>
      <w:r>
        <w:t xml:space="preserve"> care and services </w:t>
      </w:r>
      <w:r w:rsidR="00406A50">
        <w:t xml:space="preserve">including </w:t>
      </w:r>
      <w:r>
        <w:t xml:space="preserve">consultation </w:t>
      </w:r>
      <w:r w:rsidR="00406A50">
        <w:t xml:space="preserve">related to </w:t>
      </w:r>
      <w:r>
        <w:t>clinical review</w:t>
      </w:r>
      <w:r w:rsidR="00AF3A3D">
        <w:t>s</w:t>
      </w:r>
      <w:r>
        <w:t>, case</w:t>
      </w:r>
      <w:r w:rsidR="00406A50">
        <w:t xml:space="preserve"> </w:t>
      </w:r>
      <w:r>
        <w:t xml:space="preserve">conferences, meetings and the consumer advisory body. </w:t>
      </w:r>
      <w:r w:rsidR="00406A50">
        <w:t xml:space="preserve">Staff communication </w:t>
      </w:r>
      <w:r>
        <w:t>include</w:t>
      </w:r>
      <w:r w:rsidR="00406A50">
        <w:t xml:space="preserve">s the service’s </w:t>
      </w:r>
      <w:r>
        <w:t>electronic clinical documentation system,</w:t>
      </w:r>
      <w:r w:rsidR="00406A50">
        <w:t xml:space="preserve"> </w:t>
      </w:r>
      <w:r>
        <w:t>intranet</w:t>
      </w:r>
      <w:r w:rsidR="00406A50">
        <w:t xml:space="preserve"> system</w:t>
      </w:r>
      <w:r>
        <w:t>, handover at each shift, daily ‘9 at 9’ meetings, messaging systems, and the</w:t>
      </w:r>
      <w:r w:rsidR="00406A50">
        <w:t xml:space="preserve"> service’s </w:t>
      </w:r>
      <w:r>
        <w:t>education</w:t>
      </w:r>
      <w:r w:rsidR="00406A50">
        <w:t xml:space="preserve"> and </w:t>
      </w:r>
      <w:r>
        <w:t xml:space="preserve">training program. </w:t>
      </w:r>
      <w:r w:rsidR="00406A50">
        <w:t>The service delivers</w:t>
      </w:r>
      <w:r>
        <w:t xml:space="preserve"> a</w:t>
      </w:r>
      <w:r w:rsidR="00406A50">
        <w:t xml:space="preserve"> </w:t>
      </w:r>
      <w:r>
        <w:t>program of regular meetings for consumers, representatives, staff, and</w:t>
      </w:r>
      <w:r w:rsidR="00406A50">
        <w:t xml:space="preserve"> </w:t>
      </w:r>
      <w:r>
        <w:t>management</w:t>
      </w:r>
      <w:r w:rsidR="00406A50">
        <w:t>, and consistent r</w:t>
      </w:r>
      <w:r>
        <w:t>eporting mechanisms are in place for staff and management</w:t>
      </w:r>
      <w:r w:rsidR="00AF3A3D">
        <w:t>. In addition, the service delivers effective complaints</w:t>
      </w:r>
      <w:r>
        <w:t xml:space="preserve"> and</w:t>
      </w:r>
      <w:r w:rsidR="00406A50">
        <w:t xml:space="preserve"> </w:t>
      </w:r>
      <w:r>
        <w:t>feedback mechanisms for all stakeholders. The service</w:t>
      </w:r>
      <w:r w:rsidR="00406A50">
        <w:t xml:space="preserve">’s </w:t>
      </w:r>
      <w:r>
        <w:t>continuous improvement system</w:t>
      </w:r>
      <w:r w:rsidR="00406A50">
        <w:t xml:space="preserve"> provides o</w:t>
      </w:r>
      <w:r>
        <w:t>pportunities for</w:t>
      </w:r>
      <w:r w:rsidR="00406A50">
        <w:t xml:space="preserve"> </w:t>
      </w:r>
      <w:r>
        <w:t>improvement through input from consumer feedback, complaints,</w:t>
      </w:r>
      <w:r w:rsidR="00406A50">
        <w:t xml:space="preserve"> </w:t>
      </w:r>
      <w:r>
        <w:t>audits, surveys, staff suggestions, review of clinical indicators, incidents, meetings,</w:t>
      </w:r>
      <w:r w:rsidR="00406A50">
        <w:t xml:space="preserve"> </w:t>
      </w:r>
      <w:r>
        <w:t>organisational initiatives, and external reviews. The continuous improvement process</w:t>
      </w:r>
      <w:r w:rsidR="00406A50">
        <w:t xml:space="preserve"> </w:t>
      </w:r>
      <w:r>
        <w:t xml:space="preserve">is monitored at a service and organisational level and </w:t>
      </w:r>
      <w:r w:rsidR="00406A50">
        <w:t xml:space="preserve">facilitates </w:t>
      </w:r>
      <w:r>
        <w:t>implement</w:t>
      </w:r>
      <w:r w:rsidR="00406A50">
        <w:t>ation</w:t>
      </w:r>
      <w:r>
        <w:t xml:space="preserve"> and </w:t>
      </w:r>
      <w:r w:rsidR="00406A50">
        <w:t>evaluation</w:t>
      </w:r>
      <w:r w:rsidR="00AF3A3D">
        <w:t xml:space="preserve"> mechanisms</w:t>
      </w:r>
      <w:r>
        <w:t xml:space="preserve">. </w:t>
      </w:r>
    </w:p>
    <w:p w14:paraId="2B7179B9" w14:textId="77E1AE59" w:rsidR="00C36FAD" w:rsidRDefault="00A35C3F" w:rsidP="00F00383">
      <w:pPr>
        <w:pStyle w:val="NormalArial"/>
      </w:pPr>
      <w:r>
        <w:t>The organisation supports and monitors income</w:t>
      </w:r>
      <w:r w:rsidR="00406A50">
        <w:t xml:space="preserve"> </w:t>
      </w:r>
      <w:r>
        <w:t xml:space="preserve">and expenditure of the service with monthly reviews of the budget. The service demonstrated </w:t>
      </w:r>
      <w:r w:rsidR="00406A50">
        <w:t>effective</w:t>
      </w:r>
      <w:r>
        <w:t xml:space="preserve"> system</w:t>
      </w:r>
      <w:r w:rsidR="00406A50">
        <w:t>s</w:t>
      </w:r>
      <w:r>
        <w:t xml:space="preserve"> for planning and management of its</w:t>
      </w:r>
      <w:r w:rsidR="00406A50">
        <w:t xml:space="preserve"> </w:t>
      </w:r>
      <w:r>
        <w:t>workforce through ongoing review of consumer care needs, clinical data, and</w:t>
      </w:r>
      <w:r w:rsidR="00406A50">
        <w:t xml:space="preserve"> </w:t>
      </w:r>
      <w:r>
        <w:t>feedback from consumers and staff. The organisation</w:t>
      </w:r>
      <w:r w:rsidR="00406A50">
        <w:t xml:space="preserve">’s </w:t>
      </w:r>
      <w:r>
        <w:t>human resources</w:t>
      </w:r>
      <w:r w:rsidR="00406A50">
        <w:t xml:space="preserve"> </w:t>
      </w:r>
      <w:r>
        <w:t>management team oversee and support management of the workforce</w:t>
      </w:r>
      <w:r w:rsidR="00406A50">
        <w:t>, and s</w:t>
      </w:r>
      <w:r>
        <w:t xml:space="preserve">taffing requirements are reviewed </w:t>
      </w:r>
      <w:r w:rsidR="00406A50">
        <w:t xml:space="preserve">and reported </w:t>
      </w:r>
      <w:r>
        <w:t>regularly to the executive</w:t>
      </w:r>
      <w:r w:rsidR="00406A50">
        <w:t xml:space="preserve"> </w:t>
      </w:r>
      <w:r>
        <w:t xml:space="preserve">and the board. </w:t>
      </w:r>
      <w:r w:rsidR="00406A50">
        <w:t>In relation to r</w:t>
      </w:r>
      <w:r>
        <w:t>egulatory compliance</w:t>
      </w:r>
      <w:r w:rsidR="00406A50">
        <w:t>, t</w:t>
      </w:r>
      <w:r>
        <w:t xml:space="preserve">he </w:t>
      </w:r>
      <w:r w:rsidR="00406A50">
        <w:t xml:space="preserve">organisation operates a </w:t>
      </w:r>
      <w:r>
        <w:t>practice and quality team which includes a legal advisor</w:t>
      </w:r>
      <w:r w:rsidR="00406A50">
        <w:t xml:space="preserve"> who </w:t>
      </w:r>
      <w:r>
        <w:t>monitor</w:t>
      </w:r>
      <w:r w:rsidR="00AF3A3D">
        <w:t>s</w:t>
      </w:r>
      <w:r>
        <w:t xml:space="preserve"> aged care regulations and legislation. Any changes are identified through</w:t>
      </w:r>
      <w:r w:rsidR="00406A50">
        <w:t xml:space="preserve"> </w:t>
      </w:r>
      <w:r>
        <w:t>information from the industry's peak body and government departments. The</w:t>
      </w:r>
      <w:r w:rsidR="00406A50">
        <w:t xml:space="preserve"> </w:t>
      </w:r>
      <w:r>
        <w:t>practice and quality team ensures policies and procedures are updated in line with</w:t>
      </w:r>
      <w:r w:rsidR="00406A50">
        <w:t xml:space="preserve"> </w:t>
      </w:r>
      <w:r>
        <w:t>legislative changes</w:t>
      </w:r>
      <w:r w:rsidR="00406A50">
        <w:t xml:space="preserve"> and t</w:t>
      </w:r>
      <w:r>
        <w:t>he organisation provides updates and notifications to</w:t>
      </w:r>
      <w:r w:rsidR="00406A50">
        <w:t xml:space="preserve"> </w:t>
      </w:r>
      <w:r>
        <w:t>management and staff of new regulatory requirements</w:t>
      </w:r>
      <w:r w:rsidR="00F00383">
        <w:t xml:space="preserve">. </w:t>
      </w:r>
      <w:r>
        <w:t xml:space="preserve">The organisation </w:t>
      </w:r>
      <w:r w:rsidR="00F00383">
        <w:t>administers relevant</w:t>
      </w:r>
      <w:r>
        <w:t xml:space="preserve"> feedback and complaints policy and </w:t>
      </w:r>
      <w:proofErr w:type="gramStart"/>
      <w:r>
        <w:t>procedures</w:t>
      </w:r>
      <w:proofErr w:type="gramEnd"/>
      <w:r w:rsidR="00F00383">
        <w:t xml:space="preserve"> and t</w:t>
      </w:r>
      <w:r>
        <w:t>he</w:t>
      </w:r>
      <w:r w:rsidR="00F00383">
        <w:t xml:space="preserve"> </w:t>
      </w:r>
      <w:r>
        <w:t>complaints process is managed by the residential manager and recorded in a</w:t>
      </w:r>
      <w:r w:rsidR="00F00383">
        <w:t xml:space="preserve"> </w:t>
      </w:r>
      <w:r>
        <w:t>feedback and complaints register. Complaint trends are monitored at the service and</w:t>
      </w:r>
      <w:r w:rsidR="00F00383">
        <w:t xml:space="preserve"> </w:t>
      </w:r>
      <w:r>
        <w:t xml:space="preserve">organisation level </w:t>
      </w:r>
      <w:r w:rsidR="00F00383">
        <w:t>and</w:t>
      </w:r>
      <w:r>
        <w:t xml:space="preserve"> relevant information</w:t>
      </w:r>
      <w:r w:rsidR="00F00383">
        <w:t xml:space="preserve"> is consistently</w:t>
      </w:r>
      <w:r>
        <w:t xml:space="preserve"> reported to the board. </w:t>
      </w:r>
    </w:p>
    <w:p w14:paraId="1C9084CD" w14:textId="0B70E50D" w:rsidR="00F00383" w:rsidRPr="00712752" w:rsidRDefault="00F00383" w:rsidP="00F00383">
      <w:pPr>
        <w:pStyle w:val="NormalArial"/>
      </w:pPr>
      <w:r w:rsidRPr="00F00383">
        <w:t xml:space="preserve">With these considerations, I find the service compliant in Requirement </w:t>
      </w:r>
      <w:r>
        <w:t>8</w:t>
      </w:r>
      <w:r w:rsidRPr="00F00383">
        <w:t>(3)(</w:t>
      </w:r>
      <w:r>
        <w:t>c</w:t>
      </w:r>
      <w:r w:rsidRPr="00F00383">
        <w:t>).</w:t>
      </w:r>
    </w:p>
    <w:sectPr w:rsidR="00F00383"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908E19" w14:textId="77777777" w:rsidR="009712B3" w:rsidRDefault="009712B3">
      <w:pPr>
        <w:spacing w:after="0"/>
      </w:pPr>
      <w:r>
        <w:separator/>
      </w:r>
    </w:p>
  </w:endnote>
  <w:endnote w:type="continuationSeparator" w:id="0">
    <w:p w14:paraId="513641C9" w14:textId="77777777" w:rsidR="009712B3" w:rsidRDefault="009712B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B4D892" w14:textId="77777777" w:rsidR="00C36FAD" w:rsidRPr="00DF37F2" w:rsidRDefault="00522544"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Catholic Healthcare Percy Miles Villa</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3E51D9A" w14:textId="77777777" w:rsidR="00C36FAD" w:rsidRPr="00DF37F2" w:rsidRDefault="00522544"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0252</w:t>
    </w:r>
    <w:bookmarkEnd w:id="1"/>
    <w:r w:rsidRPr="00DF37F2">
      <w:rPr>
        <w:rStyle w:val="FooterBold"/>
        <w:rFonts w:ascii="Arial" w:hAnsi="Arial"/>
        <w:b w:val="0"/>
      </w:rPr>
      <w:tab/>
      <w:t xml:space="preserve">OFFICIAL: Sensitive </w:t>
    </w:r>
  </w:p>
  <w:p w14:paraId="07AD5824" w14:textId="77777777" w:rsidR="00C36FAD" w:rsidRPr="00DF37F2" w:rsidRDefault="0052254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6511E1" w14:textId="77777777" w:rsidR="00C36FAD" w:rsidRDefault="00C36FA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D621B4" w14:textId="77777777" w:rsidR="009712B3" w:rsidRDefault="009712B3" w:rsidP="00D71F88">
      <w:pPr>
        <w:spacing w:after="0"/>
      </w:pPr>
      <w:r>
        <w:separator/>
      </w:r>
    </w:p>
  </w:footnote>
  <w:footnote w:type="continuationSeparator" w:id="0">
    <w:p w14:paraId="7EAADAAC" w14:textId="77777777" w:rsidR="009712B3" w:rsidRDefault="009712B3" w:rsidP="00D71F88">
      <w:pPr>
        <w:spacing w:after="0"/>
      </w:pPr>
      <w:r>
        <w:continuationSeparator/>
      </w:r>
    </w:p>
  </w:footnote>
  <w:footnote w:id="1">
    <w:p w14:paraId="73B62EA3" w14:textId="0CBA9EBF" w:rsidR="00C36FAD" w:rsidRDefault="00522544"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350051">
        <w:rPr>
          <w:rFonts w:ascii="Arial" w:hAnsi="Arial" w:cs="Arial"/>
          <w:color w:val="auto"/>
          <w:sz w:val="20"/>
          <w:szCs w:val="20"/>
        </w:rPr>
        <w:t>section 68A</w:t>
      </w:r>
      <w:r w:rsidR="00350051" w:rsidRPr="00350051">
        <w:rPr>
          <w:rFonts w:ascii="Arial" w:hAnsi="Arial" w:cs="Arial"/>
          <w:color w:val="auto"/>
          <w:sz w:val="20"/>
          <w:szCs w:val="20"/>
        </w:rPr>
        <w:t xml:space="preserve"> </w:t>
      </w:r>
      <w:r w:rsidRPr="00350051">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2F281076" w14:textId="77777777" w:rsidR="00C36FAD" w:rsidRDefault="00C36FA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520916" w14:textId="77777777" w:rsidR="00C36FAD" w:rsidRDefault="00522544">
    <w:pPr>
      <w:pStyle w:val="Header"/>
    </w:pPr>
    <w:r>
      <w:rPr>
        <w:noProof/>
        <w:color w:val="2B579A"/>
        <w:shd w:val="clear" w:color="auto" w:fill="E6E6E6"/>
        <w:lang w:val="en-US"/>
      </w:rPr>
      <w:drawing>
        <wp:anchor distT="0" distB="0" distL="114300" distR="114300" simplePos="0" relativeHeight="251658241" behindDoc="1" locked="0" layoutInCell="1" allowOverlap="1" wp14:anchorId="2C47AD59" wp14:editId="54D1ED86">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310869" w14:textId="77777777" w:rsidR="00C36FAD" w:rsidRDefault="00522544">
    <w:pPr>
      <w:pStyle w:val="Header"/>
    </w:pPr>
    <w:r>
      <w:rPr>
        <w:noProof/>
      </w:rPr>
      <w:drawing>
        <wp:anchor distT="0" distB="0" distL="114300" distR="114300" simplePos="0" relativeHeight="251658240" behindDoc="0" locked="0" layoutInCell="1" allowOverlap="1" wp14:anchorId="1491FE61" wp14:editId="3FD89AC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09068A50">
      <w:start w:val="1"/>
      <w:numFmt w:val="lowerRoman"/>
      <w:lvlText w:val="(%1)"/>
      <w:lvlJc w:val="left"/>
      <w:pPr>
        <w:ind w:left="1080" w:hanging="720"/>
      </w:pPr>
      <w:rPr>
        <w:rFonts w:hint="default"/>
      </w:rPr>
    </w:lvl>
    <w:lvl w:ilvl="1" w:tplc="9A46D5EA" w:tentative="1">
      <w:start w:val="1"/>
      <w:numFmt w:val="lowerLetter"/>
      <w:lvlText w:val="%2."/>
      <w:lvlJc w:val="left"/>
      <w:pPr>
        <w:ind w:left="1440" w:hanging="360"/>
      </w:pPr>
    </w:lvl>
    <w:lvl w:ilvl="2" w:tplc="1ACAFC5E" w:tentative="1">
      <w:start w:val="1"/>
      <w:numFmt w:val="lowerRoman"/>
      <w:lvlText w:val="%3."/>
      <w:lvlJc w:val="right"/>
      <w:pPr>
        <w:ind w:left="2160" w:hanging="180"/>
      </w:pPr>
    </w:lvl>
    <w:lvl w:ilvl="3" w:tplc="39828550" w:tentative="1">
      <w:start w:val="1"/>
      <w:numFmt w:val="decimal"/>
      <w:lvlText w:val="%4."/>
      <w:lvlJc w:val="left"/>
      <w:pPr>
        <w:ind w:left="2880" w:hanging="360"/>
      </w:pPr>
    </w:lvl>
    <w:lvl w:ilvl="4" w:tplc="B42A1DCA" w:tentative="1">
      <w:start w:val="1"/>
      <w:numFmt w:val="lowerLetter"/>
      <w:lvlText w:val="%5."/>
      <w:lvlJc w:val="left"/>
      <w:pPr>
        <w:ind w:left="3600" w:hanging="360"/>
      </w:pPr>
    </w:lvl>
    <w:lvl w:ilvl="5" w:tplc="4D9CAAE6" w:tentative="1">
      <w:start w:val="1"/>
      <w:numFmt w:val="lowerRoman"/>
      <w:lvlText w:val="%6."/>
      <w:lvlJc w:val="right"/>
      <w:pPr>
        <w:ind w:left="4320" w:hanging="180"/>
      </w:pPr>
    </w:lvl>
    <w:lvl w:ilvl="6" w:tplc="E7704AA4" w:tentative="1">
      <w:start w:val="1"/>
      <w:numFmt w:val="decimal"/>
      <w:lvlText w:val="%7."/>
      <w:lvlJc w:val="left"/>
      <w:pPr>
        <w:ind w:left="5040" w:hanging="360"/>
      </w:pPr>
    </w:lvl>
    <w:lvl w:ilvl="7" w:tplc="FFFAB3DE" w:tentative="1">
      <w:start w:val="1"/>
      <w:numFmt w:val="lowerLetter"/>
      <w:lvlText w:val="%8."/>
      <w:lvlJc w:val="left"/>
      <w:pPr>
        <w:ind w:left="5760" w:hanging="360"/>
      </w:pPr>
    </w:lvl>
    <w:lvl w:ilvl="8" w:tplc="D80E0B5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BDACF924">
      <w:start w:val="1"/>
      <w:numFmt w:val="lowerRoman"/>
      <w:lvlText w:val="(%1)"/>
      <w:lvlJc w:val="left"/>
      <w:pPr>
        <w:ind w:left="1080" w:hanging="720"/>
      </w:pPr>
      <w:rPr>
        <w:rFonts w:hint="default"/>
      </w:rPr>
    </w:lvl>
    <w:lvl w:ilvl="1" w:tplc="90D48A52" w:tentative="1">
      <w:start w:val="1"/>
      <w:numFmt w:val="lowerLetter"/>
      <w:lvlText w:val="%2."/>
      <w:lvlJc w:val="left"/>
      <w:pPr>
        <w:ind w:left="1440" w:hanging="360"/>
      </w:pPr>
    </w:lvl>
    <w:lvl w:ilvl="2" w:tplc="ECCAC762" w:tentative="1">
      <w:start w:val="1"/>
      <w:numFmt w:val="lowerRoman"/>
      <w:lvlText w:val="%3."/>
      <w:lvlJc w:val="right"/>
      <w:pPr>
        <w:ind w:left="2160" w:hanging="180"/>
      </w:pPr>
    </w:lvl>
    <w:lvl w:ilvl="3" w:tplc="87AC31B4" w:tentative="1">
      <w:start w:val="1"/>
      <w:numFmt w:val="decimal"/>
      <w:lvlText w:val="%4."/>
      <w:lvlJc w:val="left"/>
      <w:pPr>
        <w:ind w:left="2880" w:hanging="360"/>
      </w:pPr>
    </w:lvl>
    <w:lvl w:ilvl="4" w:tplc="1A126C6A" w:tentative="1">
      <w:start w:val="1"/>
      <w:numFmt w:val="lowerLetter"/>
      <w:lvlText w:val="%5."/>
      <w:lvlJc w:val="left"/>
      <w:pPr>
        <w:ind w:left="3600" w:hanging="360"/>
      </w:pPr>
    </w:lvl>
    <w:lvl w:ilvl="5" w:tplc="95685794" w:tentative="1">
      <w:start w:val="1"/>
      <w:numFmt w:val="lowerRoman"/>
      <w:lvlText w:val="%6."/>
      <w:lvlJc w:val="right"/>
      <w:pPr>
        <w:ind w:left="4320" w:hanging="180"/>
      </w:pPr>
    </w:lvl>
    <w:lvl w:ilvl="6" w:tplc="3CD074B8" w:tentative="1">
      <w:start w:val="1"/>
      <w:numFmt w:val="decimal"/>
      <w:lvlText w:val="%7."/>
      <w:lvlJc w:val="left"/>
      <w:pPr>
        <w:ind w:left="5040" w:hanging="360"/>
      </w:pPr>
    </w:lvl>
    <w:lvl w:ilvl="7" w:tplc="54523C46" w:tentative="1">
      <w:start w:val="1"/>
      <w:numFmt w:val="lowerLetter"/>
      <w:lvlText w:val="%8."/>
      <w:lvlJc w:val="left"/>
      <w:pPr>
        <w:ind w:left="5760" w:hanging="360"/>
      </w:pPr>
    </w:lvl>
    <w:lvl w:ilvl="8" w:tplc="A3EC371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23E8E780">
      <w:start w:val="1"/>
      <w:numFmt w:val="lowerRoman"/>
      <w:lvlText w:val="(%1)"/>
      <w:lvlJc w:val="left"/>
      <w:pPr>
        <w:ind w:left="1080" w:hanging="720"/>
      </w:pPr>
      <w:rPr>
        <w:rFonts w:hint="default"/>
      </w:rPr>
    </w:lvl>
    <w:lvl w:ilvl="1" w:tplc="B07E81BE" w:tentative="1">
      <w:start w:val="1"/>
      <w:numFmt w:val="lowerLetter"/>
      <w:lvlText w:val="%2."/>
      <w:lvlJc w:val="left"/>
      <w:pPr>
        <w:ind w:left="1440" w:hanging="360"/>
      </w:pPr>
    </w:lvl>
    <w:lvl w:ilvl="2" w:tplc="F1FA9B66" w:tentative="1">
      <w:start w:val="1"/>
      <w:numFmt w:val="lowerRoman"/>
      <w:lvlText w:val="%3."/>
      <w:lvlJc w:val="right"/>
      <w:pPr>
        <w:ind w:left="2160" w:hanging="180"/>
      </w:pPr>
    </w:lvl>
    <w:lvl w:ilvl="3" w:tplc="1A6CE324" w:tentative="1">
      <w:start w:val="1"/>
      <w:numFmt w:val="decimal"/>
      <w:lvlText w:val="%4."/>
      <w:lvlJc w:val="left"/>
      <w:pPr>
        <w:ind w:left="2880" w:hanging="360"/>
      </w:pPr>
    </w:lvl>
    <w:lvl w:ilvl="4" w:tplc="6CC67BB2" w:tentative="1">
      <w:start w:val="1"/>
      <w:numFmt w:val="lowerLetter"/>
      <w:lvlText w:val="%5."/>
      <w:lvlJc w:val="left"/>
      <w:pPr>
        <w:ind w:left="3600" w:hanging="360"/>
      </w:pPr>
    </w:lvl>
    <w:lvl w:ilvl="5" w:tplc="C0E6AE74" w:tentative="1">
      <w:start w:val="1"/>
      <w:numFmt w:val="lowerRoman"/>
      <w:lvlText w:val="%6."/>
      <w:lvlJc w:val="right"/>
      <w:pPr>
        <w:ind w:left="4320" w:hanging="180"/>
      </w:pPr>
    </w:lvl>
    <w:lvl w:ilvl="6" w:tplc="22AA2188" w:tentative="1">
      <w:start w:val="1"/>
      <w:numFmt w:val="decimal"/>
      <w:lvlText w:val="%7."/>
      <w:lvlJc w:val="left"/>
      <w:pPr>
        <w:ind w:left="5040" w:hanging="360"/>
      </w:pPr>
    </w:lvl>
    <w:lvl w:ilvl="7" w:tplc="C2863C98" w:tentative="1">
      <w:start w:val="1"/>
      <w:numFmt w:val="lowerLetter"/>
      <w:lvlText w:val="%8."/>
      <w:lvlJc w:val="left"/>
      <w:pPr>
        <w:ind w:left="5760" w:hanging="360"/>
      </w:pPr>
    </w:lvl>
    <w:lvl w:ilvl="8" w:tplc="23DCF54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DE504F62">
      <w:start w:val="1"/>
      <w:numFmt w:val="bullet"/>
      <w:lvlText w:val=""/>
      <w:lvlJc w:val="left"/>
      <w:pPr>
        <w:ind w:left="720" w:hanging="360"/>
      </w:pPr>
      <w:rPr>
        <w:rFonts w:ascii="Symbol" w:hAnsi="Symbol" w:hint="default"/>
        <w:color w:val="auto"/>
        <w:sz w:val="24"/>
        <w:szCs w:val="24"/>
      </w:rPr>
    </w:lvl>
    <w:lvl w:ilvl="1" w:tplc="F852F406" w:tentative="1">
      <w:start w:val="1"/>
      <w:numFmt w:val="bullet"/>
      <w:lvlText w:val="o"/>
      <w:lvlJc w:val="left"/>
      <w:pPr>
        <w:ind w:left="1440" w:hanging="360"/>
      </w:pPr>
      <w:rPr>
        <w:rFonts w:ascii="Courier New" w:hAnsi="Courier New" w:cs="Courier New" w:hint="default"/>
      </w:rPr>
    </w:lvl>
    <w:lvl w:ilvl="2" w:tplc="1368E904" w:tentative="1">
      <w:start w:val="1"/>
      <w:numFmt w:val="bullet"/>
      <w:lvlText w:val=""/>
      <w:lvlJc w:val="left"/>
      <w:pPr>
        <w:ind w:left="2160" w:hanging="360"/>
      </w:pPr>
      <w:rPr>
        <w:rFonts w:ascii="Wingdings" w:hAnsi="Wingdings" w:hint="default"/>
      </w:rPr>
    </w:lvl>
    <w:lvl w:ilvl="3" w:tplc="D8AE0958" w:tentative="1">
      <w:start w:val="1"/>
      <w:numFmt w:val="bullet"/>
      <w:lvlText w:val=""/>
      <w:lvlJc w:val="left"/>
      <w:pPr>
        <w:ind w:left="2880" w:hanging="360"/>
      </w:pPr>
      <w:rPr>
        <w:rFonts w:ascii="Symbol" w:hAnsi="Symbol" w:hint="default"/>
      </w:rPr>
    </w:lvl>
    <w:lvl w:ilvl="4" w:tplc="BF2C7C94" w:tentative="1">
      <w:start w:val="1"/>
      <w:numFmt w:val="bullet"/>
      <w:lvlText w:val="o"/>
      <w:lvlJc w:val="left"/>
      <w:pPr>
        <w:ind w:left="3600" w:hanging="360"/>
      </w:pPr>
      <w:rPr>
        <w:rFonts w:ascii="Courier New" w:hAnsi="Courier New" w:cs="Courier New" w:hint="default"/>
      </w:rPr>
    </w:lvl>
    <w:lvl w:ilvl="5" w:tplc="B71AFD8A" w:tentative="1">
      <w:start w:val="1"/>
      <w:numFmt w:val="bullet"/>
      <w:lvlText w:val=""/>
      <w:lvlJc w:val="left"/>
      <w:pPr>
        <w:ind w:left="4320" w:hanging="360"/>
      </w:pPr>
      <w:rPr>
        <w:rFonts w:ascii="Wingdings" w:hAnsi="Wingdings" w:hint="default"/>
      </w:rPr>
    </w:lvl>
    <w:lvl w:ilvl="6" w:tplc="3A38E534" w:tentative="1">
      <w:start w:val="1"/>
      <w:numFmt w:val="bullet"/>
      <w:lvlText w:val=""/>
      <w:lvlJc w:val="left"/>
      <w:pPr>
        <w:ind w:left="5040" w:hanging="360"/>
      </w:pPr>
      <w:rPr>
        <w:rFonts w:ascii="Symbol" w:hAnsi="Symbol" w:hint="default"/>
      </w:rPr>
    </w:lvl>
    <w:lvl w:ilvl="7" w:tplc="8E2CBEDA" w:tentative="1">
      <w:start w:val="1"/>
      <w:numFmt w:val="bullet"/>
      <w:lvlText w:val="o"/>
      <w:lvlJc w:val="left"/>
      <w:pPr>
        <w:ind w:left="5760" w:hanging="360"/>
      </w:pPr>
      <w:rPr>
        <w:rFonts w:ascii="Courier New" w:hAnsi="Courier New" w:cs="Courier New" w:hint="default"/>
      </w:rPr>
    </w:lvl>
    <w:lvl w:ilvl="8" w:tplc="41A823E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58664D0">
      <w:start w:val="1"/>
      <w:numFmt w:val="lowerRoman"/>
      <w:lvlText w:val="(%1)"/>
      <w:lvlJc w:val="left"/>
      <w:pPr>
        <w:ind w:left="1080" w:hanging="720"/>
      </w:pPr>
      <w:rPr>
        <w:rFonts w:hint="default"/>
      </w:rPr>
    </w:lvl>
    <w:lvl w:ilvl="1" w:tplc="E128510A" w:tentative="1">
      <w:start w:val="1"/>
      <w:numFmt w:val="lowerLetter"/>
      <w:lvlText w:val="%2."/>
      <w:lvlJc w:val="left"/>
      <w:pPr>
        <w:ind w:left="1440" w:hanging="360"/>
      </w:pPr>
    </w:lvl>
    <w:lvl w:ilvl="2" w:tplc="3DA40808" w:tentative="1">
      <w:start w:val="1"/>
      <w:numFmt w:val="lowerRoman"/>
      <w:lvlText w:val="%3."/>
      <w:lvlJc w:val="right"/>
      <w:pPr>
        <w:ind w:left="2160" w:hanging="180"/>
      </w:pPr>
    </w:lvl>
    <w:lvl w:ilvl="3" w:tplc="8EBC2E68" w:tentative="1">
      <w:start w:val="1"/>
      <w:numFmt w:val="decimal"/>
      <w:lvlText w:val="%4."/>
      <w:lvlJc w:val="left"/>
      <w:pPr>
        <w:ind w:left="2880" w:hanging="360"/>
      </w:pPr>
    </w:lvl>
    <w:lvl w:ilvl="4" w:tplc="D31C7738" w:tentative="1">
      <w:start w:val="1"/>
      <w:numFmt w:val="lowerLetter"/>
      <w:lvlText w:val="%5."/>
      <w:lvlJc w:val="left"/>
      <w:pPr>
        <w:ind w:left="3600" w:hanging="360"/>
      </w:pPr>
    </w:lvl>
    <w:lvl w:ilvl="5" w:tplc="039247A6" w:tentative="1">
      <w:start w:val="1"/>
      <w:numFmt w:val="lowerRoman"/>
      <w:lvlText w:val="%6."/>
      <w:lvlJc w:val="right"/>
      <w:pPr>
        <w:ind w:left="4320" w:hanging="180"/>
      </w:pPr>
    </w:lvl>
    <w:lvl w:ilvl="6" w:tplc="2F18FDDA" w:tentative="1">
      <w:start w:val="1"/>
      <w:numFmt w:val="decimal"/>
      <w:lvlText w:val="%7."/>
      <w:lvlJc w:val="left"/>
      <w:pPr>
        <w:ind w:left="5040" w:hanging="360"/>
      </w:pPr>
    </w:lvl>
    <w:lvl w:ilvl="7" w:tplc="52701010" w:tentative="1">
      <w:start w:val="1"/>
      <w:numFmt w:val="lowerLetter"/>
      <w:lvlText w:val="%8."/>
      <w:lvlJc w:val="left"/>
      <w:pPr>
        <w:ind w:left="5760" w:hanging="360"/>
      </w:pPr>
    </w:lvl>
    <w:lvl w:ilvl="8" w:tplc="A0DA5AC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1C0447E6">
      <w:start w:val="1"/>
      <w:numFmt w:val="lowerRoman"/>
      <w:lvlText w:val="(%1)"/>
      <w:lvlJc w:val="left"/>
      <w:pPr>
        <w:ind w:left="1080" w:hanging="720"/>
      </w:pPr>
      <w:rPr>
        <w:rFonts w:hint="default"/>
      </w:rPr>
    </w:lvl>
    <w:lvl w:ilvl="1" w:tplc="C58AE502" w:tentative="1">
      <w:start w:val="1"/>
      <w:numFmt w:val="lowerLetter"/>
      <w:lvlText w:val="%2."/>
      <w:lvlJc w:val="left"/>
      <w:pPr>
        <w:ind w:left="1440" w:hanging="360"/>
      </w:pPr>
    </w:lvl>
    <w:lvl w:ilvl="2" w:tplc="102828C2" w:tentative="1">
      <w:start w:val="1"/>
      <w:numFmt w:val="lowerRoman"/>
      <w:lvlText w:val="%3."/>
      <w:lvlJc w:val="right"/>
      <w:pPr>
        <w:ind w:left="2160" w:hanging="180"/>
      </w:pPr>
    </w:lvl>
    <w:lvl w:ilvl="3" w:tplc="EC6213A0" w:tentative="1">
      <w:start w:val="1"/>
      <w:numFmt w:val="decimal"/>
      <w:lvlText w:val="%4."/>
      <w:lvlJc w:val="left"/>
      <w:pPr>
        <w:ind w:left="2880" w:hanging="360"/>
      </w:pPr>
    </w:lvl>
    <w:lvl w:ilvl="4" w:tplc="32AC6294" w:tentative="1">
      <w:start w:val="1"/>
      <w:numFmt w:val="lowerLetter"/>
      <w:lvlText w:val="%5."/>
      <w:lvlJc w:val="left"/>
      <w:pPr>
        <w:ind w:left="3600" w:hanging="360"/>
      </w:pPr>
    </w:lvl>
    <w:lvl w:ilvl="5" w:tplc="2B420988" w:tentative="1">
      <w:start w:val="1"/>
      <w:numFmt w:val="lowerRoman"/>
      <w:lvlText w:val="%6."/>
      <w:lvlJc w:val="right"/>
      <w:pPr>
        <w:ind w:left="4320" w:hanging="180"/>
      </w:pPr>
    </w:lvl>
    <w:lvl w:ilvl="6" w:tplc="F13C0B74" w:tentative="1">
      <w:start w:val="1"/>
      <w:numFmt w:val="decimal"/>
      <w:lvlText w:val="%7."/>
      <w:lvlJc w:val="left"/>
      <w:pPr>
        <w:ind w:left="5040" w:hanging="360"/>
      </w:pPr>
    </w:lvl>
    <w:lvl w:ilvl="7" w:tplc="A0740D30" w:tentative="1">
      <w:start w:val="1"/>
      <w:numFmt w:val="lowerLetter"/>
      <w:lvlText w:val="%8."/>
      <w:lvlJc w:val="left"/>
      <w:pPr>
        <w:ind w:left="5760" w:hanging="360"/>
      </w:pPr>
    </w:lvl>
    <w:lvl w:ilvl="8" w:tplc="5A5626AE"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A7A299DA">
      <w:start w:val="1"/>
      <w:numFmt w:val="lowerRoman"/>
      <w:lvlText w:val="(%1)"/>
      <w:lvlJc w:val="left"/>
      <w:pPr>
        <w:ind w:left="1080" w:hanging="720"/>
      </w:pPr>
      <w:rPr>
        <w:rFonts w:hint="default"/>
      </w:rPr>
    </w:lvl>
    <w:lvl w:ilvl="1" w:tplc="AA82AEFA" w:tentative="1">
      <w:start w:val="1"/>
      <w:numFmt w:val="lowerLetter"/>
      <w:lvlText w:val="%2."/>
      <w:lvlJc w:val="left"/>
      <w:pPr>
        <w:ind w:left="1440" w:hanging="360"/>
      </w:pPr>
    </w:lvl>
    <w:lvl w:ilvl="2" w:tplc="3E8AB350" w:tentative="1">
      <w:start w:val="1"/>
      <w:numFmt w:val="lowerRoman"/>
      <w:lvlText w:val="%3."/>
      <w:lvlJc w:val="right"/>
      <w:pPr>
        <w:ind w:left="2160" w:hanging="180"/>
      </w:pPr>
    </w:lvl>
    <w:lvl w:ilvl="3" w:tplc="718A1A0A" w:tentative="1">
      <w:start w:val="1"/>
      <w:numFmt w:val="decimal"/>
      <w:lvlText w:val="%4."/>
      <w:lvlJc w:val="left"/>
      <w:pPr>
        <w:ind w:left="2880" w:hanging="360"/>
      </w:pPr>
    </w:lvl>
    <w:lvl w:ilvl="4" w:tplc="7B5CE6C2" w:tentative="1">
      <w:start w:val="1"/>
      <w:numFmt w:val="lowerLetter"/>
      <w:lvlText w:val="%5."/>
      <w:lvlJc w:val="left"/>
      <w:pPr>
        <w:ind w:left="3600" w:hanging="360"/>
      </w:pPr>
    </w:lvl>
    <w:lvl w:ilvl="5" w:tplc="39D85FDA" w:tentative="1">
      <w:start w:val="1"/>
      <w:numFmt w:val="lowerRoman"/>
      <w:lvlText w:val="%6."/>
      <w:lvlJc w:val="right"/>
      <w:pPr>
        <w:ind w:left="4320" w:hanging="180"/>
      </w:pPr>
    </w:lvl>
    <w:lvl w:ilvl="6" w:tplc="CD0A78FC" w:tentative="1">
      <w:start w:val="1"/>
      <w:numFmt w:val="decimal"/>
      <w:lvlText w:val="%7."/>
      <w:lvlJc w:val="left"/>
      <w:pPr>
        <w:ind w:left="5040" w:hanging="360"/>
      </w:pPr>
    </w:lvl>
    <w:lvl w:ilvl="7" w:tplc="FCEA39EE" w:tentative="1">
      <w:start w:val="1"/>
      <w:numFmt w:val="lowerLetter"/>
      <w:lvlText w:val="%8."/>
      <w:lvlJc w:val="left"/>
      <w:pPr>
        <w:ind w:left="5760" w:hanging="360"/>
      </w:pPr>
    </w:lvl>
    <w:lvl w:ilvl="8" w:tplc="E2F8041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669CE4B4">
      <w:start w:val="1"/>
      <w:numFmt w:val="lowerRoman"/>
      <w:lvlText w:val="(%1)"/>
      <w:lvlJc w:val="left"/>
      <w:pPr>
        <w:ind w:left="1080" w:hanging="720"/>
      </w:pPr>
      <w:rPr>
        <w:rFonts w:hint="default"/>
      </w:rPr>
    </w:lvl>
    <w:lvl w:ilvl="1" w:tplc="52D4F5B4" w:tentative="1">
      <w:start w:val="1"/>
      <w:numFmt w:val="lowerLetter"/>
      <w:lvlText w:val="%2."/>
      <w:lvlJc w:val="left"/>
      <w:pPr>
        <w:ind w:left="1440" w:hanging="360"/>
      </w:pPr>
    </w:lvl>
    <w:lvl w:ilvl="2" w:tplc="B9A2F050" w:tentative="1">
      <w:start w:val="1"/>
      <w:numFmt w:val="lowerRoman"/>
      <w:lvlText w:val="%3."/>
      <w:lvlJc w:val="right"/>
      <w:pPr>
        <w:ind w:left="2160" w:hanging="180"/>
      </w:pPr>
    </w:lvl>
    <w:lvl w:ilvl="3" w:tplc="AD0E7932" w:tentative="1">
      <w:start w:val="1"/>
      <w:numFmt w:val="decimal"/>
      <w:lvlText w:val="%4."/>
      <w:lvlJc w:val="left"/>
      <w:pPr>
        <w:ind w:left="2880" w:hanging="360"/>
      </w:pPr>
    </w:lvl>
    <w:lvl w:ilvl="4" w:tplc="F252E678" w:tentative="1">
      <w:start w:val="1"/>
      <w:numFmt w:val="lowerLetter"/>
      <w:lvlText w:val="%5."/>
      <w:lvlJc w:val="left"/>
      <w:pPr>
        <w:ind w:left="3600" w:hanging="360"/>
      </w:pPr>
    </w:lvl>
    <w:lvl w:ilvl="5" w:tplc="182A44FE" w:tentative="1">
      <w:start w:val="1"/>
      <w:numFmt w:val="lowerRoman"/>
      <w:lvlText w:val="%6."/>
      <w:lvlJc w:val="right"/>
      <w:pPr>
        <w:ind w:left="4320" w:hanging="180"/>
      </w:pPr>
    </w:lvl>
    <w:lvl w:ilvl="6" w:tplc="41C0F8C0" w:tentative="1">
      <w:start w:val="1"/>
      <w:numFmt w:val="decimal"/>
      <w:lvlText w:val="%7."/>
      <w:lvlJc w:val="left"/>
      <w:pPr>
        <w:ind w:left="5040" w:hanging="360"/>
      </w:pPr>
    </w:lvl>
    <w:lvl w:ilvl="7" w:tplc="9174A0E6" w:tentative="1">
      <w:start w:val="1"/>
      <w:numFmt w:val="lowerLetter"/>
      <w:lvlText w:val="%8."/>
      <w:lvlJc w:val="left"/>
      <w:pPr>
        <w:ind w:left="5760" w:hanging="360"/>
      </w:pPr>
    </w:lvl>
    <w:lvl w:ilvl="8" w:tplc="3536ADE2"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40D499A8">
      <w:start w:val="1"/>
      <w:numFmt w:val="lowerRoman"/>
      <w:lvlText w:val="(%1)"/>
      <w:lvlJc w:val="left"/>
      <w:pPr>
        <w:ind w:left="1080" w:hanging="720"/>
      </w:pPr>
      <w:rPr>
        <w:rFonts w:hint="default"/>
      </w:rPr>
    </w:lvl>
    <w:lvl w:ilvl="1" w:tplc="2F3C753A" w:tentative="1">
      <w:start w:val="1"/>
      <w:numFmt w:val="lowerLetter"/>
      <w:lvlText w:val="%2."/>
      <w:lvlJc w:val="left"/>
      <w:pPr>
        <w:ind w:left="1440" w:hanging="360"/>
      </w:pPr>
    </w:lvl>
    <w:lvl w:ilvl="2" w:tplc="C81C875E" w:tentative="1">
      <w:start w:val="1"/>
      <w:numFmt w:val="lowerRoman"/>
      <w:lvlText w:val="%3."/>
      <w:lvlJc w:val="right"/>
      <w:pPr>
        <w:ind w:left="2160" w:hanging="180"/>
      </w:pPr>
    </w:lvl>
    <w:lvl w:ilvl="3" w:tplc="843A03B6" w:tentative="1">
      <w:start w:val="1"/>
      <w:numFmt w:val="decimal"/>
      <w:lvlText w:val="%4."/>
      <w:lvlJc w:val="left"/>
      <w:pPr>
        <w:ind w:left="2880" w:hanging="360"/>
      </w:pPr>
    </w:lvl>
    <w:lvl w:ilvl="4" w:tplc="CE5AC974" w:tentative="1">
      <w:start w:val="1"/>
      <w:numFmt w:val="lowerLetter"/>
      <w:lvlText w:val="%5."/>
      <w:lvlJc w:val="left"/>
      <w:pPr>
        <w:ind w:left="3600" w:hanging="360"/>
      </w:pPr>
    </w:lvl>
    <w:lvl w:ilvl="5" w:tplc="0E621446" w:tentative="1">
      <w:start w:val="1"/>
      <w:numFmt w:val="lowerRoman"/>
      <w:lvlText w:val="%6."/>
      <w:lvlJc w:val="right"/>
      <w:pPr>
        <w:ind w:left="4320" w:hanging="180"/>
      </w:pPr>
    </w:lvl>
    <w:lvl w:ilvl="6" w:tplc="40186338" w:tentative="1">
      <w:start w:val="1"/>
      <w:numFmt w:val="decimal"/>
      <w:lvlText w:val="%7."/>
      <w:lvlJc w:val="left"/>
      <w:pPr>
        <w:ind w:left="5040" w:hanging="360"/>
      </w:pPr>
    </w:lvl>
    <w:lvl w:ilvl="7" w:tplc="EB2CB68E" w:tentative="1">
      <w:start w:val="1"/>
      <w:numFmt w:val="lowerLetter"/>
      <w:lvlText w:val="%8."/>
      <w:lvlJc w:val="left"/>
      <w:pPr>
        <w:ind w:left="5760" w:hanging="360"/>
      </w:pPr>
    </w:lvl>
    <w:lvl w:ilvl="8" w:tplc="D278F9A6"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FA1CCF3E">
      <w:start w:val="1"/>
      <w:numFmt w:val="lowerRoman"/>
      <w:lvlText w:val="(%1)"/>
      <w:lvlJc w:val="left"/>
      <w:pPr>
        <w:ind w:left="1080" w:hanging="720"/>
      </w:pPr>
      <w:rPr>
        <w:rFonts w:hint="default"/>
      </w:rPr>
    </w:lvl>
    <w:lvl w:ilvl="1" w:tplc="F4B41FE2" w:tentative="1">
      <w:start w:val="1"/>
      <w:numFmt w:val="lowerLetter"/>
      <w:lvlText w:val="%2."/>
      <w:lvlJc w:val="left"/>
      <w:pPr>
        <w:ind w:left="1440" w:hanging="360"/>
      </w:pPr>
    </w:lvl>
    <w:lvl w:ilvl="2" w:tplc="7250DE16" w:tentative="1">
      <w:start w:val="1"/>
      <w:numFmt w:val="lowerRoman"/>
      <w:lvlText w:val="%3."/>
      <w:lvlJc w:val="right"/>
      <w:pPr>
        <w:ind w:left="2160" w:hanging="180"/>
      </w:pPr>
    </w:lvl>
    <w:lvl w:ilvl="3" w:tplc="9738D2CC" w:tentative="1">
      <w:start w:val="1"/>
      <w:numFmt w:val="decimal"/>
      <w:lvlText w:val="%4."/>
      <w:lvlJc w:val="left"/>
      <w:pPr>
        <w:ind w:left="2880" w:hanging="360"/>
      </w:pPr>
    </w:lvl>
    <w:lvl w:ilvl="4" w:tplc="6EB48E24" w:tentative="1">
      <w:start w:val="1"/>
      <w:numFmt w:val="lowerLetter"/>
      <w:lvlText w:val="%5."/>
      <w:lvlJc w:val="left"/>
      <w:pPr>
        <w:ind w:left="3600" w:hanging="360"/>
      </w:pPr>
    </w:lvl>
    <w:lvl w:ilvl="5" w:tplc="5D4ECF1C" w:tentative="1">
      <w:start w:val="1"/>
      <w:numFmt w:val="lowerRoman"/>
      <w:lvlText w:val="%6."/>
      <w:lvlJc w:val="right"/>
      <w:pPr>
        <w:ind w:left="4320" w:hanging="180"/>
      </w:pPr>
    </w:lvl>
    <w:lvl w:ilvl="6" w:tplc="164E2A42" w:tentative="1">
      <w:start w:val="1"/>
      <w:numFmt w:val="decimal"/>
      <w:lvlText w:val="%7."/>
      <w:lvlJc w:val="left"/>
      <w:pPr>
        <w:ind w:left="5040" w:hanging="360"/>
      </w:pPr>
    </w:lvl>
    <w:lvl w:ilvl="7" w:tplc="A46AE754" w:tentative="1">
      <w:start w:val="1"/>
      <w:numFmt w:val="lowerLetter"/>
      <w:lvlText w:val="%8."/>
      <w:lvlJc w:val="left"/>
      <w:pPr>
        <w:ind w:left="5760" w:hanging="360"/>
      </w:pPr>
    </w:lvl>
    <w:lvl w:ilvl="8" w:tplc="FEAC9D62"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769278023">
    <w:abstractNumId w:val="11"/>
  </w:num>
  <w:num w:numId="2" w16cid:durableId="1749695148">
    <w:abstractNumId w:val="4"/>
  </w:num>
  <w:num w:numId="3" w16cid:durableId="1560245536">
    <w:abstractNumId w:val="2"/>
  </w:num>
  <w:num w:numId="4" w16cid:durableId="2035422914">
    <w:abstractNumId w:val="7"/>
  </w:num>
  <w:num w:numId="5" w16cid:durableId="1551962913">
    <w:abstractNumId w:val="6"/>
  </w:num>
  <w:num w:numId="6" w16cid:durableId="328018964">
    <w:abstractNumId w:val="1"/>
  </w:num>
  <w:num w:numId="7" w16cid:durableId="228809136">
    <w:abstractNumId w:val="9"/>
  </w:num>
  <w:num w:numId="8" w16cid:durableId="1753310229">
    <w:abstractNumId w:val="5"/>
  </w:num>
  <w:num w:numId="9" w16cid:durableId="1936749204">
    <w:abstractNumId w:val="8"/>
  </w:num>
  <w:num w:numId="10" w16cid:durableId="1177502339">
    <w:abstractNumId w:val="3"/>
  </w:num>
  <w:num w:numId="11" w16cid:durableId="1325626064">
    <w:abstractNumId w:val="10"/>
  </w:num>
  <w:num w:numId="12" w16cid:durableId="177626777">
    <w:abstractNumId w:val="0"/>
  </w:num>
  <w:num w:numId="13" w16cid:durableId="744373397">
    <w:abstractNumId w:val="11"/>
  </w:num>
  <w:num w:numId="14" w16cid:durableId="17652990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28E4"/>
    <w:rsid w:val="000D2E30"/>
    <w:rsid w:val="00120A90"/>
    <w:rsid w:val="0022362B"/>
    <w:rsid w:val="002D1922"/>
    <w:rsid w:val="00333C79"/>
    <w:rsid w:val="00350051"/>
    <w:rsid w:val="00406A50"/>
    <w:rsid w:val="00522544"/>
    <w:rsid w:val="0057341A"/>
    <w:rsid w:val="005823B5"/>
    <w:rsid w:val="005C08B5"/>
    <w:rsid w:val="00626722"/>
    <w:rsid w:val="00694E43"/>
    <w:rsid w:val="006E4AAE"/>
    <w:rsid w:val="00720207"/>
    <w:rsid w:val="008A0AD9"/>
    <w:rsid w:val="008B5449"/>
    <w:rsid w:val="00954B70"/>
    <w:rsid w:val="009712B3"/>
    <w:rsid w:val="00A028E4"/>
    <w:rsid w:val="00A35C3F"/>
    <w:rsid w:val="00A62468"/>
    <w:rsid w:val="00A83BD1"/>
    <w:rsid w:val="00AB41AF"/>
    <w:rsid w:val="00AC6E29"/>
    <w:rsid w:val="00AF3A3D"/>
    <w:rsid w:val="00B906C0"/>
    <w:rsid w:val="00C36FAD"/>
    <w:rsid w:val="00CB70E1"/>
    <w:rsid w:val="00D34E01"/>
    <w:rsid w:val="00E14FBA"/>
    <w:rsid w:val="00E322E6"/>
    <w:rsid w:val="00F00383"/>
    <w:rsid w:val="00F0603F"/>
    <w:rsid w:val="00FB3B3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F4152B"/>
  <w15:docId w15:val="{A936B0B9-6106-48BF-9489-2D9900DB1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3C2D31" w:rsidRDefault="001D340F">
          <w:r w:rsidRPr="00925A3E">
            <w:rPr>
              <w:rStyle w:val="PlaceholderText"/>
            </w:rPr>
            <w:t>Click or tap to enter a date.</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D23F16" w:rsidRDefault="001D340F" w:rsidP="00AF0AC5">
          <w:pPr>
            <w:pStyle w:val="0B2FCB2C6D314CE59B805B4EB6683D10"/>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D23F16" w:rsidRDefault="001D340F" w:rsidP="00AF0AC5">
          <w:pPr>
            <w:pStyle w:val="5C4E674F84954041BBA2F42BB8762BDF"/>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D23F16" w:rsidRDefault="001D340F" w:rsidP="00AF0AC5">
          <w:pPr>
            <w:pStyle w:val="112FA60B6F004B3AAAF3EFAFA0AFABF5"/>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D23F16" w:rsidRDefault="001D340F" w:rsidP="00AF0AC5">
          <w:pPr>
            <w:pStyle w:val="95F4EF9A18D74BA2A2A1CEA17D502AA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23F16"/>
    <w:rsid w:val="000115CA"/>
    <w:rsid w:val="000D2E30"/>
    <w:rsid w:val="001D340F"/>
    <w:rsid w:val="003C2D31"/>
    <w:rsid w:val="0057341A"/>
    <w:rsid w:val="005C08B5"/>
    <w:rsid w:val="00626722"/>
    <w:rsid w:val="00AB41AF"/>
    <w:rsid w:val="00B70FCD"/>
    <w:rsid w:val="00C97118"/>
    <w:rsid w:val="00CD7E56"/>
    <w:rsid w:val="00D23F1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0B2FCB2C6D314CE59B805B4EB6683D10">
    <w:name w:val="0B2FCB2C6D314CE59B805B4EB6683D10"/>
    <w:rsid w:val="00AF0AC5"/>
  </w:style>
  <w:style w:type="paragraph" w:customStyle="1" w:styleId="5C4E674F84954041BBA2F42BB8762BDF">
    <w:name w:val="5C4E674F84954041BBA2F42BB8762BDF"/>
    <w:rsid w:val="00AF0AC5"/>
  </w:style>
  <w:style w:type="paragraph" w:customStyle="1" w:styleId="112FA60B6F004B3AAAF3EFAFA0AFABF5">
    <w:name w:val="112FA60B6F004B3AAAF3EFAFA0AFABF5"/>
    <w:rsid w:val="00AF0AC5"/>
  </w:style>
  <w:style w:type="paragraph" w:customStyle="1" w:styleId="95F4EF9A18D74BA2A2A1CEA17D502AAE">
    <w:name w:val="95F4EF9A18D74BA2A2A1CEA17D502AAE"/>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1549</Words>
  <Characters>8832</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10361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2024-09-30T00:26:00Z</dcterms:created>
  <dcterms:modified xsi:type="dcterms:W3CDTF">2024-09-30T00:27:00Z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