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675D4" w14:textId="77777777" w:rsidR="00D2559D" w:rsidRPr="002C3EBF" w:rsidRDefault="003C0C6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1667710" wp14:editId="3166771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29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16675D5" w14:textId="77777777" w:rsidR="00D2559D" w:rsidRDefault="003C0C6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6675D6" w14:textId="77777777" w:rsidR="00D2559D" w:rsidRDefault="003C0C6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16675D7" w14:textId="77777777" w:rsidR="00D2559D" w:rsidRPr="002C3EBF" w:rsidRDefault="003C0C6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6EE4" w14:paraId="316675DA" w14:textId="77777777" w:rsidTr="00C36EE4">
        <w:tc>
          <w:tcPr>
            <w:cnfStyle w:val="001000000000" w:firstRow="0" w:lastRow="0" w:firstColumn="1" w:lastColumn="0" w:oddVBand="0" w:evenVBand="0" w:oddHBand="0" w:evenHBand="0" w:firstRowFirstColumn="0" w:firstRowLastColumn="0" w:lastRowFirstColumn="0" w:lastRowLastColumn="0"/>
            <w:tcW w:w="3227" w:type="dxa"/>
          </w:tcPr>
          <w:p w14:paraId="316675D8" w14:textId="77777777" w:rsidR="00D2559D" w:rsidRPr="00996FAF" w:rsidRDefault="003C0C6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16675D9" w14:textId="77777777" w:rsidR="00D2559D" w:rsidRPr="00996FAF" w:rsidRDefault="003C0C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Centennial Lodge</w:t>
            </w:r>
          </w:p>
        </w:tc>
      </w:tr>
      <w:tr w:rsidR="00C36EE4" w14:paraId="316675DD" w14:textId="77777777" w:rsidTr="00C3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75DB" w14:textId="77777777" w:rsidR="00CA37CB" w:rsidRPr="00996FAF" w:rsidRDefault="003C0C6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16675DC" w14:textId="77777777" w:rsidR="00CA37CB" w:rsidRPr="00996FAF" w:rsidRDefault="003C0C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 Lewis Road</w:t>
            </w:r>
            <w:r w:rsidRPr="00602258">
              <w:rPr>
                <w:rFonts w:ascii="Arial" w:hAnsi="Arial" w:cs="Arial"/>
                <w:color w:val="auto"/>
              </w:rPr>
              <w:t xml:space="preserve"> WANTIRNA SOUTH VIC 3152</w:t>
            </w:r>
          </w:p>
        </w:tc>
      </w:tr>
      <w:tr w:rsidR="00C36EE4" w14:paraId="316675E0" w14:textId="77777777" w:rsidTr="00C36E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75DE" w14:textId="77777777" w:rsidR="00CA37CB" w:rsidRPr="00996FAF" w:rsidRDefault="003C0C6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16675DF" w14:textId="77777777" w:rsidR="00CA37CB" w:rsidRPr="00996FAF" w:rsidRDefault="003C0C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4167</w:t>
            </w:r>
          </w:p>
        </w:tc>
      </w:tr>
      <w:tr w:rsidR="00C36EE4" w14:paraId="316675E3" w14:textId="77777777" w:rsidTr="00C3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75E1" w14:textId="77777777" w:rsidR="00D2559D" w:rsidRPr="00996FAF" w:rsidRDefault="003C0C6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16675E2" w14:textId="77777777" w:rsidR="00D2559D" w:rsidRPr="00996FAF" w:rsidRDefault="003C0C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C36EE4" w14:paraId="316675E6" w14:textId="77777777" w:rsidTr="00C36EE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75E4" w14:textId="77777777" w:rsidR="00D2559D" w:rsidRPr="00996FAF" w:rsidRDefault="003C0C6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16675E5" w14:textId="77777777" w:rsidR="00D2559D" w:rsidRPr="00996FAF" w:rsidRDefault="003C0C6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36EE4" w14:paraId="316675E9" w14:textId="77777777" w:rsidTr="00C36E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6675E7" w14:textId="77777777" w:rsidR="00D2559D" w:rsidRPr="00996FAF" w:rsidRDefault="003C0C6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16675E8" w14:textId="77777777" w:rsidR="00D2559D" w:rsidRPr="00996FAF" w:rsidRDefault="003C0C6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October 2022</w:t>
            </w:r>
          </w:p>
        </w:tc>
      </w:tr>
      <w:tr w:rsidR="00C36EE4" w14:paraId="316675EC" w14:textId="77777777" w:rsidTr="00C36EE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6675EA" w14:textId="77777777" w:rsidR="00D2559D" w:rsidRPr="00996FAF" w:rsidRDefault="003C0C6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16675EB" w14:textId="775F599B" w:rsidR="00D2559D" w:rsidRPr="00996FAF" w:rsidRDefault="00361D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BC041E">
              <w:rPr>
                <w:rFonts w:ascii="Arial" w:hAnsi="Arial" w:cs="Arial"/>
                <w:color w:val="auto"/>
              </w:rPr>
              <w:t xml:space="preserve"> November 2022</w:t>
            </w:r>
          </w:p>
        </w:tc>
      </w:tr>
    </w:tbl>
    <w:bookmarkEnd w:id="0"/>
    <w:p w14:paraId="316675ED" w14:textId="77777777" w:rsidR="00FA0A5B" w:rsidRPr="00996FAF" w:rsidRDefault="003C0C6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16675EE" w14:textId="77777777" w:rsidR="000078F8" w:rsidRPr="00996FAF" w:rsidRDefault="003C0C6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16675EF" w14:textId="34D108CD" w:rsidR="000078F8" w:rsidRPr="00996FAF" w:rsidRDefault="003C0C61" w:rsidP="0036130C">
      <w:pPr>
        <w:pStyle w:val="NormalArial"/>
      </w:pPr>
      <w:r w:rsidRPr="00996FAF">
        <w:t xml:space="preserve">This performance report for </w:t>
      </w:r>
      <w:r w:rsidRPr="00996FAF">
        <w:rPr>
          <w:color w:val="auto"/>
        </w:rPr>
        <w:t>Centennial Lodge (</w:t>
      </w:r>
      <w:r w:rsidRPr="00996FAF">
        <w:rPr>
          <w:b/>
          <w:color w:val="auto"/>
        </w:rPr>
        <w:t>the service</w:t>
      </w:r>
      <w:r w:rsidRPr="00996FAF">
        <w:rPr>
          <w:color w:val="auto"/>
        </w:rPr>
        <w:t xml:space="preserve">) has been prepared </w:t>
      </w:r>
      <w:r w:rsidR="00886013">
        <w:rPr>
          <w:color w:val="auto"/>
        </w:rPr>
        <w:t>C Spiller</w:t>
      </w:r>
      <w:r w:rsidRPr="007A23F4">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16675F0" w14:textId="77777777" w:rsidR="000078F8" w:rsidRPr="00996FAF" w:rsidRDefault="003C0C6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6675F1" w14:textId="77777777" w:rsidR="000078F8" w:rsidRPr="00996FAF" w:rsidRDefault="003C0C61" w:rsidP="0036130C">
      <w:pPr>
        <w:pStyle w:val="NormalArial"/>
      </w:pPr>
      <w:r w:rsidRPr="00996FAF">
        <w:t>The report also specifies any areas in which improvements must be made to ensure the Quality Standards are complied with.</w:t>
      </w:r>
    </w:p>
    <w:p w14:paraId="316675F2" w14:textId="77777777" w:rsidR="00DF37F2" w:rsidRPr="00996FAF" w:rsidRDefault="003C0C61" w:rsidP="00712752">
      <w:pPr>
        <w:pStyle w:val="Heading1"/>
        <w:spacing w:before="240" w:after="240" w:line="22" w:lineRule="atLeast"/>
        <w:rPr>
          <w:rFonts w:ascii="Arial" w:hAnsi="Arial" w:cs="Arial"/>
        </w:rPr>
      </w:pPr>
      <w:r w:rsidRPr="00996FAF">
        <w:rPr>
          <w:rFonts w:ascii="Arial" w:hAnsi="Arial" w:cs="Arial"/>
        </w:rPr>
        <w:t>Material relied on</w:t>
      </w:r>
    </w:p>
    <w:p w14:paraId="316675F3" w14:textId="77777777" w:rsidR="00DF37F2" w:rsidRPr="00996FAF" w:rsidRDefault="003C0C61" w:rsidP="0036130C">
      <w:pPr>
        <w:pStyle w:val="NormalArial"/>
      </w:pPr>
      <w:r w:rsidRPr="00996FAF">
        <w:t>The following information has been considered in preparing the performance report:</w:t>
      </w:r>
    </w:p>
    <w:p w14:paraId="316675F4" w14:textId="335B5ADA" w:rsidR="00DF37F2" w:rsidRPr="00996FAF" w:rsidRDefault="003C0C61"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886013">
        <w:rPr>
          <w:rFonts w:ascii="Arial" w:hAnsi="Arial" w:cs="Arial"/>
          <w:color w:val="auto"/>
        </w:rPr>
        <w:t>by a site assessment, observations at the service, review of documents and interviews with staff, consumers/representatives and others</w:t>
      </w:r>
    </w:p>
    <w:p w14:paraId="316675F8" w14:textId="23AFA667" w:rsidR="003B1763" w:rsidRPr="00712752" w:rsidRDefault="003C0C6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16675F9" w14:textId="77777777" w:rsidR="00FC045E" w:rsidRPr="00996FAF" w:rsidRDefault="003C0C6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36EE4" w14:paraId="316675FC" w14:textId="77777777" w:rsidTr="00C36EE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16675FA" w14:textId="77777777" w:rsidR="00FC045E" w:rsidRPr="00996FAF" w:rsidRDefault="003C0C6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16675FB" w14:textId="3362B3E2" w:rsidR="00FC045E" w:rsidRPr="00996FAF" w:rsidRDefault="00776DC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rPr>
                  <w:t>Not applicable as not all requirements have been assessed</w:t>
                </w:r>
              </w:sdtContent>
            </w:sdt>
          </w:p>
        </w:tc>
      </w:tr>
      <w:tr w:rsidR="00C36EE4" w14:paraId="316675FF" w14:textId="77777777" w:rsidTr="00C36E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5FD" w14:textId="77777777" w:rsidR="00FC045E" w:rsidRPr="00996FAF" w:rsidRDefault="003C0C6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16675FE" w14:textId="2C18EAD2" w:rsidR="00FC045E" w:rsidRPr="00996FAF" w:rsidRDefault="00776D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02" w14:textId="77777777" w:rsidTr="00C36E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0"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1667601" w14:textId="2841CC51" w:rsidR="00FC045E" w:rsidRPr="00996FAF" w:rsidRDefault="00776D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05" w14:textId="77777777" w:rsidTr="00C36E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3"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1667604" w14:textId="0B2960F3" w:rsidR="00FC045E" w:rsidRPr="00996FAF" w:rsidRDefault="00776D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08" w14:textId="77777777" w:rsidTr="00C36E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6"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1667607" w14:textId="354FAAED" w:rsidR="00FC045E" w:rsidRPr="00996FAF" w:rsidRDefault="00776D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0B" w14:textId="77777777" w:rsidTr="00C36E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9"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166760A" w14:textId="2851F1E2" w:rsidR="00FC045E" w:rsidRPr="00996FAF" w:rsidRDefault="00776D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0E" w14:textId="77777777" w:rsidTr="00C36EE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C"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166760D" w14:textId="5E1E3FAC" w:rsidR="00FC045E" w:rsidRPr="00996FAF" w:rsidRDefault="00776DC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r w:rsidR="00C36EE4" w14:paraId="31667611" w14:textId="77777777" w:rsidTr="00C36EE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6760F" w14:textId="77777777" w:rsidR="00FC045E" w:rsidRPr="00996FAF" w:rsidRDefault="003C0C6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1667610" w14:textId="72B5EFB2" w:rsidR="00FC045E" w:rsidRPr="00996FAF" w:rsidRDefault="00776DC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6013">
                  <w:rPr>
                    <w:rFonts w:ascii="Arial" w:hAnsi="Arial" w:cs="Arial"/>
                    <w:b/>
                  </w:rPr>
                  <w:t>Not applicable as not all requirements have been assessed</w:t>
                </w:r>
              </w:sdtContent>
            </w:sdt>
            <w:r w:rsidR="003C0C61" w:rsidRPr="00996FAF">
              <w:rPr>
                <w:rFonts w:ascii="Arial" w:hAnsi="Arial" w:cs="Arial"/>
                <w:b/>
              </w:rPr>
              <w:t xml:space="preserve"> </w:t>
            </w:r>
          </w:p>
        </w:tc>
      </w:tr>
    </w:tbl>
    <w:p w14:paraId="31667612" w14:textId="77777777" w:rsidR="00FC045E" w:rsidRPr="00996FAF" w:rsidRDefault="003C0C61" w:rsidP="00AD3234">
      <w:pPr>
        <w:pStyle w:val="NormalArial"/>
        <w:spacing w:before="120"/>
      </w:pPr>
      <w:r w:rsidRPr="00996FAF">
        <w:t>A detailed assessment is provided later in this report for each assessed Standard.</w:t>
      </w:r>
    </w:p>
    <w:p w14:paraId="6B4B9096" w14:textId="77777777" w:rsidR="00886013" w:rsidRPr="00AD3234" w:rsidRDefault="00886013" w:rsidP="00AD3234">
      <w:pPr>
        <w:pStyle w:val="NormalArial"/>
      </w:pPr>
      <w:r w:rsidRPr="00886013">
        <w:t>The Assessment Team completed an unannounced Assessment Contact to assess the following requirement: Standard 3, Requirement 3(3)(b). This requirement was found non-compliant following an Assessment Contact conducted in March 2022.</w:t>
      </w:r>
    </w:p>
    <w:p w14:paraId="4CF6BA82" w14:textId="550012D6" w:rsidR="00886013" w:rsidRPr="00AD3234" w:rsidRDefault="00886013" w:rsidP="00AD3234">
      <w:pPr>
        <w:pStyle w:val="NormalArial"/>
      </w:pPr>
      <w:r w:rsidRPr="00886013">
        <w:t>During the Assessment Contact in March 2022 it was identified the service did not demonstrate effective wound management</w:t>
      </w:r>
      <w:r w:rsidR="00361D20">
        <w:t>.</w:t>
      </w:r>
    </w:p>
    <w:p w14:paraId="3A4E7B8A" w14:textId="305DFC59" w:rsidR="00886013" w:rsidRDefault="00886013" w:rsidP="00AD3234">
      <w:pPr>
        <w:pStyle w:val="NormalArial"/>
      </w:pPr>
      <w:r w:rsidRPr="00886013">
        <w:t>During this assessment contact the Assessment Team confirmed through interviews, documentation review and observations that the service had made improvements in relation to wound management for consumers. These improvements were well embedded within staff practice as demonstrated through staff interviews and wound management documentation.</w:t>
      </w:r>
    </w:p>
    <w:p w14:paraId="31667613" w14:textId="4D6F1A3D" w:rsidR="00FC045E" w:rsidRPr="00996FAF" w:rsidRDefault="003C0C61" w:rsidP="00712752">
      <w:pPr>
        <w:pStyle w:val="Heading1"/>
        <w:spacing w:before="0" w:after="240" w:line="22" w:lineRule="atLeast"/>
        <w:rPr>
          <w:rFonts w:ascii="Arial" w:hAnsi="Arial" w:cs="Arial"/>
        </w:rPr>
      </w:pPr>
      <w:r w:rsidRPr="00996FAF">
        <w:rPr>
          <w:rFonts w:ascii="Arial" w:hAnsi="Arial" w:cs="Arial"/>
        </w:rPr>
        <w:t>Areas for improvement</w:t>
      </w:r>
    </w:p>
    <w:p w14:paraId="3166761A" w14:textId="7CF4718F" w:rsidR="00FC045E" w:rsidRPr="00996FAF" w:rsidRDefault="003C0C6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31667659" w14:textId="77777777" w:rsidR="00FC045E" w:rsidRPr="00996FAF" w:rsidRDefault="003C0C6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36EE4" w14:paraId="3166765C" w14:textId="77777777" w:rsidTr="008860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166765A" w14:textId="77777777" w:rsidR="00FC045E" w:rsidRPr="00996FAF" w:rsidRDefault="003C0C6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166765B" w14:textId="77777777" w:rsidR="00FC045E" w:rsidRPr="00996FAF" w:rsidRDefault="00776DC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36EE4" w14:paraId="31667667" w14:textId="77777777" w:rsidTr="00C36EE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67664" w14:textId="77777777" w:rsidR="00FC045E" w:rsidRPr="00996FAF" w:rsidRDefault="003C0C61"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1667665" w14:textId="77777777" w:rsidR="00FC045E" w:rsidRPr="00996FAF" w:rsidRDefault="003C0C6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1667666" w14:textId="78D5F2CF" w:rsidR="00FC045E" w:rsidRPr="00996FAF" w:rsidRDefault="00776DC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4073">
                  <w:rPr>
                    <w:rFonts w:ascii="Arial" w:hAnsi="Arial" w:cs="Arial"/>
                    <w:color w:val="auto"/>
                  </w:rPr>
                  <w:t>Compliant</w:t>
                </w:r>
              </w:sdtContent>
            </w:sdt>
            <w:r w:rsidR="003C0C61" w:rsidRPr="00996FAF">
              <w:rPr>
                <w:rFonts w:ascii="Arial" w:hAnsi="Arial" w:cs="Arial"/>
                <w:color w:val="0000FF"/>
              </w:rPr>
              <w:t xml:space="preserve"> </w:t>
            </w:r>
          </w:p>
        </w:tc>
      </w:tr>
    </w:tbl>
    <w:p w14:paraId="3166767E" w14:textId="470F3E7F" w:rsidR="00D87E7C" w:rsidRDefault="003C0C61" w:rsidP="00D87E7C">
      <w:pPr>
        <w:pStyle w:val="Heading20"/>
      </w:pPr>
      <w:r w:rsidRPr="00996FAF">
        <w:t>Findings</w:t>
      </w:r>
    </w:p>
    <w:p w14:paraId="48A70CE1" w14:textId="0ED48F02" w:rsidR="00886013" w:rsidRPr="00AD3234" w:rsidRDefault="00886013" w:rsidP="00AD3234">
      <w:pPr>
        <w:pStyle w:val="NormalArial"/>
      </w:pPr>
      <w:r>
        <w:t>I have assessed requirement 3(3)(b) is compliant:</w:t>
      </w:r>
    </w:p>
    <w:p w14:paraId="0BCD7555" w14:textId="7A131204" w:rsidR="00886013" w:rsidRPr="00AD3234" w:rsidRDefault="00886013" w:rsidP="00AD3234">
      <w:pPr>
        <w:pStyle w:val="NormalArial"/>
      </w:pPr>
      <w:r w:rsidRPr="00886013">
        <w:t xml:space="preserve">The service was able to evidence effective management of high impact/high prevalence risks in relation to wound management and preventative pressure area care for high risk consumers. </w:t>
      </w:r>
    </w:p>
    <w:p w14:paraId="641AECA2" w14:textId="7B52E0E1" w:rsidR="00886013" w:rsidRPr="00AD3234" w:rsidRDefault="00886013" w:rsidP="00AD3234">
      <w:pPr>
        <w:pStyle w:val="NormalArial"/>
      </w:pPr>
      <w:r w:rsidRPr="00886013">
        <w:t>The Assessment Team reviewed the wound management of 4 high risk consumers with current wounds</w:t>
      </w:r>
      <w:r>
        <w:t xml:space="preserve">. </w:t>
      </w:r>
      <w:r w:rsidRPr="00886013">
        <w:t>For all 4 consumers, the Assessment Team found that wounds were assessed and managed as per their wound management plan. General practitioners and wound consultants were engaged where appropriate, all wounds were clinically reviewed by a registered nurse at least weekly, wound dressings were completed as required and included wound photography and scales for reference. All consumer wound photography reviewed by the Assessment Team evidenced that wounds were healing. All consumers and/or their representatives expressed their overall confidence in the service in relation to the management of their wounds. Both clinical and care staff demonstrated sound knowledge of wound management and preventative skin care measures and confirmed that wound management training had occurred in response to previously identified non-compliance. Incident records reviewed evidenced that all wounds or changes to skin integrity (for example, bruising) were reported via the incident management system.</w:t>
      </w:r>
    </w:p>
    <w:p w14:paraId="1D28FCB6" w14:textId="7A993FD8" w:rsidR="00886013" w:rsidRPr="00AD3234" w:rsidRDefault="00886013" w:rsidP="00AD3234">
      <w:pPr>
        <w:pStyle w:val="NormalArial"/>
      </w:pPr>
      <w:r w:rsidRPr="00886013">
        <w:t>Management were able to demonstrate appropriate action in response to the non-compliance, which was documented in the service’s plan for continuous improvement dated 22 June 2022.</w:t>
      </w:r>
    </w:p>
    <w:p w14:paraId="1315472E" w14:textId="213AE3FC" w:rsidR="00886013" w:rsidRPr="00AD3234" w:rsidRDefault="00D44073" w:rsidP="00AD3234">
      <w:pPr>
        <w:pStyle w:val="NormalArial"/>
      </w:pPr>
      <w:r w:rsidRPr="00D44073">
        <w:t>T</w:t>
      </w:r>
      <w:r w:rsidR="00886013" w:rsidRPr="00D44073">
        <w:t xml:space="preserve">he information provided to me </w:t>
      </w:r>
      <w:r w:rsidR="003C0C61" w:rsidRPr="00D44073">
        <w:t>demonstrates the service is effectively manag</w:t>
      </w:r>
      <w:r w:rsidR="00BC041E">
        <w:t>ing</w:t>
      </w:r>
      <w:r w:rsidR="003C0C61" w:rsidRPr="00D44073">
        <w:t xml:space="preserve"> high impact or high prevalence risks associated with the care of each consumer with wounds. Therefore, I find the service is compliant with this requirement.</w:t>
      </w:r>
    </w:p>
    <w:sectPr w:rsidR="00886013" w:rsidRPr="00AD323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6771C" w14:textId="77777777" w:rsidR="000C7721" w:rsidRDefault="003C0C61">
      <w:pPr>
        <w:spacing w:after="0"/>
      </w:pPr>
      <w:r>
        <w:separator/>
      </w:r>
    </w:p>
  </w:endnote>
  <w:endnote w:type="continuationSeparator" w:id="0">
    <w:p w14:paraId="3166771E" w14:textId="77777777" w:rsidR="000C7721" w:rsidRDefault="003C0C6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7715" w14:textId="77777777" w:rsidR="00DF37F2" w:rsidRPr="00DF37F2" w:rsidRDefault="003C0C61" w:rsidP="00DF37F2">
    <w:pPr>
      <w:pStyle w:val="FooterArial9"/>
      <w:rPr>
        <w:rStyle w:val="FooterBold"/>
        <w:rFonts w:ascii="Arial" w:hAnsi="Arial"/>
        <w:b w:val="0"/>
      </w:rPr>
    </w:pPr>
    <w:r w:rsidRPr="00DF37F2">
      <w:rPr>
        <w:rStyle w:val="FooterBold"/>
        <w:rFonts w:ascii="Arial" w:hAnsi="Arial"/>
        <w:b w:val="0"/>
      </w:rPr>
      <w:t>Name of service: Centennial Lodge</w:t>
    </w:r>
    <w:r w:rsidRPr="00DF37F2">
      <w:rPr>
        <w:rStyle w:val="FooterBold"/>
        <w:rFonts w:ascii="Arial" w:hAnsi="Arial"/>
        <w:b w:val="0"/>
      </w:rPr>
      <w:tab/>
      <w:t xml:space="preserve">RPT-ACC-0122 v3.0 </w:t>
    </w:r>
  </w:p>
  <w:p w14:paraId="31667716" w14:textId="77777777" w:rsidR="00DF37F2" w:rsidRPr="00DF37F2" w:rsidRDefault="003C0C61" w:rsidP="00DF37F2">
    <w:pPr>
      <w:pStyle w:val="FooterArial9"/>
      <w:rPr>
        <w:rStyle w:val="FooterBold"/>
        <w:rFonts w:ascii="Arial" w:hAnsi="Arial"/>
        <w:b w:val="0"/>
      </w:rPr>
    </w:pPr>
    <w:r w:rsidRPr="00DF37F2">
      <w:rPr>
        <w:rStyle w:val="FooterBold"/>
        <w:rFonts w:ascii="Arial" w:hAnsi="Arial"/>
        <w:b w:val="0"/>
      </w:rPr>
      <w:t>Commission ID: 4167</w:t>
    </w:r>
    <w:r w:rsidRPr="00DF37F2">
      <w:rPr>
        <w:rStyle w:val="FooterBold"/>
        <w:rFonts w:ascii="Arial" w:hAnsi="Arial"/>
        <w:b w:val="0"/>
      </w:rPr>
      <w:tab/>
      <w:t xml:space="preserve">OFFICIAL: Sensitive </w:t>
    </w:r>
  </w:p>
  <w:p w14:paraId="31667717" w14:textId="77777777" w:rsidR="00DF37F2" w:rsidRPr="00DF37F2" w:rsidRDefault="003C0C6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7719" w14:textId="77777777" w:rsidR="00E2364A" w:rsidRDefault="00776DC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67712" w14:textId="77777777" w:rsidR="00D3157C" w:rsidRDefault="003C0C61" w:rsidP="00D71F88">
      <w:pPr>
        <w:spacing w:after="0"/>
      </w:pPr>
      <w:r>
        <w:separator/>
      </w:r>
    </w:p>
  </w:footnote>
  <w:footnote w:type="continuationSeparator" w:id="0">
    <w:p w14:paraId="31667713" w14:textId="77777777" w:rsidR="00D3157C" w:rsidRDefault="003C0C61" w:rsidP="00D71F88">
      <w:pPr>
        <w:spacing w:after="0"/>
      </w:pPr>
      <w:r>
        <w:continuationSeparator/>
      </w:r>
    </w:p>
  </w:footnote>
  <w:footnote w:id="1">
    <w:p w14:paraId="3166771E" w14:textId="2AA78D87" w:rsidR="000078F8" w:rsidRDefault="003C0C6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Pr="00D44073">
        <w:rPr>
          <w:rFonts w:ascii="Arial" w:hAnsi="Arial" w:cs="Arial"/>
          <w:color w:val="auto"/>
          <w:sz w:val="20"/>
          <w:szCs w:val="20"/>
        </w:rPr>
        <w:t xml:space="preserve"> 68A</w:t>
      </w:r>
      <w:r w:rsidRPr="00BC041E">
        <w:rPr>
          <w:rFonts w:ascii="Arial" w:hAnsi="Arial" w:cs="Arial"/>
          <w:sz w:val="20"/>
          <w:szCs w:val="20"/>
        </w:rPr>
        <w:t xml:space="preserve"> </w:t>
      </w:r>
      <w:r w:rsidRPr="00D44073">
        <w:rPr>
          <w:rFonts w:ascii="Arial" w:hAnsi="Arial" w:cs="Arial"/>
          <w:sz w:val="20"/>
          <w:szCs w:val="20"/>
        </w:rPr>
        <w:t xml:space="preserve">– assessment contact, of the </w:t>
      </w:r>
      <w:r w:rsidRPr="00443CA4">
        <w:rPr>
          <w:rFonts w:ascii="Arial" w:hAnsi="Arial" w:cs="Arial"/>
          <w:sz w:val="20"/>
          <w:szCs w:val="20"/>
        </w:rPr>
        <w:t>Aged Care Quality and Safety Commission Rules 2018.</w:t>
      </w:r>
    </w:p>
    <w:p w14:paraId="3166771F" w14:textId="77777777" w:rsidR="002B0884" w:rsidRDefault="00776DC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7714" w14:textId="77777777" w:rsidR="00D71F88" w:rsidRDefault="003C0C61">
    <w:pPr>
      <w:pStyle w:val="Header"/>
    </w:pPr>
    <w:r>
      <w:rPr>
        <w:noProof/>
        <w:color w:val="2B579A"/>
        <w:shd w:val="clear" w:color="auto" w:fill="E6E6E6"/>
        <w:lang w:val="en-US"/>
      </w:rPr>
      <w:drawing>
        <wp:anchor distT="0" distB="0" distL="114300" distR="114300" simplePos="0" relativeHeight="251659264" behindDoc="1" locked="0" layoutInCell="1" allowOverlap="1" wp14:anchorId="3166771A" wp14:editId="3166771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03677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7718" w14:textId="77777777" w:rsidR="00FA0A5B" w:rsidRDefault="003C0C61">
    <w:pPr>
      <w:pStyle w:val="Header"/>
    </w:pPr>
    <w:r>
      <w:rPr>
        <w:noProof/>
      </w:rPr>
      <w:drawing>
        <wp:anchor distT="0" distB="0" distL="114300" distR="114300" simplePos="0" relativeHeight="251658240" behindDoc="0" locked="0" layoutInCell="1" allowOverlap="1" wp14:anchorId="3166771C" wp14:editId="3166771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6D6701E">
      <w:start w:val="1"/>
      <w:numFmt w:val="lowerRoman"/>
      <w:lvlText w:val="(%1)"/>
      <w:lvlJc w:val="left"/>
      <w:pPr>
        <w:ind w:left="1080" w:hanging="720"/>
      </w:pPr>
      <w:rPr>
        <w:rFonts w:hint="default"/>
      </w:rPr>
    </w:lvl>
    <w:lvl w:ilvl="1" w:tplc="9FF289AE" w:tentative="1">
      <w:start w:val="1"/>
      <w:numFmt w:val="lowerLetter"/>
      <w:lvlText w:val="%2."/>
      <w:lvlJc w:val="left"/>
      <w:pPr>
        <w:ind w:left="1440" w:hanging="360"/>
      </w:pPr>
    </w:lvl>
    <w:lvl w:ilvl="2" w:tplc="3E885DA6" w:tentative="1">
      <w:start w:val="1"/>
      <w:numFmt w:val="lowerRoman"/>
      <w:lvlText w:val="%3."/>
      <w:lvlJc w:val="right"/>
      <w:pPr>
        <w:ind w:left="2160" w:hanging="180"/>
      </w:pPr>
    </w:lvl>
    <w:lvl w:ilvl="3" w:tplc="0212D562" w:tentative="1">
      <w:start w:val="1"/>
      <w:numFmt w:val="decimal"/>
      <w:lvlText w:val="%4."/>
      <w:lvlJc w:val="left"/>
      <w:pPr>
        <w:ind w:left="2880" w:hanging="360"/>
      </w:pPr>
    </w:lvl>
    <w:lvl w:ilvl="4" w:tplc="9B7A363A" w:tentative="1">
      <w:start w:val="1"/>
      <w:numFmt w:val="lowerLetter"/>
      <w:lvlText w:val="%5."/>
      <w:lvlJc w:val="left"/>
      <w:pPr>
        <w:ind w:left="3600" w:hanging="360"/>
      </w:pPr>
    </w:lvl>
    <w:lvl w:ilvl="5" w:tplc="DD6030B8" w:tentative="1">
      <w:start w:val="1"/>
      <w:numFmt w:val="lowerRoman"/>
      <w:lvlText w:val="%6."/>
      <w:lvlJc w:val="right"/>
      <w:pPr>
        <w:ind w:left="4320" w:hanging="180"/>
      </w:pPr>
    </w:lvl>
    <w:lvl w:ilvl="6" w:tplc="8DAA2454" w:tentative="1">
      <w:start w:val="1"/>
      <w:numFmt w:val="decimal"/>
      <w:lvlText w:val="%7."/>
      <w:lvlJc w:val="left"/>
      <w:pPr>
        <w:ind w:left="5040" w:hanging="360"/>
      </w:pPr>
    </w:lvl>
    <w:lvl w:ilvl="7" w:tplc="339C4B62" w:tentative="1">
      <w:start w:val="1"/>
      <w:numFmt w:val="lowerLetter"/>
      <w:lvlText w:val="%8."/>
      <w:lvlJc w:val="left"/>
      <w:pPr>
        <w:ind w:left="5760" w:hanging="360"/>
      </w:pPr>
    </w:lvl>
    <w:lvl w:ilvl="8" w:tplc="51DAA39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B720BCC">
      <w:start w:val="1"/>
      <w:numFmt w:val="lowerRoman"/>
      <w:lvlText w:val="(%1)"/>
      <w:lvlJc w:val="left"/>
      <w:pPr>
        <w:ind w:left="1080" w:hanging="720"/>
      </w:pPr>
      <w:rPr>
        <w:rFonts w:hint="default"/>
      </w:rPr>
    </w:lvl>
    <w:lvl w:ilvl="1" w:tplc="FDC637C2" w:tentative="1">
      <w:start w:val="1"/>
      <w:numFmt w:val="lowerLetter"/>
      <w:lvlText w:val="%2."/>
      <w:lvlJc w:val="left"/>
      <w:pPr>
        <w:ind w:left="1440" w:hanging="360"/>
      </w:pPr>
    </w:lvl>
    <w:lvl w:ilvl="2" w:tplc="82267A70" w:tentative="1">
      <w:start w:val="1"/>
      <w:numFmt w:val="lowerRoman"/>
      <w:lvlText w:val="%3."/>
      <w:lvlJc w:val="right"/>
      <w:pPr>
        <w:ind w:left="2160" w:hanging="180"/>
      </w:pPr>
    </w:lvl>
    <w:lvl w:ilvl="3" w:tplc="80B87D2A" w:tentative="1">
      <w:start w:val="1"/>
      <w:numFmt w:val="decimal"/>
      <w:lvlText w:val="%4."/>
      <w:lvlJc w:val="left"/>
      <w:pPr>
        <w:ind w:left="2880" w:hanging="360"/>
      </w:pPr>
    </w:lvl>
    <w:lvl w:ilvl="4" w:tplc="20968776" w:tentative="1">
      <w:start w:val="1"/>
      <w:numFmt w:val="lowerLetter"/>
      <w:lvlText w:val="%5."/>
      <w:lvlJc w:val="left"/>
      <w:pPr>
        <w:ind w:left="3600" w:hanging="360"/>
      </w:pPr>
    </w:lvl>
    <w:lvl w:ilvl="5" w:tplc="4F7C9EAC" w:tentative="1">
      <w:start w:val="1"/>
      <w:numFmt w:val="lowerRoman"/>
      <w:lvlText w:val="%6."/>
      <w:lvlJc w:val="right"/>
      <w:pPr>
        <w:ind w:left="4320" w:hanging="180"/>
      </w:pPr>
    </w:lvl>
    <w:lvl w:ilvl="6" w:tplc="DE48EA46" w:tentative="1">
      <w:start w:val="1"/>
      <w:numFmt w:val="decimal"/>
      <w:lvlText w:val="%7."/>
      <w:lvlJc w:val="left"/>
      <w:pPr>
        <w:ind w:left="5040" w:hanging="360"/>
      </w:pPr>
    </w:lvl>
    <w:lvl w:ilvl="7" w:tplc="47341494" w:tentative="1">
      <w:start w:val="1"/>
      <w:numFmt w:val="lowerLetter"/>
      <w:lvlText w:val="%8."/>
      <w:lvlJc w:val="left"/>
      <w:pPr>
        <w:ind w:left="5760" w:hanging="360"/>
      </w:pPr>
    </w:lvl>
    <w:lvl w:ilvl="8" w:tplc="FA120A8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E0C63B6">
      <w:start w:val="1"/>
      <w:numFmt w:val="lowerRoman"/>
      <w:lvlText w:val="(%1)"/>
      <w:lvlJc w:val="left"/>
      <w:pPr>
        <w:ind w:left="1080" w:hanging="720"/>
      </w:pPr>
      <w:rPr>
        <w:rFonts w:hint="default"/>
      </w:rPr>
    </w:lvl>
    <w:lvl w:ilvl="1" w:tplc="D57EF1F8" w:tentative="1">
      <w:start w:val="1"/>
      <w:numFmt w:val="lowerLetter"/>
      <w:lvlText w:val="%2."/>
      <w:lvlJc w:val="left"/>
      <w:pPr>
        <w:ind w:left="1440" w:hanging="360"/>
      </w:pPr>
    </w:lvl>
    <w:lvl w:ilvl="2" w:tplc="7AA0EC00" w:tentative="1">
      <w:start w:val="1"/>
      <w:numFmt w:val="lowerRoman"/>
      <w:lvlText w:val="%3."/>
      <w:lvlJc w:val="right"/>
      <w:pPr>
        <w:ind w:left="2160" w:hanging="180"/>
      </w:pPr>
    </w:lvl>
    <w:lvl w:ilvl="3" w:tplc="6846D7E2" w:tentative="1">
      <w:start w:val="1"/>
      <w:numFmt w:val="decimal"/>
      <w:lvlText w:val="%4."/>
      <w:lvlJc w:val="left"/>
      <w:pPr>
        <w:ind w:left="2880" w:hanging="360"/>
      </w:pPr>
    </w:lvl>
    <w:lvl w:ilvl="4" w:tplc="8F88FA24" w:tentative="1">
      <w:start w:val="1"/>
      <w:numFmt w:val="lowerLetter"/>
      <w:lvlText w:val="%5."/>
      <w:lvlJc w:val="left"/>
      <w:pPr>
        <w:ind w:left="3600" w:hanging="360"/>
      </w:pPr>
    </w:lvl>
    <w:lvl w:ilvl="5" w:tplc="C99CFE76" w:tentative="1">
      <w:start w:val="1"/>
      <w:numFmt w:val="lowerRoman"/>
      <w:lvlText w:val="%6."/>
      <w:lvlJc w:val="right"/>
      <w:pPr>
        <w:ind w:left="4320" w:hanging="180"/>
      </w:pPr>
    </w:lvl>
    <w:lvl w:ilvl="6" w:tplc="8C3AF532" w:tentative="1">
      <w:start w:val="1"/>
      <w:numFmt w:val="decimal"/>
      <w:lvlText w:val="%7."/>
      <w:lvlJc w:val="left"/>
      <w:pPr>
        <w:ind w:left="5040" w:hanging="360"/>
      </w:pPr>
    </w:lvl>
    <w:lvl w:ilvl="7" w:tplc="112054F6" w:tentative="1">
      <w:start w:val="1"/>
      <w:numFmt w:val="lowerLetter"/>
      <w:lvlText w:val="%8."/>
      <w:lvlJc w:val="left"/>
      <w:pPr>
        <w:ind w:left="5760" w:hanging="360"/>
      </w:pPr>
    </w:lvl>
    <w:lvl w:ilvl="8" w:tplc="C770BDD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EBED434">
      <w:start w:val="1"/>
      <w:numFmt w:val="bullet"/>
      <w:lvlText w:val=""/>
      <w:lvlJc w:val="left"/>
      <w:pPr>
        <w:ind w:left="720" w:hanging="360"/>
      </w:pPr>
      <w:rPr>
        <w:rFonts w:ascii="Symbol" w:hAnsi="Symbol" w:hint="default"/>
        <w:color w:val="auto"/>
        <w:sz w:val="24"/>
        <w:szCs w:val="24"/>
      </w:rPr>
    </w:lvl>
    <w:lvl w:ilvl="1" w:tplc="4DF2C542" w:tentative="1">
      <w:start w:val="1"/>
      <w:numFmt w:val="bullet"/>
      <w:lvlText w:val="o"/>
      <w:lvlJc w:val="left"/>
      <w:pPr>
        <w:ind w:left="1440" w:hanging="360"/>
      </w:pPr>
      <w:rPr>
        <w:rFonts w:ascii="Courier New" w:hAnsi="Courier New" w:cs="Courier New" w:hint="default"/>
      </w:rPr>
    </w:lvl>
    <w:lvl w:ilvl="2" w:tplc="04B85D0E" w:tentative="1">
      <w:start w:val="1"/>
      <w:numFmt w:val="bullet"/>
      <w:lvlText w:val=""/>
      <w:lvlJc w:val="left"/>
      <w:pPr>
        <w:ind w:left="2160" w:hanging="360"/>
      </w:pPr>
      <w:rPr>
        <w:rFonts w:ascii="Wingdings" w:hAnsi="Wingdings" w:hint="default"/>
      </w:rPr>
    </w:lvl>
    <w:lvl w:ilvl="3" w:tplc="7D78CA28" w:tentative="1">
      <w:start w:val="1"/>
      <w:numFmt w:val="bullet"/>
      <w:lvlText w:val=""/>
      <w:lvlJc w:val="left"/>
      <w:pPr>
        <w:ind w:left="2880" w:hanging="360"/>
      </w:pPr>
      <w:rPr>
        <w:rFonts w:ascii="Symbol" w:hAnsi="Symbol" w:hint="default"/>
      </w:rPr>
    </w:lvl>
    <w:lvl w:ilvl="4" w:tplc="E99CC7C0" w:tentative="1">
      <w:start w:val="1"/>
      <w:numFmt w:val="bullet"/>
      <w:lvlText w:val="o"/>
      <w:lvlJc w:val="left"/>
      <w:pPr>
        <w:ind w:left="3600" w:hanging="360"/>
      </w:pPr>
      <w:rPr>
        <w:rFonts w:ascii="Courier New" w:hAnsi="Courier New" w:cs="Courier New" w:hint="default"/>
      </w:rPr>
    </w:lvl>
    <w:lvl w:ilvl="5" w:tplc="83AA8712" w:tentative="1">
      <w:start w:val="1"/>
      <w:numFmt w:val="bullet"/>
      <w:lvlText w:val=""/>
      <w:lvlJc w:val="left"/>
      <w:pPr>
        <w:ind w:left="4320" w:hanging="360"/>
      </w:pPr>
      <w:rPr>
        <w:rFonts w:ascii="Wingdings" w:hAnsi="Wingdings" w:hint="default"/>
      </w:rPr>
    </w:lvl>
    <w:lvl w:ilvl="6" w:tplc="2EC6CDE4" w:tentative="1">
      <w:start w:val="1"/>
      <w:numFmt w:val="bullet"/>
      <w:lvlText w:val=""/>
      <w:lvlJc w:val="left"/>
      <w:pPr>
        <w:ind w:left="5040" w:hanging="360"/>
      </w:pPr>
      <w:rPr>
        <w:rFonts w:ascii="Symbol" w:hAnsi="Symbol" w:hint="default"/>
      </w:rPr>
    </w:lvl>
    <w:lvl w:ilvl="7" w:tplc="1A94EAB6" w:tentative="1">
      <w:start w:val="1"/>
      <w:numFmt w:val="bullet"/>
      <w:lvlText w:val="o"/>
      <w:lvlJc w:val="left"/>
      <w:pPr>
        <w:ind w:left="5760" w:hanging="360"/>
      </w:pPr>
      <w:rPr>
        <w:rFonts w:ascii="Courier New" w:hAnsi="Courier New" w:cs="Courier New" w:hint="default"/>
      </w:rPr>
    </w:lvl>
    <w:lvl w:ilvl="8" w:tplc="06FAFDE4"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C2C2D30">
      <w:start w:val="1"/>
      <w:numFmt w:val="lowerRoman"/>
      <w:lvlText w:val="(%1)"/>
      <w:lvlJc w:val="left"/>
      <w:pPr>
        <w:ind w:left="1080" w:hanging="720"/>
      </w:pPr>
      <w:rPr>
        <w:rFonts w:hint="default"/>
      </w:rPr>
    </w:lvl>
    <w:lvl w:ilvl="1" w:tplc="D056EFD2" w:tentative="1">
      <w:start w:val="1"/>
      <w:numFmt w:val="lowerLetter"/>
      <w:lvlText w:val="%2."/>
      <w:lvlJc w:val="left"/>
      <w:pPr>
        <w:ind w:left="1440" w:hanging="360"/>
      </w:pPr>
    </w:lvl>
    <w:lvl w:ilvl="2" w:tplc="E642F5F0" w:tentative="1">
      <w:start w:val="1"/>
      <w:numFmt w:val="lowerRoman"/>
      <w:lvlText w:val="%3."/>
      <w:lvlJc w:val="right"/>
      <w:pPr>
        <w:ind w:left="2160" w:hanging="180"/>
      </w:pPr>
    </w:lvl>
    <w:lvl w:ilvl="3" w:tplc="A420F13E" w:tentative="1">
      <w:start w:val="1"/>
      <w:numFmt w:val="decimal"/>
      <w:lvlText w:val="%4."/>
      <w:lvlJc w:val="left"/>
      <w:pPr>
        <w:ind w:left="2880" w:hanging="360"/>
      </w:pPr>
    </w:lvl>
    <w:lvl w:ilvl="4" w:tplc="767E64B2" w:tentative="1">
      <w:start w:val="1"/>
      <w:numFmt w:val="lowerLetter"/>
      <w:lvlText w:val="%5."/>
      <w:lvlJc w:val="left"/>
      <w:pPr>
        <w:ind w:left="3600" w:hanging="360"/>
      </w:pPr>
    </w:lvl>
    <w:lvl w:ilvl="5" w:tplc="939C6004" w:tentative="1">
      <w:start w:val="1"/>
      <w:numFmt w:val="lowerRoman"/>
      <w:lvlText w:val="%6."/>
      <w:lvlJc w:val="right"/>
      <w:pPr>
        <w:ind w:left="4320" w:hanging="180"/>
      </w:pPr>
    </w:lvl>
    <w:lvl w:ilvl="6" w:tplc="133E9F90" w:tentative="1">
      <w:start w:val="1"/>
      <w:numFmt w:val="decimal"/>
      <w:lvlText w:val="%7."/>
      <w:lvlJc w:val="left"/>
      <w:pPr>
        <w:ind w:left="5040" w:hanging="360"/>
      </w:pPr>
    </w:lvl>
    <w:lvl w:ilvl="7" w:tplc="DC5E9518" w:tentative="1">
      <w:start w:val="1"/>
      <w:numFmt w:val="lowerLetter"/>
      <w:lvlText w:val="%8."/>
      <w:lvlJc w:val="left"/>
      <w:pPr>
        <w:ind w:left="5760" w:hanging="360"/>
      </w:pPr>
    </w:lvl>
    <w:lvl w:ilvl="8" w:tplc="28A246A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024857C">
      <w:start w:val="1"/>
      <w:numFmt w:val="lowerRoman"/>
      <w:lvlText w:val="(%1)"/>
      <w:lvlJc w:val="left"/>
      <w:pPr>
        <w:ind w:left="1080" w:hanging="720"/>
      </w:pPr>
      <w:rPr>
        <w:rFonts w:hint="default"/>
      </w:rPr>
    </w:lvl>
    <w:lvl w:ilvl="1" w:tplc="69240446" w:tentative="1">
      <w:start w:val="1"/>
      <w:numFmt w:val="lowerLetter"/>
      <w:lvlText w:val="%2."/>
      <w:lvlJc w:val="left"/>
      <w:pPr>
        <w:ind w:left="1440" w:hanging="360"/>
      </w:pPr>
    </w:lvl>
    <w:lvl w:ilvl="2" w:tplc="32D221F0" w:tentative="1">
      <w:start w:val="1"/>
      <w:numFmt w:val="lowerRoman"/>
      <w:lvlText w:val="%3."/>
      <w:lvlJc w:val="right"/>
      <w:pPr>
        <w:ind w:left="2160" w:hanging="180"/>
      </w:pPr>
    </w:lvl>
    <w:lvl w:ilvl="3" w:tplc="489AA20E" w:tentative="1">
      <w:start w:val="1"/>
      <w:numFmt w:val="decimal"/>
      <w:lvlText w:val="%4."/>
      <w:lvlJc w:val="left"/>
      <w:pPr>
        <w:ind w:left="2880" w:hanging="360"/>
      </w:pPr>
    </w:lvl>
    <w:lvl w:ilvl="4" w:tplc="9FCA7476" w:tentative="1">
      <w:start w:val="1"/>
      <w:numFmt w:val="lowerLetter"/>
      <w:lvlText w:val="%5."/>
      <w:lvlJc w:val="left"/>
      <w:pPr>
        <w:ind w:left="3600" w:hanging="360"/>
      </w:pPr>
    </w:lvl>
    <w:lvl w:ilvl="5" w:tplc="3DCE52DA" w:tentative="1">
      <w:start w:val="1"/>
      <w:numFmt w:val="lowerRoman"/>
      <w:lvlText w:val="%6."/>
      <w:lvlJc w:val="right"/>
      <w:pPr>
        <w:ind w:left="4320" w:hanging="180"/>
      </w:pPr>
    </w:lvl>
    <w:lvl w:ilvl="6" w:tplc="DA2A2BBA" w:tentative="1">
      <w:start w:val="1"/>
      <w:numFmt w:val="decimal"/>
      <w:lvlText w:val="%7."/>
      <w:lvlJc w:val="left"/>
      <w:pPr>
        <w:ind w:left="5040" w:hanging="360"/>
      </w:pPr>
    </w:lvl>
    <w:lvl w:ilvl="7" w:tplc="F0D47F80" w:tentative="1">
      <w:start w:val="1"/>
      <w:numFmt w:val="lowerLetter"/>
      <w:lvlText w:val="%8."/>
      <w:lvlJc w:val="left"/>
      <w:pPr>
        <w:ind w:left="5760" w:hanging="360"/>
      </w:pPr>
    </w:lvl>
    <w:lvl w:ilvl="8" w:tplc="EB60593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8D649EA6">
      <w:start w:val="1"/>
      <w:numFmt w:val="lowerRoman"/>
      <w:lvlText w:val="(%1)"/>
      <w:lvlJc w:val="left"/>
      <w:pPr>
        <w:ind w:left="1080" w:hanging="720"/>
      </w:pPr>
      <w:rPr>
        <w:rFonts w:hint="default"/>
      </w:rPr>
    </w:lvl>
    <w:lvl w:ilvl="1" w:tplc="F1BA1D4A" w:tentative="1">
      <w:start w:val="1"/>
      <w:numFmt w:val="lowerLetter"/>
      <w:lvlText w:val="%2."/>
      <w:lvlJc w:val="left"/>
      <w:pPr>
        <w:ind w:left="1440" w:hanging="360"/>
      </w:pPr>
    </w:lvl>
    <w:lvl w:ilvl="2" w:tplc="F91AF650" w:tentative="1">
      <w:start w:val="1"/>
      <w:numFmt w:val="lowerRoman"/>
      <w:lvlText w:val="%3."/>
      <w:lvlJc w:val="right"/>
      <w:pPr>
        <w:ind w:left="2160" w:hanging="180"/>
      </w:pPr>
    </w:lvl>
    <w:lvl w:ilvl="3" w:tplc="024A2408" w:tentative="1">
      <w:start w:val="1"/>
      <w:numFmt w:val="decimal"/>
      <w:lvlText w:val="%4."/>
      <w:lvlJc w:val="left"/>
      <w:pPr>
        <w:ind w:left="2880" w:hanging="360"/>
      </w:pPr>
    </w:lvl>
    <w:lvl w:ilvl="4" w:tplc="A7027434" w:tentative="1">
      <w:start w:val="1"/>
      <w:numFmt w:val="lowerLetter"/>
      <w:lvlText w:val="%5."/>
      <w:lvlJc w:val="left"/>
      <w:pPr>
        <w:ind w:left="3600" w:hanging="360"/>
      </w:pPr>
    </w:lvl>
    <w:lvl w:ilvl="5" w:tplc="84CACFBA" w:tentative="1">
      <w:start w:val="1"/>
      <w:numFmt w:val="lowerRoman"/>
      <w:lvlText w:val="%6."/>
      <w:lvlJc w:val="right"/>
      <w:pPr>
        <w:ind w:left="4320" w:hanging="180"/>
      </w:pPr>
    </w:lvl>
    <w:lvl w:ilvl="6" w:tplc="C8A4F3EC" w:tentative="1">
      <w:start w:val="1"/>
      <w:numFmt w:val="decimal"/>
      <w:lvlText w:val="%7."/>
      <w:lvlJc w:val="left"/>
      <w:pPr>
        <w:ind w:left="5040" w:hanging="360"/>
      </w:pPr>
    </w:lvl>
    <w:lvl w:ilvl="7" w:tplc="27E876CA" w:tentative="1">
      <w:start w:val="1"/>
      <w:numFmt w:val="lowerLetter"/>
      <w:lvlText w:val="%8."/>
      <w:lvlJc w:val="left"/>
      <w:pPr>
        <w:ind w:left="5760" w:hanging="360"/>
      </w:pPr>
    </w:lvl>
    <w:lvl w:ilvl="8" w:tplc="9028F89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F02BA9C">
      <w:start w:val="1"/>
      <w:numFmt w:val="lowerRoman"/>
      <w:lvlText w:val="(%1)"/>
      <w:lvlJc w:val="left"/>
      <w:pPr>
        <w:ind w:left="1080" w:hanging="720"/>
      </w:pPr>
      <w:rPr>
        <w:rFonts w:hint="default"/>
      </w:rPr>
    </w:lvl>
    <w:lvl w:ilvl="1" w:tplc="9F82DAEA" w:tentative="1">
      <w:start w:val="1"/>
      <w:numFmt w:val="lowerLetter"/>
      <w:lvlText w:val="%2."/>
      <w:lvlJc w:val="left"/>
      <w:pPr>
        <w:ind w:left="1440" w:hanging="360"/>
      </w:pPr>
    </w:lvl>
    <w:lvl w:ilvl="2" w:tplc="E2D6D9E4" w:tentative="1">
      <w:start w:val="1"/>
      <w:numFmt w:val="lowerRoman"/>
      <w:lvlText w:val="%3."/>
      <w:lvlJc w:val="right"/>
      <w:pPr>
        <w:ind w:left="2160" w:hanging="180"/>
      </w:pPr>
    </w:lvl>
    <w:lvl w:ilvl="3" w:tplc="AA60C282" w:tentative="1">
      <w:start w:val="1"/>
      <w:numFmt w:val="decimal"/>
      <w:lvlText w:val="%4."/>
      <w:lvlJc w:val="left"/>
      <w:pPr>
        <w:ind w:left="2880" w:hanging="360"/>
      </w:pPr>
    </w:lvl>
    <w:lvl w:ilvl="4" w:tplc="6A887D52" w:tentative="1">
      <w:start w:val="1"/>
      <w:numFmt w:val="lowerLetter"/>
      <w:lvlText w:val="%5."/>
      <w:lvlJc w:val="left"/>
      <w:pPr>
        <w:ind w:left="3600" w:hanging="360"/>
      </w:pPr>
    </w:lvl>
    <w:lvl w:ilvl="5" w:tplc="1DDAABE8" w:tentative="1">
      <w:start w:val="1"/>
      <w:numFmt w:val="lowerRoman"/>
      <w:lvlText w:val="%6."/>
      <w:lvlJc w:val="right"/>
      <w:pPr>
        <w:ind w:left="4320" w:hanging="180"/>
      </w:pPr>
    </w:lvl>
    <w:lvl w:ilvl="6" w:tplc="654EBD80" w:tentative="1">
      <w:start w:val="1"/>
      <w:numFmt w:val="decimal"/>
      <w:lvlText w:val="%7."/>
      <w:lvlJc w:val="left"/>
      <w:pPr>
        <w:ind w:left="5040" w:hanging="360"/>
      </w:pPr>
    </w:lvl>
    <w:lvl w:ilvl="7" w:tplc="8CE0EC64" w:tentative="1">
      <w:start w:val="1"/>
      <w:numFmt w:val="lowerLetter"/>
      <w:lvlText w:val="%8."/>
      <w:lvlJc w:val="left"/>
      <w:pPr>
        <w:ind w:left="5760" w:hanging="360"/>
      </w:pPr>
    </w:lvl>
    <w:lvl w:ilvl="8" w:tplc="6D9C7F5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EEE0CE56">
      <w:start w:val="1"/>
      <w:numFmt w:val="lowerRoman"/>
      <w:lvlText w:val="(%1)"/>
      <w:lvlJc w:val="left"/>
      <w:pPr>
        <w:ind w:left="1080" w:hanging="720"/>
      </w:pPr>
      <w:rPr>
        <w:rFonts w:hint="default"/>
      </w:rPr>
    </w:lvl>
    <w:lvl w:ilvl="1" w:tplc="5DA03102" w:tentative="1">
      <w:start w:val="1"/>
      <w:numFmt w:val="lowerLetter"/>
      <w:lvlText w:val="%2."/>
      <w:lvlJc w:val="left"/>
      <w:pPr>
        <w:ind w:left="1440" w:hanging="360"/>
      </w:pPr>
    </w:lvl>
    <w:lvl w:ilvl="2" w:tplc="8626DBA8" w:tentative="1">
      <w:start w:val="1"/>
      <w:numFmt w:val="lowerRoman"/>
      <w:lvlText w:val="%3."/>
      <w:lvlJc w:val="right"/>
      <w:pPr>
        <w:ind w:left="2160" w:hanging="180"/>
      </w:pPr>
    </w:lvl>
    <w:lvl w:ilvl="3" w:tplc="613CD4CE" w:tentative="1">
      <w:start w:val="1"/>
      <w:numFmt w:val="decimal"/>
      <w:lvlText w:val="%4."/>
      <w:lvlJc w:val="left"/>
      <w:pPr>
        <w:ind w:left="2880" w:hanging="360"/>
      </w:pPr>
    </w:lvl>
    <w:lvl w:ilvl="4" w:tplc="6498BB66" w:tentative="1">
      <w:start w:val="1"/>
      <w:numFmt w:val="lowerLetter"/>
      <w:lvlText w:val="%5."/>
      <w:lvlJc w:val="left"/>
      <w:pPr>
        <w:ind w:left="3600" w:hanging="360"/>
      </w:pPr>
    </w:lvl>
    <w:lvl w:ilvl="5" w:tplc="AC84BEC2" w:tentative="1">
      <w:start w:val="1"/>
      <w:numFmt w:val="lowerRoman"/>
      <w:lvlText w:val="%6."/>
      <w:lvlJc w:val="right"/>
      <w:pPr>
        <w:ind w:left="4320" w:hanging="180"/>
      </w:pPr>
    </w:lvl>
    <w:lvl w:ilvl="6" w:tplc="9EF24B94" w:tentative="1">
      <w:start w:val="1"/>
      <w:numFmt w:val="decimal"/>
      <w:lvlText w:val="%7."/>
      <w:lvlJc w:val="left"/>
      <w:pPr>
        <w:ind w:left="5040" w:hanging="360"/>
      </w:pPr>
    </w:lvl>
    <w:lvl w:ilvl="7" w:tplc="C98ECE8E" w:tentative="1">
      <w:start w:val="1"/>
      <w:numFmt w:val="lowerLetter"/>
      <w:lvlText w:val="%8."/>
      <w:lvlJc w:val="left"/>
      <w:pPr>
        <w:ind w:left="5760" w:hanging="360"/>
      </w:pPr>
    </w:lvl>
    <w:lvl w:ilvl="8" w:tplc="AC16499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700E566C">
      <w:start w:val="1"/>
      <w:numFmt w:val="lowerRoman"/>
      <w:lvlText w:val="(%1)"/>
      <w:lvlJc w:val="left"/>
      <w:pPr>
        <w:ind w:left="1080" w:hanging="720"/>
      </w:pPr>
      <w:rPr>
        <w:rFonts w:hint="default"/>
      </w:rPr>
    </w:lvl>
    <w:lvl w:ilvl="1" w:tplc="EA0C68D6" w:tentative="1">
      <w:start w:val="1"/>
      <w:numFmt w:val="lowerLetter"/>
      <w:lvlText w:val="%2."/>
      <w:lvlJc w:val="left"/>
      <w:pPr>
        <w:ind w:left="1440" w:hanging="360"/>
      </w:pPr>
    </w:lvl>
    <w:lvl w:ilvl="2" w:tplc="49166608" w:tentative="1">
      <w:start w:val="1"/>
      <w:numFmt w:val="lowerRoman"/>
      <w:lvlText w:val="%3."/>
      <w:lvlJc w:val="right"/>
      <w:pPr>
        <w:ind w:left="2160" w:hanging="180"/>
      </w:pPr>
    </w:lvl>
    <w:lvl w:ilvl="3" w:tplc="CC1E1FE0" w:tentative="1">
      <w:start w:val="1"/>
      <w:numFmt w:val="decimal"/>
      <w:lvlText w:val="%4."/>
      <w:lvlJc w:val="left"/>
      <w:pPr>
        <w:ind w:left="2880" w:hanging="360"/>
      </w:pPr>
    </w:lvl>
    <w:lvl w:ilvl="4" w:tplc="382AF13E" w:tentative="1">
      <w:start w:val="1"/>
      <w:numFmt w:val="lowerLetter"/>
      <w:lvlText w:val="%5."/>
      <w:lvlJc w:val="left"/>
      <w:pPr>
        <w:ind w:left="3600" w:hanging="360"/>
      </w:pPr>
    </w:lvl>
    <w:lvl w:ilvl="5" w:tplc="56E2899A" w:tentative="1">
      <w:start w:val="1"/>
      <w:numFmt w:val="lowerRoman"/>
      <w:lvlText w:val="%6."/>
      <w:lvlJc w:val="right"/>
      <w:pPr>
        <w:ind w:left="4320" w:hanging="180"/>
      </w:pPr>
    </w:lvl>
    <w:lvl w:ilvl="6" w:tplc="589A75DC" w:tentative="1">
      <w:start w:val="1"/>
      <w:numFmt w:val="decimal"/>
      <w:lvlText w:val="%7."/>
      <w:lvlJc w:val="left"/>
      <w:pPr>
        <w:ind w:left="5040" w:hanging="360"/>
      </w:pPr>
    </w:lvl>
    <w:lvl w:ilvl="7" w:tplc="DB3C27F4" w:tentative="1">
      <w:start w:val="1"/>
      <w:numFmt w:val="lowerLetter"/>
      <w:lvlText w:val="%8."/>
      <w:lvlJc w:val="left"/>
      <w:pPr>
        <w:ind w:left="5760" w:hanging="360"/>
      </w:pPr>
    </w:lvl>
    <w:lvl w:ilvl="8" w:tplc="42D6580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EE4"/>
    <w:rsid w:val="000C7721"/>
    <w:rsid w:val="00361D20"/>
    <w:rsid w:val="003C0C61"/>
    <w:rsid w:val="00776DC5"/>
    <w:rsid w:val="00886013"/>
    <w:rsid w:val="00AD3234"/>
    <w:rsid w:val="00BC041E"/>
    <w:rsid w:val="00C36EE4"/>
    <w:rsid w:val="00D44073"/>
    <w:rsid w:val="00EE61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675D4"/>
  <w15:docId w15:val="{ED213042-12D8-423F-9254-C6B4ED0CE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4167</RACS_x0020_ID>
    <Approved_x0020_Provider xmlns="a8338b6e-77a6-4851-82b6-98166143ffdd">Royal Freemasons Ltd</Approved_x0020_Provider>
    <Management_x0020_Company_x0020_ID xmlns="a8338b6e-77a6-4851-82b6-98166143ffdd" xsi:nil="true"/>
    <Home xmlns="a8338b6e-77a6-4851-82b6-98166143ffdd">Centennial Lodge</Home>
    <Signed xmlns="a8338b6e-77a6-4851-82b6-98166143ffdd" xsi:nil="true"/>
    <Uploaded xmlns="a8338b6e-77a6-4851-82b6-98166143ffdd">False</Uploaded>
    <Management_x0020_Company xmlns="a8338b6e-77a6-4851-82b6-98166143ffdd" xsi:nil="true"/>
    <Doc_x0020_Date xmlns="a8338b6e-77a6-4851-82b6-98166143ffdd">2022-10-17T21:57:00+00:00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E79D338C-7CF4-DC11-AD41-005056922186</Home_x0020_ID>
    <State xmlns="a8338b6e-77a6-4851-82b6-98166143ffdd">VIC</State>
    <Doc_x0020_Sent_Received_x0020_Date xmlns="a8338b6e-77a6-4851-82b6-98166143ffdd">2022-10-18T00:00:00+00:00</Doc_x0020_Sent_Received_x0020_Date>
    <Activity_x0020_ID xmlns="a8338b6e-77a6-4851-82b6-98166143ffdd">8E6BDAAC-3045-ED11-9AD5-005056922186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E38E3C4-F98A-4E2E-8C2B-F435CA93ED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2022-11-13T22:44:00Z</dcterms:created>
  <dcterms:modified xsi:type="dcterms:W3CDTF">2022-11-13T22:44:00Z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