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0BD5C" w14:textId="77777777" w:rsidR="004637E5" w:rsidRPr="002C3EBF" w:rsidRDefault="004637E5" w:rsidP="004637E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6C595A4" wp14:editId="550A95E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3915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C8D5ED8" w14:textId="77777777" w:rsidR="004637E5" w:rsidRDefault="004637E5" w:rsidP="004637E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7C57F0" w14:textId="77777777" w:rsidR="004637E5" w:rsidRDefault="004637E5" w:rsidP="004637E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46795D" w14:textId="77777777" w:rsidR="004637E5" w:rsidRPr="002C3EBF" w:rsidRDefault="004637E5" w:rsidP="004637E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637E5" w14:paraId="7BC793D3" w14:textId="77777777" w:rsidTr="00CE5809">
        <w:tc>
          <w:tcPr>
            <w:cnfStyle w:val="001000000000" w:firstRow="0" w:lastRow="0" w:firstColumn="1" w:lastColumn="0" w:oddVBand="0" w:evenVBand="0" w:oddHBand="0" w:evenHBand="0" w:firstRowFirstColumn="0" w:firstRowLastColumn="0" w:lastRowFirstColumn="0" w:lastRowLastColumn="0"/>
            <w:tcW w:w="3227" w:type="dxa"/>
          </w:tcPr>
          <w:p w14:paraId="69AAC331" w14:textId="77777777" w:rsidR="004637E5" w:rsidRPr="00996FAF" w:rsidRDefault="004637E5" w:rsidP="00CE580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70F29E8" w14:textId="77777777" w:rsidR="004637E5" w:rsidRPr="00996FAF" w:rsidRDefault="004637E5" w:rsidP="00CE58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Chaffey Aged Care</w:t>
            </w:r>
          </w:p>
        </w:tc>
      </w:tr>
      <w:tr w:rsidR="004637E5" w14:paraId="058CC04C" w14:textId="77777777" w:rsidTr="00CE5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7F1118" w14:textId="77777777" w:rsidR="004637E5" w:rsidRPr="00996FAF" w:rsidRDefault="004637E5" w:rsidP="00CE580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FBFA0E8" w14:textId="77777777" w:rsidR="004637E5" w:rsidRPr="00996FAF" w:rsidRDefault="004637E5" w:rsidP="00CE58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Main Avenue North</w:t>
            </w:r>
            <w:r w:rsidRPr="00602258">
              <w:rPr>
                <w:rFonts w:ascii="Arial" w:hAnsi="Arial" w:cs="Arial"/>
                <w:color w:val="auto"/>
              </w:rPr>
              <w:t xml:space="preserve"> MERBEIN VIC 3505</w:t>
            </w:r>
          </w:p>
        </w:tc>
      </w:tr>
      <w:tr w:rsidR="004637E5" w14:paraId="6DA74015" w14:textId="77777777" w:rsidTr="00CE58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B9D930" w14:textId="77777777" w:rsidR="004637E5" w:rsidRPr="00996FAF" w:rsidRDefault="004637E5" w:rsidP="00CE580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CDB50C" w14:textId="77777777" w:rsidR="004637E5" w:rsidRPr="00996FAF" w:rsidRDefault="004637E5" w:rsidP="00CE58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3782</w:t>
            </w:r>
          </w:p>
        </w:tc>
      </w:tr>
      <w:tr w:rsidR="004637E5" w14:paraId="7C7F8DC0" w14:textId="77777777" w:rsidTr="00CE5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5264B5" w14:textId="77777777" w:rsidR="004637E5" w:rsidRPr="00996FAF" w:rsidRDefault="004637E5" w:rsidP="00CE580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7EE4FFE" w14:textId="77777777" w:rsidR="004637E5" w:rsidRPr="00996FAF" w:rsidRDefault="004637E5" w:rsidP="00CE58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Rural Care Australia Ltd</w:t>
            </w:r>
          </w:p>
        </w:tc>
      </w:tr>
      <w:tr w:rsidR="004637E5" w14:paraId="2E379B79" w14:textId="77777777" w:rsidTr="00CE58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6DEDB8" w14:textId="77777777" w:rsidR="004637E5" w:rsidRPr="00996FAF" w:rsidRDefault="004637E5" w:rsidP="00CE580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458622" w14:textId="77777777" w:rsidR="004637E5" w:rsidRPr="00996FAF" w:rsidRDefault="004637E5" w:rsidP="00CE58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637E5" w14:paraId="3704E7C9" w14:textId="77777777" w:rsidTr="00CE5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54319F" w14:textId="77777777" w:rsidR="004637E5" w:rsidRPr="00996FAF" w:rsidRDefault="004637E5" w:rsidP="00CE580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700713D" w14:textId="77777777" w:rsidR="004637E5" w:rsidRPr="00996FAF" w:rsidRDefault="004637E5" w:rsidP="00CE58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August 2023 to 17 August 2023</w:t>
            </w:r>
          </w:p>
        </w:tc>
      </w:tr>
      <w:tr w:rsidR="004637E5" w14:paraId="5CC3334C" w14:textId="77777777" w:rsidTr="00CE580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3CCD74" w14:textId="77777777" w:rsidR="004637E5" w:rsidRPr="00996FAF" w:rsidRDefault="004637E5" w:rsidP="00CE580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1A2C744" w14:textId="77777777" w:rsidR="004637E5" w:rsidRPr="00996FAF" w:rsidRDefault="004637E5" w:rsidP="00CE58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3DF7">
              <w:rPr>
                <w:rFonts w:ascii="Arial" w:hAnsi="Arial" w:cs="Arial"/>
                <w:color w:val="auto"/>
              </w:rPr>
              <w:t>20 September 2023</w:t>
            </w:r>
          </w:p>
        </w:tc>
      </w:tr>
    </w:tbl>
    <w:bookmarkEnd w:id="0"/>
    <w:p w14:paraId="4793E245" w14:textId="77777777" w:rsidR="004637E5" w:rsidRPr="00996FAF" w:rsidRDefault="004637E5" w:rsidP="004637E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5C5972" w14:textId="77777777" w:rsidR="004637E5" w:rsidRPr="00996FAF" w:rsidRDefault="004637E5" w:rsidP="004637E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4E01EDD" w14:textId="77777777" w:rsidR="004637E5" w:rsidRPr="00996FAF" w:rsidRDefault="004637E5" w:rsidP="004637E5">
      <w:pPr>
        <w:pStyle w:val="NormalArial"/>
      </w:pPr>
      <w:r w:rsidRPr="00996FAF">
        <w:t xml:space="preserve">This performance report for </w:t>
      </w:r>
      <w:r w:rsidRPr="00996FAF">
        <w:rPr>
          <w:color w:val="auto"/>
        </w:rPr>
        <w:t>Chaffey Aged Care (</w:t>
      </w:r>
      <w:r w:rsidRPr="00996FAF">
        <w:rPr>
          <w:b/>
          <w:color w:val="auto"/>
        </w:rPr>
        <w:t>the service</w:t>
      </w:r>
      <w:r w:rsidRPr="00996FAF">
        <w:rPr>
          <w:color w:val="auto"/>
        </w:rPr>
        <w:t xml:space="preserve">) has been prepared </w:t>
      </w:r>
      <w:r w:rsidRPr="008967FA">
        <w:rPr>
          <w:color w:val="auto"/>
        </w:rPr>
        <w:t xml:space="preserve">by D. Fekonja, </w:t>
      </w:r>
      <w:r w:rsidRPr="00996FAF">
        <w:t>delegate of the Aged Care Quality and Safety Commissioner (Commissioner)</w:t>
      </w:r>
      <w:r>
        <w:rPr>
          <w:rStyle w:val="FootnoteReference"/>
        </w:rPr>
        <w:footnoteReference w:id="1"/>
      </w:r>
      <w:r w:rsidRPr="00996FAF">
        <w:t xml:space="preserve">. </w:t>
      </w:r>
    </w:p>
    <w:p w14:paraId="050CE3D3" w14:textId="77777777" w:rsidR="004637E5" w:rsidRPr="00996FAF" w:rsidRDefault="004637E5" w:rsidP="004637E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8CB977" w14:textId="77777777" w:rsidR="004637E5" w:rsidRPr="00996FAF" w:rsidRDefault="004637E5" w:rsidP="004637E5">
      <w:pPr>
        <w:pStyle w:val="NormalArial"/>
      </w:pPr>
      <w:r w:rsidRPr="00996FAF">
        <w:t>The report also specifies any areas in which improvements must be made to ensure the Quality Standards are complied with.</w:t>
      </w:r>
    </w:p>
    <w:p w14:paraId="63B403B0" w14:textId="77777777" w:rsidR="004637E5" w:rsidRPr="008967FA" w:rsidRDefault="004637E5" w:rsidP="004637E5">
      <w:pPr>
        <w:pStyle w:val="Heading1"/>
        <w:spacing w:before="240" w:after="240" w:line="22" w:lineRule="atLeast"/>
        <w:rPr>
          <w:rFonts w:ascii="Arial" w:hAnsi="Arial" w:cs="Arial"/>
          <w:color w:val="auto"/>
        </w:rPr>
      </w:pPr>
      <w:r w:rsidRPr="008967FA">
        <w:rPr>
          <w:rFonts w:ascii="Arial" w:hAnsi="Arial" w:cs="Arial"/>
          <w:color w:val="auto"/>
        </w:rPr>
        <w:t>Material relied on</w:t>
      </w:r>
    </w:p>
    <w:p w14:paraId="0BFE61A4" w14:textId="77777777" w:rsidR="004637E5" w:rsidRPr="008967FA" w:rsidRDefault="004637E5" w:rsidP="004637E5">
      <w:pPr>
        <w:pStyle w:val="NormalArial"/>
        <w:rPr>
          <w:color w:val="auto"/>
        </w:rPr>
      </w:pPr>
      <w:r w:rsidRPr="008967FA">
        <w:rPr>
          <w:color w:val="auto"/>
        </w:rPr>
        <w:t>The following information has been considered in preparing the performance report:</w:t>
      </w:r>
    </w:p>
    <w:p w14:paraId="38F476DE" w14:textId="77777777" w:rsidR="004637E5" w:rsidRPr="008967FA" w:rsidRDefault="004637E5" w:rsidP="004637E5">
      <w:pPr>
        <w:pStyle w:val="ListParagraph"/>
        <w:numPr>
          <w:ilvl w:val="0"/>
          <w:numId w:val="2"/>
        </w:numPr>
        <w:spacing w:line="240" w:lineRule="atLeast"/>
        <w:ind w:left="714" w:hanging="357"/>
        <w:contextualSpacing w:val="0"/>
        <w:rPr>
          <w:rFonts w:ascii="Arial" w:hAnsi="Arial" w:cs="Arial"/>
          <w:color w:val="auto"/>
        </w:rPr>
      </w:pPr>
      <w:r w:rsidRPr="008967F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1580F586" w14:textId="77777777" w:rsidR="004637E5" w:rsidRPr="00712752" w:rsidRDefault="004637E5" w:rsidP="004637E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F57C51D" w14:textId="77777777" w:rsidR="004637E5" w:rsidRPr="00996FAF" w:rsidRDefault="004637E5" w:rsidP="004637E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637E5" w14:paraId="31EA7E6F" w14:textId="77777777" w:rsidTr="00CE58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319C30" w14:textId="77777777" w:rsidR="004637E5" w:rsidRPr="00996FAF" w:rsidRDefault="004637E5" w:rsidP="00CE5809">
            <w:pPr>
              <w:keepNext/>
              <w:spacing w:before="0" w:line="22" w:lineRule="atLeast"/>
              <w:ind w:right="-109"/>
              <w:rPr>
                <w:rFonts w:ascii="Arial" w:hAnsi="Arial" w:cs="Arial"/>
              </w:rPr>
            </w:pPr>
            <w:r w:rsidRPr="00996FAF">
              <w:rPr>
                <w:rFonts w:ascii="Arial" w:hAnsi="Arial" w:cs="Arial"/>
              </w:rPr>
              <w:t xml:space="preserve">Standard 2 </w:t>
            </w:r>
            <w:r w:rsidRPr="003B51D3">
              <w:rPr>
                <w:rFonts w:ascii="Arial" w:hAnsi="Arial" w:cs="Arial"/>
                <w:b w:val="0"/>
                <w:bCs/>
              </w:rPr>
              <w:t>Ongoing assessment and planning with consumers</w:t>
            </w:r>
          </w:p>
        </w:tc>
        <w:tc>
          <w:tcPr>
            <w:tcW w:w="1583" w:type="pct"/>
            <w:shd w:val="clear" w:color="auto" w:fill="auto"/>
          </w:tcPr>
          <w:p w14:paraId="4B41AF2F" w14:textId="77777777" w:rsidR="004637E5" w:rsidRPr="003B51D3" w:rsidRDefault="005D7CEF" w:rsidP="00CE580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alias w:val="Compliance Rating"/>
                <w:tag w:val="Compliance Rating"/>
                <w:id w:val="1626353604"/>
                <w:placeholder>
                  <w:docPart w:val="BCC89768DAC14AAD9FB081656C4A90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37E5" w:rsidRPr="003B51D3">
                  <w:rPr>
                    <w:rFonts w:ascii="Arial" w:hAnsi="Arial" w:cs="Arial"/>
                    <w:bCs/>
                    <w:color w:val="auto"/>
                  </w:rPr>
                  <w:t>Not applicable as not all requirements have been assessed</w:t>
                </w:r>
              </w:sdtContent>
            </w:sdt>
            <w:r w:rsidR="004637E5" w:rsidRPr="003B51D3">
              <w:rPr>
                <w:rFonts w:ascii="Arial" w:hAnsi="Arial" w:cs="Arial"/>
                <w:bCs/>
                <w:color w:val="auto"/>
              </w:rPr>
              <w:t xml:space="preserve"> </w:t>
            </w:r>
          </w:p>
        </w:tc>
      </w:tr>
      <w:tr w:rsidR="004637E5" w14:paraId="6A3DA4CF" w14:textId="77777777" w:rsidTr="00CE58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01326F" w14:textId="77777777" w:rsidR="004637E5" w:rsidRPr="00996FAF" w:rsidRDefault="004637E5" w:rsidP="00CE580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4F87217" w14:textId="77777777" w:rsidR="004637E5" w:rsidRPr="00996FAF" w:rsidRDefault="005D7CEF" w:rsidP="00CE58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018799722FD43FBA3760F5268A28A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37E5">
                  <w:rPr>
                    <w:rFonts w:ascii="Arial" w:hAnsi="Arial" w:cs="Arial"/>
                    <w:b/>
                  </w:rPr>
                  <w:t>Not applicable as not all requirements have been assessed</w:t>
                </w:r>
              </w:sdtContent>
            </w:sdt>
            <w:r w:rsidR="004637E5" w:rsidRPr="00996FAF">
              <w:rPr>
                <w:rFonts w:ascii="Arial" w:hAnsi="Arial" w:cs="Arial"/>
                <w:b/>
              </w:rPr>
              <w:t xml:space="preserve"> </w:t>
            </w:r>
          </w:p>
        </w:tc>
      </w:tr>
      <w:tr w:rsidR="004637E5" w14:paraId="25C62B89" w14:textId="77777777" w:rsidTr="00CE58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E88BD7" w14:textId="77777777" w:rsidR="004637E5" w:rsidRPr="00996FAF" w:rsidRDefault="004637E5" w:rsidP="00CE580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9498D7F" w14:textId="77777777" w:rsidR="004637E5" w:rsidRPr="00996FAF" w:rsidRDefault="005D7CEF" w:rsidP="00CE58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748929029CD4F88B1401E6CAD0E54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37E5">
                  <w:rPr>
                    <w:rFonts w:ascii="Arial" w:hAnsi="Arial" w:cs="Arial"/>
                    <w:b/>
                  </w:rPr>
                  <w:t>Not applicable as not all requirements have been assessed</w:t>
                </w:r>
              </w:sdtContent>
            </w:sdt>
            <w:r w:rsidR="004637E5" w:rsidRPr="00996FAF">
              <w:rPr>
                <w:rFonts w:ascii="Arial" w:hAnsi="Arial" w:cs="Arial"/>
                <w:b/>
              </w:rPr>
              <w:t xml:space="preserve"> </w:t>
            </w:r>
          </w:p>
        </w:tc>
      </w:tr>
      <w:tr w:rsidR="004637E5" w14:paraId="250E4F4C" w14:textId="77777777" w:rsidTr="00CE58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80FDE9" w14:textId="77777777" w:rsidR="004637E5" w:rsidRPr="00996FAF" w:rsidRDefault="004637E5" w:rsidP="00CE580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599B6FF" w14:textId="77777777" w:rsidR="004637E5" w:rsidRPr="00996FAF" w:rsidRDefault="005D7CEF" w:rsidP="00CE58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E8134F0CC334C7CA94F5459461F79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37E5">
                  <w:rPr>
                    <w:rFonts w:ascii="Arial" w:hAnsi="Arial" w:cs="Arial"/>
                    <w:b/>
                  </w:rPr>
                  <w:t>Not applicable as not all requirements have been assessed</w:t>
                </w:r>
              </w:sdtContent>
            </w:sdt>
            <w:r w:rsidR="004637E5" w:rsidRPr="00996FAF">
              <w:rPr>
                <w:rFonts w:ascii="Arial" w:hAnsi="Arial" w:cs="Arial"/>
                <w:b/>
              </w:rPr>
              <w:t xml:space="preserve"> </w:t>
            </w:r>
          </w:p>
        </w:tc>
      </w:tr>
    </w:tbl>
    <w:p w14:paraId="3104D76C" w14:textId="77777777" w:rsidR="004637E5" w:rsidRPr="00996FAF" w:rsidRDefault="004637E5" w:rsidP="004637E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C928A5" w14:textId="77777777" w:rsidR="004637E5" w:rsidRPr="00996FAF" w:rsidRDefault="004637E5" w:rsidP="004637E5">
      <w:pPr>
        <w:pStyle w:val="Heading1"/>
        <w:spacing w:before="0" w:after="240" w:line="22" w:lineRule="atLeast"/>
        <w:rPr>
          <w:rFonts w:ascii="Arial" w:hAnsi="Arial" w:cs="Arial"/>
        </w:rPr>
      </w:pPr>
      <w:r w:rsidRPr="00996FAF">
        <w:rPr>
          <w:rFonts w:ascii="Arial" w:hAnsi="Arial" w:cs="Arial"/>
        </w:rPr>
        <w:t>Areas for improvement</w:t>
      </w:r>
    </w:p>
    <w:p w14:paraId="3D2916B0" w14:textId="77777777" w:rsidR="004637E5" w:rsidRPr="00996FAF" w:rsidRDefault="004637E5" w:rsidP="004637E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C58221F" w14:textId="77777777" w:rsidR="004637E5" w:rsidRPr="00996FAF" w:rsidRDefault="004637E5" w:rsidP="004637E5">
      <w:pPr>
        <w:pStyle w:val="NormalArial"/>
      </w:pPr>
      <w:r w:rsidRPr="00996FAF">
        <w:br w:type="page"/>
      </w:r>
    </w:p>
    <w:p w14:paraId="0C21E458" w14:textId="77777777" w:rsidR="004637E5" w:rsidRPr="00996FAF" w:rsidRDefault="004637E5" w:rsidP="004637E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637E5" w14:paraId="09DE316B" w14:textId="77777777" w:rsidTr="00CE5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B41B8CC" w14:textId="77777777" w:rsidR="004637E5" w:rsidRPr="0075021E" w:rsidRDefault="004637E5" w:rsidP="00CE580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35B1FC1" w14:textId="77777777" w:rsidR="004637E5" w:rsidRPr="00996FAF" w:rsidRDefault="004637E5" w:rsidP="00CE58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37E5" w14:paraId="7B46655C" w14:textId="77777777" w:rsidTr="00CE580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1A848E" w14:textId="77777777" w:rsidR="004637E5" w:rsidRPr="00996FAF" w:rsidRDefault="004637E5" w:rsidP="00CE580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05BF549" w14:textId="77777777" w:rsidR="004637E5" w:rsidRPr="00996FAF" w:rsidRDefault="004637E5" w:rsidP="00CE58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2DD9FC0" w14:textId="77777777" w:rsidR="004637E5" w:rsidRPr="00996FAF" w:rsidRDefault="005D7CEF" w:rsidP="00CE58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E61D64C475846F29848DA96818C23DE"/>
                </w:placeholder>
                <w:dropDownList>
                  <w:listItem w:displayText="choose a rating" w:value="choose a rating"/>
                  <w:listItem w:displayText="Compliant" w:value="Compliant"/>
                  <w:listItem w:displayText="Non-compliant" w:value="Non-compliant"/>
                </w:dropDownList>
              </w:sdtPr>
              <w:sdtEndPr/>
              <w:sdtContent>
                <w:r w:rsidR="004637E5">
                  <w:rPr>
                    <w:rFonts w:ascii="Arial" w:hAnsi="Arial" w:cs="Arial"/>
                    <w:color w:val="auto"/>
                  </w:rPr>
                  <w:t>Compliant</w:t>
                </w:r>
              </w:sdtContent>
            </w:sdt>
            <w:r w:rsidR="004637E5" w:rsidRPr="00996FAF">
              <w:rPr>
                <w:rFonts w:ascii="Arial" w:hAnsi="Arial" w:cs="Arial"/>
                <w:color w:val="0000FF"/>
              </w:rPr>
              <w:t xml:space="preserve"> </w:t>
            </w:r>
          </w:p>
        </w:tc>
      </w:tr>
    </w:tbl>
    <w:p w14:paraId="56AB67BE" w14:textId="77777777" w:rsidR="004637E5" w:rsidRDefault="004637E5" w:rsidP="004637E5">
      <w:pPr>
        <w:pStyle w:val="Heading20"/>
      </w:pPr>
      <w:r w:rsidRPr="00996FAF">
        <w:t>Findings</w:t>
      </w:r>
    </w:p>
    <w:p w14:paraId="08B7BE77" w14:textId="77777777" w:rsidR="004637E5" w:rsidRDefault="004637E5" w:rsidP="004637E5">
      <w:pPr>
        <w:pStyle w:val="NormalArial"/>
        <w:rPr>
          <w:bCs/>
        </w:rPr>
      </w:pPr>
      <w:r>
        <w:rPr>
          <w:bCs/>
        </w:rPr>
        <w:t xml:space="preserve">The service </w:t>
      </w:r>
      <w:r w:rsidRPr="00D645E7">
        <w:rPr>
          <w:bCs/>
        </w:rPr>
        <w:t xml:space="preserve">was found non-compliant </w:t>
      </w:r>
      <w:r>
        <w:rPr>
          <w:bCs/>
        </w:rPr>
        <w:t xml:space="preserve">in Requirement 2(3)(a) </w:t>
      </w:r>
      <w:r w:rsidRPr="00D645E7">
        <w:rPr>
          <w:bCs/>
        </w:rPr>
        <w:t xml:space="preserve">following a Site Audit conducted from 30 March 2023 to 1 April 2023. </w:t>
      </w:r>
      <w:r>
        <w:rPr>
          <w:bCs/>
        </w:rPr>
        <w:t>The</w:t>
      </w:r>
      <w:r w:rsidRPr="00D645E7">
        <w:rPr>
          <w:bCs/>
        </w:rPr>
        <w:t xml:space="preserve"> service </w:t>
      </w:r>
      <w:r>
        <w:rPr>
          <w:bCs/>
        </w:rPr>
        <w:t>did not</w:t>
      </w:r>
      <w:r w:rsidRPr="00D645E7">
        <w:rPr>
          <w:bCs/>
        </w:rPr>
        <w:t xml:space="preserve"> demonstrate assessment and care planning considered risk. </w:t>
      </w:r>
      <w:r>
        <w:rPr>
          <w:bCs/>
        </w:rPr>
        <w:t>The service has implemented several actions in response to the finding of non-compliance. These include:</w:t>
      </w:r>
    </w:p>
    <w:p w14:paraId="0C1297ED" w14:textId="77777777" w:rsidR="004637E5" w:rsidRPr="00160CE8" w:rsidRDefault="004637E5" w:rsidP="004637E5">
      <w:pPr>
        <w:pStyle w:val="NormalArial"/>
        <w:numPr>
          <w:ilvl w:val="0"/>
          <w:numId w:val="12"/>
        </w:numPr>
        <w:rPr>
          <w:bCs/>
        </w:rPr>
      </w:pPr>
      <w:r>
        <w:rPr>
          <w:bCs/>
        </w:rPr>
        <w:t>The i</w:t>
      </w:r>
      <w:r w:rsidRPr="00160CE8">
        <w:rPr>
          <w:bCs/>
        </w:rPr>
        <w:t>mplementation of a 6-monthly care plan and assessment review for all consumers and the creation of an assessment and charting matrix to support clinical staff in undertaking care plan and assessment reviews.</w:t>
      </w:r>
    </w:p>
    <w:p w14:paraId="405B1785" w14:textId="77777777" w:rsidR="004637E5" w:rsidRPr="00160CE8" w:rsidRDefault="004637E5" w:rsidP="004637E5">
      <w:pPr>
        <w:pStyle w:val="NormalArial"/>
        <w:numPr>
          <w:ilvl w:val="0"/>
          <w:numId w:val="12"/>
        </w:numPr>
        <w:rPr>
          <w:bCs/>
        </w:rPr>
      </w:pPr>
      <w:r>
        <w:rPr>
          <w:bCs/>
        </w:rPr>
        <w:t xml:space="preserve">The introduction of a </w:t>
      </w:r>
      <w:r w:rsidRPr="00160CE8">
        <w:rPr>
          <w:bCs/>
        </w:rPr>
        <w:t>‘Care recipient of the day’ (CRD)</w:t>
      </w:r>
      <w:r>
        <w:rPr>
          <w:bCs/>
        </w:rPr>
        <w:t>.</w:t>
      </w:r>
      <w:r w:rsidRPr="00160CE8">
        <w:rPr>
          <w:bCs/>
        </w:rPr>
        <w:t xml:space="preserve"> </w:t>
      </w:r>
      <w:r>
        <w:rPr>
          <w:bCs/>
        </w:rPr>
        <w:t xml:space="preserve">This </w:t>
      </w:r>
      <w:r w:rsidRPr="00160CE8">
        <w:rPr>
          <w:bCs/>
        </w:rPr>
        <w:t xml:space="preserve">involves the review of a consumer each month, whereby the consumer is monitored throughout the day, their room tidied, representatives contacted, and their care file reviewed, in line with the service’s new CRD policy. </w:t>
      </w:r>
    </w:p>
    <w:p w14:paraId="01A21A8B" w14:textId="77777777" w:rsidR="004637E5" w:rsidRDefault="004637E5" w:rsidP="004637E5">
      <w:pPr>
        <w:pStyle w:val="NormalArial"/>
      </w:pPr>
      <w:r w:rsidRPr="00FF0E1B">
        <w:t xml:space="preserve">During the Assessment Contact conducted from 16 August 2023 to 17 August 2023, the service demonstrated assessment and care planning for consumers is individualised, considers risk, and reviewed every 6 months and </w:t>
      </w:r>
      <w:r>
        <w:t xml:space="preserve">or </w:t>
      </w:r>
      <w:r w:rsidRPr="00FF0E1B">
        <w:t xml:space="preserve">when changes occur. </w:t>
      </w:r>
    </w:p>
    <w:p w14:paraId="42E0F613" w14:textId="77777777" w:rsidR="004637E5" w:rsidRDefault="004637E5" w:rsidP="004637E5">
      <w:pPr>
        <w:pStyle w:val="NormalArial"/>
        <w:rPr>
          <w:bCs/>
        </w:rPr>
      </w:pPr>
      <w:r w:rsidRPr="00A731D1">
        <w:t xml:space="preserve">Five of 5 consumers and/or representatives </w:t>
      </w:r>
      <w:r>
        <w:t>are confident</w:t>
      </w:r>
      <w:r w:rsidRPr="00A731D1">
        <w:t xml:space="preserve"> that assessment and care planning </w:t>
      </w:r>
      <w:r>
        <w:t>consider</w:t>
      </w:r>
      <w:r w:rsidRPr="00A731D1">
        <w:t xml:space="preserve"> the risk to the health and well-being of consumers. Four clinical staff </w:t>
      </w:r>
      <w:r w:rsidRPr="00A731D1">
        <w:rPr>
          <w:bCs/>
        </w:rPr>
        <w:t xml:space="preserve">demonstrated knowledge of consumers’ risk and </w:t>
      </w:r>
      <w:r>
        <w:rPr>
          <w:bCs/>
        </w:rPr>
        <w:t xml:space="preserve">their </w:t>
      </w:r>
      <w:r w:rsidRPr="00A731D1">
        <w:rPr>
          <w:bCs/>
        </w:rPr>
        <w:t xml:space="preserve">specialised care needs. Care planning documentation reflects the outcome of risk assessments undertaken in relation to pain, skin integrity, and falls. </w:t>
      </w:r>
    </w:p>
    <w:p w14:paraId="4B4D1DDB" w14:textId="77777777" w:rsidR="004637E5" w:rsidRPr="00334B7D" w:rsidRDefault="004637E5" w:rsidP="004637E5">
      <w:pPr>
        <w:pStyle w:val="NormalArial"/>
      </w:pPr>
      <w:r>
        <w:rPr>
          <w:bCs/>
        </w:rPr>
        <w:t xml:space="preserve">Based on the information summarised above the service has made necessary improvements to its assessment and planning processes and is compliant with this Requirement. </w:t>
      </w:r>
      <w:r w:rsidRPr="00996FAF">
        <w:br w:type="page"/>
      </w:r>
    </w:p>
    <w:p w14:paraId="687F2F86" w14:textId="77777777" w:rsidR="004637E5" w:rsidRPr="00996FAF" w:rsidRDefault="004637E5" w:rsidP="004637E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637E5" w14:paraId="634A9469" w14:textId="77777777" w:rsidTr="00CE5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24F2721" w14:textId="77777777" w:rsidR="004637E5" w:rsidRPr="00996FAF" w:rsidRDefault="004637E5" w:rsidP="00CE580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19D1C11" w14:textId="77777777" w:rsidR="004637E5" w:rsidRPr="00996FAF" w:rsidRDefault="004637E5" w:rsidP="00CE58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37E5" w14:paraId="27900BC6" w14:textId="77777777" w:rsidTr="00CE58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2C70FD" w14:textId="77777777" w:rsidR="004637E5" w:rsidRPr="00996FAF" w:rsidRDefault="004637E5" w:rsidP="00CE580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6F76284" w14:textId="77777777" w:rsidR="004637E5" w:rsidRPr="00996FAF" w:rsidRDefault="004637E5" w:rsidP="00CE58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B8B3C2A" w14:textId="77777777" w:rsidR="004637E5" w:rsidRPr="00996FAF" w:rsidRDefault="005D7CEF" w:rsidP="00CE58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378813"/>
                <w:placeholder>
                  <w:docPart w:val="F4BE1F3E074A467F83A54B4BE412FD94"/>
                </w:placeholder>
                <w:dropDownList>
                  <w:listItem w:displayText="choose a rating" w:value="choose a rating"/>
                  <w:listItem w:displayText="Compliant" w:value="Compliant"/>
                  <w:listItem w:displayText="Non-compliant" w:value="Non-compliant"/>
                </w:dropDownList>
              </w:sdtPr>
              <w:sdtEndPr/>
              <w:sdtContent>
                <w:r w:rsidR="004637E5">
                  <w:rPr>
                    <w:rFonts w:ascii="Arial" w:hAnsi="Arial" w:cs="Arial"/>
                    <w:color w:val="auto"/>
                  </w:rPr>
                  <w:t>Compliant</w:t>
                </w:r>
              </w:sdtContent>
            </w:sdt>
            <w:r w:rsidR="004637E5" w:rsidRPr="00996FAF">
              <w:rPr>
                <w:rFonts w:ascii="Arial" w:hAnsi="Arial" w:cs="Arial"/>
                <w:color w:val="0000FF"/>
              </w:rPr>
              <w:t xml:space="preserve"> </w:t>
            </w:r>
          </w:p>
        </w:tc>
      </w:tr>
    </w:tbl>
    <w:p w14:paraId="5C206FCA" w14:textId="77777777" w:rsidR="004637E5" w:rsidRDefault="004637E5" w:rsidP="004637E5">
      <w:pPr>
        <w:pStyle w:val="Heading20"/>
      </w:pPr>
      <w:r w:rsidRPr="00996FAF">
        <w:t>Findings</w:t>
      </w:r>
    </w:p>
    <w:p w14:paraId="636D6F73" w14:textId="77777777" w:rsidR="004637E5" w:rsidRPr="009E331D" w:rsidRDefault="004637E5" w:rsidP="004637E5">
      <w:pPr>
        <w:pStyle w:val="NormalArial"/>
        <w:rPr>
          <w:bCs/>
        </w:rPr>
      </w:pPr>
      <w:r>
        <w:rPr>
          <w:bCs/>
        </w:rPr>
        <w:t xml:space="preserve">The service </w:t>
      </w:r>
      <w:r w:rsidRPr="00D645E7">
        <w:rPr>
          <w:bCs/>
        </w:rPr>
        <w:t xml:space="preserve">was found non-compliant </w:t>
      </w:r>
      <w:r>
        <w:rPr>
          <w:bCs/>
        </w:rPr>
        <w:t xml:space="preserve">in Requirement 6(3)(b) </w:t>
      </w:r>
      <w:r w:rsidRPr="00D645E7">
        <w:rPr>
          <w:bCs/>
        </w:rPr>
        <w:t xml:space="preserve">following a Site Audit conducted from 30 March 2023 to 1 April 2023. </w:t>
      </w:r>
      <w:r>
        <w:rPr>
          <w:bCs/>
        </w:rPr>
        <w:t>The</w:t>
      </w:r>
      <w:r w:rsidRPr="008441D8">
        <w:rPr>
          <w:bCs/>
        </w:rPr>
        <w:t xml:space="preserve"> service </w:t>
      </w:r>
      <w:r>
        <w:rPr>
          <w:bCs/>
        </w:rPr>
        <w:t>did not make consumers</w:t>
      </w:r>
      <w:r w:rsidRPr="008441D8">
        <w:rPr>
          <w:bCs/>
        </w:rPr>
        <w:t xml:space="preserve"> aware of advocacy services and external methods for raising complaints. The service has implemented several actions </w:t>
      </w:r>
      <w:r>
        <w:rPr>
          <w:bCs/>
        </w:rPr>
        <w:t>in response to the finding of</w:t>
      </w:r>
      <w:r w:rsidRPr="008441D8">
        <w:rPr>
          <w:bCs/>
        </w:rPr>
        <w:t xml:space="preserve"> non-compliance</w:t>
      </w:r>
      <w:r>
        <w:rPr>
          <w:bCs/>
        </w:rPr>
        <w:t>. This includes:</w:t>
      </w:r>
      <w:r w:rsidRPr="009E331D">
        <w:rPr>
          <w:rFonts w:eastAsia="Times New Roman"/>
          <w:bCs/>
          <w:color w:val="000000"/>
          <w:szCs w:val="22"/>
          <w:lang w:eastAsia="en-AU"/>
        </w:rPr>
        <w:t xml:space="preserve"> </w:t>
      </w:r>
    </w:p>
    <w:p w14:paraId="78596B29" w14:textId="77777777" w:rsidR="004637E5" w:rsidRPr="009E331D" w:rsidRDefault="004637E5" w:rsidP="004637E5">
      <w:pPr>
        <w:pStyle w:val="NormalArial"/>
        <w:numPr>
          <w:ilvl w:val="0"/>
          <w:numId w:val="13"/>
        </w:numPr>
        <w:rPr>
          <w:bCs/>
        </w:rPr>
      </w:pPr>
      <w:r w:rsidRPr="009E331D">
        <w:rPr>
          <w:bCs/>
        </w:rPr>
        <w:t xml:space="preserve">An update to the consumer handbook to include contact information for external complaints and advocacy services. </w:t>
      </w:r>
    </w:p>
    <w:p w14:paraId="197102AD" w14:textId="77777777" w:rsidR="004637E5" w:rsidRPr="009E331D" w:rsidRDefault="004637E5" w:rsidP="004637E5">
      <w:pPr>
        <w:pStyle w:val="NormalArial"/>
        <w:numPr>
          <w:ilvl w:val="0"/>
          <w:numId w:val="13"/>
        </w:numPr>
        <w:rPr>
          <w:bCs/>
        </w:rPr>
      </w:pPr>
      <w:r w:rsidRPr="009E331D">
        <w:rPr>
          <w:bCs/>
        </w:rPr>
        <w:t>The display of posters and pamphlets at the entry of the service, with contact details and information about the Aged Care Quality and Safety Commission and external advocacy services available to consumers.</w:t>
      </w:r>
    </w:p>
    <w:p w14:paraId="1F806737" w14:textId="77777777" w:rsidR="004637E5" w:rsidRDefault="004637E5" w:rsidP="004637E5">
      <w:pPr>
        <w:pStyle w:val="NormalArial"/>
        <w:rPr>
          <w:bCs/>
        </w:rPr>
      </w:pPr>
      <w:r w:rsidRPr="00C55AD7">
        <w:rPr>
          <w:bCs/>
        </w:rPr>
        <w:t xml:space="preserve">During the Assessment Contact conducted from 16 August 2023 to 17 August 2023, 2 of 3 consumers and/or representatives said the service includes details of </w:t>
      </w:r>
      <w:bookmarkStart w:id="1" w:name="_Hlk146118497"/>
      <w:r w:rsidRPr="00C55AD7">
        <w:rPr>
          <w:bCs/>
        </w:rPr>
        <w:t>external advocacy and complaint services</w:t>
      </w:r>
      <w:bookmarkEnd w:id="1"/>
      <w:r w:rsidRPr="00C55AD7">
        <w:rPr>
          <w:bCs/>
        </w:rPr>
        <w:t xml:space="preserve"> within the admission pack they receive.</w:t>
      </w:r>
      <w:r>
        <w:rPr>
          <w:bCs/>
        </w:rPr>
        <w:t xml:space="preserve"> One consumer was not aware </w:t>
      </w:r>
      <w:r w:rsidRPr="00D4252A">
        <w:rPr>
          <w:bCs/>
        </w:rPr>
        <w:t>of other services to raise complaints/feedback.</w:t>
      </w:r>
      <w:r>
        <w:rPr>
          <w:bCs/>
        </w:rPr>
        <w:t xml:space="preserve"> Staff were aware of the external methods for raising feedback and complaints.</w:t>
      </w:r>
      <w:r w:rsidRPr="00A936B5">
        <w:rPr>
          <w:rFonts w:eastAsia="Times New Roman"/>
          <w:color w:val="000000"/>
          <w:lang w:eastAsia="en-AU"/>
        </w:rPr>
        <w:t xml:space="preserve"> </w:t>
      </w:r>
      <w:r>
        <w:rPr>
          <w:bCs/>
        </w:rPr>
        <w:t>A</w:t>
      </w:r>
      <w:r w:rsidRPr="00A936B5">
        <w:rPr>
          <w:bCs/>
        </w:rPr>
        <w:t xml:space="preserve"> representative from the elder rights advocacy </w:t>
      </w:r>
      <w:r>
        <w:rPr>
          <w:bCs/>
        </w:rPr>
        <w:t xml:space="preserve">is </w:t>
      </w:r>
      <w:r w:rsidRPr="00A936B5">
        <w:rPr>
          <w:bCs/>
        </w:rPr>
        <w:t>to run education sessions for staff and consumers about their services on 31 August 2023.</w:t>
      </w:r>
    </w:p>
    <w:p w14:paraId="1C045D95" w14:textId="77777777" w:rsidR="004637E5" w:rsidRDefault="004637E5" w:rsidP="004637E5">
      <w:pPr>
        <w:pStyle w:val="NormalArial"/>
        <w:rPr>
          <w:bCs/>
        </w:rPr>
      </w:pPr>
      <w:r>
        <w:rPr>
          <w:bCs/>
        </w:rPr>
        <w:t>There are</w:t>
      </w:r>
      <w:r w:rsidRPr="00EE1CE3">
        <w:rPr>
          <w:bCs/>
        </w:rPr>
        <w:t xml:space="preserve"> pamphlets and posters displayed at the entrance of the facility outlining contact details for the Aged Care Quality and Safety Commission, older person advocacy network, and translating and interpreting Service. </w:t>
      </w:r>
    </w:p>
    <w:p w14:paraId="6E86E43C" w14:textId="77777777" w:rsidR="004637E5" w:rsidRDefault="004637E5" w:rsidP="004637E5">
      <w:pPr>
        <w:pStyle w:val="NormalArial"/>
        <w:rPr>
          <w:bCs/>
        </w:rPr>
      </w:pPr>
      <w:r>
        <w:rPr>
          <w:bCs/>
        </w:rPr>
        <w:t>Based on the information provided in the assessment contact report I find that although one consumer was not aware of the external advocacy</w:t>
      </w:r>
      <w:r w:rsidRPr="00A426D7">
        <w:rPr>
          <w:rFonts w:ascii="Fira Sans Light" w:hAnsi="Fira Sans Light" w:cstheme="minorBidi"/>
          <w:bCs/>
        </w:rPr>
        <w:t xml:space="preserve"> </w:t>
      </w:r>
      <w:r w:rsidRPr="00A426D7">
        <w:rPr>
          <w:bCs/>
        </w:rPr>
        <w:t>and complaint services</w:t>
      </w:r>
      <w:r>
        <w:rPr>
          <w:bCs/>
        </w:rPr>
        <w:t xml:space="preserve"> this information could be easily located within the service or staff would be able to provide this information.</w:t>
      </w:r>
    </w:p>
    <w:p w14:paraId="47EEBA19" w14:textId="77777777" w:rsidR="004637E5" w:rsidRPr="00EE1CE3" w:rsidRDefault="004637E5" w:rsidP="004637E5">
      <w:pPr>
        <w:pStyle w:val="NormalArial"/>
        <w:rPr>
          <w:bCs/>
        </w:rPr>
      </w:pPr>
      <w:r>
        <w:rPr>
          <w:bCs/>
        </w:rPr>
        <w:t>I find the service compliant with this Requirement.</w:t>
      </w:r>
    </w:p>
    <w:p w14:paraId="65A37BC0" w14:textId="77777777" w:rsidR="004637E5" w:rsidRPr="00712752" w:rsidRDefault="004637E5" w:rsidP="004637E5">
      <w:pPr>
        <w:pStyle w:val="NormalArial"/>
      </w:pPr>
      <w:r w:rsidRPr="008441D8">
        <w:rPr>
          <w:bCs/>
        </w:rPr>
        <w:t xml:space="preserve"> </w:t>
      </w:r>
      <w:r w:rsidRPr="00712752">
        <w:br w:type="page"/>
      </w:r>
    </w:p>
    <w:p w14:paraId="4BCF64EB" w14:textId="77777777" w:rsidR="004637E5" w:rsidRPr="00996FAF" w:rsidRDefault="004637E5" w:rsidP="004637E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637E5" w14:paraId="77EA190C" w14:textId="77777777" w:rsidTr="00CE5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E5F61FC" w14:textId="77777777" w:rsidR="004637E5" w:rsidRPr="00996FAF" w:rsidRDefault="004637E5" w:rsidP="00CE580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C3EFFD9" w14:textId="77777777" w:rsidR="004637E5" w:rsidRPr="00996FAF" w:rsidRDefault="004637E5" w:rsidP="00CE58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37E5" w14:paraId="49220EE6" w14:textId="77777777" w:rsidTr="00CE58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FCCCE" w14:textId="77777777" w:rsidR="004637E5" w:rsidRPr="00996FAF" w:rsidRDefault="004637E5" w:rsidP="00CE580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0F0E6F5" w14:textId="77777777" w:rsidR="004637E5" w:rsidRPr="00996FAF" w:rsidRDefault="004637E5" w:rsidP="00CE58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4D92309" w14:textId="77777777" w:rsidR="004637E5" w:rsidRPr="00996FAF" w:rsidRDefault="005D7CEF" w:rsidP="00CE58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61BD67CE3394ADEA96A60F56B517FA6"/>
                </w:placeholder>
                <w:dropDownList>
                  <w:listItem w:displayText="choose a rating" w:value="choose a rating"/>
                  <w:listItem w:displayText="Compliant" w:value="Compliant"/>
                  <w:listItem w:displayText="Non-compliant" w:value="Non-compliant"/>
                </w:dropDownList>
              </w:sdtPr>
              <w:sdtEndPr/>
              <w:sdtContent>
                <w:r w:rsidR="004637E5">
                  <w:rPr>
                    <w:rFonts w:ascii="Arial" w:hAnsi="Arial" w:cs="Arial"/>
                    <w:color w:val="auto"/>
                  </w:rPr>
                  <w:t>Compliant</w:t>
                </w:r>
              </w:sdtContent>
            </w:sdt>
            <w:r w:rsidR="004637E5" w:rsidRPr="00996FAF">
              <w:rPr>
                <w:rFonts w:ascii="Arial" w:hAnsi="Arial" w:cs="Arial"/>
                <w:color w:val="0000FF"/>
              </w:rPr>
              <w:t xml:space="preserve"> </w:t>
            </w:r>
          </w:p>
        </w:tc>
      </w:tr>
      <w:tr w:rsidR="004637E5" w14:paraId="28CB6625" w14:textId="77777777" w:rsidTr="00CE5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A2667F" w14:textId="77777777" w:rsidR="004637E5" w:rsidRPr="00996FAF" w:rsidRDefault="004637E5" w:rsidP="00CE580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342E0EB" w14:textId="77777777" w:rsidR="004637E5" w:rsidRPr="00996FAF" w:rsidRDefault="004637E5" w:rsidP="00CE58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7BB557D" w14:textId="77777777" w:rsidR="004637E5" w:rsidRPr="00996FAF" w:rsidRDefault="005D7CEF" w:rsidP="00CE58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1A2E666E22654F7286D82C8BD9E88A92"/>
                </w:placeholder>
                <w:dropDownList>
                  <w:listItem w:displayText="choose a rating" w:value="choose a rating"/>
                  <w:listItem w:displayText="Compliant" w:value="Compliant"/>
                  <w:listItem w:displayText="Non-compliant" w:value="Non-compliant"/>
                </w:dropDownList>
              </w:sdtPr>
              <w:sdtEndPr/>
              <w:sdtContent>
                <w:r w:rsidR="004637E5">
                  <w:rPr>
                    <w:rFonts w:ascii="Arial" w:hAnsi="Arial" w:cs="Arial"/>
                    <w:color w:val="auto"/>
                  </w:rPr>
                  <w:t>Compliant</w:t>
                </w:r>
              </w:sdtContent>
            </w:sdt>
            <w:r w:rsidR="004637E5" w:rsidRPr="00996FAF">
              <w:rPr>
                <w:rFonts w:ascii="Arial" w:hAnsi="Arial" w:cs="Arial"/>
                <w:color w:val="0000FF"/>
              </w:rPr>
              <w:t xml:space="preserve"> </w:t>
            </w:r>
          </w:p>
        </w:tc>
      </w:tr>
      <w:tr w:rsidR="004637E5" w14:paraId="1672E6DE" w14:textId="77777777" w:rsidTr="00CE58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A59BB" w14:textId="77777777" w:rsidR="004637E5" w:rsidRPr="00996FAF" w:rsidRDefault="004637E5" w:rsidP="00CE580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3F12EED" w14:textId="77777777" w:rsidR="004637E5" w:rsidRPr="00996FAF" w:rsidRDefault="004637E5" w:rsidP="00CE58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6A22BB1" w14:textId="77777777" w:rsidR="004637E5" w:rsidRPr="00996FAF" w:rsidRDefault="005D7CEF" w:rsidP="00CE58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FFFED6D604647CFAAC3D6E35719AA43"/>
                </w:placeholder>
                <w:dropDownList>
                  <w:listItem w:displayText="choose a rating" w:value="choose a rating"/>
                  <w:listItem w:displayText="Compliant" w:value="Compliant"/>
                  <w:listItem w:displayText="Non-compliant" w:value="Non-compliant"/>
                </w:dropDownList>
              </w:sdtPr>
              <w:sdtEndPr/>
              <w:sdtContent>
                <w:r w:rsidR="004637E5">
                  <w:rPr>
                    <w:rFonts w:ascii="Arial" w:hAnsi="Arial" w:cs="Arial"/>
                    <w:color w:val="auto"/>
                  </w:rPr>
                  <w:t>Compliant</w:t>
                </w:r>
              </w:sdtContent>
            </w:sdt>
            <w:r w:rsidR="004637E5" w:rsidRPr="00996FAF">
              <w:rPr>
                <w:rFonts w:ascii="Arial" w:hAnsi="Arial" w:cs="Arial"/>
                <w:color w:val="0000FF"/>
              </w:rPr>
              <w:t xml:space="preserve"> </w:t>
            </w:r>
          </w:p>
        </w:tc>
      </w:tr>
    </w:tbl>
    <w:p w14:paraId="510F83A7" w14:textId="77777777" w:rsidR="004637E5" w:rsidRDefault="004637E5" w:rsidP="004637E5">
      <w:pPr>
        <w:pStyle w:val="Heading20"/>
      </w:pPr>
      <w:r>
        <w:t>Findings</w:t>
      </w:r>
    </w:p>
    <w:p w14:paraId="5B3A6F90" w14:textId="77777777" w:rsidR="004637E5" w:rsidRDefault="004637E5" w:rsidP="004637E5">
      <w:pPr>
        <w:pStyle w:val="NormalArial"/>
        <w:rPr>
          <w:color w:val="auto"/>
        </w:rPr>
      </w:pPr>
      <w:r>
        <w:rPr>
          <w:bCs/>
        </w:rPr>
        <w:t xml:space="preserve">The service </w:t>
      </w:r>
      <w:r w:rsidRPr="00D645E7">
        <w:rPr>
          <w:bCs/>
        </w:rPr>
        <w:t xml:space="preserve">was found non-compliant </w:t>
      </w:r>
      <w:r>
        <w:rPr>
          <w:bCs/>
        </w:rPr>
        <w:t xml:space="preserve">with Requirements 7(3)(a), </w:t>
      </w:r>
      <w:r w:rsidRPr="00996FAF">
        <w:rPr>
          <w:color w:val="auto"/>
        </w:rPr>
        <w:t>7(3)(d)</w:t>
      </w:r>
      <w:r>
        <w:rPr>
          <w:color w:val="auto"/>
        </w:rPr>
        <w:t xml:space="preserve">, and </w:t>
      </w:r>
      <w:r w:rsidRPr="00996FAF">
        <w:rPr>
          <w:color w:val="auto"/>
        </w:rPr>
        <w:t>7(3)(e)</w:t>
      </w:r>
      <w:r>
        <w:rPr>
          <w:color w:val="auto"/>
        </w:rPr>
        <w:t xml:space="preserve"> as </w:t>
      </w:r>
      <w:r w:rsidRPr="00B2066E">
        <w:rPr>
          <w:color w:val="auto"/>
        </w:rPr>
        <w:t xml:space="preserve">the number and mix of members of the workforce </w:t>
      </w:r>
      <w:r>
        <w:rPr>
          <w:color w:val="auto"/>
        </w:rPr>
        <w:t xml:space="preserve">did not </w:t>
      </w:r>
      <w:r w:rsidRPr="00B2066E">
        <w:rPr>
          <w:color w:val="auto"/>
        </w:rPr>
        <w:t xml:space="preserve">enable the delivery and management of safe and quality care and services. </w:t>
      </w:r>
      <w:r>
        <w:rPr>
          <w:color w:val="auto"/>
        </w:rPr>
        <w:t xml:space="preserve">Not all staff had undertaken mandatory training in the Serious Incident Response Scheme (SIRS) and </w:t>
      </w:r>
      <w:r w:rsidRPr="004A5369">
        <w:rPr>
          <w:color w:val="auto"/>
        </w:rPr>
        <w:t>regular assessment, monitoring, and review of the performance of each member of the workforce</w:t>
      </w:r>
      <w:r>
        <w:rPr>
          <w:color w:val="auto"/>
        </w:rPr>
        <w:t xml:space="preserve"> was not undertaken</w:t>
      </w:r>
      <w:r w:rsidRPr="004A5369">
        <w:rPr>
          <w:color w:val="auto"/>
        </w:rPr>
        <w:t>.</w:t>
      </w:r>
    </w:p>
    <w:p w14:paraId="6BD6D59B" w14:textId="77777777" w:rsidR="004637E5" w:rsidRDefault="004637E5" w:rsidP="004637E5">
      <w:pPr>
        <w:pStyle w:val="NormalArial"/>
      </w:pPr>
      <w:r>
        <w:t>The service has increased the number of casual staff and is actively recruiting for more permanent staff including offering traineeships to people from the local community. There are daily</w:t>
      </w:r>
      <w:r w:rsidRPr="008847D8">
        <w:t xml:space="preserve"> roster monitoring, ongoing recruitment, and workforce planning meetings to ensure sufficient staffing at the service</w:t>
      </w:r>
      <w:r>
        <w:t xml:space="preserve">. Shift times have been changed to enable an increase in clinical staff presence at the service.  </w:t>
      </w:r>
      <w:r w:rsidRPr="00CA3975">
        <w:t>A new call bell system has been installed and call bell audits and subsequent investigations are being undertaken by management, to ensure the call bell response times remain within the service’s benchmark standards.</w:t>
      </w:r>
      <w:r>
        <w:t xml:space="preserve"> Consumers and their representatives are satisfied with staffing levels and staff were available when consumers required assistance.</w:t>
      </w:r>
    </w:p>
    <w:p w14:paraId="2BCD8389" w14:textId="77777777" w:rsidR="004637E5" w:rsidRDefault="004637E5" w:rsidP="004637E5">
      <w:pPr>
        <w:pStyle w:val="NormalArial"/>
      </w:pPr>
      <w:r>
        <w:t>The service has provided the training calendar to staff and training is offered face to face and mandatory modules including SIRS training are offered online. The service</w:t>
      </w:r>
      <w:r w:rsidRPr="0024200B">
        <w:t xml:space="preserve"> is monitoring the training completion data and reminders for overdue training are sent to staff.</w:t>
      </w:r>
      <w:r>
        <w:t xml:space="preserve"> T</w:t>
      </w:r>
      <w:r w:rsidRPr="00A349C5">
        <w:t xml:space="preserve">he service has provided a </w:t>
      </w:r>
      <w:r>
        <w:t xml:space="preserve">good </w:t>
      </w:r>
      <w:r w:rsidRPr="00A349C5">
        <w:t xml:space="preserve">range of education sessions to staff at orientation and for regular and agency staff. </w:t>
      </w:r>
      <w:r>
        <w:t xml:space="preserve">Staff are satisfied with the training opportunities and feel supported to deliver safe and effective care. </w:t>
      </w:r>
      <w:r w:rsidRPr="00A349C5">
        <w:t>Consumers and representatives were satisfied staff have the qualifications, knowledge, and skills to deliver effective and timely care and services.</w:t>
      </w:r>
    </w:p>
    <w:p w14:paraId="063BEBBA" w14:textId="77777777" w:rsidR="004637E5" w:rsidRDefault="004637E5" w:rsidP="004637E5">
      <w:pPr>
        <w:pStyle w:val="NormalArial"/>
      </w:pPr>
      <w:r>
        <w:t xml:space="preserve">The service has appointed a new People and Culture manager who is responsible for </w:t>
      </w:r>
      <w:r w:rsidRPr="00420B84">
        <w:t>staff performance monitoring and appraisals.</w:t>
      </w:r>
      <w:r>
        <w:t xml:space="preserve"> The service has commenced implementing a </w:t>
      </w:r>
      <w:r w:rsidRPr="003A7D77">
        <w:t xml:space="preserve">systematic appraisal process </w:t>
      </w:r>
      <w:r>
        <w:t xml:space="preserve">and staff are invited </w:t>
      </w:r>
      <w:r w:rsidRPr="00365343">
        <w:t>to participate and create an appraisal schedule</w:t>
      </w:r>
      <w:r>
        <w:t xml:space="preserve">. </w:t>
      </w:r>
      <w:r w:rsidRPr="00AB0F5E">
        <w:t>Reminders are being sent to staff whose appraisal is overdue</w:t>
      </w:r>
      <w:r>
        <w:t xml:space="preserve">. </w:t>
      </w:r>
      <w:r w:rsidRPr="00F316E5">
        <w:t xml:space="preserve">Staff confirmed they participate in annual appraisals and described how this </w:t>
      </w:r>
      <w:r>
        <w:t xml:space="preserve">is used </w:t>
      </w:r>
      <w:r w:rsidRPr="00F316E5">
        <w:t>to identify training needs and professional development.</w:t>
      </w:r>
      <w:r>
        <w:t xml:space="preserve"> The service has committed to completing 100% of staff appraisals. </w:t>
      </w:r>
    </w:p>
    <w:p w14:paraId="43CEE096" w14:textId="77777777" w:rsidR="004637E5" w:rsidRPr="00F316E5" w:rsidRDefault="004637E5" w:rsidP="004637E5">
      <w:pPr>
        <w:pStyle w:val="NormalArial"/>
      </w:pPr>
      <w:r>
        <w:t>Feedback provided in relation to staff is discussed directly with the relevant staff member and a note is included in their file. Training and development needs are identified from this discussion and further performance management action taken if the issues continue.</w:t>
      </w:r>
    </w:p>
    <w:p w14:paraId="728AC629" w14:textId="77777777" w:rsidR="004637E5" w:rsidRPr="00EE1CE3" w:rsidRDefault="004637E5" w:rsidP="004637E5">
      <w:pPr>
        <w:pStyle w:val="NormalArial"/>
        <w:rPr>
          <w:bCs/>
        </w:rPr>
      </w:pPr>
      <w:r>
        <w:rPr>
          <w:bCs/>
        </w:rPr>
        <w:lastRenderedPageBreak/>
        <w:t xml:space="preserve">Based on the information provided in the assessment contact report and summarised above I find the service compliant with Requirements 7(3)(a), </w:t>
      </w:r>
      <w:r w:rsidRPr="00996FAF">
        <w:rPr>
          <w:color w:val="auto"/>
        </w:rPr>
        <w:t>7(3)(d)</w:t>
      </w:r>
      <w:r>
        <w:rPr>
          <w:color w:val="auto"/>
        </w:rPr>
        <w:t xml:space="preserve">, and </w:t>
      </w:r>
      <w:r w:rsidRPr="00996FAF">
        <w:rPr>
          <w:color w:val="auto"/>
        </w:rPr>
        <w:t>7(3)(e)</w:t>
      </w:r>
      <w:r>
        <w:rPr>
          <w:bCs/>
        </w:rPr>
        <w:t>.</w:t>
      </w:r>
    </w:p>
    <w:p w14:paraId="50E113C5" w14:textId="77777777" w:rsidR="004637E5" w:rsidRPr="00262C0B" w:rsidRDefault="004637E5" w:rsidP="004637E5">
      <w:pPr>
        <w:pStyle w:val="NormalArial"/>
      </w:pPr>
      <w:r>
        <w:br w:type="page"/>
      </w:r>
    </w:p>
    <w:p w14:paraId="65C05697" w14:textId="77777777" w:rsidR="004637E5" w:rsidRPr="00996FAF" w:rsidRDefault="004637E5" w:rsidP="004637E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272"/>
        <w:gridCol w:w="2233"/>
      </w:tblGrid>
      <w:tr w:rsidR="004637E5" w14:paraId="3A0B876E" w14:textId="77777777" w:rsidTr="00367B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EC6B985" w14:textId="77777777" w:rsidR="004637E5" w:rsidRPr="00996FAF" w:rsidRDefault="004637E5" w:rsidP="00CE5809">
            <w:pPr>
              <w:spacing w:before="0" w:line="22" w:lineRule="atLeast"/>
              <w:rPr>
                <w:rFonts w:ascii="Arial" w:hAnsi="Arial" w:cs="Arial"/>
              </w:rPr>
            </w:pPr>
            <w:r w:rsidRPr="0075021E">
              <w:rPr>
                <w:rFonts w:ascii="Arial" w:hAnsi="Arial" w:cs="Arial"/>
                <w:color w:val="FFFFFF" w:themeColor="background1"/>
              </w:rPr>
              <w:t>Organisational governance</w:t>
            </w:r>
          </w:p>
        </w:tc>
        <w:tc>
          <w:tcPr>
            <w:tcW w:w="2233" w:type="dxa"/>
          </w:tcPr>
          <w:p w14:paraId="48C7F4EA" w14:textId="77777777" w:rsidR="004637E5" w:rsidRPr="00996FAF" w:rsidRDefault="004637E5" w:rsidP="00CE58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37E5" w14:paraId="5467FCD2" w14:textId="77777777" w:rsidTr="00367B1A">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757594E" w14:textId="77777777" w:rsidR="004637E5" w:rsidRPr="00996FAF" w:rsidRDefault="004637E5" w:rsidP="00CE5809">
            <w:pPr>
              <w:spacing w:line="22" w:lineRule="atLeast"/>
              <w:rPr>
                <w:rFonts w:ascii="Arial" w:hAnsi="Arial" w:cs="Arial"/>
                <w:color w:val="auto"/>
              </w:rPr>
            </w:pPr>
            <w:r w:rsidRPr="00996FAF">
              <w:rPr>
                <w:rFonts w:ascii="Arial" w:hAnsi="Arial" w:cs="Arial"/>
                <w:color w:val="auto"/>
              </w:rPr>
              <w:t>Requirement 8(3)(e)</w:t>
            </w:r>
          </w:p>
        </w:tc>
        <w:tc>
          <w:tcPr>
            <w:tcW w:w="6272" w:type="dxa"/>
            <w:shd w:val="clear" w:color="auto" w:fill="auto"/>
            <w:vAlign w:val="top"/>
          </w:tcPr>
          <w:p w14:paraId="1D09F714" w14:textId="77777777" w:rsidR="004637E5" w:rsidRPr="00996FAF" w:rsidRDefault="004637E5" w:rsidP="00CE58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25889C4" w14:textId="77777777" w:rsidR="004637E5" w:rsidRPr="00996FAF" w:rsidRDefault="004637E5" w:rsidP="004637E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9A9F354" w14:textId="77777777" w:rsidR="004637E5" w:rsidRPr="00996FAF" w:rsidRDefault="004637E5" w:rsidP="004637E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7E8B029" w14:textId="77777777" w:rsidR="004637E5" w:rsidRPr="00996FAF" w:rsidRDefault="004637E5" w:rsidP="004637E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233" w:type="dxa"/>
            <w:shd w:val="clear" w:color="auto" w:fill="auto"/>
            <w:vAlign w:val="top"/>
          </w:tcPr>
          <w:p w14:paraId="44BAFC25" w14:textId="77777777" w:rsidR="004637E5" w:rsidRPr="00996FAF" w:rsidRDefault="005D7CEF" w:rsidP="00CE580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CCE1E5E982B4B519ACC75C77ABCE940"/>
                </w:placeholder>
                <w:dropDownList>
                  <w:listItem w:displayText="choose a rating" w:value="choose a rating"/>
                  <w:listItem w:displayText="Compliant" w:value="Compliant"/>
                  <w:listItem w:displayText="Non-compliant" w:value="Non-compliant"/>
                </w:dropDownList>
              </w:sdtPr>
              <w:sdtEndPr/>
              <w:sdtContent>
                <w:r w:rsidR="004637E5">
                  <w:rPr>
                    <w:rFonts w:ascii="Arial" w:hAnsi="Arial" w:cs="Arial"/>
                    <w:color w:val="auto"/>
                  </w:rPr>
                  <w:t>Compliant</w:t>
                </w:r>
              </w:sdtContent>
            </w:sdt>
          </w:p>
        </w:tc>
      </w:tr>
    </w:tbl>
    <w:p w14:paraId="345AD4EA" w14:textId="77777777" w:rsidR="004637E5" w:rsidRDefault="004637E5" w:rsidP="004637E5">
      <w:pPr>
        <w:pStyle w:val="Heading20"/>
      </w:pPr>
      <w:r w:rsidRPr="00996FAF">
        <w:t>Findings</w:t>
      </w:r>
    </w:p>
    <w:p w14:paraId="1BA6D992" w14:textId="77777777" w:rsidR="004637E5" w:rsidRDefault="004637E5" w:rsidP="004637E5">
      <w:pPr>
        <w:pStyle w:val="NormalArial"/>
        <w:rPr>
          <w:bCs/>
        </w:rPr>
      </w:pPr>
      <w:r>
        <w:rPr>
          <w:bCs/>
        </w:rPr>
        <w:t xml:space="preserve">The service </w:t>
      </w:r>
      <w:r w:rsidRPr="00D645E7">
        <w:rPr>
          <w:bCs/>
        </w:rPr>
        <w:t xml:space="preserve">was found non-compliant </w:t>
      </w:r>
      <w:r>
        <w:rPr>
          <w:bCs/>
        </w:rPr>
        <w:t xml:space="preserve">in Requirement 8(3)(e) </w:t>
      </w:r>
      <w:r w:rsidRPr="00D645E7">
        <w:rPr>
          <w:bCs/>
        </w:rPr>
        <w:t>following a Site Audit conducted from 30 March 2023 to 1 April 2023.</w:t>
      </w:r>
      <w:r>
        <w:rPr>
          <w:bCs/>
        </w:rPr>
        <w:t xml:space="preserve"> T</w:t>
      </w:r>
      <w:r w:rsidRPr="00A757A5">
        <w:rPr>
          <w:bCs/>
        </w:rPr>
        <w:t xml:space="preserve">he service </w:t>
      </w:r>
      <w:r>
        <w:rPr>
          <w:bCs/>
        </w:rPr>
        <w:t>did not</w:t>
      </w:r>
      <w:r w:rsidRPr="00A757A5">
        <w:rPr>
          <w:bCs/>
        </w:rPr>
        <w:t xml:space="preserve"> demonstrate a clinical governance framework in relation to minimising the use of restraint.</w:t>
      </w:r>
    </w:p>
    <w:p w14:paraId="6AF5713B" w14:textId="77777777" w:rsidR="004637E5" w:rsidRPr="00FE64AF" w:rsidRDefault="004637E5" w:rsidP="004637E5">
      <w:pPr>
        <w:pStyle w:val="NormalArial"/>
        <w:rPr>
          <w:bCs/>
        </w:rPr>
      </w:pPr>
      <w:r w:rsidRPr="00FE64AF">
        <w:rPr>
          <w:bCs/>
        </w:rPr>
        <w:t xml:space="preserve">The service has implemented actions </w:t>
      </w:r>
      <w:r>
        <w:rPr>
          <w:bCs/>
        </w:rPr>
        <w:t>in response to</w:t>
      </w:r>
      <w:r w:rsidRPr="00FE64AF">
        <w:rPr>
          <w:bCs/>
        </w:rPr>
        <w:t xml:space="preserve"> the non-compliance which are contributing to improvements</w:t>
      </w:r>
      <w:r>
        <w:rPr>
          <w:bCs/>
        </w:rPr>
        <w:t>. This includes</w:t>
      </w:r>
      <w:r w:rsidRPr="00FE64AF">
        <w:rPr>
          <w:bCs/>
        </w:rPr>
        <w:t>:</w:t>
      </w:r>
    </w:p>
    <w:p w14:paraId="6505D14D" w14:textId="77777777" w:rsidR="004637E5" w:rsidRPr="00FE64AF" w:rsidRDefault="004637E5" w:rsidP="004637E5">
      <w:pPr>
        <w:pStyle w:val="NormalArial"/>
        <w:numPr>
          <w:ilvl w:val="0"/>
          <w:numId w:val="14"/>
        </w:numPr>
        <w:rPr>
          <w:bCs/>
        </w:rPr>
      </w:pPr>
      <w:r w:rsidRPr="00FE64AF">
        <w:rPr>
          <w:bCs/>
        </w:rPr>
        <w:t>The development of an organisational clinical governance framework.</w:t>
      </w:r>
    </w:p>
    <w:p w14:paraId="2B3B7454" w14:textId="77777777" w:rsidR="004637E5" w:rsidRDefault="004637E5" w:rsidP="004637E5">
      <w:pPr>
        <w:pStyle w:val="NormalArial"/>
        <w:numPr>
          <w:ilvl w:val="0"/>
          <w:numId w:val="14"/>
        </w:numPr>
        <w:rPr>
          <w:bCs/>
        </w:rPr>
      </w:pPr>
      <w:r>
        <w:rPr>
          <w:bCs/>
        </w:rPr>
        <w:t>A r</w:t>
      </w:r>
      <w:r w:rsidRPr="00FE64AF">
        <w:rPr>
          <w:bCs/>
        </w:rPr>
        <w:t xml:space="preserve">eview of the service’s restrictive practices policy. </w:t>
      </w:r>
    </w:p>
    <w:p w14:paraId="22EA8FF0" w14:textId="77777777" w:rsidR="004637E5" w:rsidRDefault="004637E5" w:rsidP="004637E5">
      <w:pPr>
        <w:pStyle w:val="NormalArial"/>
        <w:rPr>
          <w:bCs/>
        </w:rPr>
      </w:pPr>
      <w:r w:rsidRPr="00006901">
        <w:rPr>
          <w:bCs/>
        </w:rPr>
        <w:t xml:space="preserve">During the Assessment Contact conducted from 16 August 2023 to 17 August 2023, the service demonstrated it has clinical governance frameworks in place that </w:t>
      </w:r>
      <w:r>
        <w:rPr>
          <w:bCs/>
        </w:rPr>
        <w:t>provide</w:t>
      </w:r>
      <w:r w:rsidRPr="00006901">
        <w:rPr>
          <w:bCs/>
        </w:rPr>
        <w:t xml:space="preserve"> an overarching monitoring system for clinical care</w:t>
      </w:r>
      <w:r w:rsidRPr="00705B68">
        <w:rPr>
          <w:rFonts w:eastAsia="Times New Roman"/>
          <w:color w:val="000000"/>
          <w:szCs w:val="22"/>
          <w:lang w:eastAsia="en-AU"/>
        </w:rPr>
        <w:t xml:space="preserve"> </w:t>
      </w:r>
      <w:r w:rsidRPr="00705B68">
        <w:rPr>
          <w:bCs/>
        </w:rPr>
        <w:t>incorporating antimicrobial stewardship, minimising the use of restrictive practices</w:t>
      </w:r>
      <w:r>
        <w:rPr>
          <w:bCs/>
        </w:rPr>
        <w:t>,</w:t>
      </w:r>
      <w:r w:rsidRPr="00705B68">
        <w:rPr>
          <w:bCs/>
        </w:rPr>
        <w:t xml:space="preserve"> and open disclosure.</w:t>
      </w:r>
      <w:r>
        <w:rPr>
          <w:bCs/>
        </w:rPr>
        <w:t xml:space="preserve"> The service communicated the framework to staff in a range of methods adapting it to suit the different staff roles. Staff were able to describe how they use open disclosure and employ antimicrobial stewardship when infections are identified. Staff described how they utilise non-pharmacological interventions prior to the use of the chemical restrictive practice.</w:t>
      </w:r>
    </w:p>
    <w:p w14:paraId="1BA0A05D" w14:textId="77777777" w:rsidR="004637E5" w:rsidRPr="00C40BCA" w:rsidRDefault="004637E5" w:rsidP="004637E5">
      <w:pPr>
        <w:pStyle w:val="NormalArial"/>
        <w:rPr>
          <w:bCs/>
        </w:rPr>
      </w:pPr>
      <w:r>
        <w:rPr>
          <w:bCs/>
        </w:rPr>
        <w:t xml:space="preserve">The service monitors their systems for clinical care by reporting from the </w:t>
      </w:r>
      <w:r w:rsidRPr="00C40BCA">
        <w:rPr>
          <w:bCs/>
        </w:rPr>
        <w:t xml:space="preserve">director through the clinical governance sub-committee to the Board </w:t>
      </w:r>
    </w:p>
    <w:p w14:paraId="7C34CFC5" w14:textId="77777777" w:rsidR="004637E5" w:rsidRDefault="004637E5" w:rsidP="004637E5">
      <w:pPr>
        <w:pStyle w:val="NormalArial"/>
        <w:rPr>
          <w:bCs/>
        </w:rPr>
      </w:pPr>
      <w:r w:rsidRPr="00C40BCA">
        <w:rPr>
          <w:bCs/>
        </w:rPr>
        <w:t xml:space="preserve">The Assessment Team reviewed policies relating to antimicrobial stewardship, restrictive practices, and open disclosure. </w:t>
      </w:r>
    </w:p>
    <w:p w14:paraId="1113BD6B" w14:textId="77777777" w:rsidR="004637E5" w:rsidRPr="00C40BCA" w:rsidRDefault="004637E5" w:rsidP="004637E5">
      <w:pPr>
        <w:pStyle w:val="NormalArial"/>
        <w:rPr>
          <w:bCs/>
        </w:rPr>
      </w:pPr>
      <w:r>
        <w:rPr>
          <w:bCs/>
        </w:rPr>
        <w:t>Based on the information provided I find the service now has a clinical governance framework in use that is understood by staff. The service is compliant with this Requirement.</w:t>
      </w:r>
    </w:p>
    <w:sectPr w:rsidR="004637E5" w:rsidRPr="00C40BC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160BB" w14:textId="77777777" w:rsidR="000D556B" w:rsidRDefault="004637E5">
      <w:pPr>
        <w:spacing w:after="0"/>
      </w:pPr>
      <w:r>
        <w:separator/>
      </w:r>
    </w:p>
  </w:endnote>
  <w:endnote w:type="continuationSeparator" w:id="0">
    <w:p w14:paraId="3B8160BD" w14:textId="77777777" w:rsidR="000D556B" w:rsidRDefault="004637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FE2CB" w14:textId="77777777" w:rsidR="004964A4" w:rsidRDefault="004964A4" w:rsidP="00DF37F2">
    <w:pPr>
      <w:pStyle w:val="FooterArial9"/>
      <w:rPr>
        <w:rStyle w:val="FooterBold"/>
        <w:rFonts w:ascii="Arial" w:hAnsi="Arial"/>
        <w:b w:val="0"/>
      </w:rPr>
    </w:pPr>
  </w:p>
  <w:p w14:paraId="3B8160B4" w14:textId="17C83EDA" w:rsidR="00DF37F2" w:rsidRPr="00DF37F2" w:rsidRDefault="004637E5" w:rsidP="00DF37F2">
    <w:pPr>
      <w:pStyle w:val="FooterArial9"/>
      <w:rPr>
        <w:rStyle w:val="FooterBold"/>
        <w:rFonts w:ascii="Arial" w:hAnsi="Arial"/>
        <w:b w:val="0"/>
      </w:rPr>
    </w:pPr>
    <w:r w:rsidRPr="00DF37F2">
      <w:rPr>
        <w:rStyle w:val="FooterBold"/>
        <w:rFonts w:ascii="Arial" w:hAnsi="Arial"/>
        <w:b w:val="0"/>
      </w:rPr>
      <w:t>Name of service: Chaffey Aged Care</w:t>
    </w:r>
    <w:r w:rsidRPr="00DF37F2">
      <w:rPr>
        <w:rStyle w:val="FooterBold"/>
        <w:rFonts w:ascii="Arial" w:hAnsi="Arial"/>
        <w:b w:val="0"/>
      </w:rPr>
      <w:tab/>
      <w:t xml:space="preserve">RPT-ACC-0122 v3.0 </w:t>
    </w:r>
  </w:p>
  <w:p w14:paraId="3B8160B5" w14:textId="77777777" w:rsidR="00DF37F2" w:rsidRPr="00DF37F2" w:rsidRDefault="004637E5" w:rsidP="00DF37F2">
    <w:pPr>
      <w:pStyle w:val="FooterArial9"/>
      <w:rPr>
        <w:rStyle w:val="FooterBold"/>
        <w:rFonts w:ascii="Arial" w:hAnsi="Arial"/>
        <w:b w:val="0"/>
      </w:rPr>
    </w:pPr>
    <w:r w:rsidRPr="00DF37F2">
      <w:rPr>
        <w:rStyle w:val="FooterBold"/>
        <w:rFonts w:ascii="Arial" w:hAnsi="Arial"/>
        <w:b w:val="0"/>
      </w:rPr>
      <w:t>Commission ID: 3782</w:t>
    </w:r>
    <w:r w:rsidRPr="00DF37F2">
      <w:rPr>
        <w:rStyle w:val="FooterBold"/>
        <w:rFonts w:ascii="Arial" w:hAnsi="Arial"/>
        <w:b w:val="0"/>
      </w:rPr>
      <w:tab/>
      <w:t xml:space="preserve">OFFICIAL: Sensitive </w:t>
    </w:r>
  </w:p>
  <w:p w14:paraId="3B8160B6" w14:textId="77777777" w:rsidR="00DF37F2" w:rsidRPr="00DF37F2" w:rsidRDefault="004637E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60B8" w14:textId="77777777" w:rsidR="00E2364A" w:rsidRDefault="005D7CE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160B1" w14:textId="77777777" w:rsidR="00D3157C" w:rsidRDefault="004637E5" w:rsidP="00D71F88">
      <w:pPr>
        <w:spacing w:after="0"/>
      </w:pPr>
      <w:r>
        <w:separator/>
      </w:r>
    </w:p>
  </w:footnote>
  <w:footnote w:type="continuationSeparator" w:id="0">
    <w:p w14:paraId="3B8160B2" w14:textId="77777777" w:rsidR="00D3157C" w:rsidRDefault="004637E5" w:rsidP="00D71F88">
      <w:pPr>
        <w:spacing w:after="0"/>
      </w:pPr>
      <w:r>
        <w:continuationSeparator/>
      </w:r>
    </w:p>
  </w:footnote>
  <w:footnote w:id="1">
    <w:p w14:paraId="5299BAF3" w14:textId="37E8DB5B" w:rsidR="004637E5" w:rsidRPr="004964A4" w:rsidRDefault="004637E5" w:rsidP="004964A4">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4A392D">
        <w:rPr>
          <w:rFonts w:ascii="Arial" w:hAnsi="Arial" w:cs="Arial"/>
          <w:color w:val="auto"/>
          <w:sz w:val="20"/>
          <w:szCs w:val="20"/>
        </w:rPr>
        <w:t xml:space="preserve">section 68A 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60B3" w14:textId="77777777" w:rsidR="00D71F88" w:rsidRDefault="004637E5">
    <w:pPr>
      <w:pStyle w:val="Header"/>
    </w:pPr>
    <w:r>
      <w:rPr>
        <w:noProof/>
        <w:color w:val="2B579A"/>
        <w:shd w:val="clear" w:color="auto" w:fill="E6E6E6"/>
        <w:lang w:val="en-US"/>
      </w:rPr>
      <w:drawing>
        <wp:anchor distT="0" distB="0" distL="114300" distR="114300" simplePos="0" relativeHeight="251659264" behindDoc="1" locked="0" layoutInCell="1" allowOverlap="1" wp14:anchorId="3B8160B9" wp14:editId="3B8160B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52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60B7" w14:textId="77777777" w:rsidR="00FA0A5B" w:rsidRDefault="004637E5">
    <w:pPr>
      <w:pStyle w:val="Header"/>
    </w:pPr>
    <w:r>
      <w:rPr>
        <w:noProof/>
      </w:rPr>
      <w:drawing>
        <wp:anchor distT="0" distB="0" distL="114300" distR="114300" simplePos="0" relativeHeight="251658240" behindDoc="0" locked="0" layoutInCell="1" allowOverlap="1" wp14:anchorId="3B8160BB" wp14:editId="3B8160B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9E42AB2">
      <w:start w:val="1"/>
      <w:numFmt w:val="lowerRoman"/>
      <w:lvlText w:val="(%1)"/>
      <w:lvlJc w:val="left"/>
      <w:pPr>
        <w:ind w:left="1080" w:hanging="720"/>
      </w:pPr>
      <w:rPr>
        <w:rFonts w:hint="default"/>
      </w:rPr>
    </w:lvl>
    <w:lvl w:ilvl="1" w:tplc="713EEB14" w:tentative="1">
      <w:start w:val="1"/>
      <w:numFmt w:val="lowerLetter"/>
      <w:lvlText w:val="%2."/>
      <w:lvlJc w:val="left"/>
      <w:pPr>
        <w:ind w:left="1440" w:hanging="360"/>
      </w:pPr>
    </w:lvl>
    <w:lvl w:ilvl="2" w:tplc="F3ACA28C" w:tentative="1">
      <w:start w:val="1"/>
      <w:numFmt w:val="lowerRoman"/>
      <w:lvlText w:val="%3."/>
      <w:lvlJc w:val="right"/>
      <w:pPr>
        <w:ind w:left="2160" w:hanging="180"/>
      </w:pPr>
    </w:lvl>
    <w:lvl w:ilvl="3" w:tplc="6F76683E" w:tentative="1">
      <w:start w:val="1"/>
      <w:numFmt w:val="decimal"/>
      <w:lvlText w:val="%4."/>
      <w:lvlJc w:val="left"/>
      <w:pPr>
        <w:ind w:left="2880" w:hanging="360"/>
      </w:pPr>
    </w:lvl>
    <w:lvl w:ilvl="4" w:tplc="74984D54" w:tentative="1">
      <w:start w:val="1"/>
      <w:numFmt w:val="lowerLetter"/>
      <w:lvlText w:val="%5."/>
      <w:lvlJc w:val="left"/>
      <w:pPr>
        <w:ind w:left="3600" w:hanging="360"/>
      </w:pPr>
    </w:lvl>
    <w:lvl w:ilvl="5" w:tplc="FCF0296C" w:tentative="1">
      <w:start w:val="1"/>
      <w:numFmt w:val="lowerRoman"/>
      <w:lvlText w:val="%6."/>
      <w:lvlJc w:val="right"/>
      <w:pPr>
        <w:ind w:left="4320" w:hanging="180"/>
      </w:pPr>
    </w:lvl>
    <w:lvl w:ilvl="6" w:tplc="9C3ADAE2" w:tentative="1">
      <w:start w:val="1"/>
      <w:numFmt w:val="decimal"/>
      <w:lvlText w:val="%7."/>
      <w:lvlJc w:val="left"/>
      <w:pPr>
        <w:ind w:left="5040" w:hanging="360"/>
      </w:pPr>
    </w:lvl>
    <w:lvl w:ilvl="7" w:tplc="C23AB0B6" w:tentative="1">
      <w:start w:val="1"/>
      <w:numFmt w:val="lowerLetter"/>
      <w:lvlText w:val="%8."/>
      <w:lvlJc w:val="left"/>
      <w:pPr>
        <w:ind w:left="5760" w:hanging="360"/>
      </w:pPr>
    </w:lvl>
    <w:lvl w:ilvl="8" w:tplc="B11E719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9A06AF2">
      <w:start w:val="1"/>
      <w:numFmt w:val="lowerRoman"/>
      <w:lvlText w:val="(%1)"/>
      <w:lvlJc w:val="left"/>
      <w:pPr>
        <w:ind w:left="1080" w:hanging="720"/>
      </w:pPr>
      <w:rPr>
        <w:rFonts w:hint="default"/>
      </w:rPr>
    </w:lvl>
    <w:lvl w:ilvl="1" w:tplc="3CE46FC4" w:tentative="1">
      <w:start w:val="1"/>
      <w:numFmt w:val="lowerLetter"/>
      <w:lvlText w:val="%2."/>
      <w:lvlJc w:val="left"/>
      <w:pPr>
        <w:ind w:left="1440" w:hanging="360"/>
      </w:pPr>
    </w:lvl>
    <w:lvl w:ilvl="2" w:tplc="13F89330" w:tentative="1">
      <w:start w:val="1"/>
      <w:numFmt w:val="lowerRoman"/>
      <w:lvlText w:val="%3."/>
      <w:lvlJc w:val="right"/>
      <w:pPr>
        <w:ind w:left="2160" w:hanging="180"/>
      </w:pPr>
    </w:lvl>
    <w:lvl w:ilvl="3" w:tplc="29DE9D44" w:tentative="1">
      <w:start w:val="1"/>
      <w:numFmt w:val="decimal"/>
      <w:lvlText w:val="%4."/>
      <w:lvlJc w:val="left"/>
      <w:pPr>
        <w:ind w:left="2880" w:hanging="360"/>
      </w:pPr>
    </w:lvl>
    <w:lvl w:ilvl="4" w:tplc="BA1EA35C" w:tentative="1">
      <w:start w:val="1"/>
      <w:numFmt w:val="lowerLetter"/>
      <w:lvlText w:val="%5."/>
      <w:lvlJc w:val="left"/>
      <w:pPr>
        <w:ind w:left="3600" w:hanging="360"/>
      </w:pPr>
    </w:lvl>
    <w:lvl w:ilvl="5" w:tplc="95DA6252" w:tentative="1">
      <w:start w:val="1"/>
      <w:numFmt w:val="lowerRoman"/>
      <w:lvlText w:val="%6."/>
      <w:lvlJc w:val="right"/>
      <w:pPr>
        <w:ind w:left="4320" w:hanging="180"/>
      </w:pPr>
    </w:lvl>
    <w:lvl w:ilvl="6" w:tplc="654A477E" w:tentative="1">
      <w:start w:val="1"/>
      <w:numFmt w:val="decimal"/>
      <w:lvlText w:val="%7."/>
      <w:lvlJc w:val="left"/>
      <w:pPr>
        <w:ind w:left="5040" w:hanging="360"/>
      </w:pPr>
    </w:lvl>
    <w:lvl w:ilvl="7" w:tplc="4308EAF2" w:tentative="1">
      <w:start w:val="1"/>
      <w:numFmt w:val="lowerLetter"/>
      <w:lvlText w:val="%8."/>
      <w:lvlJc w:val="left"/>
      <w:pPr>
        <w:ind w:left="5760" w:hanging="360"/>
      </w:pPr>
    </w:lvl>
    <w:lvl w:ilvl="8" w:tplc="00169AC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8F66692">
      <w:start w:val="1"/>
      <w:numFmt w:val="lowerRoman"/>
      <w:lvlText w:val="(%1)"/>
      <w:lvlJc w:val="left"/>
      <w:pPr>
        <w:ind w:left="1080" w:hanging="720"/>
      </w:pPr>
      <w:rPr>
        <w:rFonts w:hint="default"/>
      </w:rPr>
    </w:lvl>
    <w:lvl w:ilvl="1" w:tplc="77F8CF9E" w:tentative="1">
      <w:start w:val="1"/>
      <w:numFmt w:val="lowerLetter"/>
      <w:lvlText w:val="%2."/>
      <w:lvlJc w:val="left"/>
      <w:pPr>
        <w:ind w:left="1440" w:hanging="360"/>
      </w:pPr>
    </w:lvl>
    <w:lvl w:ilvl="2" w:tplc="7AB4C8D8" w:tentative="1">
      <w:start w:val="1"/>
      <w:numFmt w:val="lowerRoman"/>
      <w:lvlText w:val="%3."/>
      <w:lvlJc w:val="right"/>
      <w:pPr>
        <w:ind w:left="2160" w:hanging="180"/>
      </w:pPr>
    </w:lvl>
    <w:lvl w:ilvl="3" w:tplc="8A928CFC" w:tentative="1">
      <w:start w:val="1"/>
      <w:numFmt w:val="decimal"/>
      <w:lvlText w:val="%4."/>
      <w:lvlJc w:val="left"/>
      <w:pPr>
        <w:ind w:left="2880" w:hanging="360"/>
      </w:pPr>
    </w:lvl>
    <w:lvl w:ilvl="4" w:tplc="104C894C" w:tentative="1">
      <w:start w:val="1"/>
      <w:numFmt w:val="lowerLetter"/>
      <w:lvlText w:val="%5."/>
      <w:lvlJc w:val="left"/>
      <w:pPr>
        <w:ind w:left="3600" w:hanging="360"/>
      </w:pPr>
    </w:lvl>
    <w:lvl w:ilvl="5" w:tplc="A9EC4364" w:tentative="1">
      <w:start w:val="1"/>
      <w:numFmt w:val="lowerRoman"/>
      <w:lvlText w:val="%6."/>
      <w:lvlJc w:val="right"/>
      <w:pPr>
        <w:ind w:left="4320" w:hanging="180"/>
      </w:pPr>
    </w:lvl>
    <w:lvl w:ilvl="6" w:tplc="BB94B778" w:tentative="1">
      <w:start w:val="1"/>
      <w:numFmt w:val="decimal"/>
      <w:lvlText w:val="%7."/>
      <w:lvlJc w:val="left"/>
      <w:pPr>
        <w:ind w:left="5040" w:hanging="360"/>
      </w:pPr>
    </w:lvl>
    <w:lvl w:ilvl="7" w:tplc="EAE4C858" w:tentative="1">
      <w:start w:val="1"/>
      <w:numFmt w:val="lowerLetter"/>
      <w:lvlText w:val="%8."/>
      <w:lvlJc w:val="left"/>
      <w:pPr>
        <w:ind w:left="5760" w:hanging="360"/>
      </w:pPr>
    </w:lvl>
    <w:lvl w:ilvl="8" w:tplc="5F36286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9803964">
      <w:start w:val="1"/>
      <w:numFmt w:val="bullet"/>
      <w:lvlText w:val=""/>
      <w:lvlJc w:val="left"/>
      <w:pPr>
        <w:ind w:left="720" w:hanging="360"/>
      </w:pPr>
      <w:rPr>
        <w:rFonts w:ascii="Symbol" w:hAnsi="Symbol" w:hint="default"/>
        <w:color w:val="auto"/>
        <w:sz w:val="24"/>
        <w:szCs w:val="24"/>
      </w:rPr>
    </w:lvl>
    <w:lvl w:ilvl="1" w:tplc="21F877BC" w:tentative="1">
      <w:start w:val="1"/>
      <w:numFmt w:val="bullet"/>
      <w:lvlText w:val="o"/>
      <w:lvlJc w:val="left"/>
      <w:pPr>
        <w:ind w:left="1440" w:hanging="360"/>
      </w:pPr>
      <w:rPr>
        <w:rFonts w:ascii="Courier New" w:hAnsi="Courier New" w:cs="Courier New" w:hint="default"/>
      </w:rPr>
    </w:lvl>
    <w:lvl w:ilvl="2" w:tplc="077C9AD4" w:tentative="1">
      <w:start w:val="1"/>
      <w:numFmt w:val="bullet"/>
      <w:lvlText w:val=""/>
      <w:lvlJc w:val="left"/>
      <w:pPr>
        <w:ind w:left="2160" w:hanging="360"/>
      </w:pPr>
      <w:rPr>
        <w:rFonts w:ascii="Wingdings" w:hAnsi="Wingdings" w:hint="default"/>
      </w:rPr>
    </w:lvl>
    <w:lvl w:ilvl="3" w:tplc="28C20414" w:tentative="1">
      <w:start w:val="1"/>
      <w:numFmt w:val="bullet"/>
      <w:lvlText w:val=""/>
      <w:lvlJc w:val="left"/>
      <w:pPr>
        <w:ind w:left="2880" w:hanging="360"/>
      </w:pPr>
      <w:rPr>
        <w:rFonts w:ascii="Symbol" w:hAnsi="Symbol" w:hint="default"/>
      </w:rPr>
    </w:lvl>
    <w:lvl w:ilvl="4" w:tplc="F2B49276" w:tentative="1">
      <w:start w:val="1"/>
      <w:numFmt w:val="bullet"/>
      <w:lvlText w:val="o"/>
      <w:lvlJc w:val="left"/>
      <w:pPr>
        <w:ind w:left="3600" w:hanging="360"/>
      </w:pPr>
      <w:rPr>
        <w:rFonts w:ascii="Courier New" w:hAnsi="Courier New" w:cs="Courier New" w:hint="default"/>
      </w:rPr>
    </w:lvl>
    <w:lvl w:ilvl="5" w:tplc="6002AD84" w:tentative="1">
      <w:start w:val="1"/>
      <w:numFmt w:val="bullet"/>
      <w:lvlText w:val=""/>
      <w:lvlJc w:val="left"/>
      <w:pPr>
        <w:ind w:left="4320" w:hanging="360"/>
      </w:pPr>
      <w:rPr>
        <w:rFonts w:ascii="Wingdings" w:hAnsi="Wingdings" w:hint="default"/>
      </w:rPr>
    </w:lvl>
    <w:lvl w:ilvl="6" w:tplc="37725DDA" w:tentative="1">
      <w:start w:val="1"/>
      <w:numFmt w:val="bullet"/>
      <w:lvlText w:val=""/>
      <w:lvlJc w:val="left"/>
      <w:pPr>
        <w:ind w:left="5040" w:hanging="360"/>
      </w:pPr>
      <w:rPr>
        <w:rFonts w:ascii="Symbol" w:hAnsi="Symbol" w:hint="default"/>
      </w:rPr>
    </w:lvl>
    <w:lvl w:ilvl="7" w:tplc="0AC6D23C" w:tentative="1">
      <w:start w:val="1"/>
      <w:numFmt w:val="bullet"/>
      <w:lvlText w:val="o"/>
      <w:lvlJc w:val="left"/>
      <w:pPr>
        <w:ind w:left="5760" w:hanging="360"/>
      </w:pPr>
      <w:rPr>
        <w:rFonts w:ascii="Courier New" w:hAnsi="Courier New" w:cs="Courier New" w:hint="default"/>
      </w:rPr>
    </w:lvl>
    <w:lvl w:ilvl="8" w:tplc="0706B5D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40AAF8E">
      <w:start w:val="1"/>
      <w:numFmt w:val="lowerRoman"/>
      <w:lvlText w:val="(%1)"/>
      <w:lvlJc w:val="left"/>
      <w:pPr>
        <w:ind w:left="1080" w:hanging="720"/>
      </w:pPr>
      <w:rPr>
        <w:rFonts w:hint="default"/>
      </w:rPr>
    </w:lvl>
    <w:lvl w:ilvl="1" w:tplc="776ABCA0" w:tentative="1">
      <w:start w:val="1"/>
      <w:numFmt w:val="lowerLetter"/>
      <w:lvlText w:val="%2."/>
      <w:lvlJc w:val="left"/>
      <w:pPr>
        <w:ind w:left="1440" w:hanging="360"/>
      </w:pPr>
    </w:lvl>
    <w:lvl w:ilvl="2" w:tplc="D38660A2" w:tentative="1">
      <w:start w:val="1"/>
      <w:numFmt w:val="lowerRoman"/>
      <w:lvlText w:val="%3."/>
      <w:lvlJc w:val="right"/>
      <w:pPr>
        <w:ind w:left="2160" w:hanging="180"/>
      </w:pPr>
    </w:lvl>
    <w:lvl w:ilvl="3" w:tplc="8ACADB8E" w:tentative="1">
      <w:start w:val="1"/>
      <w:numFmt w:val="decimal"/>
      <w:lvlText w:val="%4."/>
      <w:lvlJc w:val="left"/>
      <w:pPr>
        <w:ind w:left="2880" w:hanging="360"/>
      </w:pPr>
    </w:lvl>
    <w:lvl w:ilvl="4" w:tplc="7092EA48" w:tentative="1">
      <w:start w:val="1"/>
      <w:numFmt w:val="lowerLetter"/>
      <w:lvlText w:val="%5."/>
      <w:lvlJc w:val="left"/>
      <w:pPr>
        <w:ind w:left="3600" w:hanging="360"/>
      </w:pPr>
    </w:lvl>
    <w:lvl w:ilvl="5" w:tplc="600ACD72" w:tentative="1">
      <w:start w:val="1"/>
      <w:numFmt w:val="lowerRoman"/>
      <w:lvlText w:val="%6."/>
      <w:lvlJc w:val="right"/>
      <w:pPr>
        <w:ind w:left="4320" w:hanging="180"/>
      </w:pPr>
    </w:lvl>
    <w:lvl w:ilvl="6" w:tplc="088C4012" w:tentative="1">
      <w:start w:val="1"/>
      <w:numFmt w:val="decimal"/>
      <w:lvlText w:val="%7."/>
      <w:lvlJc w:val="left"/>
      <w:pPr>
        <w:ind w:left="5040" w:hanging="360"/>
      </w:pPr>
    </w:lvl>
    <w:lvl w:ilvl="7" w:tplc="6CFA351A" w:tentative="1">
      <w:start w:val="1"/>
      <w:numFmt w:val="lowerLetter"/>
      <w:lvlText w:val="%8."/>
      <w:lvlJc w:val="left"/>
      <w:pPr>
        <w:ind w:left="5760" w:hanging="360"/>
      </w:pPr>
    </w:lvl>
    <w:lvl w:ilvl="8" w:tplc="8260FF94" w:tentative="1">
      <w:start w:val="1"/>
      <w:numFmt w:val="lowerRoman"/>
      <w:lvlText w:val="%9."/>
      <w:lvlJc w:val="right"/>
      <w:pPr>
        <w:ind w:left="6480" w:hanging="180"/>
      </w:pPr>
    </w:lvl>
  </w:abstractNum>
  <w:abstractNum w:abstractNumId="5" w15:restartNumberingAfterBreak="0">
    <w:nsid w:val="23472531"/>
    <w:multiLevelType w:val="hybridMultilevel"/>
    <w:tmpl w:val="12244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1D47F8"/>
    <w:multiLevelType w:val="hybridMultilevel"/>
    <w:tmpl w:val="6AB41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D9CB85C">
      <w:start w:val="1"/>
      <w:numFmt w:val="lowerRoman"/>
      <w:lvlText w:val="(%1)"/>
      <w:lvlJc w:val="left"/>
      <w:pPr>
        <w:ind w:left="1080" w:hanging="720"/>
      </w:pPr>
      <w:rPr>
        <w:rFonts w:hint="default"/>
      </w:rPr>
    </w:lvl>
    <w:lvl w:ilvl="1" w:tplc="25B2A3CE" w:tentative="1">
      <w:start w:val="1"/>
      <w:numFmt w:val="lowerLetter"/>
      <w:lvlText w:val="%2."/>
      <w:lvlJc w:val="left"/>
      <w:pPr>
        <w:ind w:left="1440" w:hanging="360"/>
      </w:pPr>
    </w:lvl>
    <w:lvl w:ilvl="2" w:tplc="B5A89080" w:tentative="1">
      <w:start w:val="1"/>
      <w:numFmt w:val="lowerRoman"/>
      <w:lvlText w:val="%3."/>
      <w:lvlJc w:val="right"/>
      <w:pPr>
        <w:ind w:left="2160" w:hanging="180"/>
      </w:pPr>
    </w:lvl>
    <w:lvl w:ilvl="3" w:tplc="E50A32D8" w:tentative="1">
      <w:start w:val="1"/>
      <w:numFmt w:val="decimal"/>
      <w:lvlText w:val="%4."/>
      <w:lvlJc w:val="left"/>
      <w:pPr>
        <w:ind w:left="2880" w:hanging="360"/>
      </w:pPr>
    </w:lvl>
    <w:lvl w:ilvl="4" w:tplc="135291DE" w:tentative="1">
      <w:start w:val="1"/>
      <w:numFmt w:val="lowerLetter"/>
      <w:lvlText w:val="%5."/>
      <w:lvlJc w:val="left"/>
      <w:pPr>
        <w:ind w:left="3600" w:hanging="360"/>
      </w:pPr>
    </w:lvl>
    <w:lvl w:ilvl="5" w:tplc="78361D88" w:tentative="1">
      <w:start w:val="1"/>
      <w:numFmt w:val="lowerRoman"/>
      <w:lvlText w:val="%6."/>
      <w:lvlJc w:val="right"/>
      <w:pPr>
        <w:ind w:left="4320" w:hanging="180"/>
      </w:pPr>
    </w:lvl>
    <w:lvl w:ilvl="6" w:tplc="737A7448" w:tentative="1">
      <w:start w:val="1"/>
      <w:numFmt w:val="decimal"/>
      <w:lvlText w:val="%7."/>
      <w:lvlJc w:val="left"/>
      <w:pPr>
        <w:ind w:left="5040" w:hanging="360"/>
      </w:pPr>
    </w:lvl>
    <w:lvl w:ilvl="7" w:tplc="70165962" w:tentative="1">
      <w:start w:val="1"/>
      <w:numFmt w:val="lowerLetter"/>
      <w:lvlText w:val="%8."/>
      <w:lvlJc w:val="left"/>
      <w:pPr>
        <w:ind w:left="5760" w:hanging="360"/>
      </w:pPr>
    </w:lvl>
    <w:lvl w:ilvl="8" w:tplc="5EA4217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45BEFD20">
      <w:start w:val="1"/>
      <w:numFmt w:val="lowerRoman"/>
      <w:lvlText w:val="(%1)"/>
      <w:lvlJc w:val="left"/>
      <w:pPr>
        <w:ind w:left="1080" w:hanging="720"/>
      </w:pPr>
      <w:rPr>
        <w:rFonts w:hint="default"/>
      </w:rPr>
    </w:lvl>
    <w:lvl w:ilvl="1" w:tplc="7434775E" w:tentative="1">
      <w:start w:val="1"/>
      <w:numFmt w:val="lowerLetter"/>
      <w:lvlText w:val="%2."/>
      <w:lvlJc w:val="left"/>
      <w:pPr>
        <w:ind w:left="1440" w:hanging="360"/>
      </w:pPr>
    </w:lvl>
    <w:lvl w:ilvl="2" w:tplc="BAAE3FE8" w:tentative="1">
      <w:start w:val="1"/>
      <w:numFmt w:val="lowerRoman"/>
      <w:lvlText w:val="%3."/>
      <w:lvlJc w:val="right"/>
      <w:pPr>
        <w:ind w:left="2160" w:hanging="180"/>
      </w:pPr>
    </w:lvl>
    <w:lvl w:ilvl="3" w:tplc="03924814" w:tentative="1">
      <w:start w:val="1"/>
      <w:numFmt w:val="decimal"/>
      <w:lvlText w:val="%4."/>
      <w:lvlJc w:val="left"/>
      <w:pPr>
        <w:ind w:left="2880" w:hanging="360"/>
      </w:pPr>
    </w:lvl>
    <w:lvl w:ilvl="4" w:tplc="82E61E70" w:tentative="1">
      <w:start w:val="1"/>
      <w:numFmt w:val="lowerLetter"/>
      <w:lvlText w:val="%5."/>
      <w:lvlJc w:val="left"/>
      <w:pPr>
        <w:ind w:left="3600" w:hanging="360"/>
      </w:pPr>
    </w:lvl>
    <w:lvl w:ilvl="5" w:tplc="17B843A0" w:tentative="1">
      <w:start w:val="1"/>
      <w:numFmt w:val="lowerRoman"/>
      <w:lvlText w:val="%6."/>
      <w:lvlJc w:val="right"/>
      <w:pPr>
        <w:ind w:left="4320" w:hanging="180"/>
      </w:pPr>
    </w:lvl>
    <w:lvl w:ilvl="6" w:tplc="CB3EB648" w:tentative="1">
      <w:start w:val="1"/>
      <w:numFmt w:val="decimal"/>
      <w:lvlText w:val="%7."/>
      <w:lvlJc w:val="left"/>
      <w:pPr>
        <w:ind w:left="5040" w:hanging="360"/>
      </w:pPr>
    </w:lvl>
    <w:lvl w:ilvl="7" w:tplc="657A6692" w:tentative="1">
      <w:start w:val="1"/>
      <w:numFmt w:val="lowerLetter"/>
      <w:lvlText w:val="%8."/>
      <w:lvlJc w:val="left"/>
      <w:pPr>
        <w:ind w:left="5760" w:hanging="360"/>
      </w:pPr>
    </w:lvl>
    <w:lvl w:ilvl="8" w:tplc="479474D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D96E5FE">
      <w:start w:val="1"/>
      <w:numFmt w:val="lowerRoman"/>
      <w:lvlText w:val="(%1)"/>
      <w:lvlJc w:val="left"/>
      <w:pPr>
        <w:ind w:left="1080" w:hanging="720"/>
      </w:pPr>
      <w:rPr>
        <w:rFonts w:hint="default"/>
      </w:rPr>
    </w:lvl>
    <w:lvl w:ilvl="1" w:tplc="E2244172" w:tentative="1">
      <w:start w:val="1"/>
      <w:numFmt w:val="lowerLetter"/>
      <w:lvlText w:val="%2."/>
      <w:lvlJc w:val="left"/>
      <w:pPr>
        <w:ind w:left="1440" w:hanging="360"/>
      </w:pPr>
    </w:lvl>
    <w:lvl w:ilvl="2" w:tplc="35AC7F5E" w:tentative="1">
      <w:start w:val="1"/>
      <w:numFmt w:val="lowerRoman"/>
      <w:lvlText w:val="%3."/>
      <w:lvlJc w:val="right"/>
      <w:pPr>
        <w:ind w:left="2160" w:hanging="180"/>
      </w:pPr>
    </w:lvl>
    <w:lvl w:ilvl="3" w:tplc="CB8E9EF0" w:tentative="1">
      <w:start w:val="1"/>
      <w:numFmt w:val="decimal"/>
      <w:lvlText w:val="%4."/>
      <w:lvlJc w:val="left"/>
      <w:pPr>
        <w:ind w:left="2880" w:hanging="360"/>
      </w:pPr>
    </w:lvl>
    <w:lvl w:ilvl="4" w:tplc="07BE4D62" w:tentative="1">
      <w:start w:val="1"/>
      <w:numFmt w:val="lowerLetter"/>
      <w:lvlText w:val="%5."/>
      <w:lvlJc w:val="left"/>
      <w:pPr>
        <w:ind w:left="3600" w:hanging="360"/>
      </w:pPr>
    </w:lvl>
    <w:lvl w:ilvl="5" w:tplc="2AEAAB3E" w:tentative="1">
      <w:start w:val="1"/>
      <w:numFmt w:val="lowerRoman"/>
      <w:lvlText w:val="%6."/>
      <w:lvlJc w:val="right"/>
      <w:pPr>
        <w:ind w:left="4320" w:hanging="180"/>
      </w:pPr>
    </w:lvl>
    <w:lvl w:ilvl="6" w:tplc="ED269062" w:tentative="1">
      <w:start w:val="1"/>
      <w:numFmt w:val="decimal"/>
      <w:lvlText w:val="%7."/>
      <w:lvlJc w:val="left"/>
      <w:pPr>
        <w:ind w:left="5040" w:hanging="360"/>
      </w:pPr>
    </w:lvl>
    <w:lvl w:ilvl="7" w:tplc="9C04CAC8" w:tentative="1">
      <w:start w:val="1"/>
      <w:numFmt w:val="lowerLetter"/>
      <w:lvlText w:val="%8."/>
      <w:lvlJc w:val="left"/>
      <w:pPr>
        <w:ind w:left="5760" w:hanging="360"/>
      </w:pPr>
    </w:lvl>
    <w:lvl w:ilvl="8" w:tplc="12DCDDD0"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3042A7B0">
      <w:start w:val="1"/>
      <w:numFmt w:val="lowerRoman"/>
      <w:lvlText w:val="(%1)"/>
      <w:lvlJc w:val="left"/>
      <w:pPr>
        <w:ind w:left="1080" w:hanging="720"/>
      </w:pPr>
      <w:rPr>
        <w:rFonts w:hint="default"/>
      </w:rPr>
    </w:lvl>
    <w:lvl w:ilvl="1" w:tplc="8C5C29DE" w:tentative="1">
      <w:start w:val="1"/>
      <w:numFmt w:val="lowerLetter"/>
      <w:lvlText w:val="%2."/>
      <w:lvlJc w:val="left"/>
      <w:pPr>
        <w:ind w:left="1440" w:hanging="360"/>
      </w:pPr>
    </w:lvl>
    <w:lvl w:ilvl="2" w:tplc="75329330" w:tentative="1">
      <w:start w:val="1"/>
      <w:numFmt w:val="lowerRoman"/>
      <w:lvlText w:val="%3."/>
      <w:lvlJc w:val="right"/>
      <w:pPr>
        <w:ind w:left="2160" w:hanging="180"/>
      </w:pPr>
    </w:lvl>
    <w:lvl w:ilvl="3" w:tplc="26365CEA" w:tentative="1">
      <w:start w:val="1"/>
      <w:numFmt w:val="decimal"/>
      <w:lvlText w:val="%4."/>
      <w:lvlJc w:val="left"/>
      <w:pPr>
        <w:ind w:left="2880" w:hanging="360"/>
      </w:pPr>
    </w:lvl>
    <w:lvl w:ilvl="4" w:tplc="150E31AC" w:tentative="1">
      <w:start w:val="1"/>
      <w:numFmt w:val="lowerLetter"/>
      <w:lvlText w:val="%5."/>
      <w:lvlJc w:val="left"/>
      <w:pPr>
        <w:ind w:left="3600" w:hanging="360"/>
      </w:pPr>
    </w:lvl>
    <w:lvl w:ilvl="5" w:tplc="E364121C" w:tentative="1">
      <w:start w:val="1"/>
      <w:numFmt w:val="lowerRoman"/>
      <w:lvlText w:val="%6."/>
      <w:lvlJc w:val="right"/>
      <w:pPr>
        <w:ind w:left="4320" w:hanging="180"/>
      </w:pPr>
    </w:lvl>
    <w:lvl w:ilvl="6" w:tplc="427AA454" w:tentative="1">
      <w:start w:val="1"/>
      <w:numFmt w:val="decimal"/>
      <w:lvlText w:val="%7."/>
      <w:lvlJc w:val="left"/>
      <w:pPr>
        <w:ind w:left="5040" w:hanging="360"/>
      </w:pPr>
    </w:lvl>
    <w:lvl w:ilvl="7" w:tplc="B1B854D4" w:tentative="1">
      <w:start w:val="1"/>
      <w:numFmt w:val="lowerLetter"/>
      <w:lvlText w:val="%8."/>
      <w:lvlJc w:val="left"/>
      <w:pPr>
        <w:ind w:left="5760" w:hanging="360"/>
      </w:pPr>
    </w:lvl>
    <w:lvl w:ilvl="8" w:tplc="C374DBB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D172BEA0">
      <w:start w:val="1"/>
      <w:numFmt w:val="lowerRoman"/>
      <w:lvlText w:val="(%1)"/>
      <w:lvlJc w:val="left"/>
      <w:pPr>
        <w:ind w:left="1080" w:hanging="720"/>
      </w:pPr>
      <w:rPr>
        <w:rFonts w:hint="default"/>
      </w:rPr>
    </w:lvl>
    <w:lvl w:ilvl="1" w:tplc="A9665DDA" w:tentative="1">
      <w:start w:val="1"/>
      <w:numFmt w:val="lowerLetter"/>
      <w:lvlText w:val="%2."/>
      <w:lvlJc w:val="left"/>
      <w:pPr>
        <w:ind w:left="1440" w:hanging="360"/>
      </w:pPr>
    </w:lvl>
    <w:lvl w:ilvl="2" w:tplc="ED986490" w:tentative="1">
      <w:start w:val="1"/>
      <w:numFmt w:val="lowerRoman"/>
      <w:lvlText w:val="%3."/>
      <w:lvlJc w:val="right"/>
      <w:pPr>
        <w:ind w:left="2160" w:hanging="180"/>
      </w:pPr>
    </w:lvl>
    <w:lvl w:ilvl="3" w:tplc="4516B1C8" w:tentative="1">
      <w:start w:val="1"/>
      <w:numFmt w:val="decimal"/>
      <w:lvlText w:val="%4."/>
      <w:lvlJc w:val="left"/>
      <w:pPr>
        <w:ind w:left="2880" w:hanging="360"/>
      </w:pPr>
    </w:lvl>
    <w:lvl w:ilvl="4" w:tplc="DB502BEE" w:tentative="1">
      <w:start w:val="1"/>
      <w:numFmt w:val="lowerLetter"/>
      <w:lvlText w:val="%5."/>
      <w:lvlJc w:val="left"/>
      <w:pPr>
        <w:ind w:left="3600" w:hanging="360"/>
      </w:pPr>
    </w:lvl>
    <w:lvl w:ilvl="5" w:tplc="9940A644" w:tentative="1">
      <w:start w:val="1"/>
      <w:numFmt w:val="lowerRoman"/>
      <w:lvlText w:val="%6."/>
      <w:lvlJc w:val="right"/>
      <w:pPr>
        <w:ind w:left="4320" w:hanging="180"/>
      </w:pPr>
    </w:lvl>
    <w:lvl w:ilvl="6" w:tplc="28D4D3B4" w:tentative="1">
      <w:start w:val="1"/>
      <w:numFmt w:val="decimal"/>
      <w:lvlText w:val="%7."/>
      <w:lvlJc w:val="left"/>
      <w:pPr>
        <w:ind w:left="5040" w:hanging="360"/>
      </w:pPr>
    </w:lvl>
    <w:lvl w:ilvl="7" w:tplc="39BAF9C0" w:tentative="1">
      <w:start w:val="1"/>
      <w:numFmt w:val="lowerLetter"/>
      <w:lvlText w:val="%8."/>
      <w:lvlJc w:val="left"/>
      <w:pPr>
        <w:ind w:left="5760" w:hanging="360"/>
      </w:pPr>
    </w:lvl>
    <w:lvl w:ilvl="8" w:tplc="074EBE92" w:tentative="1">
      <w:start w:val="1"/>
      <w:numFmt w:val="lowerRoman"/>
      <w:lvlText w:val="%9."/>
      <w:lvlJc w:val="right"/>
      <w:pPr>
        <w:ind w:left="6480" w:hanging="180"/>
      </w:pPr>
    </w:lvl>
  </w:abstractNum>
  <w:abstractNum w:abstractNumId="12" w15:restartNumberingAfterBreak="0">
    <w:nsid w:val="72073EE5"/>
    <w:multiLevelType w:val="hybridMultilevel"/>
    <w:tmpl w:val="16D68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8"/>
  </w:num>
  <w:num w:numId="5">
    <w:abstractNumId w:val="7"/>
  </w:num>
  <w:num w:numId="6">
    <w:abstractNumId w:val="0"/>
  </w:num>
  <w:num w:numId="7">
    <w:abstractNumId w:val="10"/>
  </w:num>
  <w:num w:numId="8">
    <w:abstractNumId w:val="4"/>
  </w:num>
  <w:num w:numId="9">
    <w:abstractNumId w:val="9"/>
  </w:num>
  <w:num w:numId="10">
    <w:abstractNumId w:val="2"/>
  </w:num>
  <w:num w:numId="11">
    <w:abstractNumId w:val="11"/>
  </w:num>
  <w:num w:numId="12">
    <w:abstractNumId w:val="12"/>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079"/>
    <w:rsid w:val="0009511F"/>
    <w:rsid w:val="000D556B"/>
    <w:rsid w:val="00136079"/>
    <w:rsid w:val="00367B1A"/>
    <w:rsid w:val="004637E5"/>
    <w:rsid w:val="004964A4"/>
    <w:rsid w:val="005D7C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15F73"/>
  <w15:docId w15:val="{1C96DE20-B03A-403A-BE31-44DAE33F1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CC89768DAC14AAD9FB081656C4A901E"/>
        <w:category>
          <w:name w:val="General"/>
          <w:gallery w:val="placeholder"/>
        </w:category>
        <w:types>
          <w:type w:val="bbPlcHdr"/>
        </w:types>
        <w:behaviors>
          <w:behavior w:val="content"/>
        </w:behaviors>
        <w:guid w:val="{87AD1669-1663-4590-9C42-1E1E93B8F4C9}"/>
      </w:docPartPr>
      <w:docPartBody>
        <w:p w:rsidR="00D62AC3" w:rsidRDefault="00E74676" w:rsidP="00E74676">
          <w:pPr>
            <w:pStyle w:val="BCC89768DAC14AAD9FB081656C4A901E"/>
          </w:pPr>
          <w:r w:rsidRPr="00D858FE">
            <w:rPr>
              <w:rStyle w:val="PlaceholderText"/>
            </w:rPr>
            <w:t>Choose an item.</w:t>
          </w:r>
        </w:p>
      </w:docPartBody>
    </w:docPart>
    <w:docPart>
      <w:docPartPr>
        <w:name w:val="8018799722FD43FBA3760F5268A28A58"/>
        <w:category>
          <w:name w:val="General"/>
          <w:gallery w:val="placeholder"/>
        </w:category>
        <w:types>
          <w:type w:val="bbPlcHdr"/>
        </w:types>
        <w:behaviors>
          <w:behavior w:val="content"/>
        </w:behaviors>
        <w:guid w:val="{127C0AC1-7150-44EB-90CD-F8CFA8F2156A}"/>
      </w:docPartPr>
      <w:docPartBody>
        <w:p w:rsidR="00D62AC3" w:rsidRDefault="00E74676" w:rsidP="00E74676">
          <w:pPr>
            <w:pStyle w:val="8018799722FD43FBA3760F5268A28A58"/>
          </w:pPr>
          <w:r w:rsidRPr="00D858FE">
            <w:rPr>
              <w:rStyle w:val="PlaceholderText"/>
            </w:rPr>
            <w:t>Choose an item.</w:t>
          </w:r>
        </w:p>
      </w:docPartBody>
    </w:docPart>
    <w:docPart>
      <w:docPartPr>
        <w:name w:val="D748929029CD4F88B1401E6CAD0E5432"/>
        <w:category>
          <w:name w:val="General"/>
          <w:gallery w:val="placeholder"/>
        </w:category>
        <w:types>
          <w:type w:val="bbPlcHdr"/>
        </w:types>
        <w:behaviors>
          <w:behavior w:val="content"/>
        </w:behaviors>
        <w:guid w:val="{5E6821BC-94FB-44A4-9963-26454CBE6BF9}"/>
      </w:docPartPr>
      <w:docPartBody>
        <w:p w:rsidR="00D62AC3" w:rsidRDefault="00E74676" w:rsidP="00E74676">
          <w:pPr>
            <w:pStyle w:val="D748929029CD4F88B1401E6CAD0E5432"/>
          </w:pPr>
          <w:r w:rsidRPr="00D858FE">
            <w:rPr>
              <w:rStyle w:val="PlaceholderText"/>
            </w:rPr>
            <w:t>Choose an item.</w:t>
          </w:r>
        </w:p>
      </w:docPartBody>
    </w:docPart>
    <w:docPart>
      <w:docPartPr>
        <w:name w:val="EE8134F0CC334C7CA94F5459461F79B5"/>
        <w:category>
          <w:name w:val="General"/>
          <w:gallery w:val="placeholder"/>
        </w:category>
        <w:types>
          <w:type w:val="bbPlcHdr"/>
        </w:types>
        <w:behaviors>
          <w:behavior w:val="content"/>
        </w:behaviors>
        <w:guid w:val="{EDBA274C-E470-4EED-BE16-AFC86D6F154F}"/>
      </w:docPartPr>
      <w:docPartBody>
        <w:p w:rsidR="00D62AC3" w:rsidRDefault="00E74676" w:rsidP="00E74676">
          <w:pPr>
            <w:pStyle w:val="EE8134F0CC334C7CA94F5459461F79B5"/>
          </w:pPr>
          <w:r w:rsidRPr="00D858FE">
            <w:rPr>
              <w:rStyle w:val="PlaceholderText"/>
            </w:rPr>
            <w:t>Choose an item.</w:t>
          </w:r>
        </w:p>
      </w:docPartBody>
    </w:docPart>
    <w:docPart>
      <w:docPartPr>
        <w:name w:val="5E61D64C475846F29848DA96818C23DE"/>
        <w:category>
          <w:name w:val="General"/>
          <w:gallery w:val="placeholder"/>
        </w:category>
        <w:types>
          <w:type w:val="bbPlcHdr"/>
        </w:types>
        <w:behaviors>
          <w:behavior w:val="content"/>
        </w:behaviors>
        <w:guid w:val="{A93127B5-F706-456C-8C64-6E003ACA9EF3}"/>
      </w:docPartPr>
      <w:docPartBody>
        <w:p w:rsidR="00D62AC3" w:rsidRDefault="00E74676" w:rsidP="00E74676">
          <w:pPr>
            <w:pStyle w:val="5E61D64C475846F29848DA96818C23DE"/>
          </w:pPr>
          <w:r w:rsidRPr="00D858FE">
            <w:rPr>
              <w:rStyle w:val="PlaceholderText"/>
            </w:rPr>
            <w:t>Choose an item.</w:t>
          </w:r>
        </w:p>
      </w:docPartBody>
    </w:docPart>
    <w:docPart>
      <w:docPartPr>
        <w:name w:val="F4BE1F3E074A467F83A54B4BE412FD94"/>
        <w:category>
          <w:name w:val="General"/>
          <w:gallery w:val="placeholder"/>
        </w:category>
        <w:types>
          <w:type w:val="bbPlcHdr"/>
        </w:types>
        <w:behaviors>
          <w:behavior w:val="content"/>
        </w:behaviors>
        <w:guid w:val="{EA322458-8F96-48C0-BBD6-6853D5F45882}"/>
      </w:docPartPr>
      <w:docPartBody>
        <w:p w:rsidR="00D62AC3" w:rsidRDefault="00E74676" w:rsidP="00E74676">
          <w:pPr>
            <w:pStyle w:val="F4BE1F3E074A467F83A54B4BE412FD94"/>
          </w:pPr>
          <w:r w:rsidRPr="00D858FE">
            <w:rPr>
              <w:rStyle w:val="PlaceholderText"/>
            </w:rPr>
            <w:t>Choose an item.</w:t>
          </w:r>
        </w:p>
      </w:docPartBody>
    </w:docPart>
    <w:docPart>
      <w:docPartPr>
        <w:name w:val="661BD67CE3394ADEA96A60F56B517FA6"/>
        <w:category>
          <w:name w:val="General"/>
          <w:gallery w:val="placeholder"/>
        </w:category>
        <w:types>
          <w:type w:val="bbPlcHdr"/>
        </w:types>
        <w:behaviors>
          <w:behavior w:val="content"/>
        </w:behaviors>
        <w:guid w:val="{D1D1C89E-2F60-4DFC-818E-6EEE200680B9}"/>
      </w:docPartPr>
      <w:docPartBody>
        <w:p w:rsidR="00D62AC3" w:rsidRDefault="00E74676" w:rsidP="00E74676">
          <w:pPr>
            <w:pStyle w:val="661BD67CE3394ADEA96A60F56B517FA6"/>
          </w:pPr>
          <w:r w:rsidRPr="00D858FE">
            <w:rPr>
              <w:rStyle w:val="PlaceholderText"/>
            </w:rPr>
            <w:t>Choose an item.</w:t>
          </w:r>
        </w:p>
      </w:docPartBody>
    </w:docPart>
    <w:docPart>
      <w:docPartPr>
        <w:name w:val="1A2E666E22654F7286D82C8BD9E88A92"/>
        <w:category>
          <w:name w:val="General"/>
          <w:gallery w:val="placeholder"/>
        </w:category>
        <w:types>
          <w:type w:val="bbPlcHdr"/>
        </w:types>
        <w:behaviors>
          <w:behavior w:val="content"/>
        </w:behaviors>
        <w:guid w:val="{36FFA080-AECD-4C33-BD0D-DF1CAC11586F}"/>
      </w:docPartPr>
      <w:docPartBody>
        <w:p w:rsidR="00D62AC3" w:rsidRDefault="00E74676" w:rsidP="00E74676">
          <w:pPr>
            <w:pStyle w:val="1A2E666E22654F7286D82C8BD9E88A92"/>
          </w:pPr>
          <w:r w:rsidRPr="00D858FE">
            <w:rPr>
              <w:rStyle w:val="PlaceholderText"/>
            </w:rPr>
            <w:t>Choose an item.</w:t>
          </w:r>
        </w:p>
      </w:docPartBody>
    </w:docPart>
    <w:docPart>
      <w:docPartPr>
        <w:name w:val="6FFFED6D604647CFAAC3D6E35719AA43"/>
        <w:category>
          <w:name w:val="General"/>
          <w:gallery w:val="placeholder"/>
        </w:category>
        <w:types>
          <w:type w:val="bbPlcHdr"/>
        </w:types>
        <w:behaviors>
          <w:behavior w:val="content"/>
        </w:behaviors>
        <w:guid w:val="{3D990909-3520-4BF8-8B43-63EE58EA7561}"/>
      </w:docPartPr>
      <w:docPartBody>
        <w:p w:rsidR="00D62AC3" w:rsidRDefault="00E74676" w:rsidP="00E74676">
          <w:pPr>
            <w:pStyle w:val="6FFFED6D604647CFAAC3D6E35719AA43"/>
          </w:pPr>
          <w:r w:rsidRPr="00D858FE">
            <w:rPr>
              <w:rStyle w:val="PlaceholderText"/>
            </w:rPr>
            <w:t>Choose an item.</w:t>
          </w:r>
        </w:p>
      </w:docPartBody>
    </w:docPart>
    <w:docPart>
      <w:docPartPr>
        <w:name w:val="ECCE1E5E982B4B519ACC75C77ABCE940"/>
        <w:category>
          <w:name w:val="General"/>
          <w:gallery w:val="placeholder"/>
        </w:category>
        <w:types>
          <w:type w:val="bbPlcHdr"/>
        </w:types>
        <w:behaviors>
          <w:behavior w:val="content"/>
        </w:behaviors>
        <w:guid w:val="{5CC8384D-077F-45F0-A8B0-E920F9E1AD27}"/>
      </w:docPartPr>
      <w:docPartBody>
        <w:p w:rsidR="00D62AC3" w:rsidRDefault="00E74676" w:rsidP="00E74676">
          <w:pPr>
            <w:pStyle w:val="ECCE1E5E982B4B519ACC75C77ABCE94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76"/>
    <w:rsid w:val="00D62AC3"/>
    <w:rsid w:val="00E746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74676"/>
    <w:rPr>
      <w:rFonts w:asciiTheme="minorHAnsi" w:hAnsiTheme="minorHAnsi"/>
      <w:b w:val="0"/>
      <w:noProof w:val="0"/>
      <w:color w:val="000000" w:themeColor="text1"/>
      <w:sz w:val="30"/>
      <w:lang w:val="en-AU"/>
    </w:rPr>
  </w:style>
  <w:style w:type="paragraph" w:customStyle="1" w:styleId="BCC89768DAC14AAD9FB081656C4A901E">
    <w:name w:val="BCC89768DAC14AAD9FB081656C4A901E"/>
    <w:rsid w:val="00E74676"/>
  </w:style>
  <w:style w:type="paragraph" w:customStyle="1" w:styleId="8018799722FD43FBA3760F5268A28A58">
    <w:name w:val="8018799722FD43FBA3760F5268A28A58"/>
    <w:rsid w:val="00E74676"/>
  </w:style>
  <w:style w:type="paragraph" w:customStyle="1" w:styleId="D748929029CD4F88B1401E6CAD0E5432">
    <w:name w:val="D748929029CD4F88B1401E6CAD0E5432"/>
    <w:rsid w:val="00E74676"/>
  </w:style>
  <w:style w:type="paragraph" w:customStyle="1" w:styleId="EE8134F0CC334C7CA94F5459461F79B5">
    <w:name w:val="EE8134F0CC334C7CA94F5459461F79B5"/>
    <w:rsid w:val="00E74676"/>
  </w:style>
  <w:style w:type="paragraph" w:customStyle="1" w:styleId="5E61D64C475846F29848DA96818C23DE">
    <w:name w:val="5E61D64C475846F29848DA96818C23DE"/>
    <w:rsid w:val="00E74676"/>
  </w:style>
  <w:style w:type="paragraph" w:customStyle="1" w:styleId="F4BE1F3E074A467F83A54B4BE412FD94">
    <w:name w:val="F4BE1F3E074A467F83A54B4BE412FD94"/>
    <w:rsid w:val="00E74676"/>
  </w:style>
  <w:style w:type="paragraph" w:customStyle="1" w:styleId="661BD67CE3394ADEA96A60F56B517FA6">
    <w:name w:val="661BD67CE3394ADEA96A60F56B517FA6"/>
    <w:rsid w:val="00E74676"/>
  </w:style>
  <w:style w:type="paragraph" w:customStyle="1" w:styleId="1A2E666E22654F7286D82C8BD9E88A92">
    <w:name w:val="1A2E666E22654F7286D82C8BD9E88A92"/>
    <w:rsid w:val="00E74676"/>
  </w:style>
  <w:style w:type="paragraph" w:customStyle="1" w:styleId="6FFFED6D604647CFAAC3D6E35719AA43">
    <w:name w:val="6FFFED6D604647CFAAC3D6E35719AA43"/>
    <w:rsid w:val="00E74676"/>
  </w:style>
  <w:style w:type="paragraph" w:customStyle="1" w:styleId="ECCE1E5E982B4B519ACC75C77ABCE940">
    <w:name w:val="ECCE1E5E982B4B519ACC75C77ABCE940"/>
    <w:rsid w:val="00E746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3782</RACS_x0020_ID>
    <Approved_x0020_Provider xmlns="a8338b6e-77a6-4851-82b6-98166143ffdd">Rural Care Australia Ltd</Approved_x0020_Provider>
    <Management_x0020_Company_x0020_ID xmlns="a8338b6e-77a6-4851-82b6-98166143ffdd" xsi:nil="true"/>
    <Home xmlns="a8338b6e-77a6-4851-82b6-98166143ffdd">Chaffey Aged Care</Home>
    <Signed xmlns="a8338b6e-77a6-4851-82b6-98166143ffdd" xsi:nil="true"/>
    <Uploaded xmlns="a8338b6e-77a6-4851-82b6-98166143ffdd">False</Uploaded>
    <Management_x0020_Company xmlns="a8338b6e-77a6-4851-82b6-98166143ffdd" xsi:nil="true"/>
    <Doc_x0020_Date xmlns="a8338b6e-77a6-4851-82b6-98166143ffdd">2023-08-23T01:08:00+00:00</Doc_x0020_Date>
    <CSI_x0020_ID xmlns="a8338b6e-77a6-4851-82b6-98166143ffdd" xsi:nil="true"/>
    <Case_x0020_ID xmlns="a8338b6e-77a6-4851-82b6-98166143ffdd" xsi:nil="true"/>
    <Approved_x0020_Provider_x0020_ID xmlns="a8338b6e-77a6-4851-82b6-98166143ffdd">39A70409-77F4-DC11-AD41-005056922186</Approved_x0020_Provider_x0020_ID>
    <Location xmlns="a8338b6e-77a6-4851-82b6-98166143ffdd" xsi:nil="true"/>
    <Home_x0020_ID xmlns="a8338b6e-77a6-4851-82b6-98166143ffdd">639D338C-7CF4-DC11-AD41-005056922186</Home_x0020_ID>
    <State xmlns="a8338b6e-77a6-4851-82b6-98166143ffdd">VIC</State>
    <Doc_x0020_Sent_Received_x0020_Date xmlns="a8338b6e-77a6-4851-82b6-98166143ffdd">2023-08-23T00:00:00+00:00</Doc_x0020_Sent_Received_x0020_Date>
    <Activity_x0020_ID xmlns="a8338b6e-77a6-4851-82b6-98166143ffdd">1FF8C47B-8235-EE11-AE02-005056922186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84E778D-C7BF-4CB7-B963-7F11E893D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terms/"/>
    <ds:schemaRef ds:uri="http://www.w3.org/XML/1998/namespace"/>
    <ds:schemaRef ds:uri="http://purl.org/dc/elements/1.1/"/>
    <ds:schemaRef ds:uri="http://schemas.microsoft.com/office/2006/metadata/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1691</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2023-09-20T23:30:00Z</dcterms:created>
  <dcterms:modified xsi:type="dcterms:W3CDTF">2023-09-20T23:30:00Z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979002bafbe02ed80e15970bea282049c8826a55b2555a8be319638ecfc3d105</vt:lpwstr>
  </property>
</Properties>
</file>