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39777" w14:textId="77777777" w:rsidR="00045DAF" w:rsidRPr="002C3EBF" w:rsidRDefault="00A744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8D1234" wp14:editId="290036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E67B89" w14:textId="77777777" w:rsidR="00045DAF" w:rsidRDefault="00A744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1DFF4C" w14:textId="77777777" w:rsidR="00045DAF" w:rsidRDefault="00A744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D80038" w14:textId="77777777" w:rsidR="00045DAF" w:rsidRPr="002C3EBF" w:rsidRDefault="00A744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0B31" w14:paraId="7A32B5B5" w14:textId="77777777" w:rsidTr="00360B31">
        <w:tc>
          <w:tcPr>
            <w:cnfStyle w:val="001000000000" w:firstRow="0" w:lastRow="0" w:firstColumn="1" w:lastColumn="0" w:oddVBand="0" w:evenVBand="0" w:oddHBand="0" w:evenHBand="0" w:firstRowFirstColumn="0" w:firstRowLastColumn="0" w:lastRowFirstColumn="0" w:lastRowLastColumn="0"/>
            <w:tcW w:w="3227" w:type="dxa"/>
          </w:tcPr>
          <w:p w14:paraId="228D36B1" w14:textId="77777777" w:rsidR="00045DAF" w:rsidRPr="00996FAF" w:rsidRDefault="00A744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77EFAE" w14:textId="77777777" w:rsidR="00045DAF" w:rsidRPr="00996FAF" w:rsidRDefault="00A744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Christophorus House Hostel</w:t>
            </w:r>
          </w:p>
        </w:tc>
      </w:tr>
      <w:tr w:rsidR="00360B31" w14:paraId="7EC8E7DE" w14:textId="77777777" w:rsidTr="00360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1D63F" w14:textId="77777777" w:rsidR="00045DAF" w:rsidRPr="00996FAF" w:rsidRDefault="00A744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34DB2B" w14:textId="77777777" w:rsidR="00045DAF" w:rsidRPr="00C27BE3" w:rsidRDefault="00A744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0200</w:t>
            </w:r>
          </w:p>
        </w:tc>
      </w:tr>
      <w:tr w:rsidR="00360B31" w14:paraId="2066A426" w14:textId="77777777" w:rsidTr="00360B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43B63" w14:textId="77777777" w:rsidR="00045DAF" w:rsidRPr="00996FAF" w:rsidRDefault="00A744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173C07" w14:textId="77777777" w:rsidR="00045DAF" w:rsidRPr="00996FAF" w:rsidRDefault="00A74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396 Peats</w:t>
            </w:r>
            <w:r>
              <w:rPr>
                <w:rFonts w:ascii="Arial" w:eastAsia="Times New Roman" w:hAnsi="Arial" w:cs="Arial"/>
                <w:lang w:eastAsia="en-AU"/>
              </w:rPr>
              <w:t xml:space="preserve"> Ferry Road, HORNSBY, New South Wales, 2077</w:t>
            </w:r>
          </w:p>
        </w:tc>
      </w:tr>
      <w:tr w:rsidR="00360B31" w14:paraId="5FADC0FD" w14:textId="77777777" w:rsidTr="00360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403D9" w14:textId="77777777" w:rsidR="00045DAF" w:rsidRPr="00996FAF" w:rsidRDefault="00A744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045E98" w14:textId="77777777" w:rsidR="00045DAF" w:rsidRPr="00996FAF" w:rsidRDefault="00A744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60B31" w14:paraId="324D7678" w14:textId="77777777" w:rsidTr="00360B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18699" w14:textId="77777777" w:rsidR="00045DAF" w:rsidRPr="00996FAF" w:rsidRDefault="00A744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256982" w14:textId="27DD6591" w:rsidR="00045DAF" w:rsidRPr="00996FAF" w:rsidRDefault="00A74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April 2024</w:t>
            </w:r>
          </w:p>
        </w:tc>
      </w:tr>
      <w:tr w:rsidR="00360B31" w14:paraId="22C1DC34" w14:textId="77777777" w:rsidTr="00360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C6B60E" w14:textId="77777777" w:rsidR="00045DAF" w:rsidRPr="00996FAF" w:rsidRDefault="00A744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009089"/>
            <w:placeholder>
              <w:docPart w:val="DefaultPlaceholder_-1854013437"/>
            </w:placeholder>
            <w:date w:fullDate="2024-05-31T00:00:00Z">
              <w:dateFormat w:val="d MMMM yyyy"/>
              <w:lid w:val="en-AU"/>
              <w:storeMappedDataAs w:val="dateTime"/>
              <w:calendar w:val="gregorian"/>
            </w:date>
          </w:sdtPr>
          <w:sdtEndPr/>
          <w:sdtContent>
            <w:tc>
              <w:tcPr>
                <w:tcW w:w="7114" w:type="dxa"/>
                <w:shd w:val="clear" w:color="auto" w:fill="FFFFFF" w:themeFill="background1"/>
              </w:tcPr>
              <w:p w14:paraId="42431678" w14:textId="09F6759B" w:rsidR="00045DAF" w:rsidRPr="00996FAF" w:rsidRDefault="006E60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May 2024</w:t>
                </w:r>
              </w:p>
            </w:tc>
          </w:sdtContent>
        </w:sdt>
      </w:tr>
      <w:tr w:rsidR="00360B31" w14:paraId="11861A7D" w14:textId="77777777" w:rsidTr="00360B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296BDE" w14:textId="77777777" w:rsidR="00045DAF" w:rsidRPr="00996FAF" w:rsidRDefault="00A744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1BE73D" w14:textId="77777777" w:rsidR="00045DAF" w:rsidRPr="009B6303" w:rsidRDefault="00A74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431 Christophorus House Retirement Village </w:t>
            </w:r>
          </w:p>
          <w:p w14:paraId="6B82BC7E" w14:textId="77777777" w:rsidR="00045DAF" w:rsidRPr="009B6303" w:rsidRDefault="00A74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216 Christophorus House Hostel</w:t>
            </w:r>
          </w:p>
        </w:tc>
      </w:tr>
    </w:tbl>
    <w:bookmarkEnd w:id="0"/>
    <w:p w14:paraId="60B2E72E" w14:textId="77777777" w:rsidR="00045DAF" w:rsidRPr="00996FAF" w:rsidRDefault="00A744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5BAB46" w14:textId="77777777" w:rsidR="00045DAF" w:rsidRPr="00996FAF" w:rsidRDefault="00A744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C674EC" w14:textId="77777777" w:rsidR="00045DAF" w:rsidRPr="00996FAF" w:rsidRDefault="00A7444E" w:rsidP="0036130C">
      <w:pPr>
        <w:pStyle w:val="NormalArial"/>
      </w:pPr>
      <w:r w:rsidRPr="00996FAF">
        <w:t xml:space="preserve">This performance report for </w:t>
      </w:r>
      <w:r w:rsidRPr="00C27BE3">
        <w:rPr>
          <w:color w:val="auto"/>
        </w:rPr>
        <w:t>Christophorus House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804912" w14:textId="77777777" w:rsidR="00045DAF" w:rsidRPr="00996FAF" w:rsidRDefault="00A744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7FE805" w14:textId="77777777" w:rsidR="00045DAF" w:rsidRPr="00996FAF" w:rsidRDefault="00A7444E" w:rsidP="0036130C">
      <w:pPr>
        <w:pStyle w:val="NormalArial"/>
      </w:pPr>
      <w:r w:rsidRPr="00996FAF">
        <w:t>The report also specifies any areas in which improvements must be made to ensure the Quality Standards are complied with.</w:t>
      </w:r>
    </w:p>
    <w:p w14:paraId="7EF4CF4B" w14:textId="77777777" w:rsidR="00045DAF" w:rsidRPr="00996FAF" w:rsidRDefault="00A7444E" w:rsidP="00712752">
      <w:pPr>
        <w:pStyle w:val="Heading1"/>
        <w:spacing w:before="240" w:after="240" w:line="22" w:lineRule="atLeast"/>
        <w:rPr>
          <w:rFonts w:ascii="Arial" w:hAnsi="Arial" w:cs="Arial"/>
        </w:rPr>
      </w:pPr>
      <w:r w:rsidRPr="00996FAF">
        <w:rPr>
          <w:rFonts w:ascii="Arial" w:hAnsi="Arial" w:cs="Arial"/>
        </w:rPr>
        <w:t>Material relied on</w:t>
      </w:r>
    </w:p>
    <w:p w14:paraId="10C17B64" w14:textId="77777777" w:rsidR="00045DAF" w:rsidRPr="00996FAF" w:rsidRDefault="00A7444E" w:rsidP="0036130C">
      <w:pPr>
        <w:pStyle w:val="NormalArial"/>
      </w:pPr>
      <w:r w:rsidRPr="00996FAF">
        <w:t>The following information has been considered in preparing the performance report:</w:t>
      </w:r>
    </w:p>
    <w:p w14:paraId="69A76AA4" w14:textId="2F5E7B8D" w:rsidR="00045DAF" w:rsidRPr="000B7397" w:rsidRDefault="00A7444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0B7397">
        <w:rPr>
          <w:rFonts w:ascii="Arial" w:hAnsi="Arial" w:cs="Arial"/>
          <w:color w:val="auto"/>
        </w:rPr>
        <w:t xml:space="preserve">a site </w:t>
      </w:r>
      <w:r w:rsidRPr="000B7397">
        <w:rPr>
          <w:rFonts w:ascii="Arial" w:hAnsi="Arial" w:cs="Arial"/>
          <w:color w:val="auto"/>
        </w:rPr>
        <w:t>assessment, observations at the service, review of documents and interviews with staff, consumers/representatives and others</w:t>
      </w:r>
    </w:p>
    <w:p w14:paraId="56B30213" w14:textId="060121BA" w:rsidR="00045DAF" w:rsidRPr="0060115B" w:rsidRDefault="00A7444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306C9">
        <w:rPr>
          <w:rFonts w:ascii="Arial" w:hAnsi="Arial" w:cs="Arial"/>
        </w:rPr>
        <w:t xml:space="preserve"> on 10 May 2024</w:t>
      </w:r>
    </w:p>
    <w:p w14:paraId="557F5B08" w14:textId="064A52D3" w:rsidR="000B7397" w:rsidRPr="006E602E" w:rsidRDefault="000B7397" w:rsidP="000B7397">
      <w:pPr>
        <w:pStyle w:val="ListParagraph"/>
        <w:numPr>
          <w:ilvl w:val="0"/>
          <w:numId w:val="2"/>
        </w:numPr>
        <w:spacing w:line="240" w:lineRule="atLeast"/>
        <w:ind w:left="714" w:hanging="357"/>
        <w:contextualSpacing w:val="0"/>
        <w:rPr>
          <w:rFonts w:ascii="Arial" w:hAnsi="Arial" w:cs="Arial"/>
          <w:color w:val="auto"/>
        </w:rPr>
      </w:pPr>
      <w:r w:rsidRPr="006E602E">
        <w:rPr>
          <w:rFonts w:ascii="Arial" w:hAnsi="Arial" w:cs="Arial"/>
          <w:color w:val="auto"/>
        </w:rPr>
        <w:t>the performance report dated 10 January 2023 for the Site Audit conducted from 31 October 2022 to 2 November 2022.</w:t>
      </w:r>
    </w:p>
    <w:p w14:paraId="6122832D" w14:textId="1A41484C" w:rsidR="00045DAF" w:rsidRPr="00712752" w:rsidRDefault="00A744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0F4D03" w14:textId="77777777" w:rsidR="00045DAF" w:rsidRPr="00996FAF" w:rsidRDefault="00A744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657"/>
        <w:gridCol w:w="3757"/>
      </w:tblGrid>
      <w:tr w:rsidR="00360B31" w14:paraId="716CF9E7" w14:textId="77777777" w:rsidTr="000348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96" w:type="pct"/>
            <w:shd w:val="clear" w:color="auto" w:fill="auto"/>
          </w:tcPr>
          <w:p w14:paraId="02EDEBEE" w14:textId="77777777" w:rsidR="00045DAF" w:rsidRPr="00996FAF" w:rsidRDefault="00A7444E"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804" w:type="pct"/>
            <w:shd w:val="clear" w:color="auto" w:fill="auto"/>
          </w:tcPr>
          <w:p w14:paraId="7C80BA03" w14:textId="3B9A59C4" w:rsidR="00045DAF" w:rsidRPr="00CC7107" w:rsidRDefault="00A7444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23617657"/>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as Requirement not fully assessed" w:value="Not Applicable as Requirement not fully assessed"/>
                </w:dropDownList>
              </w:sdtPr>
              <w:sdtEndPr/>
              <w:sdtContent>
                <w:r w:rsidR="005306C9" w:rsidRPr="00CC7107">
                  <w:rPr>
                    <w:rFonts w:ascii="Arial" w:hAnsi="Arial" w:cs="Arial"/>
                  </w:rPr>
                  <w:t>Not Applicable as Requirement not fully assessed</w:t>
                </w:r>
              </w:sdtContent>
            </w:sdt>
          </w:p>
        </w:tc>
      </w:tr>
    </w:tbl>
    <w:p w14:paraId="7CBC0A93" w14:textId="77777777" w:rsidR="00045DAF" w:rsidRPr="00996FAF" w:rsidRDefault="00A7444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54EEACC0" w14:textId="77777777" w:rsidR="00045DAF" w:rsidRPr="00996FAF" w:rsidRDefault="00A7444E" w:rsidP="00712752">
      <w:pPr>
        <w:pStyle w:val="Heading1"/>
        <w:spacing w:before="0" w:after="240" w:line="22" w:lineRule="atLeast"/>
        <w:rPr>
          <w:rFonts w:ascii="Arial" w:hAnsi="Arial" w:cs="Arial"/>
        </w:rPr>
      </w:pPr>
      <w:r w:rsidRPr="00996FAF">
        <w:rPr>
          <w:rFonts w:ascii="Arial" w:hAnsi="Arial" w:cs="Arial"/>
        </w:rPr>
        <w:t>Areas for improvement</w:t>
      </w:r>
    </w:p>
    <w:p w14:paraId="4583246B" w14:textId="77777777" w:rsidR="006E602E" w:rsidRDefault="00A7444E" w:rsidP="006E602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w:t>
      </w:r>
      <w:r w:rsidR="006E602E">
        <w:t>Standards.</w:t>
      </w:r>
    </w:p>
    <w:p w14:paraId="408EDED4" w14:textId="73CAC8B8" w:rsidR="00045DAF" w:rsidRPr="006E602E" w:rsidRDefault="00A7444E" w:rsidP="006E602E">
      <w:pPr>
        <w:pStyle w:val="NormalArial"/>
      </w:pPr>
      <w:r w:rsidRPr="00996FAF">
        <w:br w:type="page"/>
      </w:r>
    </w:p>
    <w:p w14:paraId="711F3C16" w14:textId="77777777" w:rsidR="00045DAF" w:rsidRPr="00996FAF" w:rsidRDefault="00A744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60B31" w14:paraId="683A1287" w14:textId="77777777" w:rsidTr="0036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511259" w14:textId="77777777" w:rsidR="00045DAF" w:rsidRPr="00996FAF" w:rsidRDefault="00A744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39D1FF" w14:textId="77777777" w:rsidR="00045DAF" w:rsidRPr="00996FAF" w:rsidRDefault="00045D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0B31" w14:paraId="642EEF28" w14:textId="77777777" w:rsidTr="00360B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FA63EA" w14:textId="77777777" w:rsidR="00045DAF" w:rsidRPr="00996FAF" w:rsidRDefault="00A744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D803B8" w14:textId="77777777" w:rsidR="00045DAF" w:rsidRPr="00996FAF" w:rsidRDefault="00A74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135920" w14:textId="77777777" w:rsidR="00045DAF" w:rsidRPr="00996FAF" w:rsidRDefault="00A744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644EEBB4" w14:textId="77777777" w:rsidR="00045DAF" w:rsidRPr="00996FAF" w:rsidRDefault="00A744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B53261" w14:textId="77777777" w:rsidR="00045DAF" w:rsidRPr="00996FAF" w:rsidRDefault="00A744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5A92D9" w14:textId="77777777" w:rsidR="00045DAF" w:rsidRPr="00996FAF" w:rsidRDefault="00A7444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C05FFA" w14:textId="4F43304C" w:rsidR="00045DAF" w:rsidRPr="00996FAF" w:rsidRDefault="00A7444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9282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602E">
                  <w:rPr>
                    <w:rFonts w:ascii="Arial" w:hAnsi="Arial" w:cs="Arial"/>
                    <w:color w:val="auto"/>
                  </w:rPr>
                  <w:t>Compliant</w:t>
                </w:r>
              </w:sdtContent>
            </w:sdt>
          </w:p>
        </w:tc>
      </w:tr>
    </w:tbl>
    <w:p w14:paraId="12EEC92D" w14:textId="77777777" w:rsidR="00045DAF" w:rsidRDefault="00A7444E" w:rsidP="00D87E7C">
      <w:pPr>
        <w:pStyle w:val="Heading20"/>
      </w:pPr>
      <w:r w:rsidRPr="00996FAF">
        <w:t>Findings</w:t>
      </w:r>
    </w:p>
    <w:p w14:paraId="0B9452E4" w14:textId="59D4E4CF" w:rsidR="00CC7107" w:rsidRDefault="00CC7107" w:rsidP="00CC7107">
      <w:pPr>
        <w:pStyle w:val="NormalArial"/>
      </w:pPr>
      <w:r>
        <w:t xml:space="preserve">Requirement 8(3)(d) was not compliant following a Site Audit conducted from 31 October 2022 to 1 November 2022. An Assessment Contact was conducted </w:t>
      </w:r>
      <w:r w:rsidR="00482BE2">
        <w:t>on</w:t>
      </w:r>
      <w:r>
        <w:t xml:space="preserve"> 23 April 2024 to reassess the Requirement.</w:t>
      </w:r>
    </w:p>
    <w:p w14:paraId="6DA87493" w14:textId="7F4008B7" w:rsidR="00045DAF" w:rsidRDefault="00AB550B" w:rsidP="00CC7107">
      <w:pPr>
        <w:pStyle w:val="NormalArial"/>
      </w:pPr>
      <w:r>
        <w:t>Management recognised high-impact and high-prevalence risks includ</w:t>
      </w:r>
      <w:r w:rsidR="00DD21A0">
        <w:t>ed</w:t>
      </w:r>
      <w:r>
        <w:t xml:space="preserve"> falls, medication administration, pressure injuries and wound care and infect</w:t>
      </w:r>
      <w:r w:rsidR="00BB3293">
        <w:t>ion control</w:t>
      </w:r>
      <w:r>
        <w:t>.</w:t>
      </w:r>
      <w:r w:rsidR="00BB3293">
        <w:t xml:space="preserve"> </w:t>
      </w:r>
      <w:r w:rsidR="00CE4AE2">
        <w:t xml:space="preserve">The incidents register </w:t>
      </w:r>
      <w:r w:rsidR="00482BE2">
        <w:t xml:space="preserve">primarily </w:t>
      </w:r>
      <w:r w:rsidR="00CE4AE2">
        <w:t>captured skin tears and falls incidents, with some discrepancy noted between the register and the quality indicator summary. Whilst timely and appropriate actions post-incidents and investigation was demonstrated, preventative measures were similar and generic. The risk management policy was outdated and board engagement about high-impact and high-prevalence risks was not evidenced.</w:t>
      </w:r>
    </w:p>
    <w:p w14:paraId="6C312DC4" w14:textId="0B7A2CEA" w:rsidR="00CC7107" w:rsidRDefault="00CC7107" w:rsidP="00CC7107">
      <w:pPr>
        <w:pStyle w:val="NormalArial"/>
      </w:pPr>
      <w:r>
        <w:t>Management advised consumer abuse and neglect was identified through clinical indicators and from feedback and complaints.</w:t>
      </w:r>
      <w:r w:rsidR="001E64D7">
        <w:t xml:space="preserve"> Quality indicator and risk management discussions occurred at board level and board members attended for consumer visits regularly. Incidents identified under the Serious Incident Response Scheme were recorded and reviewed by the board, and notification to the Commission was evidenced. </w:t>
      </w:r>
      <w:r>
        <w:t>Most staff were knowledgeable about consumer abuse and neglect identification and response</w:t>
      </w:r>
      <w:r w:rsidR="00BD1BFB">
        <w:t>,</w:t>
      </w:r>
      <w:r>
        <w:t xml:space="preserve"> and about the Serious Incident Response Scheme. </w:t>
      </w:r>
    </w:p>
    <w:p w14:paraId="0C34282F" w14:textId="6F27DCC8" w:rsidR="001D292B" w:rsidRDefault="00D5649A" w:rsidP="00CC7107">
      <w:pPr>
        <w:pStyle w:val="NormalArial"/>
      </w:pPr>
      <w:r>
        <w:t xml:space="preserve">Most consumers and consumer representatives were satisfied they were supported to live </w:t>
      </w:r>
      <w:r w:rsidR="00BD1BFB">
        <w:t xml:space="preserve">the </w:t>
      </w:r>
      <w:r>
        <w:t>best life</w:t>
      </w:r>
      <w:r w:rsidR="00BD1BFB">
        <w:t xml:space="preserve"> they can</w:t>
      </w:r>
      <w:r>
        <w:t xml:space="preserve">. </w:t>
      </w:r>
      <w:r w:rsidR="00815284">
        <w:t>For one incident</w:t>
      </w:r>
      <w:r w:rsidR="00815284" w:rsidRPr="00815284">
        <w:t>, care d</w:t>
      </w:r>
      <w:r w:rsidR="00043871" w:rsidRPr="00815284">
        <w:t xml:space="preserve">ocumentation </w:t>
      </w:r>
      <w:r w:rsidR="00815284" w:rsidRPr="00815284">
        <w:t>was not updated</w:t>
      </w:r>
      <w:r w:rsidR="00043871" w:rsidRPr="00815284">
        <w:t>.</w:t>
      </w:r>
      <w:r w:rsidR="00A374F8" w:rsidRPr="00815284">
        <w:t xml:space="preserve"> </w:t>
      </w:r>
      <w:r w:rsidR="001D292B" w:rsidRPr="00815284">
        <w:t>Management</w:t>
      </w:r>
      <w:r w:rsidR="001D292B">
        <w:t xml:space="preserve"> discussed strategies which supported consumers to live with dignity and holistically</w:t>
      </w:r>
      <w:r w:rsidR="002E7D4D">
        <w:t xml:space="preserve">. </w:t>
      </w:r>
      <w:r w:rsidR="001D292B">
        <w:t>The dignity of risk register confirmed risk assessments were informed by consumer needs and preferences and included risk identification, reduction strategies and review mechanisms.</w:t>
      </w:r>
      <w:r w:rsidR="00012E96">
        <w:t xml:space="preserve"> </w:t>
      </w:r>
      <w:r w:rsidR="00580B90">
        <w:t>Incident r</w:t>
      </w:r>
      <w:r w:rsidR="00355F76">
        <w:t xml:space="preserve">eports </w:t>
      </w:r>
      <w:r w:rsidR="002E7D4D">
        <w:t xml:space="preserve">were </w:t>
      </w:r>
      <w:r w:rsidR="00355F76">
        <w:t>generated under the</w:t>
      </w:r>
      <w:r w:rsidR="001D292B">
        <w:t xml:space="preserve"> electronic</w:t>
      </w:r>
      <w:r w:rsidR="00355F76">
        <w:t xml:space="preserve"> incident</w:t>
      </w:r>
      <w:r w:rsidR="001D292B">
        <w:t xml:space="preserve"> management system</w:t>
      </w:r>
      <w:r w:rsidR="00355F76">
        <w:t xml:space="preserve"> </w:t>
      </w:r>
      <w:r w:rsidR="002E7D4D">
        <w:t xml:space="preserve">for </w:t>
      </w:r>
      <w:r w:rsidR="00580B90">
        <w:t xml:space="preserve">submission to </w:t>
      </w:r>
      <w:r w:rsidR="002E7D4D">
        <w:t>the board</w:t>
      </w:r>
      <w:r w:rsidR="00D9362D">
        <w:t>, a newly applied process which require</w:t>
      </w:r>
      <w:r w:rsidR="00E42BD7">
        <w:t>d</w:t>
      </w:r>
      <w:r w:rsidR="00D9362D">
        <w:t xml:space="preserve"> further development.</w:t>
      </w:r>
      <w:r w:rsidR="007702D7">
        <w:t xml:space="preserve"> R</w:t>
      </w:r>
      <w:r w:rsidR="00D9362D">
        <w:t xml:space="preserve">isk escalations </w:t>
      </w:r>
      <w:r w:rsidR="002E7D4D">
        <w:t>were</w:t>
      </w:r>
      <w:r w:rsidR="00D9362D">
        <w:t xml:space="preserve"> </w:t>
      </w:r>
      <w:r w:rsidR="00012E96">
        <w:t>processed</w:t>
      </w:r>
      <w:r w:rsidR="00D9362D">
        <w:t xml:space="preserve"> by the general manager</w:t>
      </w:r>
      <w:r w:rsidR="00DB7911">
        <w:t>.</w:t>
      </w:r>
    </w:p>
    <w:p w14:paraId="2B68B1E4" w14:textId="18D3C5E8" w:rsidR="00043871" w:rsidRPr="00815284" w:rsidRDefault="001D292B" w:rsidP="00CC7107">
      <w:pPr>
        <w:pStyle w:val="NormalArial"/>
        <w:rPr>
          <w:color w:val="auto"/>
        </w:rPr>
      </w:pPr>
      <w:r w:rsidRPr="00815284">
        <w:rPr>
          <w:color w:val="auto"/>
        </w:rPr>
        <w:t xml:space="preserve">In response to the Assessment Team report, the Approved Provider </w:t>
      </w:r>
      <w:r w:rsidR="00DD21A0" w:rsidRPr="00815284">
        <w:rPr>
          <w:color w:val="auto"/>
        </w:rPr>
        <w:t>discussed the recent implementation of t</w:t>
      </w:r>
      <w:r w:rsidR="00012E96" w:rsidRPr="00815284">
        <w:rPr>
          <w:color w:val="auto"/>
        </w:rPr>
        <w:t>he care and clinical governance report</w:t>
      </w:r>
      <w:r w:rsidR="00DD21A0" w:rsidRPr="00815284">
        <w:rPr>
          <w:color w:val="auto"/>
        </w:rPr>
        <w:t xml:space="preserve"> which</w:t>
      </w:r>
      <w:r w:rsidR="00012E96" w:rsidRPr="00815284">
        <w:rPr>
          <w:color w:val="auto"/>
        </w:rPr>
        <w:t xml:space="preserve"> is reviewed at each board meeting and recommendations from the clinical governance committee are tabled and discussed.</w:t>
      </w:r>
      <w:r w:rsidR="00591C6A" w:rsidRPr="00815284">
        <w:rPr>
          <w:color w:val="auto"/>
        </w:rPr>
        <w:t xml:space="preserve"> </w:t>
      </w:r>
      <w:r w:rsidR="00A2170B" w:rsidRPr="00815284">
        <w:rPr>
          <w:color w:val="auto"/>
        </w:rPr>
        <w:t xml:space="preserve">Falls data for March 2024 was submitted for consideration, and </w:t>
      </w:r>
      <w:r w:rsidR="00591C6A" w:rsidRPr="00815284">
        <w:rPr>
          <w:color w:val="auto"/>
        </w:rPr>
        <w:t xml:space="preserve">was noted by the Approved Provider to be consistent with the incident register. Data relating to skin tears was noted to be consistent with the quality indicator summary and incident register and </w:t>
      </w:r>
      <w:r w:rsidR="0060115B">
        <w:rPr>
          <w:color w:val="auto"/>
        </w:rPr>
        <w:t xml:space="preserve">was </w:t>
      </w:r>
      <w:r w:rsidR="00591C6A" w:rsidRPr="00815284">
        <w:rPr>
          <w:color w:val="auto"/>
        </w:rPr>
        <w:t>collected from both falls and skin tear incidents.</w:t>
      </w:r>
      <w:r w:rsidR="00AF58FE" w:rsidRPr="00815284">
        <w:rPr>
          <w:color w:val="auto"/>
        </w:rPr>
        <w:t xml:space="preserve"> </w:t>
      </w:r>
      <w:r w:rsidR="00043871" w:rsidRPr="00815284">
        <w:rPr>
          <w:color w:val="auto"/>
        </w:rPr>
        <w:t>The Approved Provider</w:t>
      </w:r>
      <w:r w:rsidR="00AF58FE" w:rsidRPr="00815284">
        <w:rPr>
          <w:color w:val="auto"/>
        </w:rPr>
        <w:t xml:space="preserve"> </w:t>
      </w:r>
      <w:r w:rsidR="00815284" w:rsidRPr="00815284">
        <w:rPr>
          <w:color w:val="auto"/>
        </w:rPr>
        <w:t>responded to the issue of incident recording</w:t>
      </w:r>
      <w:r w:rsidR="00AF58FE" w:rsidRPr="00815284">
        <w:rPr>
          <w:color w:val="auto"/>
        </w:rPr>
        <w:t xml:space="preserve">, noting </w:t>
      </w:r>
      <w:r w:rsidR="00815284" w:rsidRPr="00815284">
        <w:rPr>
          <w:color w:val="auto"/>
        </w:rPr>
        <w:t>consumer care documents</w:t>
      </w:r>
      <w:r w:rsidR="00AF58FE" w:rsidRPr="00815284">
        <w:rPr>
          <w:color w:val="auto"/>
        </w:rPr>
        <w:t xml:space="preserve"> were </w:t>
      </w:r>
      <w:r w:rsidR="00815284" w:rsidRPr="00815284">
        <w:rPr>
          <w:color w:val="auto"/>
        </w:rPr>
        <w:t>updated.</w:t>
      </w:r>
      <w:r w:rsidR="00AF58FE" w:rsidRPr="00815284">
        <w:rPr>
          <w:color w:val="auto"/>
        </w:rPr>
        <w:t xml:space="preserve"> </w:t>
      </w:r>
    </w:p>
    <w:p w14:paraId="5ACB8D9B" w14:textId="22AD983B" w:rsidR="006E602E" w:rsidRDefault="00AF58FE" w:rsidP="006E602E">
      <w:pPr>
        <w:pStyle w:val="NormalArial"/>
      </w:pPr>
      <w:r>
        <w:lastRenderedPageBreak/>
        <w:t>In making a decision on Requirement 8(3)(d)</w:t>
      </w:r>
      <w:r w:rsidR="0060115B">
        <w:t>,</w:t>
      </w:r>
      <w:r>
        <w:t xml:space="preserve"> I have considered the intent of the Requirement which is to </w:t>
      </w:r>
      <w:r w:rsidR="00815284">
        <w:t xml:space="preserve">ensure that appropriate systems and processes are in place to identify and assess risks to the health, safety and well-being of consumers. </w:t>
      </w:r>
      <w:r w:rsidR="006E602E">
        <w:t>I have considered the consumer voice and note most consumers were satisfied</w:t>
      </w:r>
      <w:r w:rsidR="00482BE2">
        <w:t xml:space="preserve"> with the support they receive to</w:t>
      </w:r>
      <w:r w:rsidR="006E602E">
        <w:t xml:space="preserve"> live their best life. Consumers are consulted about risk and the impacts of the risks they choose to undertake, which </w:t>
      </w:r>
      <w:r w:rsidR="00482BE2">
        <w:t xml:space="preserve">considered dignity of risk and </w:t>
      </w:r>
      <w:r w:rsidR="006E602E">
        <w:t xml:space="preserve">are also informed by </w:t>
      </w:r>
      <w:r w:rsidR="00482BE2">
        <w:t>consumer</w:t>
      </w:r>
      <w:r w:rsidR="006E602E">
        <w:t xml:space="preserve"> needs and preferences.</w:t>
      </w:r>
      <w:r w:rsidR="00482BE2">
        <w:t xml:space="preserve"> Risk identification, reduction of risk strategies and risk review mechanisms are in place, and risk escalations are managed.</w:t>
      </w:r>
    </w:p>
    <w:p w14:paraId="4D8896BE" w14:textId="5CB9426B" w:rsidR="006E602E" w:rsidRDefault="006E602E" w:rsidP="006E602E">
      <w:pPr>
        <w:pStyle w:val="NormalArial"/>
      </w:pPr>
      <w:r>
        <w:t>I acknowledge the recent changes to organisational processes, with implementation of the care and governance report and its tabling and consideration at each board meeting. I also acknowledge identification of consumer abuse and neglect occurs through assessment of clinical indicators and feedback and complaints, with associated risk management discussions occurring at board level and appropriate reporting under the Serious Incident Response Scheme.</w:t>
      </w:r>
    </w:p>
    <w:p w14:paraId="558B5142" w14:textId="2856E07C" w:rsidR="006E602E" w:rsidRDefault="00482BE2" w:rsidP="006E602E">
      <w:pPr>
        <w:pStyle w:val="NormalArial"/>
      </w:pPr>
      <w:r>
        <w:t>As such, I find Requirement 8(3)(d) is compliant.</w:t>
      </w:r>
    </w:p>
    <w:sectPr w:rsidR="006E602E" w:rsidSect="00B628F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8A323" w14:textId="77777777" w:rsidR="00165BCE" w:rsidRDefault="00165BCE">
      <w:pPr>
        <w:spacing w:after="0"/>
      </w:pPr>
      <w:r>
        <w:separator/>
      </w:r>
    </w:p>
  </w:endnote>
  <w:endnote w:type="continuationSeparator" w:id="0">
    <w:p w14:paraId="1C1FAD2A" w14:textId="77777777" w:rsidR="00165BCE" w:rsidRDefault="00165B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FD31" w14:textId="77777777" w:rsidR="00045DAF" w:rsidRPr="00DF37F2" w:rsidRDefault="00A744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Christophorus House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41EEF5" w14:textId="77777777" w:rsidR="00045DAF" w:rsidRPr="00DF37F2" w:rsidRDefault="00A744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0200</w:t>
    </w:r>
    <w:bookmarkEnd w:id="1"/>
    <w:r w:rsidRPr="00DF37F2">
      <w:rPr>
        <w:rStyle w:val="FooterBold"/>
        <w:rFonts w:ascii="Arial" w:hAnsi="Arial"/>
        <w:b w:val="0"/>
      </w:rPr>
      <w:tab/>
      <w:t xml:space="preserve">OFFICIAL: Sensitive </w:t>
    </w:r>
  </w:p>
  <w:p w14:paraId="3A7902A6" w14:textId="77777777" w:rsidR="00045DAF" w:rsidRPr="00DF37F2" w:rsidRDefault="00A744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B061" w14:textId="77777777" w:rsidR="00045DAF" w:rsidRDefault="00045D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5C0AA" w14:textId="77777777" w:rsidR="00165BCE" w:rsidRDefault="00165BCE" w:rsidP="00D71F88">
      <w:pPr>
        <w:spacing w:after="0"/>
      </w:pPr>
      <w:r>
        <w:separator/>
      </w:r>
    </w:p>
  </w:footnote>
  <w:footnote w:type="continuationSeparator" w:id="0">
    <w:p w14:paraId="27501206" w14:textId="77777777" w:rsidR="00165BCE" w:rsidRDefault="00165BCE" w:rsidP="00D71F88">
      <w:pPr>
        <w:spacing w:after="0"/>
      </w:pPr>
      <w:r>
        <w:continuationSeparator/>
      </w:r>
    </w:p>
  </w:footnote>
  <w:footnote w:id="1">
    <w:p w14:paraId="5FC58ECD" w14:textId="34EC76CA" w:rsidR="00045DAF" w:rsidRDefault="00A744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115B">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9043832" w14:textId="77777777" w:rsidR="00045DAF" w:rsidRDefault="00045D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4FAC" w14:textId="77777777" w:rsidR="00045DAF" w:rsidRDefault="00A7444E">
    <w:pPr>
      <w:pStyle w:val="Header"/>
    </w:pPr>
    <w:r>
      <w:rPr>
        <w:noProof/>
        <w:color w:val="2B579A"/>
        <w:shd w:val="clear" w:color="auto" w:fill="E6E6E6"/>
        <w:lang w:val="en-US"/>
      </w:rPr>
      <w:drawing>
        <wp:anchor distT="0" distB="0" distL="114300" distR="114300" simplePos="0" relativeHeight="251658241" behindDoc="1" locked="0" layoutInCell="1" allowOverlap="1" wp14:anchorId="178C916F" wp14:editId="06B40D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3A97" w14:textId="77777777" w:rsidR="00045DAF" w:rsidRDefault="00A7444E">
    <w:pPr>
      <w:pStyle w:val="Header"/>
    </w:pPr>
    <w:r>
      <w:rPr>
        <w:noProof/>
      </w:rPr>
      <w:drawing>
        <wp:anchor distT="0" distB="0" distL="114300" distR="114300" simplePos="0" relativeHeight="251658240" behindDoc="0" locked="0" layoutInCell="1" allowOverlap="1" wp14:anchorId="447A3186" wp14:editId="1ECAA9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2A6D54">
      <w:start w:val="1"/>
      <w:numFmt w:val="lowerRoman"/>
      <w:lvlText w:val="(%1)"/>
      <w:lvlJc w:val="left"/>
      <w:pPr>
        <w:ind w:left="1080" w:hanging="720"/>
      </w:pPr>
      <w:rPr>
        <w:rFonts w:hint="default"/>
      </w:rPr>
    </w:lvl>
    <w:lvl w:ilvl="1" w:tplc="C3704532" w:tentative="1">
      <w:start w:val="1"/>
      <w:numFmt w:val="lowerLetter"/>
      <w:lvlText w:val="%2."/>
      <w:lvlJc w:val="left"/>
      <w:pPr>
        <w:ind w:left="1440" w:hanging="360"/>
      </w:pPr>
    </w:lvl>
    <w:lvl w:ilvl="2" w:tplc="F5822248" w:tentative="1">
      <w:start w:val="1"/>
      <w:numFmt w:val="lowerRoman"/>
      <w:lvlText w:val="%3."/>
      <w:lvlJc w:val="right"/>
      <w:pPr>
        <w:ind w:left="2160" w:hanging="180"/>
      </w:pPr>
    </w:lvl>
    <w:lvl w:ilvl="3" w:tplc="996AFE7A" w:tentative="1">
      <w:start w:val="1"/>
      <w:numFmt w:val="decimal"/>
      <w:lvlText w:val="%4."/>
      <w:lvlJc w:val="left"/>
      <w:pPr>
        <w:ind w:left="2880" w:hanging="360"/>
      </w:pPr>
    </w:lvl>
    <w:lvl w:ilvl="4" w:tplc="2BCC97E8" w:tentative="1">
      <w:start w:val="1"/>
      <w:numFmt w:val="lowerLetter"/>
      <w:lvlText w:val="%5."/>
      <w:lvlJc w:val="left"/>
      <w:pPr>
        <w:ind w:left="3600" w:hanging="360"/>
      </w:pPr>
    </w:lvl>
    <w:lvl w:ilvl="5" w:tplc="409AC91C" w:tentative="1">
      <w:start w:val="1"/>
      <w:numFmt w:val="lowerRoman"/>
      <w:lvlText w:val="%6."/>
      <w:lvlJc w:val="right"/>
      <w:pPr>
        <w:ind w:left="4320" w:hanging="180"/>
      </w:pPr>
    </w:lvl>
    <w:lvl w:ilvl="6" w:tplc="BAB6656A" w:tentative="1">
      <w:start w:val="1"/>
      <w:numFmt w:val="decimal"/>
      <w:lvlText w:val="%7."/>
      <w:lvlJc w:val="left"/>
      <w:pPr>
        <w:ind w:left="5040" w:hanging="360"/>
      </w:pPr>
    </w:lvl>
    <w:lvl w:ilvl="7" w:tplc="00228C04" w:tentative="1">
      <w:start w:val="1"/>
      <w:numFmt w:val="lowerLetter"/>
      <w:lvlText w:val="%8."/>
      <w:lvlJc w:val="left"/>
      <w:pPr>
        <w:ind w:left="5760" w:hanging="360"/>
      </w:pPr>
    </w:lvl>
    <w:lvl w:ilvl="8" w:tplc="158CEF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19643A4">
      <w:start w:val="1"/>
      <w:numFmt w:val="lowerRoman"/>
      <w:lvlText w:val="(%1)"/>
      <w:lvlJc w:val="left"/>
      <w:pPr>
        <w:ind w:left="1080" w:hanging="720"/>
      </w:pPr>
      <w:rPr>
        <w:rFonts w:hint="default"/>
      </w:rPr>
    </w:lvl>
    <w:lvl w:ilvl="1" w:tplc="48AA30B2" w:tentative="1">
      <w:start w:val="1"/>
      <w:numFmt w:val="lowerLetter"/>
      <w:lvlText w:val="%2."/>
      <w:lvlJc w:val="left"/>
      <w:pPr>
        <w:ind w:left="1440" w:hanging="360"/>
      </w:pPr>
    </w:lvl>
    <w:lvl w:ilvl="2" w:tplc="8A06ADAA" w:tentative="1">
      <w:start w:val="1"/>
      <w:numFmt w:val="lowerRoman"/>
      <w:lvlText w:val="%3."/>
      <w:lvlJc w:val="right"/>
      <w:pPr>
        <w:ind w:left="2160" w:hanging="180"/>
      </w:pPr>
    </w:lvl>
    <w:lvl w:ilvl="3" w:tplc="06DA2D16" w:tentative="1">
      <w:start w:val="1"/>
      <w:numFmt w:val="decimal"/>
      <w:lvlText w:val="%4."/>
      <w:lvlJc w:val="left"/>
      <w:pPr>
        <w:ind w:left="2880" w:hanging="360"/>
      </w:pPr>
    </w:lvl>
    <w:lvl w:ilvl="4" w:tplc="2CE47DBC" w:tentative="1">
      <w:start w:val="1"/>
      <w:numFmt w:val="lowerLetter"/>
      <w:lvlText w:val="%5."/>
      <w:lvlJc w:val="left"/>
      <w:pPr>
        <w:ind w:left="3600" w:hanging="360"/>
      </w:pPr>
    </w:lvl>
    <w:lvl w:ilvl="5" w:tplc="016607CA" w:tentative="1">
      <w:start w:val="1"/>
      <w:numFmt w:val="lowerRoman"/>
      <w:lvlText w:val="%6."/>
      <w:lvlJc w:val="right"/>
      <w:pPr>
        <w:ind w:left="4320" w:hanging="180"/>
      </w:pPr>
    </w:lvl>
    <w:lvl w:ilvl="6" w:tplc="1DA0F552" w:tentative="1">
      <w:start w:val="1"/>
      <w:numFmt w:val="decimal"/>
      <w:lvlText w:val="%7."/>
      <w:lvlJc w:val="left"/>
      <w:pPr>
        <w:ind w:left="5040" w:hanging="360"/>
      </w:pPr>
    </w:lvl>
    <w:lvl w:ilvl="7" w:tplc="ECE22376" w:tentative="1">
      <w:start w:val="1"/>
      <w:numFmt w:val="lowerLetter"/>
      <w:lvlText w:val="%8."/>
      <w:lvlJc w:val="left"/>
      <w:pPr>
        <w:ind w:left="5760" w:hanging="360"/>
      </w:pPr>
    </w:lvl>
    <w:lvl w:ilvl="8" w:tplc="EF6CC2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3560214">
      <w:start w:val="1"/>
      <w:numFmt w:val="lowerRoman"/>
      <w:lvlText w:val="(%1)"/>
      <w:lvlJc w:val="left"/>
      <w:pPr>
        <w:ind w:left="1080" w:hanging="720"/>
      </w:pPr>
      <w:rPr>
        <w:rFonts w:hint="default"/>
      </w:rPr>
    </w:lvl>
    <w:lvl w:ilvl="1" w:tplc="15C8062A" w:tentative="1">
      <w:start w:val="1"/>
      <w:numFmt w:val="lowerLetter"/>
      <w:lvlText w:val="%2."/>
      <w:lvlJc w:val="left"/>
      <w:pPr>
        <w:ind w:left="1440" w:hanging="360"/>
      </w:pPr>
    </w:lvl>
    <w:lvl w:ilvl="2" w:tplc="BC64FDA2" w:tentative="1">
      <w:start w:val="1"/>
      <w:numFmt w:val="lowerRoman"/>
      <w:lvlText w:val="%3."/>
      <w:lvlJc w:val="right"/>
      <w:pPr>
        <w:ind w:left="2160" w:hanging="180"/>
      </w:pPr>
    </w:lvl>
    <w:lvl w:ilvl="3" w:tplc="CDCA72F2" w:tentative="1">
      <w:start w:val="1"/>
      <w:numFmt w:val="decimal"/>
      <w:lvlText w:val="%4."/>
      <w:lvlJc w:val="left"/>
      <w:pPr>
        <w:ind w:left="2880" w:hanging="360"/>
      </w:pPr>
    </w:lvl>
    <w:lvl w:ilvl="4" w:tplc="0F546250" w:tentative="1">
      <w:start w:val="1"/>
      <w:numFmt w:val="lowerLetter"/>
      <w:lvlText w:val="%5."/>
      <w:lvlJc w:val="left"/>
      <w:pPr>
        <w:ind w:left="3600" w:hanging="360"/>
      </w:pPr>
    </w:lvl>
    <w:lvl w:ilvl="5" w:tplc="1CE4D3D2" w:tentative="1">
      <w:start w:val="1"/>
      <w:numFmt w:val="lowerRoman"/>
      <w:lvlText w:val="%6."/>
      <w:lvlJc w:val="right"/>
      <w:pPr>
        <w:ind w:left="4320" w:hanging="180"/>
      </w:pPr>
    </w:lvl>
    <w:lvl w:ilvl="6" w:tplc="AA9CA694" w:tentative="1">
      <w:start w:val="1"/>
      <w:numFmt w:val="decimal"/>
      <w:lvlText w:val="%7."/>
      <w:lvlJc w:val="left"/>
      <w:pPr>
        <w:ind w:left="5040" w:hanging="360"/>
      </w:pPr>
    </w:lvl>
    <w:lvl w:ilvl="7" w:tplc="17F21876" w:tentative="1">
      <w:start w:val="1"/>
      <w:numFmt w:val="lowerLetter"/>
      <w:lvlText w:val="%8."/>
      <w:lvlJc w:val="left"/>
      <w:pPr>
        <w:ind w:left="5760" w:hanging="360"/>
      </w:pPr>
    </w:lvl>
    <w:lvl w:ilvl="8" w:tplc="CC3492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68F8D4">
      <w:start w:val="1"/>
      <w:numFmt w:val="bullet"/>
      <w:lvlText w:val=""/>
      <w:lvlJc w:val="left"/>
      <w:pPr>
        <w:ind w:left="720" w:hanging="360"/>
      </w:pPr>
      <w:rPr>
        <w:rFonts w:ascii="Symbol" w:hAnsi="Symbol" w:hint="default"/>
        <w:color w:val="auto"/>
        <w:sz w:val="24"/>
        <w:szCs w:val="24"/>
      </w:rPr>
    </w:lvl>
    <w:lvl w:ilvl="1" w:tplc="6D80324A" w:tentative="1">
      <w:start w:val="1"/>
      <w:numFmt w:val="bullet"/>
      <w:lvlText w:val="o"/>
      <w:lvlJc w:val="left"/>
      <w:pPr>
        <w:ind w:left="1440" w:hanging="360"/>
      </w:pPr>
      <w:rPr>
        <w:rFonts w:ascii="Courier New" w:hAnsi="Courier New" w:cs="Courier New" w:hint="default"/>
      </w:rPr>
    </w:lvl>
    <w:lvl w:ilvl="2" w:tplc="8B246A7E" w:tentative="1">
      <w:start w:val="1"/>
      <w:numFmt w:val="bullet"/>
      <w:lvlText w:val=""/>
      <w:lvlJc w:val="left"/>
      <w:pPr>
        <w:ind w:left="2160" w:hanging="360"/>
      </w:pPr>
      <w:rPr>
        <w:rFonts w:ascii="Wingdings" w:hAnsi="Wingdings" w:hint="default"/>
      </w:rPr>
    </w:lvl>
    <w:lvl w:ilvl="3" w:tplc="02748DF4" w:tentative="1">
      <w:start w:val="1"/>
      <w:numFmt w:val="bullet"/>
      <w:lvlText w:val=""/>
      <w:lvlJc w:val="left"/>
      <w:pPr>
        <w:ind w:left="2880" w:hanging="360"/>
      </w:pPr>
      <w:rPr>
        <w:rFonts w:ascii="Symbol" w:hAnsi="Symbol" w:hint="default"/>
      </w:rPr>
    </w:lvl>
    <w:lvl w:ilvl="4" w:tplc="709C8380" w:tentative="1">
      <w:start w:val="1"/>
      <w:numFmt w:val="bullet"/>
      <w:lvlText w:val="o"/>
      <w:lvlJc w:val="left"/>
      <w:pPr>
        <w:ind w:left="3600" w:hanging="360"/>
      </w:pPr>
      <w:rPr>
        <w:rFonts w:ascii="Courier New" w:hAnsi="Courier New" w:cs="Courier New" w:hint="default"/>
      </w:rPr>
    </w:lvl>
    <w:lvl w:ilvl="5" w:tplc="456A6FDC" w:tentative="1">
      <w:start w:val="1"/>
      <w:numFmt w:val="bullet"/>
      <w:lvlText w:val=""/>
      <w:lvlJc w:val="left"/>
      <w:pPr>
        <w:ind w:left="4320" w:hanging="360"/>
      </w:pPr>
      <w:rPr>
        <w:rFonts w:ascii="Wingdings" w:hAnsi="Wingdings" w:hint="default"/>
      </w:rPr>
    </w:lvl>
    <w:lvl w:ilvl="6" w:tplc="D3C6FA4A" w:tentative="1">
      <w:start w:val="1"/>
      <w:numFmt w:val="bullet"/>
      <w:lvlText w:val=""/>
      <w:lvlJc w:val="left"/>
      <w:pPr>
        <w:ind w:left="5040" w:hanging="360"/>
      </w:pPr>
      <w:rPr>
        <w:rFonts w:ascii="Symbol" w:hAnsi="Symbol" w:hint="default"/>
      </w:rPr>
    </w:lvl>
    <w:lvl w:ilvl="7" w:tplc="84729BAC" w:tentative="1">
      <w:start w:val="1"/>
      <w:numFmt w:val="bullet"/>
      <w:lvlText w:val="o"/>
      <w:lvlJc w:val="left"/>
      <w:pPr>
        <w:ind w:left="5760" w:hanging="360"/>
      </w:pPr>
      <w:rPr>
        <w:rFonts w:ascii="Courier New" w:hAnsi="Courier New" w:cs="Courier New" w:hint="default"/>
      </w:rPr>
    </w:lvl>
    <w:lvl w:ilvl="8" w:tplc="881AB6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E4E69E0">
      <w:start w:val="1"/>
      <w:numFmt w:val="lowerRoman"/>
      <w:lvlText w:val="(%1)"/>
      <w:lvlJc w:val="left"/>
      <w:pPr>
        <w:ind w:left="1080" w:hanging="720"/>
      </w:pPr>
      <w:rPr>
        <w:rFonts w:hint="default"/>
      </w:rPr>
    </w:lvl>
    <w:lvl w:ilvl="1" w:tplc="4ECAFE68" w:tentative="1">
      <w:start w:val="1"/>
      <w:numFmt w:val="lowerLetter"/>
      <w:lvlText w:val="%2."/>
      <w:lvlJc w:val="left"/>
      <w:pPr>
        <w:ind w:left="1440" w:hanging="360"/>
      </w:pPr>
    </w:lvl>
    <w:lvl w:ilvl="2" w:tplc="88F49ED6" w:tentative="1">
      <w:start w:val="1"/>
      <w:numFmt w:val="lowerRoman"/>
      <w:lvlText w:val="%3."/>
      <w:lvlJc w:val="right"/>
      <w:pPr>
        <w:ind w:left="2160" w:hanging="180"/>
      </w:pPr>
    </w:lvl>
    <w:lvl w:ilvl="3" w:tplc="ECEA5882" w:tentative="1">
      <w:start w:val="1"/>
      <w:numFmt w:val="decimal"/>
      <w:lvlText w:val="%4."/>
      <w:lvlJc w:val="left"/>
      <w:pPr>
        <w:ind w:left="2880" w:hanging="360"/>
      </w:pPr>
    </w:lvl>
    <w:lvl w:ilvl="4" w:tplc="EB083D66" w:tentative="1">
      <w:start w:val="1"/>
      <w:numFmt w:val="lowerLetter"/>
      <w:lvlText w:val="%5."/>
      <w:lvlJc w:val="left"/>
      <w:pPr>
        <w:ind w:left="3600" w:hanging="360"/>
      </w:pPr>
    </w:lvl>
    <w:lvl w:ilvl="5" w:tplc="FCA604B8" w:tentative="1">
      <w:start w:val="1"/>
      <w:numFmt w:val="lowerRoman"/>
      <w:lvlText w:val="%6."/>
      <w:lvlJc w:val="right"/>
      <w:pPr>
        <w:ind w:left="4320" w:hanging="180"/>
      </w:pPr>
    </w:lvl>
    <w:lvl w:ilvl="6" w:tplc="510A3E74" w:tentative="1">
      <w:start w:val="1"/>
      <w:numFmt w:val="decimal"/>
      <w:lvlText w:val="%7."/>
      <w:lvlJc w:val="left"/>
      <w:pPr>
        <w:ind w:left="5040" w:hanging="360"/>
      </w:pPr>
    </w:lvl>
    <w:lvl w:ilvl="7" w:tplc="5630047E" w:tentative="1">
      <w:start w:val="1"/>
      <w:numFmt w:val="lowerLetter"/>
      <w:lvlText w:val="%8."/>
      <w:lvlJc w:val="left"/>
      <w:pPr>
        <w:ind w:left="5760" w:hanging="360"/>
      </w:pPr>
    </w:lvl>
    <w:lvl w:ilvl="8" w:tplc="D8888D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721286">
      <w:start w:val="1"/>
      <w:numFmt w:val="lowerRoman"/>
      <w:lvlText w:val="(%1)"/>
      <w:lvlJc w:val="left"/>
      <w:pPr>
        <w:ind w:left="1080" w:hanging="720"/>
      </w:pPr>
      <w:rPr>
        <w:rFonts w:hint="default"/>
      </w:rPr>
    </w:lvl>
    <w:lvl w:ilvl="1" w:tplc="FBE2D158" w:tentative="1">
      <w:start w:val="1"/>
      <w:numFmt w:val="lowerLetter"/>
      <w:lvlText w:val="%2."/>
      <w:lvlJc w:val="left"/>
      <w:pPr>
        <w:ind w:left="1440" w:hanging="360"/>
      </w:pPr>
    </w:lvl>
    <w:lvl w:ilvl="2" w:tplc="B778E402" w:tentative="1">
      <w:start w:val="1"/>
      <w:numFmt w:val="lowerRoman"/>
      <w:lvlText w:val="%3."/>
      <w:lvlJc w:val="right"/>
      <w:pPr>
        <w:ind w:left="2160" w:hanging="180"/>
      </w:pPr>
    </w:lvl>
    <w:lvl w:ilvl="3" w:tplc="D1C63C5E" w:tentative="1">
      <w:start w:val="1"/>
      <w:numFmt w:val="decimal"/>
      <w:lvlText w:val="%4."/>
      <w:lvlJc w:val="left"/>
      <w:pPr>
        <w:ind w:left="2880" w:hanging="360"/>
      </w:pPr>
    </w:lvl>
    <w:lvl w:ilvl="4" w:tplc="5E765610" w:tentative="1">
      <w:start w:val="1"/>
      <w:numFmt w:val="lowerLetter"/>
      <w:lvlText w:val="%5."/>
      <w:lvlJc w:val="left"/>
      <w:pPr>
        <w:ind w:left="3600" w:hanging="360"/>
      </w:pPr>
    </w:lvl>
    <w:lvl w:ilvl="5" w:tplc="3C005982" w:tentative="1">
      <w:start w:val="1"/>
      <w:numFmt w:val="lowerRoman"/>
      <w:lvlText w:val="%6."/>
      <w:lvlJc w:val="right"/>
      <w:pPr>
        <w:ind w:left="4320" w:hanging="180"/>
      </w:pPr>
    </w:lvl>
    <w:lvl w:ilvl="6" w:tplc="250C8594" w:tentative="1">
      <w:start w:val="1"/>
      <w:numFmt w:val="decimal"/>
      <w:lvlText w:val="%7."/>
      <w:lvlJc w:val="left"/>
      <w:pPr>
        <w:ind w:left="5040" w:hanging="360"/>
      </w:pPr>
    </w:lvl>
    <w:lvl w:ilvl="7" w:tplc="FF040160" w:tentative="1">
      <w:start w:val="1"/>
      <w:numFmt w:val="lowerLetter"/>
      <w:lvlText w:val="%8."/>
      <w:lvlJc w:val="left"/>
      <w:pPr>
        <w:ind w:left="5760" w:hanging="360"/>
      </w:pPr>
    </w:lvl>
    <w:lvl w:ilvl="8" w:tplc="FDE86A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BBE5A56">
      <w:start w:val="1"/>
      <w:numFmt w:val="lowerRoman"/>
      <w:lvlText w:val="(%1)"/>
      <w:lvlJc w:val="left"/>
      <w:pPr>
        <w:ind w:left="1080" w:hanging="720"/>
      </w:pPr>
      <w:rPr>
        <w:rFonts w:hint="default"/>
      </w:rPr>
    </w:lvl>
    <w:lvl w:ilvl="1" w:tplc="1194CD3C" w:tentative="1">
      <w:start w:val="1"/>
      <w:numFmt w:val="lowerLetter"/>
      <w:lvlText w:val="%2."/>
      <w:lvlJc w:val="left"/>
      <w:pPr>
        <w:ind w:left="1440" w:hanging="360"/>
      </w:pPr>
    </w:lvl>
    <w:lvl w:ilvl="2" w:tplc="0792CCE4" w:tentative="1">
      <w:start w:val="1"/>
      <w:numFmt w:val="lowerRoman"/>
      <w:lvlText w:val="%3."/>
      <w:lvlJc w:val="right"/>
      <w:pPr>
        <w:ind w:left="2160" w:hanging="180"/>
      </w:pPr>
    </w:lvl>
    <w:lvl w:ilvl="3" w:tplc="D330839A" w:tentative="1">
      <w:start w:val="1"/>
      <w:numFmt w:val="decimal"/>
      <w:lvlText w:val="%4."/>
      <w:lvlJc w:val="left"/>
      <w:pPr>
        <w:ind w:left="2880" w:hanging="360"/>
      </w:pPr>
    </w:lvl>
    <w:lvl w:ilvl="4" w:tplc="4BB02D44" w:tentative="1">
      <w:start w:val="1"/>
      <w:numFmt w:val="lowerLetter"/>
      <w:lvlText w:val="%5."/>
      <w:lvlJc w:val="left"/>
      <w:pPr>
        <w:ind w:left="3600" w:hanging="360"/>
      </w:pPr>
    </w:lvl>
    <w:lvl w:ilvl="5" w:tplc="F2F8D406" w:tentative="1">
      <w:start w:val="1"/>
      <w:numFmt w:val="lowerRoman"/>
      <w:lvlText w:val="%6."/>
      <w:lvlJc w:val="right"/>
      <w:pPr>
        <w:ind w:left="4320" w:hanging="180"/>
      </w:pPr>
    </w:lvl>
    <w:lvl w:ilvl="6" w:tplc="9A8EEAAA" w:tentative="1">
      <w:start w:val="1"/>
      <w:numFmt w:val="decimal"/>
      <w:lvlText w:val="%7."/>
      <w:lvlJc w:val="left"/>
      <w:pPr>
        <w:ind w:left="5040" w:hanging="360"/>
      </w:pPr>
    </w:lvl>
    <w:lvl w:ilvl="7" w:tplc="2848CFB8" w:tentative="1">
      <w:start w:val="1"/>
      <w:numFmt w:val="lowerLetter"/>
      <w:lvlText w:val="%8."/>
      <w:lvlJc w:val="left"/>
      <w:pPr>
        <w:ind w:left="5760" w:hanging="360"/>
      </w:pPr>
    </w:lvl>
    <w:lvl w:ilvl="8" w:tplc="64EE86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6983BCA">
      <w:start w:val="1"/>
      <w:numFmt w:val="lowerRoman"/>
      <w:lvlText w:val="(%1)"/>
      <w:lvlJc w:val="left"/>
      <w:pPr>
        <w:ind w:left="1080" w:hanging="720"/>
      </w:pPr>
      <w:rPr>
        <w:rFonts w:hint="default"/>
      </w:rPr>
    </w:lvl>
    <w:lvl w:ilvl="1" w:tplc="3CB07CE8" w:tentative="1">
      <w:start w:val="1"/>
      <w:numFmt w:val="lowerLetter"/>
      <w:lvlText w:val="%2."/>
      <w:lvlJc w:val="left"/>
      <w:pPr>
        <w:ind w:left="1440" w:hanging="360"/>
      </w:pPr>
    </w:lvl>
    <w:lvl w:ilvl="2" w:tplc="63426398" w:tentative="1">
      <w:start w:val="1"/>
      <w:numFmt w:val="lowerRoman"/>
      <w:lvlText w:val="%3."/>
      <w:lvlJc w:val="right"/>
      <w:pPr>
        <w:ind w:left="2160" w:hanging="180"/>
      </w:pPr>
    </w:lvl>
    <w:lvl w:ilvl="3" w:tplc="40FA33F2" w:tentative="1">
      <w:start w:val="1"/>
      <w:numFmt w:val="decimal"/>
      <w:lvlText w:val="%4."/>
      <w:lvlJc w:val="left"/>
      <w:pPr>
        <w:ind w:left="2880" w:hanging="360"/>
      </w:pPr>
    </w:lvl>
    <w:lvl w:ilvl="4" w:tplc="5B14A91E" w:tentative="1">
      <w:start w:val="1"/>
      <w:numFmt w:val="lowerLetter"/>
      <w:lvlText w:val="%5."/>
      <w:lvlJc w:val="left"/>
      <w:pPr>
        <w:ind w:left="3600" w:hanging="360"/>
      </w:pPr>
    </w:lvl>
    <w:lvl w:ilvl="5" w:tplc="8908887E" w:tentative="1">
      <w:start w:val="1"/>
      <w:numFmt w:val="lowerRoman"/>
      <w:lvlText w:val="%6."/>
      <w:lvlJc w:val="right"/>
      <w:pPr>
        <w:ind w:left="4320" w:hanging="180"/>
      </w:pPr>
    </w:lvl>
    <w:lvl w:ilvl="6" w:tplc="C19CF94C" w:tentative="1">
      <w:start w:val="1"/>
      <w:numFmt w:val="decimal"/>
      <w:lvlText w:val="%7."/>
      <w:lvlJc w:val="left"/>
      <w:pPr>
        <w:ind w:left="5040" w:hanging="360"/>
      </w:pPr>
    </w:lvl>
    <w:lvl w:ilvl="7" w:tplc="7A0ECC96" w:tentative="1">
      <w:start w:val="1"/>
      <w:numFmt w:val="lowerLetter"/>
      <w:lvlText w:val="%8."/>
      <w:lvlJc w:val="left"/>
      <w:pPr>
        <w:ind w:left="5760" w:hanging="360"/>
      </w:pPr>
    </w:lvl>
    <w:lvl w:ilvl="8" w:tplc="1FF2D6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2EA8540">
      <w:start w:val="1"/>
      <w:numFmt w:val="lowerRoman"/>
      <w:lvlText w:val="(%1)"/>
      <w:lvlJc w:val="left"/>
      <w:pPr>
        <w:ind w:left="1080" w:hanging="720"/>
      </w:pPr>
      <w:rPr>
        <w:rFonts w:hint="default"/>
      </w:rPr>
    </w:lvl>
    <w:lvl w:ilvl="1" w:tplc="6BB209E0" w:tentative="1">
      <w:start w:val="1"/>
      <w:numFmt w:val="lowerLetter"/>
      <w:lvlText w:val="%2."/>
      <w:lvlJc w:val="left"/>
      <w:pPr>
        <w:ind w:left="1440" w:hanging="360"/>
      </w:pPr>
    </w:lvl>
    <w:lvl w:ilvl="2" w:tplc="3D58EB42" w:tentative="1">
      <w:start w:val="1"/>
      <w:numFmt w:val="lowerRoman"/>
      <w:lvlText w:val="%3."/>
      <w:lvlJc w:val="right"/>
      <w:pPr>
        <w:ind w:left="2160" w:hanging="180"/>
      </w:pPr>
    </w:lvl>
    <w:lvl w:ilvl="3" w:tplc="D43C9360" w:tentative="1">
      <w:start w:val="1"/>
      <w:numFmt w:val="decimal"/>
      <w:lvlText w:val="%4."/>
      <w:lvlJc w:val="left"/>
      <w:pPr>
        <w:ind w:left="2880" w:hanging="360"/>
      </w:pPr>
    </w:lvl>
    <w:lvl w:ilvl="4" w:tplc="579448BE" w:tentative="1">
      <w:start w:val="1"/>
      <w:numFmt w:val="lowerLetter"/>
      <w:lvlText w:val="%5."/>
      <w:lvlJc w:val="left"/>
      <w:pPr>
        <w:ind w:left="3600" w:hanging="360"/>
      </w:pPr>
    </w:lvl>
    <w:lvl w:ilvl="5" w:tplc="231C5082" w:tentative="1">
      <w:start w:val="1"/>
      <w:numFmt w:val="lowerRoman"/>
      <w:lvlText w:val="%6."/>
      <w:lvlJc w:val="right"/>
      <w:pPr>
        <w:ind w:left="4320" w:hanging="180"/>
      </w:pPr>
    </w:lvl>
    <w:lvl w:ilvl="6" w:tplc="0286254A" w:tentative="1">
      <w:start w:val="1"/>
      <w:numFmt w:val="decimal"/>
      <w:lvlText w:val="%7."/>
      <w:lvlJc w:val="left"/>
      <w:pPr>
        <w:ind w:left="5040" w:hanging="360"/>
      </w:pPr>
    </w:lvl>
    <w:lvl w:ilvl="7" w:tplc="EA24EA1E" w:tentative="1">
      <w:start w:val="1"/>
      <w:numFmt w:val="lowerLetter"/>
      <w:lvlText w:val="%8."/>
      <w:lvlJc w:val="left"/>
      <w:pPr>
        <w:ind w:left="5760" w:hanging="360"/>
      </w:pPr>
    </w:lvl>
    <w:lvl w:ilvl="8" w:tplc="28442A5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59863F0">
      <w:start w:val="1"/>
      <w:numFmt w:val="lowerRoman"/>
      <w:lvlText w:val="(%1)"/>
      <w:lvlJc w:val="left"/>
      <w:pPr>
        <w:ind w:left="1080" w:hanging="720"/>
      </w:pPr>
      <w:rPr>
        <w:rFonts w:hint="default"/>
      </w:rPr>
    </w:lvl>
    <w:lvl w:ilvl="1" w:tplc="5CC8ECEE" w:tentative="1">
      <w:start w:val="1"/>
      <w:numFmt w:val="lowerLetter"/>
      <w:lvlText w:val="%2."/>
      <w:lvlJc w:val="left"/>
      <w:pPr>
        <w:ind w:left="1440" w:hanging="360"/>
      </w:pPr>
    </w:lvl>
    <w:lvl w:ilvl="2" w:tplc="0388BA3A" w:tentative="1">
      <w:start w:val="1"/>
      <w:numFmt w:val="lowerRoman"/>
      <w:lvlText w:val="%3."/>
      <w:lvlJc w:val="right"/>
      <w:pPr>
        <w:ind w:left="2160" w:hanging="180"/>
      </w:pPr>
    </w:lvl>
    <w:lvl w:ilvl="3" w:tplc="B144F59E" w:tentative="1">
      <w:start w:val="1"/>
      <w:numFmt w:val="decimal"/>
      <w:lvlText w:val="%4."/>
      <w:lvlJc w:val="left"/>
      <w:pPr>
        <w:ind w:left="2880" w:hanging="360"/>
      </w:pPr>
    </w:lvl>
    <w:lvl w:ilvl="4" w:tplc="66FAF5D8" w:tentative="1">
      <w:start w:val="1"/>
      <w:numFmt w:val="lowerLetter"/>
      <w:lvlText w:val="%5."/>
      <w:lvlJc w:val="left"/>
      <w:pPr>
        <w:ind w:left="3600" w:hanging="360"/>
      </w:pPr>
    </w:lvl>
    <w:lvl w:ilvl="5" w:tplc="0408EA24" w:tentative="1">
      <w:start w:val="1"/>
      <w:numFmt w:val="lowerRoman"/>
      <w:lvlText w:val="%6."/>
      <w:lvlJc w:val="right"/>
      <w:pPr>
        <w:ind w:left="4320" w:hanging="180"/>
      </w:pPr>
    </w:lvl>
    <w:lvl w:ilvl="6" w:tplc="178EFC1C" w:tentative="1">
      <w:start w:val="1"/>
      <w:numFmt w:val="decimal"/>
      <w:lvlText w:val="%7."/>
      <w:lvlJc w:val="left"/>
      <w:pPr>
        <w:ind w:left="5040" w:hanging="360"/>
      </w:pPr>
    </w:lvl>
    <w:lvl w:ilvl="7" w:tplc="6A7443CA" w:tentative="1">
      <w:start w:val="1"/>
      <w:numFmt w:val="lowerLetter"/>
      <w:lvlText w:val="%8."/>
      <w:lvlJc w:val="left"/>
      <w:pPr>
        <w:ind w:left="5760" w:hanging="360"/>
      </w:pPr>
    </w:lvl>
    <w:lvl w:ilvl="8" w:tplc="F2DC67E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5188086">
    <w:abstractNumId w:val="11"/>
  </w:num>
  <w:num w:numId="2" w16cid:durableId="1658995657">
    <w:abstractNumId w:val="4"/>
  </w:num>
  <w:num w:numId="3" w16cid:durableId="603222008">
    <w:abstractNumId w:val="2"/>
  </w:num>
  <w:num w:numId="4" w16cid:durableId="1767336869">
    <w:abstractNumId w:val="7"/>
  </w:num>
  <w:num w:numId="5" w16cid:durableId="440805707">
    <w:abstractNumId w:val="6"/>
  </w:num>
  <w:num w:numId="6" w16cid:durableId="751856612">
    <w:abstractNumId w:val="1"/>
  </w:num>
  <w:num w:numId="7" w16cid:durableId="954216761">
    <w:abstractNumId w:val="9"/>
  </w:num>
  <w:num w:numId="8" w16cid:durableId="1508012429">
    <w:abstractNumId w:val="5"/>
  </w:num>
  <w:num w:numId="9" w16cid:durableId="1129973845">
    <w:abstractNumId w:val="8"/>
  </w:num>
  <w:num w:numId="10" w16cid:durableId="118377023">
    <w:abstractNumId w:val="3"/>
  </w:num>
  <w:num w:numId="11" w16cid:durableId="622461269">
    <w:abstractNumId w:val="10"/>
  </w:num>
  <w:num w:numId="12" w16cid:durableId="1042707729">
    <w:abstractNumId w:val="0"/>
  </w:num>
  <w:num w:numId="13" w16cid:durableId="471487369">
    <w:abstractNumId w:val="11"/>
  </w:num>
  <w:num w:numId="14" w16cid:durableId="20544233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B31"/>
    <w:rsid w:val="00012E96"/>
    <w:rsid w:val="000348A2"/>
    <w:rsid w:val="00035E02"/>
    <w:rsid w:val="00043871"/>
    <w:rsid w:val="00045DAF"/>
    <w:rsid w:val="000B7397"/>
    <w:rsid w:val="00165BCE"/>
    <w:rsid w:val="001D292B"/>
    <w:rsid w:val="001E64D7"/>
    <w:rsid w:val="002E7D4D"/>
    <w:rsid w:val="00355F76"/>
    <w:rsid w:val="00360B31"/>
    <w:rsid w:val="00427781"/>
    <w:rsid w:val="00482BE2"/>
    <w:rsid w:val="004B45BC"/>
    <w:rsid w:val="005306C9"/>
    <w:rsid w:val="00580B90"/>
    <w:rsid w:val="00591C6A"/>
    <w:rsid w:val="0060115B"/>
    <w:rsid w:val="00603E5E"/>
    <w:rsid w:val="006705E7"/>
    <w:rsid w:val="006E602E"/>
    <w:rsid w:val="007702D7"/>
    <w:rsid w:val="0078583A"/>
    <w:rsid w:val="007E4CFC"/>
    <w:rsid w:val="00815284"/>
    <w:rsid w:val="009A3869"/>
    <w:rsid w:val="00A04B74"/>
    <w:rsid w:val="00A2170B"/>
    <w:rsid w:val="00A374F8"/>
    <w:rsid w:val="00A7444E"/>
    <w:rsid w:val="00AB550B"/>
    <w:rsid w:val="00AF58FE"/>
    <w:rsid w:val="00B628FB"/>
    <w:rsid w:val="00BB3293"/>
    <w:rsid w:val="00BD1BFB"/>
    <w:rsid w:val="00C73704"/>
    <w:rsid w:val="00CC7107"/>
    <w:rsid w:val="00CE4AE2"/>
    <w:rsid w:val="00D5649A"/>
    <w:rsid w:val="00D9362D"/>
    <w:rsid w:val="00DB7911"/>
    <w:rsid w:val="00DD21A0"/>
    <w:rsid w:val="00E42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2F039"/>
  <w15:docId w15:val="{A6002A93-CDDD-4D58-9155-A80B9E7B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1C8D" w:rsidRDefault="008D3FD6">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B7E1F" w:rsidRDefault="008D3FD6" w:rsidP="00AF0AC5">
          <w:pPr>
            <w:pStyle w:val="5980B78F9EE84FC8ABAA12ABA876356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B7E1F" w:rsidRDefault="008D3FD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7E1F"/>
    <w:rsid w:val="00172FF4"/>
    <w:rsid w:val="0017675E"/>
    <w:rsid w:val="001B7E1F"/>
    <w:rsid w:val="00462FBA"/>
    <w:rsid w:val="008726DA"/>
    <w:rsid w:val="008D3FD6"/>
    <w:rsid w:val="00997D38"/>
    <w:rsid w:val="00BD44EF"/>
    <w:rsid w:val="00BF1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980B78F9EE84FC8ABAA12ABA876356E">
    <w:name w:val="5980B78F9EE84FC8ABAA12ABA876356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8D61C84-EA4F-4F67-9266-9087CA95DA43}"/>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2024-06-05T03:28:00Z</dcterms:created>
  <dcterms:modified xsi:type="dcterms:W3CDTF">2024-06-05T03:28:00Z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