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DD4D2" w14:textId="77777777" w:rsidR="00B6312F" w:rsidRPr="002C3EBF" w:rsidRDefault="00976257" w:rsidP="003911B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BDD60E" wp14:editId="7FBDD6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5025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BDD4D3" w14:textId="77777777" w:rsidR="00B6312F" w:rsidRDefault="00976257" w:rsidP="003911B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BDD4D4" w14:textId="77777777" w:rsidR="00B6312F" w:rsidRDefault="00976257" w:rsidP="003911B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BDD4D5" w14:textId="77777777" w:rsidR="00B6312F" w:rsidRPr="002C3EBF" w:rsidRDefault="00976257" w:rsidP="003911BA">
      <w:pPr>
        <w:pStyle w:val="ContactNumber"/>
        <w:framePr w:hRule="auto" w:wrap="auto" w:vAnchor="margin" w:yAlign="inline"/>
        <w:spacing w:after="600" w:line="240" w:lineRule="auto"/>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E5700" w14:paraId="7FBDD4D8" w14:textId="77777777" w:rsidTr="00BE5700">
        <w:tc>
          <w:tcPr>
            <w:cnfStyle w:val="001000000000" w:firstRow="0" w:lastRow="0" w:firstColumn="1" w:lastColumn="0" w:oddVBand="0" w:evenVBand="0" w:oddHBand="0" w:evenHBand="0" w:firstRowFirstColumn="0" w:firstRowLastColumn="0" w:lastRowFirstColumn="0" w:lastRowLastColumn="0"/>
            <w:tcW w:w="3227" w:type="dxa"/>
          </w:tcPr>
          <w:p w14:paraId="7FBDD4D6" w14:textId="77777777" w:rsidR="00B6312F" w:rsidRPr="00996FAF" w:rsidRDefault="00976257" w:rsidP="003911BA">
            <w:pPr>
              <w:pStyle w:val="CoverHeading"/>
              <w:spacing w:before="0" w:after="120" w:line="240" w:lineRule="auto"/>
              <w:rPr>
                <w:rFonts w:ascii="Arial" w:hAnsi="Arial" w:cs="Arial"/>
                <w:sz w:val="24"/>
              </w:rPr>
            </w:pPr>
            <w:bookmarkStart w:id="0" w:name="_Hlk112236758"/>
            <w:r w:rsidRPr="00996FAF">
              <w:rPr>
                <w:rFonts w:ascii="Arial" w:hAnsi="Arial" w:cs="Arial"/>
                <w:sz w:val="24"/>
              </w:rPr>
              <w:t>Name of service:</w:t>
            </w:r>
          </w:p>
        </w:tc>
        <w:tc>
          <w:tcPr>
            <w:tcW w:w="7114" w:type="dxa"/>
          </w:tcPr>
          <w:p w14:paraId="7FBDD4D7" w14:textId="77777777" w:rsidR="00B6312F" w:rsidRPr="00996FAF" w:rsidRDefault="00976257" w:rsidP="003911BA">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Christophorus</w:t>
            </w:r>
            <w:proofErr w:type="spellEnd"/>
            <w:r w:rsidRPr="00996FAF">
              <w:rPr>
                <w:rFonts w:ascii="Arial" w:hAnsi="Arial" w:cs="Arial"/>
                <w:color w:val="auto"/>
              </w:rPr>
              <w:t xml:space="preserve"> House Hostel</w:t>
            </w:r>
          </w:p>
        </w:tc>
      </w:tr>
      <w:tr w:rsidR="00BE5700" w14:paraId="7FBDD4DB"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BDD4D9" w14:textId="77777777" w:rsidR="00B6312F" w:rsidRPr="00996FAF" w:rsidRDefault="00976257" w:rsidP="003911BA">
            <w:pPr>
              <w:pStyle w:val="CoverHeading"/>
              <w:spacing w:after="120" w:line="240" w:lineRule="auto"/>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FBDD4DA" w14:textId="77777777" w:rsidR="00B6312F" w:rsidRPr="00996FAF" w:rsidRDefault="00976257" w:rsidP="003911BA">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396 Peats Ferry Road</w:t>
            </w:r>
            <w:r w:rsidRPr="00602258">
              <w:rPr>
                <w:rFonts w:ascii="Arial" w:hAnsi="Arial" w:cs="Arial"/>
                <w:color w:val="auto"/>
              </w:rPr>
              <w:t xml:space="preserve"> HORNSBY NSW 2077</w:t>
            </w:r>
          </w:p>
        </w:tc>
      </w:tr>
      <w:tr w:rsidR="00BE5700" w14:paraId="7FBDD4DE" w14:textId="77777777" w:rsidTr="00BE57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BDD4DC" w14:textId="77777777" w:rsidR="00B6312F" w:rsidRPr="00996FAF" w:rsidRDefault="00976257" w:rsidP="003911BA">
            <w:pPr>
              <w:pStyle w:val="CoverHeading"/>
              <w:spacing w:after="120" w:line="240" w:lineRule="auto"/>
              <w:rPr>
                <w:rFonts w:ascii="Arial" w:hAnsi="Arial" w:cs="Arial"/>
                <w:sz w:val="24"/>
              </w:rPr>
            </w:pPr>
            <w:r w:rsidRPr="00996FAF">
              <w:rPr>
                <w:rFonts w:ascii="Arial" w:hAnsi="Arial" w:cs="Arial"/>
                <w:sz w:val="24"/>
              </w:rPr>
              <w:t>Commission ID:</w:t>
            </w:r>
          </w:p>
        </w:tc>
        <w:tc>
          <w:tcPr>
            <w:tcW w:w="7114" w:type="dxa"/>
            <w:shd w:val="clear" w:color="auto" w:fill="auto"/>
          </w:tcPr>
          <w:p w14:paraId="7FBDD4DD" w14:textId="77777777" w:rsidR="00B6312F" w:rsidRPr="00996FAF" w:rsidRDefault="00976257" w:rsidP="003911BA">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0200</w:t>
            </w:r>
          </w:p>
        </w:tc>
      </w:tr>
      <w:tr w:rsidR="00BE5700" w14:paraId="7FBDD4E1"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BDD4DF" w14:textId="77777777" w:rsidR="00B6312F" w:rsidRPr="00996FAF" w:rsidRDefault="00976257" w:rsidP="003911BA">
            <w:pPr>
              <w:pStyle w:val="CoverHeading"/>
              <w:spacing w:before="0" w:after="120" w:line="240" w:lineRule="auto"/>
              <w:rPr>
                <w:rFonts w:ascii="Arial" w:hAnsi="Arial" w:cs="Arial"/>
                <w:sz w:val="24"/>
              </w:rPr>
            </w:pPr>
            <w:r w:rsidRPr="00996FAF">
              <w:rPr>
                <w:rFonts w:ascii="Arial" w:hAnsi="Arial" w:cs="Arial"/>
                <w:sz w:val="24"/>
              </w:rPr>
              <w:t>Approved provider:</w:t>
            </w:r>
          </w:p>
        </w:tc>
        <w:tc>
          <w:tcPr>
            <w:tcW w:w="7114" w:type="dxa"/>
            <w:shd w:val="clear" w:color="auto" w:fill="auto"/>
          </w:tcPr>
          <w:p w14:paraId="7FBDD4E0" w14:textId="77777777" w:rsidR="00B6312F" w:rsidRPr="00996FAF" w:rsidRDefault="00976257" w:rsidP="003911BA">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Christophorus</w:t>
            </w:r>
            <w:proofErr w:type="spellEnd"/>
            <w:r w:rsidRPr="00996FAF">
              <w:rPr>
                <w:rFonts w:ascii="Arial" w:hAnsi="Arial" w:cs="Arial"/>
                <w:color w:val="auto"/>
              </w:rPr>
              <w:t xml:space="preserve"> House Retirement Village</w:t>
            </w:r>
          </w:p>
        </w:tc>
      </w:tr>
      <w:tr w:rsidR="00BE5700" w14:paraId="7FBDD4E4" w14:textId="77777777" w:rsidTr="00BE57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BDD4E2" w14:textId="77777777" w:rsidR="00B6312F" w:rsidRPr="00996FAF" w:rsidRDefault="00976257" w:rsidP="003911BA">
            <w:pPr>
              <w:pStyle w:val="CoverHeading"/>
              <w:spacing w:before="0" w:after="120" w:line="240" w:lineRule="auto"/>
              <w:rPr>
                <w:rFonts w:ascii="Arial" w:hAnsi="Arial" w:cs="Arial"/>
                <w:sz w:val="24"/>
              </w:rPr>
            </w:pPr>
            <w:r w:rsidRPr="00996FAF">
              <w:rPr>
                <w:rFonts w:ascii="Arial" w:hAnsi="Arial" w:cs="Arial"/>
                <w:sz w:val="24"/>
              </w:rPr>
              <w:t>Activity type:</w:t>
            </w:r>
          </w:p>
        </w:tc>
        <w:tc>
          <w:tcPr>
            <w:tcW w:w="7114" w:type="dxa"/>
            <w:shd w:val="clear" w:color="auto" w:fill="auto"/>
          </w:tcPr>
          <w:p w14:paraId="7FBDD4E3" w14:textId="77777777" w:rsidR="00B6312F" w:rsidRPr="00996FAF" w:rsidRDefault="00976257" w:rsidP="003911BA">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E5700" w14:paraId="7FBDD4E7"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BDD4E5" w14:textId="77777777" w:rsidR="00B6312F" w:rsidRPr="00996FAF" w:rsidRDefault="00976257" w:rsidP="003911BA">
            <w:pPr>
              <w:pStyle w:val="CoverHeading"/>
              <w:spacing w:before="0" w:after="120" w:line="240" w:lineRule="auto"/>
              <w:rPr>
                <w:rFonts w:ascii="Arial" w:hAnsi="Arial" w:cs="Arial"/>
                <w:sz w:val="24"/>
              </w:rPr>
            </w:pPr>
            <w:r w:rsidRPr="00996FAF">
              <w:rPr>
                <w:rFonts w:ascii="Arial" w:hAnsi="Arial" w:cs="Arial"/>
                <w:sz w:val="24"/>
              </w:rPr>
              <w:t>Activity date:</w:t>
            </w:r>
          </w:p>
        </w:tc>
        <w:tc>
          <w:tcPr>
            <w:tcW w:w="7114" w:type="dxa"/>
            <w:shd w:val="clear" w:color="auto" w:fill="auto"/>
          </w:tcPr>
          <w:p w14:paraId="7FBDD4E6" w14:textId="77777777" w:rsidR="00B6312F" w:rsidRPr="00996FAF" w:rsidRDefault="00976257" w:rsidP="003911BA">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June 2023 to 8 June 2023</w:t>
            </w:r>
          </w:p>
        </w:tc>
      </w:tr>
      <w:tr w:rsidR="00BE5700" w14:paraId="7FBDD4EA" w14:textId="77777777" w:rsidTr="00BE570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BDD4E8" w14:textId="77777777" w:rsidR="00B6312F" w:rsidRPr="00996FAF" w:rsidRDefault="00976257" w:rsidP="003911BA">
            <w:pPr>
              <w:pStyle w:val="CoverHeading"/>
              <w:spacing w:before="0" w:after="120" w:line="240" w:lineRule="auto"/>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FBDD4E9" w14:textId="717F5191" w:rsidR="00B6312F" w:rsidRPr="00996FAF" w:rsidRDefault="00E2033C" w:rsidP="003911BA">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780F">
              <w:rPr>
                <w:rFonts w:ascii="Arial" w:hAnsi="Arial" w:cs="Arial"/>
                <w:color w:val="auto"/>
              </w:rPr>
              <w:t>28</w:t>
            </w:r>
            <w:r w:rsidR="0051377C" w:rsidRPr="00D3780F">
              <w:rPr>
                <w:rFonts w:ascii="Arial" w:hAnsi="Arial" w:cs="Arial"/>
                <w:color w:val="auto"/>
              </w:rPr>
              <w:t xml:space="preserve"> July 2023</w:t>
            </w:r>
          </w:p>
        </w:tc>
      </w:tr>
    </w:tbl>
    <w:bookmarkEnd w:id="0"/>
    <w:p w14:paraId="7FBDD4EB" w14:textId="77777777" w:rsidR="00B6312F" w:rsidRPr="00996FAF" w:rsidRDefault="00976257" w:rsidP="003911B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BDD4EC" w14:textId="77777777" w:rsidR="00B6312F" w:rsidRPr="00996FAF" w:rsidRDefault="00976257" w:rsidP="003911BA">
      <w:pPr>
        <w:spacing w:after="240"/>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FBDD4ED" w14:textId="3D60C6E6" w:rsidR="00B6312F" w:rsidRPr="00D3780F" w:rsidRDefault="00976257" w:rsidP="003911BA">
      <w:pPr>
        <w:pStyle w:val="NormalArial"/>
        <w:rPr>
          <w:color w:val="auto"/>
        </w:rPr>
      </w:pPr>
      <w:r w:rsidRPr="00D3780F">
        <w:t xml:space="preserve">This performance report for </w:t>
      </w:r>
      <w:proofErr w:type="spellStart"/>
      <w:r w:rsidRPr="00D3780F">
        <w:rPr>
          <w:color w:val="auto"/>
        </w:rPr>
        <w:t>Christophorus</w:t>
      </w:r>
      <w:proofErr w:type="spellEnd"/>
      <w:r w:rsidRPr="00D3780F">
        <w:rPr>
          <w:color w:val="auto"/>
        </w:rPr>
        <w:t xml:space="preserve"> House Hostel (</w:t>
      </w:r>
      <w:r w:rsidRPr="00D3780F">
        <w:rPr>
          <w:b/>
          <w:color w:val="auto"/>
        </w:rPr>
        <w:t>the service</w:t>
      </w:r>
      <w:r w:rsidRPr="00D3780F">
        <w:rPr>
          <w:color w:val="auto"/>
        </w:rPr>
        <w:t>) has been prepared by</w:t>
      </w:r>
      <w:r w:rsidR="00E2033C" w:rsidRPr="00D3780F">
        <w:rPr>
          <w:color w:val="auto"/>
        </w:rPr>
        <w:t xml:space="preserve"> G Jones</w:t>
      </w:r>
      <w:r w:rsidRPr="00D3780F">
        <w:rPr>
          <w:color w:val="auto"/>
        </w:rPr>
        <w:t>, delegate of the Aged Care Quality and Safety Commissioner (Commissioner)</w:t>
      </w:r>
      <w:r w:rsidRPr="00D3780F">
        <w:rPr>
          <w:rStyle w:val="FootnoteReference"/>
          <w:color w:val="auto"/>
          <w:sz w:val="24"/>
        </w:rPr>
        <w:footnoteReference w:id="1"/>
      </w:r>
      <w:r w:rsidRPr="00D3780F">
        <w:rPr>
          <w:color w:val="auto"/>
        </w:rPr>
        <w:t xml:space="preserve">. </w:t>
      </w:r>
    </w:p>
    <w:p w14:paraId="7FBDD4EE" w14:textId="77777777" w:rsidR="00B6312F" w:rsidRPr="00D3780F" w:rsidRDefault="00976257" w:rsidP="003911BA">
      <w:pPr>
        <w:pStyle w:val="NormalArial"/>
      </w:pPr>
      <w:r w:rsidRPr="00D3780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BDD4EF" w14:textId="77777777" w:rsidR="00B6312F" w:rsidRPr="00D3780F" w:rsidRDefault="00976257" w:rsidP="003911BA">
      <w:pPr>
        <w:pStyle w:val="NormalArial"/>
      </w:pPr>
      <w:r w:rsidRPr="00D3780F">
        <w:t>The report also specifies any areas in which improvements must be made to ensure the Quality Standards are complied with.</w:t>
      </w:r>
    </w:p>
    <w:p w14:paraId="7FBDD4F0" w14:textId="77777777" w:rsidR="00B6312F" w:rsidRPr="00996FAF" w:rsidRDefault="00976257" w:rsidP="003911BA">
      <w:pPr>
        <w:pStyle w:val="Heading1"/>
        <w:spacing w:before="240" w:after="240" w:line="240" w:lineRule="auto"/>
        <w:rPr>
          <w:rFonts w:ascii="Arial" w:hAnsi="Arial" w:cs="Arial"/>
        </w:rPr>
      </w:pPr>
      <w:r w:rsidRPr="00996FAF">
        <w:rPr>
          <w:rFonts w:ascii="Arial" w:hAnsi="Arial" w:cs="Arial"/>
        </w:rPr>
        <w:t>Material relied on</w:t>
      </w:r>
    </w:p>
    <w:p w14:paraId="7FBDD4F1" w14:textId="77777777" w:rsidR="00B6312F" w:rsidRPr="00996FAF" w:rsidRDefault="00976257" w:rsidP="003911BA">
      <w:pPr>
        <w:pStyle w:val="NormalArial"/>
      </w:pPr>
      <w:r w:rsidRPr="00996FAF">
        <w:t>The following information has been considered in preparing the performance report:</w:t>
      </w:r>
    </w:p>
    <w:p w14:paraId="7FBDD4F2" w14:textId="327C9696" w:rsidR="00B6312F" w:rsidRPr="00D3780F" w:rsidRDefault="00976257" w:rsidP="003911BA">
      <w:pPr>
        <w:pStyle w:val="ListParagraph"/>
        <w:numPr>
          <w:ilvl w:val="0"/>
          <w:numId w:val="2"/>
        </w:numPr>
        <w:ind w:left="714" w:hanging="357"/>
        <w:contextualSpacing w:val="0"/>
        <w:rPr>
          <w:rFonts w:ascii="Arial" w:hAnsi="Arial" w:cs="Arial"/>
          <w:color w:val="auto"/>
        </w:rPr>
      </w:pPr>
      <w:r w:rsidRPr="00D3780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D3780F">
        <w:rPr>
          <w:rFonts w:ascii="Arial" w:hAnsi="Arial" w:cs="Arial"/>
          <w:color w:val="auto"/>
        </w:rPr>
        <w:t>representatives</w:t>
      </w:r>
      <w:proofErr w:type="gramEnd"/>
      <w:r w:rsidRPr="00D3780F">
        <w:rPr>
          <w:rFonts w:ascii="Arial" w:hAnsi="Arial" w:cs="Arial"/>
          <w:color w:val="auto"/>
        </w:rPr>
        <w:t xml:space="preserve"> and others</w:t>
      </w:r>
      <w:r w:rsidR="0051377C" w:rsidRPr="00D3780F">
        <w:rPr>
          <w:rFonts w:ascii="Arial" w:hAnsi="Arial" w:cs="Arial"/>
          <w:color w:val="auto"/>
        </w:rPr>
        <w:t>.</w:t>
      </w:r>
    </w:p>
    <w:p w14:paraId="7FBDD4F3" w14:textId="285A69D1" w:rsidR="00B6312F" w:rsidRPr="00D3780F" w:rsidRDefault="00976257" w:rsidP="003911BA">
      <w:pPr>
        <w:pStyle w:val="ListParagraph"/>
        <w:numPr>
          <w:ilvl w:val="0"/>
          <w:numId w:val="2"/>
        </w:numPr>
        <w:ind w:left="714" w:hanging="357"/>
        <w:contextualSpacing w:val="0"/>
        <w:rPr>
          <w:rFonts w:ascii="Arial" w:hAnsi="Arial" w:cs="Arial"/>
          <w:color w:val="auto"/>
        </w:rPr>
      </w:pPr>
      <w:r w:rsidRPr="00D3780F">
        <w:rPr>
          <w:rFonts w:ascii="Arial" w:hAnsi="Arial" w:cs="Arial"/>
          <w:color w:val="auto"/>
        </w:rPr>
        <w:t xml:space="preserve">the provider’s response to the assessment team’s report received </w:t>
      </w:r>
      <w:r w:rsidR="00BE6F0F" w:rsidRPr="00D3780F">
        <w:rPr>
          <w:rFonts w:ascii="Arial" w:hAnsi="Arial" w:cs="Arial"/>
          <w:color w:val="auto"/>
        </w:rPr>
        <w:t>14 July 2023.</w:t>
      </w:r>
      <w:r w:rsidRPr="00D3780F">
        <w:rPr>
          <w:rFonts w:ascii="Arial" w:hAnsi="Arial" w:cs="Arial"/>
          <w:color w:val="auto"/>
        </w:rPr>
        <w:t xml:space="preserve"> </w:t>
      </w:r>
    </w:p>
    <w:p w14:paraId="7FBDD4F6" w14:textId="2882B3BD" w:rsidR="00B6312F" w:rsidRPr="00712752" w:rsidRDefault="00976257" w:rsidP="003911BA">
      <w:pPr>
        <w:pStyle w:val="ListParagraph"/>
        <w:numPr>
          <w:ilvl w:val="0"/>
          <w:numId w:val="2"/>
        </w:numPr>
        <w:ind w:left="714" w:hanging="357"/>
        <w:contextualSpacing w:val="0"/>
        <w:rPr>
          <w:rFonts w:ascii="Arial" w:hAnsi="Arial" w:cs="Arial"/>
        </w:rPr>
      </w:pPr>
      <w:r w:rsidRPr="00712752">
        <w:rPr>
          <w:rFonts w:ascii="Arial" w:hAnsi="Arial" w:cs="Arial"/>
        </w:rPr>
        <w:br w:type="page"/>
      </w:r>
    </w:p>
    <w:p w14:paraId="7FBDD4F7" w14:textId="13F90F2E" w:rsidR="00B6312F" w:rsidRPr="00996FAF" w:rsidRDefault="00976257" w:rsidP="003911BA">
      <w:pPr>
        <w:pStyle w:val="Heading1"/>
        <w:spacing w:before="0" w:after="240" w:line="240" w:lineRule="auto"/>
        <w:rPr>
          <w:rFonts w:ascii="Arial" w:hAnsi="Arial" w:cs="Arial"/>
        </w:rPr>
      </w:pPr>
      <w:r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E5700" w14:paraId="7FBDD4FD" w14:textId="77777777" w:rsidTr="00BE57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BDD4FB" w14:textId="77777777" w:rsidR="00B6312F" w:rsidRPr="00996FAF" w:rsidRDefault="00976257" w:rsidP="003911BA">
            <w:pPr>
              <w:keepNext/>
              <w:spacing w:before="0"/>
              <w:ind w:right="-109"/>
              <w:rPr>
                <w:rFonts w:ascii="Arial" w:hAnsi="Arial" w:cs="Arial"/>
              </w:rPr>
            </w:pPr>
            <w:r w:rsidRPr="00996FAF">
              <w:rPr>
                <w:rFonts w:ascii="Arial" w:hAnsi="Arial" w:cs="Arial"/>
              </w:rPr>
              <w:t xml:space="preserve">Standard 2 </w:t>
            </w:r>
            <w:r w:rsidRPr="00D5602E">
              <w:rPr>
                <w:rFonts w:ascii="Arial" w:hAnsi="Arial" w:cs="Arial"/>
                <w:b w:val="0"/>
                <w:bCs/>
              </w:rPr>
              <w:t>Ongoing assessment and planning with consumers</w:t>
            </w:r>
          </w:p>
        </w:tc>
        <w:tc>
          <w:tcPr>
            <w:tcW w:w="1583" w:type="pct"/>
            <w:shd w:val="clear" w:color="auto" w:fill="auto"/>
          </w:tcPr>
          <w:p w14:paraId="7FBDD4FC" w14:textId="3899308C" w:rsidR="00B6312F" w:rsidRPr="00996FAF" w:rsidRDefault="001C0463" w:rsidP="003911BA">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4BA" w:rsidRPr="006E17A0">
                  <w:rPr>
                    <w:rFonts w:ascii="Arial" w:hAnsi="Arial" w:cs="Arial"/>
                    <w:color w:val="auto"/>
                  </w:rPr>
                  <w:t>Non-compliant</w:t>
                </w:r>
              </w:sdtContent>
            </w:sdt>
            <w:r w:rsidR="00976257" w:rsidRPr="006E17A0">
              <w:rPr>
                <w:rFonts w:ascii="Arial" w:hAnsi="Arial" w:cs="Arial"/>
                <w:color w:val="auto"/>
              </w:rPr>
              <w:t xml:space="preserve"> </w:t>
            </w:r>
          </w:p>
        </w:tc>
      </w:tr>
      <w:tr w:rsidR="00BE5700" w14:paraId="7FBDD500" w14:textId="77777777" w:rsidTr="00BE57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BDD4FE" w14:textId="77777777" w:rsidR="00B6312F" w:rsidRPr="00996FAF" w:rsidRDefault="00976257" w:rsidP="003911BA">
            <w:pPr>
              <w:keepNext/>
              <w:spacing w:before="0"/>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FBDD4FF" w14:textId="1EE84377" w:rsidR="00B6312F" w:rsidRPr="00E2033C" w:rsidRDefault="001C0463" w:rsidP="003911BA">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4472C4" w:themeColor="accent1"/>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4BA" w:rsidRPr="006E17A0">
                  <w:rPr>
                    <w:rFonts w:ascii="Arial" w:hAnsi="Arial" w:cs="Arial"/>
                    <w:b/>
                    <w:color w:val="auto"/>
                  </w:rPr>
                  <w:t>Non-compliant</w:t>
                </w:r>
              </w:sdtContent>
            </w:sdt>
            <w:r w:rsidR="00976257" w:rsidRPr="006E17A0">
              <w:rPr>
                <w:rFonts w:ascii="Arial" w:hAnsi="Arial" w:cs="Arial"/>
                <w:b/>
                <w:color w:val="auto"/>
              </w:rPr>
              <w:t xml:space="preserve"> </w:t>
            </w:r>
          </w:p>
        </w:tc>
      </w:tr>
      <w:tr w:rsidR="00BE5700" w14:paraId="7FBDD50C" w14:textId="77777777" w:rsidTr="00BE57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BDD50A" w14:textId="77777777" w:rsidR="00B6312F" w:rsidRPr="00996FAF" w:rsidRDefault="00976257" w:rsidP="003911BA">
            <w:pPr>
              <w:keepNext/>
              <w:spacing w:before="0"/>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FBDD50B" w14:textId="73BC423F" w:rsidR="00B6312F" w:rsidRPr="00996FAF" w:rsidRDefault="001C0463" w:rsidP="003911BA">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4BA" w:rsidRPr="00073F14">
                  <w:rPr>
                    <w:rFonts w:ascii="Arial" w:hAnsi="Arial" w:cs="Arial"/>
                    <w:b/>
                    <w:color w:val="auto"/>
                  </w:rPr>
                  <w:t>Not applicable as not all requirements have been assessed</w:t>
                </w:r>
              </w:sdtContent>
            </w:sdt>
            <w:r w:rsidR="00976257" w:rsidRPr="00073F14">
              <w:rPr>
                <w:rFonts w:ascii="Arial" w:hAnsi="Arial" w:cs="Arial"/>
                <w:b/>
                <w:color w:val="auto"/>
              </w:rPr>
              <w:t xml:space="preserve"> </w:t>
            </w:r>
          </w:p>
        </w:tc>
      </w:tr>
      <w:tr w:rsidR="00BE5700" w14:paraId="7FBDD50F" w14:textId="77777777" w:rsidTr="00BE57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BDD50D" w14:textId="77777777" w:rsidR="00B6312F" w:rsidRPr="00996FAF" w:rsidRDefault="00976257" w:rsidP="003911BA">
            <w:pPr>
              <w:keepNext/>
              <w:spacing w:before="0"/>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FBDD50E" w14:textId="2532C566" w:rsidR="00B6312F" w:rsidRPr="00996FAF" w:rsidRDefault="001C0463" w:rsidP="003911BA">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377C" w:rsidRPr="006E17A0">
                  <w:rPr>
                    <w:rFonts w:ascii="Arial" w:hAnsi="Arial" w:cs="Arial"/>
                    <w:b/>
                    <w:color w:val="auto"/>
                  </w:rPr>
                  <w:t>Non-compliant</w:t>
                </w:r>
              </w:sdtContent>
            </w:sdt>
            <w:r w:rsidR="00976257" w:rsidRPr="006E17A0">
              <w:rPr>
                <w:rFonts w:ascii="Arial" w:hAnsi="Arial" w:cs="Arial"/>
                <w:b/>
                <w:color w:val="auto"/>
              </w:rPr>
              <w:t xml:space="preserve"> </w:t>
            </w:r>
          </w:p>
        </w:tc>
      </w:tr>
    </w:tbl>
    <w:p w14:paraId="7FBDD510" w14:textId="77777777" w:rsidR="00B6312F" w:rsidRPr="00996FAF" w:rsidRDefault="00976257" w:rsidP="003911BA">
      <w:pPr>
        <w:spacing w:before="240" w:after="240"/>
        <w:rPr>
          <w:rFonts w:ascii="Arial" w:hAnsi="Arial" w:cs="Arial"/>
        </w:rPr>
      </w:pPr>
      <w:r w:rsidRPr="00996FAF">
        <w:rPr>
          <w:rFonts w:ascii="Arial" w:hAnsi="Arial" w:cs="Arial"/>
        </w:rPr>
        <w:t>A detailed assessment is provided later in this report for each assessed Standard.</w:t>
      </w:r>
    </w:p>
    <w:p w14:paraId="7FBDD511" w14:textId="77777777" w:rsidR="00B6312F" w:rsidRPr="00996FAF" w:rsidRDefault="00976257" w:rsidP="003911BA">
      <w:pPr>
        <w:pStyle w:val="Heading1"/>
        <w:spacing w:before="0" w:after="240" w:line="240" w:lineRule="auto"/>
        <w:rPr>
          <w:rFonts w:ascii="Arial" w:hAnsi="Arial" w:cs="Arial"/>
        </w:rPr>
      </w:pPr>
      <w:r w:rsidRPr="00996FAF">
        <w:rPr>
          <w:rFonts w:ascii="Arial" w:hAnsi="Arial" w:cs="Arial"/>
        </w:rPr>
        <w:t>Areas for improvement</w:t>
      </w:r>
    </w:p>
    <w:p w14:paraId="7FBDD515" w14:textId="77777777" w:rsidR="00B6312F" w:rsidRPr="00996FAF" w:rsidRDefault="00976257" w:rsidP="003911BA">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4608035" w14:textId="77777777" w:rsidR="006E17A0" w:rsidRPr="006E17A0" w:rsidRDefault="006E17A0" w:rsidP="003911BA">
      <w:pPr>
        <w:pStyle w:val="NormalArial"/>
        <w:rPr>
          <w:b/>
          <w:color w:val="auto"/>
        </w:rPr>
      </w:pPr>
      <w:r w:rsidRPr="006E17A0">
        <w:rPr>
          <w:b/>
          <w:color w:val="auto"/>
        </w:rPr>
        <w:t>Requirement 2(3)(a)</w:t>
      </w:r>
    </w:p>
    <w:p w14:paraId="7B67BDB8" w14:textId="3B88B1A9" w:rsidR="006E17A0" w:rsidRDefault="006E17A0" w:rsidP="003911BA">
      <w:pPr>
        <w:pStyle w:val="NormalArial"/>
        <w:numPr>
          <w:ilvl w:val="0"/>
          <w:numId w:val="13"/>
        </w:numPr>
      </w:pPr>
      <w:r>
        <w:t>Ensure a</w:t>
      </w:r>
      <w:r w:rsidRPr="00996FAF">
        <w:t>ssessment and planning, including consideration of risks to the consumer’s health and well-being, informs the delivery of safe and effective care and services</w:t>
      </w:r>
      <w:r>
        <w:t xml:space="preserve">, particularly in relation to high risk and high prevalence </w:t>
      </w:r>
      <w:r w:rsidR="00D3780F">
        <w:t>risks</w:t>
      </w:r>
      <w:r>
        <w:t xml:space="preserve"> including </w:t>
      </w:r>
      <w:r w:rsidR="0096249B">
        <w:t>pressure injury</w:t>
      </w:r>
      <w:r w:rsidR="00D3780F">
        <w:t xml:space="preserve">, </w:t>
      </w:r>
      <w:proofErr w:type="gramStart"/>
      <w:r w:rsidR="00D3780F">
        <w:t>diabetes</w:t>
      </w:r>
      <w:proofErr w:type="gramEnd"/>
      <w:r>
        <w:t xml:space="preserve"> and continence management.</w:t>
      </w:r>
    </w:p>
    <w:p w14:paraId="472AE2F0" w14:textId="3DF382AC" w:rsidR="006E17A0" w:rsidRPr="006E17A0" w:rsidRDefault="006E17A0" w:rsidP="003911BA">
      <w:pPr>
        <w:pStyle w:val="NormalArial"/>
        <w:rPr>
          <w:b/>
          <w:color w:val="auto"/>
        </w:rPr>
      </w:pPr>
      <w:r w:rsidRPr="006E17A0">
        <w:rPr>
          <w:b/>
          <w:color w:val="auto"/>
        </w:rPr>
        <w:t>Requirement 3(3)(d)</w:t>
      </w:r>
    </w:p>
    <w:p w14:paraId="2EEA7432" w14:textId="362AFEAB" w:rsidR="0096249B" w:rsidRPr="0096249B" w:rsidRDefault="0096249B" w:rsidP="003911BA">
      <w:pPr>
        <w:pStyle w:val="NormalArial"/>
        <w:numPr>
          <w:ilvl w:val="0"/>
          <w:numId w:val="13"/>
        </w:numPr>
        <w:rPr>
          <w:b/>
        </w:rPr>
      </w:pPr>
      <w:r>
        <w:t xml:space="preserve">Review process to ensure early detection of deterioration in a consumer’s health and </w:t>
      </w:r>
      <w:r w:rsidR="009B5098">
        <w:t>well-being</w:t>
      </w:r>
      <w:r>
        <w:t xml:space="preserve"> and </w:t>
      </w:r>
      <w:r w:rsidR="00590973">
        <w:t xml:space="preserve">that </w:t>
      </w:r>
      <w:r>
        <w:t xml:space="preserve">escalation processes </w:t>
      </w:r>
      <w:r w:rsidR="00590973">
        <w:t xml:space="preserve">are utilised to </w:t>
      </w:r>
      <w:r>
        <w:t xml:space="preserve">permit </w:t>
      </w:r>
      <w:r w:rsidR="00590973">
        <w:t xml:space="preserve">further investigation of </w:t>
      </w:r>
      <w:r>
        <w:t>the situation and action</w:t>
      </w:r>
      <w:r w:rsidR="00590973">
        <w:t xml:space="preserve"> taken</w:t>
      </w:r>
      <w:r>
        <w:t>, as required.</w:t>
      </w:r>
    </w:p>
    <w:p w14:paraId="110A6206" w14:textId="76A17AFE" w:rsidR="006E17A0" w:rsidRPr="00590973" w:rsidRDefault="006E17A0" w:rsidP="003911BA">
      <w:pPr>
        <w:pStyle w:val="NormalArial"/>
        <w:numPr>
          <w:ilvl w:val="0"/>
          <w:numId w:val="13"/>
        </w:numPr>
        <w:rPr>
          <w:b/>
          <w:color w:val="auto"/>
        </w:rPr>
      </w:pPr>
      <w:r>
        <w:t>Ensure any d</w:t>
      </w:r>
      <w:r w:rsidRPr="00996FAF">
        <w:t>eterioration or change of a consumer’s mental health, cognitive or physical function, capacity or condition is recognised and responded to in a timely manner</w:t>
      </w:r>
      <w:r w:rsidR="00590973">
        <w:t>.</w:t>
      </w:r>
      <w:r>
        <w:t xml:space="preserve"> </w:t>
      </w:r>
    </w:p>
    <w:p w14:paraId="4C53243B" w14:textId="7D783BD9" w:rsidR="006E17A0" w:rsidRDefault="006E17A0" w:rsidP="003911BA">
      <w:pPr>
        <w:pStyle w:val="NormalArial"/>
        <w:rPr>
          <w:b/>
          <w:color w:val="auto"/>
        </w:rPr>
      </w:pPr>
      <w:r w:rsidRPr="006E17A0">
        <w:rPr>
          <w:b/>
          <w:color w:val="auto"/>
        </w:rPr>
        <w:t>Requirement 8(3)(d)</w:t>
      </w:r>
    </w:p>
    <w:p w14:paraId="4AE70F9E" w14:textId="171A0872" w:rsidR="006E17A0" w:rsidRDefault="006E17A0" w:rsidP="003911BA">
      <w:pPr>
        <w:pStyle w:val="ListParagraph"/>
        <w:numPr>
          <w:ilvl w:val="0"/>
          <w:numId w:val="13"/>
        </w:numPr>
        <w:rPr>
          <w:b/>
        </w:rPr>
      </w:pPr>
      <w:r w:rsidRPr="006E17A0">
        <w:rPr>
          <w:rFonts w:ascii="Arial" w:hAnsi="Arial" w:cs="Arial"/>
        </w:rPr>
        <w:t xml:space="preserve">Ensure </w:t>
      </w:r>
      <w:r>
        <w:rPr>
          <w:rFonts w:ascii="Arial" w:hAnsi="Arial" w:cs="Arial"/>
        </w:rPr>
        <w:t>e</w:t>
      </w:r>
      <w:r w:rsidRPr="006E17A0">
        <w:rPr>
          <w:rFonts w:ascii="Arial" w:hAnsi="Arial" w:cs="Arial"/>
        </w:rPr>
        <w:t>ffective risk management systems and practices, including but not limited to the following:</w:t>
      </w:r>
      <w:r w:rsidRPr="006E17A0">
        <w:rPr>
          <w:b/>
        </w:rPr>
        <w:t xml:space="preserve"> </w:t>
      </w:r>
    </w:p>
    <w:p w14:paraId="511D403F" w14:textId="2A0995C3" w:rsidR="006E17A0" w:rsidRPr="004961A9" w:rsidRDefault="006E17A0" w:rsidP="003911BA">
      <w:pPr>
        <w:pStyle w:val="ListParagraph"/>
        <w:numPr>
          <w:ilvl w:val="1"/>
          <w:numId w:val="13"/>
        </w:numPr>
        <w:spacing w:before="60" w:after="60"/>
        <w:rPr>
          <w:rFonts w:ascii="Arial" w:hAnsi="Arial" w:cs="Arial"/>
        </w:rPr>
      </w:pPr>
      <w:r w:rsidRPr="004961A9">
        <w:rPr>
          <w:rFonts w:ascii="Arial" w:hAnsi="Arial" w:cs="Arial"/>
        </w:rPr>
        <w:t xml:space="preserve">managing high impact or high prevalence risks associated with the care of </w:t>
      </w:r>
      <w:proofErr w:type="gramStart"/>
      <w:r w:rsidRPr="004961A9">
        <w:rPr>
          <w:rFonts w:ascii="Arial" w:hAnsi="Arial" w:cs="Arial"/>
        </w:rPr>
        <w:t>consumers;</w:t>
      </w:r>
      <w:proofErr w:type="gramEnd"/>
    </w:p>
    <w:p w14:paraId="6A368D59" w14:textId="77777777" w:rsidR="006E17A0" w:rsidRPr="00996FAF" w:rsidRDefault="006E17A0" w:rsidP="003911BA">
      <w:pPr>
        <w:pStyle w:val="ListParagraph"/>
        <w:numPr>
          <w:ilvl w:val="1"/>
          <w:numId w:val="13"/>
        </w:numPr>
        <w:tabs>
          <w:tab w:val="clear" w:pos="357"/>
        </w:tabs>
        <w:spacing w:before="60" w:after="60"/>
        <w:contextualSpacing w:val="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63EF955" w14:textId="77777777" w:rsidR="004961A9" w:rsidRDefault="006E17A0" w:rsidP="003911BA">
      <w:pPr>
        <w:pStyle w:val="ListParagraph"/>
        <w:numPr>
          <w:ilvl w:val="1"/>
          <w:numId w:val="13"/>
        </w:numPr>
        <w:tabs>
          <w:tab w:val="clear" w:pos="357"/>
        </w:tabs>
        <w:spacing w:before="60" w:after="60"/>
        <w:contextualSpacing w:val="0"/>
        <w:rPr>
          <w:rFonts w:ascii="Arial" w:hAnsi="Arial" w:cs="Arial"/>
        </w:rPr>
      </w:pPr>
      <w:r w:rsidRPr="00996FAF">
        <w:rPr>
          <w:rFonts w:ascii="Arial" w:hAnsi="Arial" w:cs="Arial"/>
        </w:rPr>
        <w:t>supporting consumers to live the best life they can</w:t>
      </w:r>
    </w:p>
    <w:p w14:paraId="5F6D7D89" w14:textId="38EFF778" w:rsidR="006E17A0" w:rsidRPr="003911BA" w:rsidRDefault="006E17A0" w:rsidP="003911BA">
      <w:pPr>
        <w:pStyle w:val="ListParagraph"/>
        <w:numPr>
          <w:ilvl w:val="1"/>
          <w:numId w:val="13"/>
        </w:numPr>
        <w:tabs>
          <w:tab w:val="clear" w:pos="357"/>
        </w:tabs>
        <w:spacing w:before="60" w:after="60"/>
        <w:contextualSpacing w:val="0"/>
        <w:rPr>
          <w:rFonts w:ascii="Arial" w:hAnsi="Arial" w:cs="Arial"/>
        </w:rPr>
      </w:pPr>
      <w:r w:rsidRPr="004961A9">
        <w:rPr>
          <w:rFonts w:ascii="Arial" w:hAnsi="Arial" w:cs="Arial"/>
        </w:rPr>
        <w:t>managing and preventing incidents, including the use of an incident management system.</w:t>
      </w:r>
    </w:p>
    <w:p w14:paraId="7FBDD518" w14:textId="1D304255" w:rsidR="00B6312F" w:rsidRPr="006E17A0" w:rsidRDefault="00976257" w:rsidP="003911BA">
      <w:pPr>
        <w:rPr>
          <w:b/>
        </w:rPr>
      </w:pPr>
      <w:r w:rsidRPr="006E17A0">
        <w:rPr>
          <w:b/>
        </w:rPr>
        <w:br w:type="page"/>
      </w:r>
    </w:p>
    <w:p w14:paraId="7FBDD53B" w14:textId="77777777" w:rsidR="00B6312F" w:rsidRPr="00996FAF" w:rsidRDefault="00976257" w:rsidP="003911BA">
      <w:pPr>
        <w:pStyle w:val="Heading1"/>
        <w:spacing w:before="120" w:after="240" w:line="240" w:lineRule="auto"/>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E5700" w14:paraId="7FBDD53E" w14:textId="77777777" w:rsidTr="00BE5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FBDD53C" w14:textId="77777777" w:rsidR="00B6312F" w:rsidRPr="0075021E" w:rsidRDefault="00976257" w:rsidP="003911BA">
            <w:pPr>
              <w:spacing w:before="0"/>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FBDD53D" w14:textId="77777777" w:rsidR="00B6312F" w:rsidRPr="00996FAF" w:rsidRDefault="00B6312F" w:rsidP="003911BA">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5700" w14:paraId="7FBDD542" w14:textId="77777777" w:rsidTr="00BE57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BDD53F" w14:textId="77777777" w:rsidR="00B6312F" w:rsidRPr="00996FAF" w:rsidRDefault="00976257" w:rsidP="003911BA">
            <w:pPr>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FBDD540" w14:textId="77777777" w:rsidR="00B6312F" w:rsidRPr="00996FAF" w:rsidRDefault="00976257" w:rsidP="003911BA">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41451274"/>
            <w:r w:rsidRPr="00996FAF">
              <w:rPr>
                <w:rFonts w:ascii="Arial" w:hAnsi="Arial" w:cs="Arial"/>
              </w:rPr>
              <w:t>Assessment and planning, including consideration of risks to the consumer’s health and well-being, informs the delivery of safe and effective care and services.</w:t>
            </w:r>
            <w:bookmarkEnd w:id="1"/>
          </w:p>
        </w:tc>
        <w:tc>
          <w:tcPr>
            <w:tcW w:w="1035" w:type="pct"/>
            <w:shd w:val="clear" w:color="auto" w:fill="auto"/>
            <w:vAlign w:val="top"/>
          </w:tcPr>
          <w:p w14:paraId="7FBDD541" w14:textId="71FD21CE" w:rsidR="00B6312F" w:rsidRPr="00996FAF" w:rsidRDefault="001C0463" w:rsidP="003911BA">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F3202">
                  <w:rPr>
                    <w:rFonts w:ascii="Arial" w:hAnsi="Arial" w:cs="Arial"/>
                    <w:color w:val="auto"/>
                  </w:rPr>
                  <w:t>Non-compliant</w:t>
                </w:r>
              </w:sdtContent>
            </w:sdt>
            <w:r w:rsidR="00976257" w:rsidRPr="00996FAF">
              <w:rPr>
                <w:rFonts w:ascii="Arial" w:hAnsi="Arial" w:cs="Arial"/>
                <w:color w:val="0000FF"/>
              </w:rPr>
              <w:t xml:space="preserve"> </w:t>
            </w:r>
          </w:p>
        </w:tc>
      </w:tr>
      <w:tr w:rsidR="00BE5700" w14:paraId="7FBDD546"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BDD543" w14:textId="77777777" w:rsidR="00B6312F" w:rsidRPr="00996FAF" w:rsidRDefault="00976257" w:rsidP="003911BA">
            <w:pPr>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FBDD544" w14:textId="77777777" w:rsidR="00B6312F" w:rsidRPr="00996FAF" w:rsidRDefault="00976257" w:rsidP="003911BA">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FBDD545" w14:textId="5EEDD706" w:rsidR="00B6312F" w:rsidRPr="00996FAF" w:rsidRDefault="001C0463" w:rsidP="003911BA">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02780">
                  <w:rPr>
                    <w:rFonts w:ascii="Arial" w:hAnsi="Arial" w:cs="Arial"/>
                    <w:color w:val="auto"/>
                  </w:rPr>
                  <w:t>Compliant</w:t>
                </w:r>
              </w:sdtContent>
            </w:sdt>
            <w:r w:rsidR="00976257" w:rsidRPr="00996FAF">
              <w:rPr>
                <w:rFonts w:ascii="Arial" w:hAnsi="Arial" w:cs="Arial"/>
                <w:color w:val="0000FF"/>
              </w:rPr>
              <w:t xml:space="preserve"> </w:t>
            </w:r>
          </w:p>
        </w:tc>
      </w:tr>
      <w:tr w:rsidR="00BE5700" w14:paraId="7FBDD550" w14:textId="77777777" w:rsidTr="00BE57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BDD54D" w14:textId="77777777" w:rsidR="00B6312F" w:rsidRPr="00996FAF" w:rsidRDefault="00976257" w:rsidP="003911BA">
            <w:pPr>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FBDD54E" w14:textId="77777777" w:rsidR="00B6312F" w:rsidRPr="00996FAF" w:rsidRDefault="00976257" w:rsidP="003911BA">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FBDD54F" w14:textId="05D3C029" w:rsidR="00B6312F" w:rsidRPr="00996FAF" w:rsidRDefault="001C0463" w:rsidP="003911BA">
            <w:pPr>
              <w:pStyle w:val="ListBullet"/>
              <w:numPr>
                <w:ilvl w:val="0"/>
                <w:numId w:val="0"/>
              </w:numPr>
              <w:spacing w:before="0" w:after="120"/>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02780">
                  <w:rPr>
                    <w:rFonts w:ascii="Arial" w:hAnsi="Arial" w:cs="Arial"/>
                    <w:color w:val="auto"/>
                  </w:rPr>
                  <w:t>Compliant</w:t>
                </w:r>
              </w:sdtContent>
            </w:sdt>
            <w:r w:rsidR="00976257" w:rsidRPr="00996FAF">
              <w:rPr>
                <w:rFonts w:ascii="Arial" w:hAnsi="Arial" w:cs="Arial"/>
                <w:color w:val="0000FF"/>
              </w:rPr>
              <w:t xml:space="preserve"> </w:t>
            </w:r>
          </w:p>
        </w:tc>
      </w:tr>
    </w:tbl>
    <w:p w14:paraId="7FBDD555" w14:textId="174F20F1" w:rsidR="00B6312F" w:rsidRDefault="00976257" w:rsidP="003911BA">
      <w:pPr>
        <w:pStyle w:val="Heading20"/>
        <w:spacing w:line="240" w:lineRule="auto"/>
      </w:pPr>
      <w:r w:rsidRPr="00996FAF">
        <w:t>Findings</w:t>
      </w:r>
    </w:p>
    <w:p w14:paraId="17302CFE" w14:textId="3DE7D8A8" w:rsidR="00AD552A" w:rsidRPr="00D3780F" w:rsidRDefault="00AD552A" w:rsidP="003911BA">
      <w:pPr>
        <w:pStyle w:val="Heading20"/>
        <w:spacing w:line="240" w:lineRule="auto"/>
        <w:rPr>
          <w:b w:val="0"/>
          <w:szCs w:val="24"/>
        </w:rPr>
      </w:pPr>
      <w:r w:rsidRPr="00D3780F">
        <w:rPr>
          <w:b w:val="0"/>
          <w:szCs w:val="24"/>
        </w:rPr>
        <w:t xml:space="preserve">This Quality Standard is assessed as </w:t>
      </w:r>
      <w:proofErr w:type="gramStart"/>
      <w:r w:rsidRPr="00D3780F">
        <w:rPr>
          <w:b w:val="0"/>
          <w:szCs w:val="24"/>
        </w:rPr>
        <w:t>Non-Compliant</w:t>
      </w:r>
      <w:proofErr w:type="gramEnd"/>
      <w:r w:rsidRPr="00D3780F">
        <w:rPr>
          <w:b w:val="0"/>
          <w:szCs w:val="24"/>
        </w:rPr>
        <w:t xml:space="preserve"> as one of the </w:t>
      </w:r>
      <w:r w:rsidR="00951A03">
        <w:rPr>
          <w:b w:val="0"/>
          <w:szCs w:val="24"/>
        </w:rPr>
        <w:t>five</w:t>
      </w:r>
      <w:r w:rsidRPr="00D3780F">
        <w:rPr>
          <w:b w:val="0"/>
          <w:szCs w:val="24"/>
        </w:rPr>
        <w:t xml:space="preserve"> requirement</w:t>
      </w:r>
      <w:r w:rsidR="001D6D01">
        <w:rPr>
          <w:b w:val="0"/>
          <w:szCs w:val="24"/>
        </w:rPr>
        <w:t>s</w:t>
      </w:r>
      <w:r w:rsidRPr="00D3780F">
        <w:rPr>
          <w:b w:val="0"/>
          <w:szCs w:val="24"/>
        </w:rPr>
        <w:t xml:space="preserve"> is assessed as non-compliant.</w:t>
      </w:r>
    </w:p>
    <w:p w14:paraId="3FDE07E7" w14:textId="326498C7" w:rsidR="00AD552A" w:rsidRPr="00D3780F" w:rsidRDefault="00AD552A" w:rsidP="003911BA">
      <w:pPr>
        <w:spacing w:before="120"/>
        <w:rPr>
          <w:rFonts w:ascii="Arial" w:eastAsia="Times New Roman" w:hAnsi="Arial" w:cs="Arial"/>
          <w:iCs/>
          <w:color w:val="000000"/>
          <w:lang w:eastAsia="en-AU"/>
        </w:rPr>
      </w:pPr>
      <w:r w:rsidRPr="00D3780F">
        <w:rPr>
          <w:rFonts w:ascii="Arial" w:eastAsia="Arial" w:hAnsi="Arial" w:cs="Arial"/>
          <w:color w:val="000000"/>
          <w:lang w:eastAsia="en-AU"/>
        </w:rPr>
        <w:t xml:space="preserve">Consumers and representatives provided positive feedback in relation to their needs, goals and preferences being met. </w:t>
      </w:r>
      <w:r w:rsidRPr="00D3780F">
        <w:rPr>
          <w:rFonts w:ascii="Arial" w:eastAsia="Times New Roman" w:hAnsi="Arial" w:cs="Arial"/>
          <w:color w:val="auto"/>
          <w:lang w:eastAsia="en-AU"/>
        </w:rPr>
        <w:t xml:space="preserve">Care and service documentation </w:t>
      </w:r>
      <w:r w:rsidRPr="00D3780F">
        <w:rPr>
          <w:rFonts w:ascii="Arial" w:eastAsia="Arial" w:hAnsi="Arial" w:cs="Arial"/>
          <w:color w:val="000000"/>
          <w:lang w:eastAsia="en-AU"/>
        </w:rPr>
        <w:t xml:space="preserve">contained most consumers' individual preferences and current needs. Consumers and representatives said they had been given the opportunity to discuss end of life care and their wishes. </w:t>
      </w:r>
      <w:r w:rsidRPr="00D3780F">
        <w:rPr>
          <w:rFonts w:ascii="Arial" w:eastAsia="Times New Roman" w:hAnsi="Arial" w:cs="Arial"/>
          <w:bCs/>
          <w:color w:val="000000"/>
          <w:lang w:eastAsia="en-AU"/>
        </w:rPr>
        <w:t xml:space="preserve">The service demonstrated outcomes of assessment and planning are effectively communicated to the </w:t>
      </w:r>
      <w:r w:rsidRPr="00D3780F">
        <w:rPr>
          <w:rFonts w:ascii="Arial" w:eastAsia="Times New Roman" w:hAnsi="Arial" w:cs="Arial"/>
          <w:iCs/>
          <w:color w:val="000000"/>
          <w:lang w:eastAsia="en-AU"/>
        </w:rPr>
        <w:t>consumer and documented in a care and services plan that is readily available to the consumer. Consumers and representatives confirmed they had been involved in case conferencing and had been provided with a copy of their care plan.</w:t>
      </w:r>
      <w:r w:rsidR="00D3780F">
        <w:rPr>
          <w:rFonts w:ascii="Arial" w:eastAsia="Times New Roman" w:hAnsi="Arial" w:cs="Arial"/>
          <w:iCs/>
          <w:color w:val="000000"/>
          <w:lang w:eastAsia="en-AU"/>
        </w:rPr>
        <w:t xml:space="preserve"> </w:t>
      </w:r>
      <w:r w:rsidRPr="00D3780F">
        <w:rPr>
          <w:rFonts w:ascii="Arial" w:eastAsia="Times New Roman" w:hAnsi="Arial" w:cs="Arial"/>
          <w:color w:val="000000"/>
          <w:lang w:eastAsia="en-AU"/>
        </w:rPr>
        <w:t xml:space="preserve">However, </w:t>
      </w:r>
      <w:r w:rsidRPr="00D3780F">
        <w:rPr>
          <w:rFonts w:ascii="Arial" w:hAnsi="Arial" w:cs="Arial"/>
        </w:rPr>
        <w:t>assessment and care planning processes do not includ</w:t>
      </w:r>
      <w:r w:rsidR="00F61903">
        <w:rPr>
          <w:rFonts w:ascii="Arial" w:hAnsi="Arial" w:cs="Arial"/>
        </w:rPr>
        <w:t>e</w:t>
      </w:r>
      <w:r w:rsidRPr="00D3780F">
        <w:rPr>
          <w:rFonts w:ascii="Arial" w:hAnsi="Arial" w:cs="Arial"/>
        </w:rPr>
        <w:t xml:space="preserve"> consideration of risks to the consumer’s health and </w:t>
      </w:r>
      <w:proofErr w:type="gramStart"/>
      <w:r w:rsidRPr="00D3780F">
        <w:rPr>
          <w:rFonts w:ascii="Arial" w:hAnsi="Arial" w:cs="Arial"/>
        </w:rPr>
        <w:t>well-being, and</w:t>
      </w:r>
      <w:proofErr w:type="gramEnd"/>
      <w:r w:rsidRPr="00D3780F">
        <w:rPr>
          <w:rFonts w:ascii="Arial" w:hAnsi="Arial" w:cs="Arial"/>
        </w:rPr>
        <w:t xml:space="preserve"> inform the delivery of safe and effective care and services.</w:t>
      </w:r>
    </w:p>
    <w:p w14:paraId="0A6C43B0" w14:textId="737D8827" w:rsidR="00F61903" w:rsidRDefault="00204EE3" w:rsidP="003911BA">
      <w:pPr>
        <w:spacing w:before="120"/>
        <w:rPr>
          <w:rFonts w:ascii="Arial" w:eastAsia="Calibri" w:hAnsi="Arial" w:cs="Arial"/>
          <w:color w:val="000000"/>
        </w:rPr>
      </w:pPr>
      <w:r w:rsidRPr="00D3780F">
        <w:rPr>
          <w:rFonts w:ascii="Arial" w:eastAsia="Calibri" w:hAnsi="Arial" w:cs="Arial"/>
          <w:color w:val="auto"/>
        </w:rPr>
        <w:t xml:space="preserve">Requirement 2(3)(a) was found to be non-compliant at a previous assessment. Since that time </w:t>
      </w:r>
      <w:r w:rsidR="00D61026" w:rsidRPr="00D3780F">
        <w:rPr>
          <w:rFonts w:ascii="Arial" w:eastAsia="Calibri" w:hAnsi="Arial" w:cs="Arial"/>
          <w:color w:val="auto"/>
        </w:rPr>
        <w:t xml:space="preserve">the Assessment Team found </w:t>
      </w:r>
      <w:r w:rsidRPr="00D3780F">
        <w:rPr>
          <w:rFonts w:ascii="Arial" w:eastAsia="Calibri" w:hAnsi="Arial" w:cs="Arial"/>
          <w:color w:val="auto"/>
        </w:rPr>
        <w:t xml:space="preserve">the Approved Provider </w:t>
      </w:r>
      <w:r w:rsidR="00696523" w:rsidRPr="00D3780F">
        <w:rPr>
          <w:rFonts w:ascii="Arial" w:eastAsia="Calibri" w:hAnsi="Arial" w:cs="Arial"/>
          <w:color w:val="auto"/>
        </w:rPr>
        <w:t xml:space="preserve">has </w:t>
      </w:r>
      <w:r w:rsidRPr="00D3780F">
        <w:rPr>
          <w:rFonts w:ascii="Arial" w:eastAsia="Calibri" w:hAnsi="Arial" w:cs="Arial"/>
          <w:color w:val="auto"/>
        </w:rPr>
        <w:t>implemented actions to address the non-compliance</w:t>
      </w:r>
      <w:r w:rsidR="001F3202" w:rsidRPr="00D3780F">
        <w:rPr>
          <w:rFonts w:ascii="Arial" w:eastAsia="Calibri" w:hAnsi="Arial" w:cs="Arial"/>
          <w:color w:val="auto"/>
        </w:rPr>
        <w:t xml:space="preserve"> </w:t>
      </w:r>
      <w:r w:rsidR="00B96E8B" w:rsidRPr="00D3780F">
        <w:rPr>
          <w:rFonts w:ascii="Arial" w:eastAsia="Calibri" w:hAnsi="Arial" w:cs="Arial"/>
          <w:color w:val="auto"/>
        </w:rPr>
        <w:t xml:space="preserve">by </w:t>
      </w:r>
      <w:r w:rsidR="00B96E8B" w:rsidRPr="00D3780F">
        <w:rPr>
          <w:rFonts w:ascii="Arial" w:eastAsia="Calibri" w:hAnsi="Arial" w:cs="Arial"/>
          <w:color w:val="000000"/>
        </w:rPr>
        <w:t>updating sampled consumers</w:t>
      </w:r>
      <w:r w:rsidR="00D61026" w:rsidRPr="00D3780F">
        <w:rPr>
          <w:rFonts w:ascii="Arial" w:eastAsia="Calibri" w:hAnsi="Arial" w:cs="Arial"/>
          <w:color w:val="000000"/>
        </w:rPr>
        <w:t>’</w:t>
      </w:r>
      <w:r w:rsidR="00B96E8B" w:rsidRPr="00D3780F">
        <w:rPr>
          <w:rFonts w:ascii="Arial" w:eastAsia="Calibri" w:hAnsi="Arial" w:cs="Arial"/>
          <w:color w:val="000000"/>
        </w:rPr>
        <w:t xml:space="preserve"> assessments</w:t>
      </w:r>
      <w:r w:rsidR="00696523" w:rsidRPr="00D3780F">
        <w:rPr>
          <w:rFonts w:ascii="Arial" w:eastAsia="Calibri" w:hAnsi="Arial" w:cs="Arial"/>
          <w:color w:val="000000"/>
        </w:rPr>
        <w:t>,</w:t>
      </w:r>
      <w:r w:rsidR="00B96E8B" w:rsidRPr="00D3780F">
        <w:rPr>
          <w:rFonts w:ascii="Arial" w:eastAsia="Calibri" w:hAnsi="Arial" w:cs="Arial"/>
          <w:color w:val="000000"/>
        </w:rPr>
        <w:t xml:space="preserve"> including consideration of risks to the consumer</w:t>
      </w:r>
      <w:r w:rsidR="00696523" w:rsidRPr="00D3780F">
        <w:rPr>
          <w:rFonts w:ascii="Arial" w:eastAsia="Calibri" w:hAnsi="Arial" w:cs="Arial"/>
          <w:color w:val="000000"/>
        </w:rPr>
        <w:t>’</w:t>
      </w:r>
      <w:r w:rsidR="00B96E8B" w:rsidRPr="00D3780F">
        <w:rPr>
          <w:rFonts w:ascii="Arial" w:eastAsia="Calibri" w:hAnsi="Arial" w:cs="Arial"/>
          <w:color w:val="000000"/>
        </w:rPr>
        <w:t xml:space="preserve">s health and </w:t>
      </w:r>
      <w:r w:rsidR="009B5098" w:rsidRPr="00D3780F">
        <w:rPr>
          <w:rFonts w:ascii="Arial" w:eastAsia="Calibri" w:hAnsi="Arial" w:cs="Arial"/>
          <w:color w:val="000000"/>
        </w:rPr>
        <w:t>well-being</w:t>
      </w:r>
      <w:r w:rsidR="00696523" w:rsidRPr="00D3780F">
        <w:rPr>
          <w:rFonts w:ascii="Arial" w:eastAsia="Calibri" w:hAnsi="Arial" w:cs="Arial"/>
          <w:color w:val="000000"/>
        </w:rPr>
        <w:t>,</w:t>
      </w:r>
      <w:r w:rsidR="00B96E8B" w:rsidRPr="00D3780F">
        <w:rPr>
          <w:rFonts w:ascii="Arial" w:eastAsia="Calibri" w:hAnsi="Arial" w:cs="Arial"/>
          <w:color w:val="000000"/>
        </w:rPr>
        <w:t xml:space="preserve"> </w:t>
      </w:r>
      <w:r w:rsidR="00696523" w:rsidRPr="00D3780F">
        <w:rPr>
          <w:rFonts w:ascii="Arial" w:eastAsia="Calibri" w:hAnsi="Arial" w:cs="Arial"/>
          <w:color w:val="000000"/>
        </w:rPr>
        <w:t>where appropriate</w:t>
      </w:r>
      <w:r w:rsidR="00D3780F">
        <w:rPr>
          <w:rFonts w:ascii="Arial" w:eastAsia="Calibri" w:hAnsi="Arial" w:cs="Arial"/>
          <w:color w:val="000000"/>
        </w:rPr>
        <w:t>.</w:t>
      </w:r>
      <w:r w:rsidR="00696523" w:rsidRPr="00D3780F">
        <w:rPr>
          <w:rFonts w:ascii="Arial" w:eastAsia="Calibri" w:hAnsi="Arial" w:cs="Arial"/>
          <w:color w:val="000000"/>
        </w:rPr>
        <w:t xml:space="preserve"> However, the Assessment team found </w:t>
      </w:r>
      <w:r w:rsidR="00D3780F">
        <w:rPr>
          <w:rFonts w:ascii="Arial" w:eastAsia="Calibri" w:hAnsi="Arial" w:cs="Arial"/>
          <w:color w:val="000000"/>
        </w:rPr>
        <w:t>deficits in the</w:t>
      </w:r>
      <w:r w:rsidR="00696523" w:rsidRPr="00D3780F">
        <w:rPr>
          <w:rFonts w:ascii="Arial" w:eastAsia="Calibri" w:hAnsi="Arial" w:cs="Arial"/>
          <w:color w:val="000000"/>
        </w:rPr>
        <w:t xml:space="preserve"> </w:t>
      </w:r>
      <w:r w:rsidR="00314D6E" w:rsidRPr="00D3780F">
        <w:rPr>
          <w:rFonts w:ascii="Arial" w:eastAsia="Calibri" w:hAnsi="Arial" w:cs="Arial"/>
          <w:color w:val="000000"/>
        </w:rPr>
        <w:t xml:space="preserve">assessment and </w:t>
      </w:r>
      <w:r w:rsidR="00696523" w:rsidRPr="00D3780F">
        <w:rPr>
          <w:rFonts w:ascii="Arial" w:eastAsia="Calibri" w:hAnsi="Arial" w:cs="Arial"/>
          <w:color w:val="000000"/>
        </w:rPr>
        <w:t xml:space="preserve">care planning documentation pertaining to the management of risk for </w:t>
      </w:r>
      <w:r w:rsidR="00D61026" w:rsidRPr="00D3780F">
        <w:rPr>
          <w:rFonts w:ascii="Arial" w:eastAsia="Calibri" w:hAnsi="Arial" w:cs="Arial"/>
          <w:color w:val="000000"/>
        </w:rPr>
        <w:t>some</w:t>
      </w:r>
      <w:r w:rsidR="00696523" w:rsidRPr="00D3780F">
        <w:rPr>
          <w:rFonts w:ascii="Arial" w:eastAsia="Calibri" w:hAnsi="Arial" w:cs="Arial"/>
          <w:color w:val="000000"/>
        </w:rPr>
        <w:t xml:space="preserve"> consumers</w:t>
      </w:r>
      <w:r w:rsidR="00D3780F">
        <w:rPr>
          <w:rFonts w:ascii="Arial" w:eastAsia="Calibri" w:hAnsi="Arial" w:cs="Arial"/>
          <w:color w:val="000000"/>
        </w:rPr>
        <w:t>.</w:t>
      </w:r>
      <w:r w:rsidR="00696523" w:rsidRPr="00D3780F">
        <w:rPr>
          <w:rFonts w:ascii="Arial" w:eastAsia="Calibri" w:hAnsi="Arial" w:cs="Arial"/>
          <w:color w:val="000000"/>
        </w:rPr>
        <w:t xml:space="preserve"> </w:t>
      </w:r>
    </w:p>
    <w:p w14:paraId="23227074" w14:textId="1CE21C88" w:rsidR="00D018EE" w:rsidRDefault="00D018EE" w:rsidP="003911BA">
      <w:pPr>
        <w:spacing w:before="120"/>
        <w:rPr>
          <w:rFonts w:ascii="Arial" w:eastAsia="Calibri" w:hAnsi="Arial" w:cs="Arial"/>
          <w:color w:val="000000"/>
        </w:rPr>
      </w:pPr>
      <w:r>
        <w:rPr>
          <w:rFonts w:ascii="Arial" w:eastAsia="Calibri" w:hAnsi="Arial" w:cs="Arial"/>
          <w:color w:val="000000"/>
        </w:rPr>
        <w:t xml:space="preserve">This related to consumers with diabetes in relation to documenting blood sugar ranges in care plans, the lack of a diabetic management plan for one consumer, recording of BGL levels and recording and management of pressure injuries. </w:t>
      </w:r>
    </w:p>
    <w:p w14:paraId="7B40CB3C" w14:textId="68F5808C" w:rsidR="00D018EE" w:rsidRDefault="00D018EE" w:rsidP="003911BA">
      <w:pPr>
        <w:spacing w:before="120"/>
        <w:rPr>
          <w:rFonts w:ascii="Arial" w:eastAsia="Calibri" w:hAnsi="Arial" w:cs="Arial"/>
          <w:color w:val="000000"/>
        </w:rPr>
      </w:pPr>
      <w:r>
        <w:rPr>
          <w:rFonts w:ascii="Arial" w:eastAsia="Calibri" w:hAnsi="Arial" w:cs="Arial"/>
          <w:color w:val="000000"/>
        </w:rPr>
        <w:t xml:space="preserve">The Approved Provider in their response provided information about the named consumers in the team’s report. </w:t>
      </w:r>
      <w:r w:rsidRPr="00D3780F">
        <w:rPr>
          <w:rFonts w:ascii="Arial" w:eastAsia="Calibri" w:hAnsi="Arial" w:cs="Arial"/>
          <w:color w:val="000000"/>
        </w:rPr>
        <w:t xml:space="preserve">The Approved Provider </w:t>
      </w:r>
      <w:r>
        <w:rPr>
          <w:rFonts w:ascii="Arial" w:eastAsia="Calibri" w:hAnsi="Arial" w:cs="Arial"/>
          <w:color w:val="000000"/>
        </w:rPr>
        <w:t>also provided</w:t>
      </w:r>
      <w:r w:rsidRPr="00D3780F">
        <w:rPr>
          <w:rFonts w:ascii="Arial" w:eastAsia="Calibri" w:hAnsi="Arial" w:cs="Arial"/>
          <w:color w:val="000000"/>
        </w:rPr>
        <w:t xml:space="preserve"> plan for continuous improvement updated on 12 July 2023, including but not limited to, providing staff training on diabetes management.</w:t>
      </w:r>
    </w:p>
    <w:p w14:paraId="7FC1A65E" w14:textId="401A5AC8" w:rsidR="00D018EE" w:rsidRDefault="00D018EE" w:rsidP="003911BA">
      <w:pPr>
        <w:spacing w:before="120"/>
        <w:rPr>
          <w:rFonts w:ascii="Arial" w:eastAsia="Calibri" w:hAnsi="Arial" w:cs="Arial"/>
          <w:color w:val="000000"/>
        </w:rPr>
      </w:pPr>
      <w:r>
        <w:rPr>
          <w:rFonts w:ascii="Arial" w:eastAsia="Calibri" w:hAnsi="Arial" w:cs="Arial"/>
          <w:color w:val="000000"/>
        </w:rPr>
        <w:t xml:space="preserve">I have considered the evidence provided by the Assessment Team and the information provided by the Approved Provider. I have found requirement 2(3)(a) non-compliant as the management of risk </w:t>
      </w:r>
      <w:r w:rsidR="00521B63">
        <w:rPr>
          <w:rFonts w:ascii="Arial" w:eastAsia="Calibri" w:hAnsi="Arial" w:cs="Arial"/>
          <w:color w:val="000000"/>
        </w:rPr>
        <w:t xml:space="preserve">to the health, safety and </w:t>
      </w:r>
      <w:r w:rsidR="009B5098">
        <w:rPr>
          <w:rFonts w:ascii="Arial" w:eastAsia="Calibri" w:hAnsi="Arial" w:cs="Arial"/>
          <w:color w:val="000000"/>
        </w:rPr>
        <w:t>well-being</w:t>
      </w:r>
      <w:r w:rsidR="00521B63">
        <w:rPr>
          <w:rFonts w:ascii="Arial" w:eastAsia="Calibri" w:hAnsi="Arial" w:cs="Arial"/>
          <w:color w:val="000000"/>
        </w:rPr>
        <w:t xml:space="preserve"> </w:t>
      </w:r>
      <w:r>
        <w:rPr>
          <w:rFonts w:ascii="Arial" w:eastAsia="Calibri" w:hAnsi="Arial" w:cs="Arial"/>
          <w:color w:val="000000"/>
        </w:rPr>
        <w:t>for some consumers was not considered and documented</w:t>
      </w:r>
      <w:r w:rsidR="002426D7">
        <w:rPr>
          <w:rFonts w:ascii="Arial" w:eastAsia="Calibri" w:hAnsi="Arial" w:cs="Arial"/>
          <w:color w:val="000000"/>
        </w:rPr>
        <w:t xml:space="preserve">. </w:t>
      </w:r>
      <w:r>
        <w:rPr>
          <w:rFonts w:ascii="Arial" w:eastAsia="Calibri" w:hAnsi="Arial" w:cs="Arial"/>
          <w:color w:val="000000"/>
        </w:rPr>
        <w:t xml:space="preserve">While the approved provider has now addressed some of the issues identified, further improvement is required such as the education of staff to ensure that </w:t>
      </w:r>
      <w:r>
        <w:rPr>
          <w:rFonts w:ascii="Arial" w:hAnsi="Arial" w:cs="Arial"/>
        </w:rPr>
        <w:t>a</w:t>
      </w:r>
      <w:r w:rsidRPr="00996FAF">
        <w:rPr>
          <w:rFonts w:ascii="Arial" w:hAnsi="Arial" w:cs="Arial"/>
        </w:rPr>
        <w:t xml:space="preserve">ssessment and </w:t>
      </w:r>
      <w:r w:rsidRPr="00996FAF">
        <w:rPr>
          <w:rFonts w:ascii="Arial" w:hAnsi="Arial" w:cs="Arial"/>
        </w:rPr>
        <w:lastRenderedPageBreak/>
        <w:t>planning, including consideration of risks to the consumer’s health and well-being, informs the delivery of safe and effective care and services</w:t>
      </w:r>
      <w:r>
        <w:rPr>
          <w:rFonts w:ascii="Arial" w:hAnsi="Arial" w:cs="Arial"/>
        </w:rPr>
        <w:t xml:space="preserve"> on all occasions</w:t>
      </w:r>
      <w:r w:rsidRPr="00996FAF">
        <w:rPr>
          <w:rFonts w:ascii="Arial" w:hAnsi="Arial" w:cs="Arial"/>
        </w:rPr>
        <w:t>.</w:t>
      </w:r>
    </w:p>
    <w:p w14:paraId="6B64E771" w14:textId="5379D398" w:rsidR="008947F9" w:rsidRDefault="008947F9" w:rsidP="003911BA">
      <w:pPr>
        <w:spacing w:before="120"/>
        <w:rPr>
          <w:rFonts w:ascii="Arial" w:eastAsia="Calibri" w:hAnsi="Arial" w:cs="Arial"/>
          <w:color w:val="000000"/>
        </w:rPr>
      </w:pPr>
      <w:r w:rsidRPr="00D3780F">
        <w:rPr>
          <w:rFonts w:ascii="Arial" w:eastAsia="Calibri" w:hAnsi="Arial" w:cs="Arial"/>
          <w:color w:val="000000"/>
        </w:rPr>
        <w:t>The Approved Provider responded to the Assessment Team’s report with a plan for continuous improvement</w:t>
      </w:r>
      <w:r w:rsidR="00D61026" w:rsidRPr="00D3780F">
        <w:rPr>
          <w:rFonts w:ascii="Arial" w:eastAsia="Calibri" w:hAnsi="Arial" w:cs="Arial"/>
          <w:color w:val="000000"/>
        </w:rPr>
        <w:t xml:space="preserve"> updated on 12 July 2023</w:t>
      </w:r>
      <w:r w:rsidRPr="00D3780F">
        <w:rPr>
          <w:rFonts w:ascii="Arial" w:eastAsia="Calibri" w:hAnsi="Arial" w:cs="Arial"/>
          <w:color w:val="000000"/>
        </w:rPr>
        <w:t>, including but not limited to</w:t>
      </w:r>
      <w:r w:rsidR="00D61026" w:rsidRPr="00D3780F">
        <w:rPr>
          <w:rFonts w:ascii="Arial" w:eastAsia="Calibri" w:hAnsi="Arial" w:cs="Arial"/>
          <w:color w:val="000000"/>
        </w:rPr>
        <w:t>, providing staff training on diabetes management.</w:t>
      </w:r>
    </w:p>
    <w:p w14:paraId="03B73E9F" w14:textId="09DB43AA" w:rsidR="002C273F" w:rsidRDefault="002C273F" w:rsidP="003911BA">
      <w:pPr>
        <w:spacing w:before="120"/>
        <w:rPr>
          <w:rFonts w:ascii="Arial" w:eastAsia="Calibri" w:hAnsi="Arial" w:cs="Arial"/>
          <w:color w:val="000000"/>
        </w:rPr>
      </w:pPr>
      <w:bookmarkStart w:id="2" w:name="_Hlk141460476"/>
      <w:r>
        <w:rPr>
          <w:rFonts w:ascii="Arial" w:eastAsia="Calibri" w:hAnsi="Arial" w:cs="Arial"/>
          <w:color w:val="000000"/>
        </w:rPr>
        <w:t xml:space="preserve">Based on the information provided by the Assessment Team and the Approved Provider, </w:t>
      </w:r>
      <w:r w:rsidRPr="00996FAF">
        <w:rPr>
          <w:rFonts w:ascii="Arial" w:hAnsi="Arial" w:cs="Arial"/>
          <w:color w:val="auto"/>
        </w:rPr>
        <w:t>Requirement 2(3)(a)</w:t>
      </w:r>
      <w:r>
        <w:rPr>
          <w:rFonts w:ascii="Arial" w:hAnsi="Arial" w:cs="Arial"/>
          <w:color w:val="auto"/>
        </w:rPr>
        <w:t xml:space="preserve"> is found </w:t>
      </w:r>
      <w:proofErr w:type="gramStart"/>
      <w:r>
        <w:rPr>
          <w:rFonts w:ascii="Arial" w:hAnsi="Arial" w:cs="Arial"/>
          <w:color w:val="auto"/>
        </w:rPr>
        <w:t>Non-compliant</w:t>
      </w:r>
      <w:proofErr w:type="gramEnd"/>
      <w:r>
        <w:rPr>
          <w:rFonts w:ascii="Arial" w:hAnsi="Arial" w:cs="Arial"/>
          <w:color w:val="auto"/>
        </w:rPr>
        <w:t>.</w:t>
      </w:r>
    </w:p>
    <w:bookmarkEnd w:id="2"/>
    <w:p w14:paraId="74B5312D" w14:textId="38A4D623" w:rsidR="00204EE3" w:rsidRPr="00D3780F" w:rsidRDefault="00204EE3" w:rsidP="003911BA">
      <w:pPr>
        <w:pStyle w:val="NormalArial"/>
        <w:spacing w:before="120"/>
        <w:rPr>
          <w:rFonts w:eastAsia="Calibri"/>
          <w:color w:val="auto"/>
        </w:rPr>
      </w:pPr>
      <w:r w:rsidRPr="00D3780F">
        <w:rPr>
          <w:rFonts w:eastAsia="Calibri"/>
          <w:color w:val="auto"/>
        </w:rPr>
        <w:t>Requirement 2(3)(b) was found to be non-compliant at a previous assessment. Since that time the Approved Provider implemented actions to address the non-compliance.</w:t>
      </w:r>
      <w:r w:rsidR="000538C0" w:rsidRPr="00D3780F">
        <w:rPr>
          <w:color w:val="auto"/>
        </w:rPr>
        <w:t xml:space="preserve"> </w:t>
      </w:r>
    </w:p>
    <w:p w14:paraId="1E674B71" w14:textId="4EFF4BA1" w:rsidR="00F85A6E" w:rsidRPr="00D3780F" w:rsidRDefault="00F85A6E" w:rsidP="003911BA">
      <w:pPr>
        <w:pStyle w:val="NormalArial"/>
        <w:spacing w:before="120"/>
        <w:rPr>
          <w:iCs/>
        </w:rPr>
      </w:pPr>
      <w:r w:rsidRPr="00D3780F">
        <w:rPr>
          <w:rFonts w:eastAsia="Calibri"/>
          <w:color w:val="auto"/>
        </w:rPr>
        <w:t>The service demonstrated a</w:t>
      </w:r>
      <w:r w:rsidRPr="00D3780F">
        <w:rPr>
          <w:iCs/>
        </w:rPr>
        <w:t xml:space="preserve">ssessment and planning identifies and addresses the consumer’s current needs, goals, and preferences, including advance care planning and end of life planning if the consumer wishes. </w:t>
      </w:r>
    </w:p>
    <w:p w14:paraId="2128DB26" w14:textId="224BEAEE" w:rsidR="00F85A6E" w:rsidRPr="00D3780F" w:rsidRDefault="00F85A6E" w:rsidP="003911BA">
      <w:pPr>
        <w:pStyle w:val="NormalArial"/>
        <w:spacing w:before="120"/>
        <w:rPr>
          <w:rFonts w:eastAsia="Arial"/>
        </w:rPr>
      </w:pPr>
      <w:r w:rsidRPr="00D3780F">
        <w:rPr>
          <w:color w:val="auto"/>
        </w:rPr>
        <w:t xml:space="preserve">Care and service documentation </w:t>
      </w:r>
      <w:r w:rsidRPr="00D3780F">
        <w:rPr>
          <w:rFonts w:eastAsia="Arial"/>
        </w:rPr>
        <w:t>consistently addressed all areas of care and services and contained consumers' individual preferences or current needs. Consumers and/or representatives provided positive feedback in relation to their needs, goals and preferences being met. Staff were able to describe the current needs or preferences for consumers. Consumers and/or representatives stated they had been given the opportunity to discuss end of life care and their wishes.</w:t>
      </w:r>
    </w:p>
    <w:p w14:paraId="3F8BBF31" w14:textId="45B6726B" w:rsidR="00204EE3" w:rsidRPr="00D3780F" w:rsidRDefault="00204EE3" w:rsidP="003911BA">
      <w:pPr>
        <w:pStyle w:val="NormalArial"/>
        <w:spacing w:before="120"/>
        <w:rPr>
          <w:rFonts w:eastAsia="Calibri"/>
          <w:color w:val="auto"/>
        </w:rPr>
      </w:pPr>
      <w:r w:rsidRPr="00D3780F">
        <w:rPr>
          <w:rFonts w:eastAsia="Calibri"/>
          <w:color w:val="auto"/>
        </w:rPr>
        <w:t xml:space="preserve">Requirement </w:t>
      </w:r>
      <w:r w:rsidR="0041178B" w:rsidRPr="00D3780F">
        <w:rPr>
          <w:rFonts w:eastAsia="Calibri"/>
          <w:color w:val="auto"/>
        </w:rPr>
        <w:t>2</w:t>
      </w:r>
      <w:r w:rsidRPr="00D3780F">
        <w:rPr>
          <w:rFonts w:eastAsia="Calibri"/>
          <w:color w:val="auto"/>
        </w:rPr>
        <w:t>(3)(d) was found to be non-compliant at a previous assessment. Since that time the Approved Provider implemented actions to address the non-compliance.</w:t>
      </w:r>
    </w:p>
    <w:p w14:paraId="7FC09072" w14:textId="25C63635" w:rsidR="00204EE3" w:rsidRPr="00D3780F" w:rsidRDefault="001E2429" w:rsidP="003911BA">
      <w:pPr>
        <w:pStyle w:val="NormalArial"/>
        <w:spacing w:before="120"/>
        <w:rPr>
          <w:rFonts w:eastAsia="Calibri"/>
          <w:color w:val="auto"/>
        </w:rPr>
      </w:pPr>
      <w:r w:rsidRPr="00D3780F">
        <w:rPr>
          <w:bCs/>
        </w:rPr>
        <w:t>T</w:t>
      </w:r>
      <w:r w:rsidR="0041178B" w:rsidRPr="00D3780F">
        <w:rPr>
          <w:bCs/>
        </w:rPr>
        <w:t xml:space="preserve">he service demonstrated outcomes of assessment and planning are effectively communicated to the </w:t>
      </w:r>
      <w:r w:rsidR="0041178B" w:rsidRPr="00D3780F">
        <w:rPr>
          <w:iCs/>
        </w:rPr>
        <w:t>consumer</w:t>
      </w:r>
      <w:r w:rsidRPr="00D3780F">
        <w:rPr>
          <w:iCs/>
        </w:rPr>
        <w:t xml:space="preserve"> and/or representative</w:t>
      </w:r>
      <w:r w:rsidR="0041178B" w:rsidRPr="00D3780F">
        <w:rPr>
          <w:iCs/>
        </w:rPr>
        <w:t xml:space="preserve"> and documented in a care and services plan that is readily available. Care and service documentation showed discussions around care have been occurring. Consumers and</w:t>
      </w:r>
      <w:r w:rsidRPr="00D3780F">
        <w:rPr>
          <w:iCs/>
        </w:rPr>
        <w:t>/or</w:t>
      </w:r>
      <w:r w:rsidR="0041178B" w:rsidRPr="00D3780F">
        <w:rPr>
          <w:iCs/>
        </w:rPr>
        <w:t xml:space="preserve"> representatives confirmed they had been involved in case conferencing and had been provided with a copy of their care plan. Staff explained how they keep consumers and</w:t>
      </w:r>
      <w:r w:rsidRPr="00D3780F">
        <w:rPr>
          <w:iCs/>
        </w:rPr>
        <w:t>/or</w:t>
      </w:r>
      <w:r w:rsidR="0041178B" w:rsidRPr="00D3780F">
        <w:rPr>
          <w:iCs/>
        </w:rPr>
        <w:t xml:space="preserve"> representatives updated with changes</w:t>
      </w:r>
      <w:r w:rsidR="00B64858" w:rsidRPr="00D3780F">
        <w:rPr>
          <w:iCs/>
        </w:rPr>
        <w:t xml:space="preserve"> to consumer care and services.</w:t>
      </w:r>
    </w:p>
    <w:p w14:paraId="7FBDD556" w14:textId="27EE9313" w:rsidR="00B6312F" w:rsidRPr="00D3780F" w:rsidRDefault="00976257" w:rsidP="003911BA">
      <w:pPr>
        <w:pStyle w:val="NormalArial"/>
      </w:pPr>
      <w:r w:rsidRPr="00D3780F">
        <w:br w:type="page"/>
      </w:r>
    </w:p>
    <w:p w14:paraId="7FBDD557" w14:textId="77777777" w:rsidR="00B6312F" w:rsidRPr="00996FAF" w:rsidRDefault="00976257" w:rsidP="003911BA">
      <w:pPr>
        <w:pStyle w:val="Heading1"/>
        <w:spacing w:before="120" w:after="240" w:line="240" w:lineRule="auto"/>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E5700" w14:paraId="7FBDD55A" w14:textId="77777777" w:rsidTr="00046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FBDD558" w14:textId="77777777" w:rsidR="00B6312F" w:rsidRPr="00996FAF" w:rsidRDefault="00976257" w:rsidP="003911BA">
            <w:pPr>
              <w:spacing w:before="0"/>
              <w:rPr>
                <w:rFonts w:ascii="Arial" w:hAnsi="Arial" w:cs="Arial"/>
              </w:rPr>
            </w:pPr>
            <w:r w:rsidRPr="0075021E">
              <w:rPr>
                <w:rFonts w:ascii="Arial" w:hAnsi="Arial" w:cs="Arial"/>
                <w:color w:val="FFFFFF" w:themeColor="background1"/>
              </w:rPr>
              <w:t>Personal care and clinical care</w:t>
            </w:r>
          </w:p>
        </w:tc>
        <w:tc>
          <w:tcPr>
            <w:tcW w:w="2123" w:type="dxa"/>
          </w:tcPr>
          <w:p w14:paraId="7FBDD559" w14:textId="77777777" w:rsidR="00B6312F" w:rsidRPr="00996FAF" w:rsidRDefault="00B6312F" w:rsidP="003911BA">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5700" w14:paraId="7FBDD561" w14:textId="77777777" w:rsidTr="00BE57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DD55B" w14:textId="77777777" w:rsidR="00B6312F" w:rsidRPr="00996FAF" w:rsidRDefault="00976257" w:rsidP="003911BA">
            <w:pPr>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FBDD55C" w14:textId="77777777" w:rsidR="00B6312F" w:rsidRPr="00996FAF" w:rsidRDefault="00976257" w:rsidP="003911BA">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BDD55D" w14:textId="77777777" w:rsidR="00B6312F" w:rsidRPr="00996FAF" w:rsidRDefault="00976257" w:rsidP="003911BA">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BDD55E" w14:textId="77777777" w:rsidR="00B6312F" w:rsidRPr="00996FAF" w:rsidRDefault="00976257" w:rsidP="003911BA">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BDD55F" w14:textId="77777777" w:rsidR="00B6312F" w:rsidRPr="00996FAF" w:rsidRDefault="00976257" w:rsidP="003911BA">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FBDD560" w14:textId="65C8BD63" w:rsidR="00B6312F" w:rsidRPr="00996FAF" w:rsidRDefault="001C0463" w:rsidP="003911BA">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02780">
                  <w:rPr>
                    <w:rFonts w:ascii="Arial" w:hAnsi="Arial" w:cs="Arial"/>
                    <w:color w:val="auto"/>
                  </w:rPr>
                  <w:t>Compliant</w:t>
                </w:r>
              </w:sdtContent>
            </w:sdt>
            <w:r w:rsidR="00976257" w:rsidRPr="00996FAF">
              <w:rPr>
                <w:rFonts w:ascii="Arial" w:hAnsi="Arial" w:cs="Arial"/>
                <w:color w:val="0000FF"/>
              </w:rPr>
              <w:t xml:space="preserve"> </w:t>
            </w:r>
          </w:p>
        </w:tc>
      </w:tr>
      <w:tr w:rsidR="00BE5700" w14:paraId="7FBDD565"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DD562" w14:textId="77777777" w:rsidR="00B6312F" w:rsidRPr="00996FAF" w:rsidRDefault="00976257" w:rsidP="003911BA">
            <w:pPr>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FBDD563" w14:textId="77777777" w:rsidR="00B6312F" w:rsidRPr="00996FAF" w:rsidRDefault="00976257" w:rsidP="003911BA">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BDD564" w14:textId="3547BB3F" w:rsidR="00B6312F" w:rsidRPr="00996FAF" w:rsidRDefault="001C0463" w:rsidP="003911BA">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02780">
                  <w:rPr>
                    <w:rFonts w:ascii="Arial" w:hAnsi="Arial" w:cs="Arial"/>
                    <w:color w:val="auto"/>
                  </w:rPr>
                  <w:t>Compliant</w:t>
                </w:r>
              </w:sdtContent>
            </w:sdt>
            <w:r w:rsidR="00976257" w:rsidRPr="00996FAF">
              <w:rPr>
                <w:rFonts w:ascii="Arial" w:hAnsi="Arial" w:cs="Arial"/>
                <w:color w:val="0000FF"/>
              </w:rPr>
              <w:t xml:space="preserve"> </w:t>
            </w:r>
          </w:p>
        </w:tc>
      </w:tr>
      <w:tr w:rsidR="00BE5700" w14:paraId="7FBDD569" w14:textId="77777777" w:rsidTr="00BE57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DD566" w14:textId="77777777" w:rsidR="00B6312F" w:rsidRPr="00996FAF" w:rsidRDefault="00976257" w:rsidP="003911BA">
            <w:pPr>
              <w:tabs>
                <w:tab w:val="right" w:pos="9026"/>
              </w:tabs>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FBDD567" w14:textId="77777777" w:rsidR="00B6312F" w:rsidRPr="00996FAF" w:rsidRDefault="00976257" w:rsidP="003911BA">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FBDD568" w14:textId="0D1D8E98" w:rsidR="00B6312F" w:rsidRPr="00996FAF" w:rsidRDefault="001C0463" w:rsidP="003911BA">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02780">
                  <w:rPr>
                    <w:rFonts w:ascii="Arial" w:hAnsi="Arial" w:cs="Arial"/>
                    <w:color w:val="auto"/>
                  </w:rPr>
                  <w:t>Compliant</w:t>
                </w:r>
              </w:sdtContent>
            </w:sdt>
            <w:r w:rsidR="00976257" w:rsidRPr="00996FAF">
              <w:rPr>
                <w:rFonts w:ascii="Arial" w:hAnsi="Arial" w:cs="Arial"/>
                <w:color w:val="0000FF"/>
              </w:rPr>
              <w:t xml:space="preserve"> </w:t>
            </w:r>
          </w:p>
        </w:tc>
      </w:tr>
      <w:tr w:rsidR="00BE5700" w14:paraId="7FBDD56D"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DD56A" w14:textId="77777777" w:rsidR="00B6312F" w:rsidRPr="00996FAF" w:rsidRDefault="00976257" w:rsidP="003911BA">
            <w:pPr>
              <w:rPr>
                <w:rFonts w:ascii="Arial" w:hAnsi="Arial" w:cs="Arial"/>
                <w:color w:val="auto"/>
              </w:rPr>
            </w:pPr>
            <w:bookmarkStart w:id="3" w:name="_Hlk141453024"/>
            <w:r w:rsidRPr="00996FAF">
              <w:rPr>
                <w:rFonts w:ascii="Arial" w:hAnsi="Arial" w:cs="Arial"/>
                <w:color w:val="auto"/>
              </w:rPr>
              <w:t>Requirement 3(3)(d)</w:t>
            </w:r>
            <w:bookmarkEnd w:id="3"/>
          </w:p>
        </w:tc>
        <w:tc>
          <w:tcPr>
            <w:tcW w:w="6350" w:type="dxa"/>
            <w:shd w:val="clear" w:color="auto" w:fill="auto"/>
            <w:vAlign w:val="top"/>
          </w:tcPr>
          <w:p w14:paraId="7FBDD56B" w14:textId="77777777" w:rsidR="00B6312F" w:rsidRPr="00996FAF" w:rsidRDefault="00976257" w:rsidP="003911BA">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4" w:name="_Hlk141453631"/>
            <w:r w:rsidRPr="00996FAF">
              <w:rPr>
                <w:rFonts w:ascii="Arial" w:hAnsi="Arial" w:cs="Arial"/>
              </w:rPr>
              <w:t>Deterioration or change of a consumer’s mental health, cognitive or physical function, capacity or condition is recognised and responded to in a timely manner.</w:t>
            </w:r>
            <w:bookmarkEnd w:id="4"/>
          </w:p>
        </w:tc>
        <w:tc>
          <w:tcPr>
            <w:tcW w:w="2123" w:type="dxa"/>
            <w:shd w:val="clear" w:color="auto" w:fill="auto"/>
            <w:vAlign w:val="top"/>
          </w:tcPr>
          <w:p w14:paraId="7FBDD56C" w14:textId="1B21A199" w:rsidR="00B6312F" w:rsidRPr="00996FAF" w:rsidRDefault="001C0463" w:rsidP="003911BA">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C56C5">
                  <w:rPr>
                    <w:rFonts w:ascii="Arial" w:hAnsi="Arial" w:cs="Arial"/>
                    <w:color w:val="auto"/>
                  </w:rPr>
                  <w:t>Non-compliant</w:t>
                </w:r>
              </w:sdtContent>
            </w:sdt>
            <w:r w:rsidR="00976257" w:rsidRPr="00996FAF">
              <w:rPr>
                <w:rFonts w:ascii="Arial" w:hAnsi="Arial" w:cs="Arial"/>
                <w:color w:val="0000FF"/>
              </w:rPr>
              <w:t xml:space="preserve"> </w:t>
            </w:r>
          </w:p>
        </w:tc>
      </w:tr>
    </w:tbl>
    <w:p w14:paraId="7FBDD57C" w14:textId="77777777" w:rsidR="00B6312F" w:rsidRDefault="00976257" w:rsidP="003911BA">
      <w:pPr>
        <w:pStyle w:val="Heading20"/>
        <w:spacing w:line="240" w:lineRule="auto"/>
      </w:pPr>
      <w:r w:rsidRPr="00996FAF">
        <w:t>Findings</w:t>
      </w:r>
    </w:p>
    <w:p w14:paraId="3BB4D035" w14:textId="32BC5871" w:rsidR="00204EE3" w:rsidRPr="00D3780F" w:rsidRDefault="00204EE3" w:rsidP="003911BA">
      <w:pPr>
        <w:pStyle w:val="NormalArial"/>
        <w:rPr>
          <w:rFonts w:eastAsia="Calibri"/>
          <w:color w:val="auto"/>
        </w:rPr>
      </w:pPr>
      <w:r w:rsidRPr="00D3780F">
        <w:rPr>
          <w:rFonts w:eastAsia="Calibri"/>
          <w:color w:val="auto"/>
        </w:rPr>
        <w:t>Requirement 3(3)(a) was found to be non-compliant at a previous assessment. Since that time the Approved Provider implemented actions to address the non-compliance.</w:t>
      </w:r>
    </w:p>
    <w:p w14:paraId="7E99A277" w14:textId="3A767FA7" w:rsidR="00480A7D" w:rsidRPr="00D3780F" w:rsidRDefault="00480A7D" w:rsidP="003911BA">
      <w:pPr>
        <w:pStyle w:val="NormalArial"/>
        <w:rPr>
          <w:rFonts w:eastAsia="Calibri"/>
        </w:rPr>
      </w:pPr>
      <w:r w:rsidRPr="00D3780F">
        <w:rPr>
          <w:rFonts w:eastAsia="Calibri"/>
        </w:rPr>
        <w:t>The service was able to demonstrate consumers get safe and effective personal care or clinical care that is tailored to their needs and preferences. Consumers and/or representatives provided positive feedback about their clinical care, and staff knowledge of consumer care needs. Observations and documentation reviewed showed the service is providing safe and effective clinical care that optimises consumers' health and wellbeing.</w:t>
      </w:r>
    </w:p>
    <w:p w14:paraId="16D7F070" w14:textId="3AC7DAF7" w:rsidR="00204EE3" w:rsidRPr="00D3780F" w:rsidRDefault="00204EE3" w:rsidP="003911BA">
      <w:pPr>
        <w:pStyle w:val="NormalArial"/>
        <w:rPr>
          <w:rFonts w:eastAsia="Calibri"/>
          <w:color w:val="auto"/>
        </w:rPr>
      </w:pPr>
      <w:r w:rsidRPr="00D3780F">
        <w:rPr>
          <w:rFonts w:eastAsia="Calibri"/>
          <w:color w:val="auto"/>
        </w:rPr>
        <w:t>Requirement 3(3)(b) was found to be non-compliant at a previous assessment. Since that time the Approved Provider implemented actions to address the non-compliance.</w:t>
      </w:r>
    </w:p>
    <w:p w14:paraId="0A8807BA" w14:textId="77777777" w:rsidR="00B41277" w:rsidRPr="00D3780F" w:rsidRDefault="00480A7D" w:rsidP="003911BA">
      <w:pPr>
        <w:pStyle w:val="NormalArial"/>
        <w:rPr>
          <w:rFonts w:eastAsia="Calibri"/>
        </w:rPr>
      </w:pPr>
      <w:r w:rsidRPr="00D3780F">
        <w:rPr>
          <w:rFonts w:eastAsia="Calibri"/>
        </w:rPr>
        <w:t>The service identified diabetes management, falls, skin integrity and wounds, pain and behaviour management as their high impact, high prevalence risks. Consumers and/or representatives provided positive feedback about their clinical care, and staff demonstrated knowledge around high impact, high prevalence risks and strategies to mitigate those risks.</w:t>
      </w:r>
      <w:r w:rsidR="00B41277" w:rsidRPr="00D3780F">
        <w:rPr>
          <w:rFonts w:eastAsia="Calibri"/>
        </w:rPr>
        <w:t xml:space="preserve"> </w:t>
      </w:r>
    </w:p>
    <w:p w14:paraId="4ED5C430" w14:textId="001FED57" w:rsidR="00B41277" w:rsidRPr="00D3780F" w:rsidRDefault="008B0383" w:rsidP="003911BA">
      <w:pPr>
        <w:pStyle w:val="NormalArial"/>
        <w:rPr>
          <w:rFonts w:eastAsia="Calibri"/>
        </w:rPr>
      </w:pPr>
      <w:r>
        <w:rPr>
          <w:rFonts w:eastAsia="Calibri"/>
        </w:rPr>
        <w:t>D</w:t>
      </w:r>
      <w:r w:rsidR="00B41277" w:rsidRPr="00D3780F">
        <w:rPr>
          <w:rFonts w:eastAsia="Calibri"/>
        </w:rPr>
        <w:t xml:space="preserve">eficits </w:t>
      </w:r>
      <w:proofErr w:type="gramStart"/>
      <w:r w:rsidR="00B41277" w:rsidRPr="00D3780F">
        <w:rPr>
          <w:rFonts w:eastAsia="Calibri"/>
        </w:rPr>
        <w:t>where</w:t>
      </w:r>
      <w:proofErr w:type="gramEnd"/>
      <w:r w:rsidR="00B41277" w:rsidRPr="00D3780F">
        <w:rPr>
          <w:rFonts w:eastAsia="Calibri"/>
        </w:rPr>
        <w:t xml:space="preserve"> identified in assessment and care planning processes, particularly in relation to the consideration of high impact, high prevalent risks to the consumer’s health and </w:t>
      </w:r>
      <w:r w:rsidR="009B5098" w:rsidRPr="00D3780F">
        <w:rPr>
          <w:rFonts w:eastAsia="Calibri"/>
        </w:rPr>
        <w:t>well-being</w:t>
      </w:r>
      <w:r w:rsidR="00B41277" w:rsidRPr="00D3780F">
        <w:rPr>
          <w:rFonts w:eastAsia="Calibri"/>
        </w:rPr>
        <w:t xml:space="preserve">, particularly in relation to diabetes and pressure injury, which is reflected in a </w:t>
      </w:r>
      <w:r>
        <w:rPr>
          <w:rFonts w:eastAsia="Calibri"/>
        </w:rPr>
        <w:t>n</w:t>
      </w:r>
      <w:r w:rsidR="00B41277" w:rsidRPr="00D3780F">
        <w:rPr>
          <w:rFonts w:eastAsia="Calibri"/>
        </w:rPr>
        <w:t xml:space="preserve">on-compliance finding in </w:t>
      </w:r>
      <w:r w:rsidR="00B41277" w:rsidRPr="00D3780F">
        <w:rPr>
          <w:color w:val="auto"/>
        </w:rPr>
        <w:t>Requirement 2(3)(a).</w:t>
      </w:r>
    </w:p>
    <w:p w14:paraId="0D3B74FA" w14:textId="72E5F355" w:rsidR="00204EE3" w:rsidRPr="00D3780F" w:rsidRDefault="00204EE3" w:rsidP="003911BA">
      <w:pPr>
        <w:pStyle w:val="NormalArial"/>
        <w:rPr>
          <w:rFonts w:eastAsia="Calibri"/>
          <w:color w:val="auto"/>
        </w:rPr>
      </w:pPr>
      <w:r w:rsidRPr="00D3780F">
        <w:rPr>
          <w:rFonts w:eastAsia="Calibri"/>
          <w:color w:val="auto"/>
        </w:rPr>
        <w:t>Requirement 3(3)(c) was found to be non-compliant at a previous assessment. Since that time the Approved Provider implemented actions to address the non-compliance.</w:t>
      </w:r>
    </w:p>
    <w:p w14:paraId="7AB50B32" w14:textId="0F7E669B" w:rsidR="00480A7D" w:rsidRPr="00D3780F" w:rsidRDefault="00B42CC7" w:rsidP="003911BA">
      <w:pPr>
        <w:pStyle w:val="NormalArial"/>
        <w:rPr>
          <w:rFonts w:eastAsia="Calibri"/>
          <w:color w:val="auto"/>
        </w:rPr>
      </w:pPr>
      <w:bookmarkStart w:id="5" w:name="_Hlk137633341"/>
      <w:r w:rsidRPr="00D3780F">
        <w:rPr>
          <w:rFonts w:eastAsia="Calibri"/>
        </w:rPr>
        <w:t>The service was able to demonstrate a process for recognising and addressing the needs, goals and preferences of consumers nearing the end of life. Consumer care and service records reflect that consumer comfort was maximised, and dignity preserved when receiving end-of-life care. Consumer wishes and directives are incorporated into their care and services record</w:t>
      </w:r>
      <w:r w:rsidR="009B0522" w:rsidRPr="00D3780F">
        <w:rPr>
          <w:rFonts w:eastAsia="Calibri"/>
        </w:rPr>
        <w:t>s</w:t>
      </w:r>
      <w:r w:rsidRPr="00D3780F">
        <w:rPr>
          <w:rFonts w:eastAsia="Calibri"/>
        </w:rPr>
        <w:t xml:space="preserve">, and </w:t>
      </w:r>
      <w:bookmarkEnd w:id="5"/>
      <w:r w:rsidRPr="00D3780F">
        <w:rPr>
          <w:rFonts w:eastAsia="Calibri"/>
        </w:rPr>
        <w:t>staff were able to describe strategies used and care provided for consumers receiving end-of-life care.</w:t>
      </w:r>
    </w:p>
    <w:p w14:paraId="5E84C01D" w14:textId="5A2B13D5" w:rsidR="00204EE3" w:rsidRPr="00D3780F" w:rsidRDefault="00204EE3" w:rsidP="003911BA">
      <w:pPr>
        <w:pStyle w:val="NormalArial"/>
        <w:rPr>
          <w:rFonts w:eastAsia="Calibri"/>
          <w:color w:val="auto"/>
        </w:rPr>
      </w:pPr>
      <w:r w:rsidRPr="00D3780F">
        <w:rPr>
          <w:rFonts w:eastAsia="Calibri"/>
          <w:color w:val="auto"/>
        </w:rPr>
        <w:lastRenderedPageBreak/>
        <w:t>Requirement 3(3)(d) was found to be non-compliant at a previous assessment. Since that time the Approved Provider implemented actions to address the non-compliance.</w:t>
      </w:r>
    </w:p>
    <w:p w14:paraId="62D7A217" w14:textId="328DBB71" w:rsidR="005A4BFB" w:rsidRPr="00D3780F" w:rsidRDefault="005A4BFB" w:rsidP="003911BA">
      <w:pPr>
        <w:spacing w:before="120"/>
        <w:rPr>
          <w:rFonts w:ascii="Arial" w:eastAsia="Calibri" w:hAnsi="Arial" w:cs="Arial"/>
          <w:color w:val="000000"/>
        </w:rPr>
      </w:pPr>
      <w:r w:rsidRPr="00D3780F">
        <w:rPr>
          <w:rFonts w:ascii="Arial" w:eastAsia="Calibri" w:hAnsi="Arial" w:cs="Arial"/>
          <w:color w:val="000000"/>
        </w:rPr>
        <w:t xml:space="preserve">Whilst the service was able to demonstrate a process for recognising and addressing the needs, goals and preferences of consumers experiencing a </w:t>
      </w:r>
      <w:r w:rsidRPr="00D3780F">
        <w:rPr>
          <w:rFonts w:ascii="Arial" w:hAnsi="Arial" w:cs="Arial"/>
        </w:rPr>
        <w:t xml:space="preserve">deterioration or change in their condition resulting in a timely </w:t>
      </w:r>
      <w:r w:rsidRPr="00D3780F">
        <w:rPr>
          <w:rFonts w:ascii="Arial" w:eastAsia="Calibri" w:hAnsi="Arial" w:cs="Arial"/>
          <w:color w:val="000000"/>
        </w:rPr>
        <w:t xml:space="preserve">transfer to hospital for two sampled consumers, the deterioration in </w:t>
      </w:r>
      <w:r w:rsidR="00F23DC3" w:rsidRPr="00D3780F">
        <w:rPr>
          <w:rFonts w:ascii="Arial" w:eastAsia="Calibri" w:hAnsi="Arial" w:cs="Arial"/>
          <w:color w:val="000000"/>
        </w:rPr>
        <w:t xml:space="preserve">the </w:t>
      </w:r>
      <w:r w:rsidRPr="00D3780F">
        <w:rPr>
          <w:rFonts w:ascii="Arial" w:eastAsia="Calibri" w:hAnsi="Arial" w:cs="Arial"/>
          <w:color w:val="000000"/>
        </w:rPr>
        <w:t xml:space="preserve">skin integrity for two consumers was not timely resulting in </w:t>
      </w:r>
      <w:r w:rsidR="00F23DC3" w:rsidRPr="00D3780F">
        <w:rPr>
          <w:rFonts w:ascii="Arial" w:eastAsia="Calibri" w:hAnsi="Arial" w:cs="Arial"/>
          <w:color w:val="000000"/>
        </w:rPr>
        <w:t xml:space="preserve">‘suspected deep tissue’ </w:t>
      </w:r>
      <w:r w:rsidRPr="00D3780F">
        <w:rPr>
          <w:rFonts w:ascii="Arial" w:eastAsia="Calibri" w:hAnsi="Arial" w:cs="Arial"/>
          <w:color w:val="000000"/>
        </w:rPr>
        <w:t>pressure injuries</w:t>
      </w:r>
      <w:r w:rsidR="00F23DC3" w:rsidRPr="00D3780F">
        <w:rPr>
          <w:rFonts w:ascii="Arial" w:eastAsia="Calibri" w:hAnsi="Arial" w:cs="Arial"/>
          <w:color w:val="000000"/>
        </w:rPr>
        <w:t xml:space="preserve"> developing. </w:t>
      </w:r>
      <w:r w:rsidR="005951A0" w:rsidRPr="00D3780F">
        <w:rPr>
          <w:rFonts w:ascii="Arial" w:eastAsia="Calibri" w:hAnsi="Arial" w:cs="Arial"/>
          <w:color w:val="000000"/>
        </w:rPr>
        <w:t xml:space="preserve">Neither adverse event was </w:t>
      </w:r>
      <w:r w:rsidR="008B0383">
        <w:rPr>
          <w:rFonts w:ascii="Arial" w:eastAsia="Calibri" w:hAnsi="Arial" w:cs="Arial"/>
          <w:color w:val="000000"/>
        </w:rPr>
        <w:t xml:space="preserve">given </w:t>
      </w:r>
      <w:r w:rsidR="005951A0" w:rsidRPr="00D3780F">
        <w:rPr>
          <w:rFonts w:ascii="Arial" w:eastAsia="Calibri" w:hAnsi="Arial" w:cs="Arial"/>
          <w:color w:val="000000"/>
        </w:rPr>
        <w:t>consider</w:t>
      </w:r>
      <w:r w:rsidR="008B0383">
        <w:rPr>
          <w:rFonts w:ascii="Arial" w:eastAsia="Calibri" w:hAnsi="Arial" w:cs="Arial"/>
          <w:color w:val="000000"/>
        </w:rPr>
        <w:t xml:space="preserve">ation as to whether it should be </w:t>
      </w:r>
      <w:r w:rsidR="005951A0" w:rsidRPr="00D3780F">
        <w:rPr>
          <w:rFonts w:ascii="Arial" w:eastAsia="Calibri" w:hAnsi="Arial" w:cs="Arial"/>
          <w:color w:val="000000"/>
        </w:rPr>
        <w:t>report</w:t>
      </w:r>
      <w:r w:rsidR="008B0383">
        <w:rPr>
          <w:rFonts w:ascii="Arial" w:eastAsia="Calibri" w:hAnsi="Arial" w:cs="Arial"/>
          <w:color w:val="000000"/>
        </w:rPr>
        <w:t>ed</w:t>
      </w:r>
      <w:r w:rsidR="005951A0" w:rsidRPr="00D3780F">
        <w:rPr>
          <w:rFonts w:ascii="Arial" w:eastAsia="Calibri" w:hAnsi="Arial" w:cs="Arial"/>
          <w:color w:val="000000"/>
        </w:rPr>
        <w:t xml:space="preserve"> through the Serious Incident Response Scheme (SIRS)</w:t>
      </w:r>
      <w:r w:rsidR="00967C3F">
        <w:rPr>
          <w:rFonts w:ascii="Arial" w:eastAsia="Calibri" w:hAnsi="Arial" w:cs="Arial"/>
          <w:color w:val="000000"/>
        </w:rPr>
        <w:t xml:space="preserve"> </w:t>
      </w:r>
      <w:proofErr w:type="gramStart"/>
      <w:r w:rsidR="00967C3F">
        <w:rPr>
          <w:rFonts w:ascii="Arial" w:eastAsia="Calibri" w:hAnsi="Arial" w:cs="Arial"/>
          <w:color w:val="000000"/>
        </w:rPr>
        <w:t>in order to</w:t>
      </w:r>
      <w:proofErr w:type="gramEnd"/>
      <w:r w:rsidR="00967C3F">
        <w:rPr>
          <w:rFonts w:ascii="Arial" w:eastAsia="Calibri" w:hAnsi="Arial" w:cs="Arial"/>
          <w:color w:val="000000"/>
        </w:rPr>
        <w:t xml:space="preserve"> escalate concerns so that the organisation could assess the situation and take action</w:t>
      </w:r>
      <w:r w:rsidR="005951A0" w:rsidRPr="00D3780F">
        <w:rPr>
          <w:rFonts w:ascii="Arial" w:eastAsia="Calibri" w:hAnsi="Arial" w:cs="Arial"/>
          <w:color w:val="000000"/>
        </w:rPr>
        <w:t xml:space="preserve">. </w:t>
      </w:r>
      <w:r w:rsidR="00F23DC3" w:rsidRPr="00D3780F">
        <w:rPr>
          <w:rFonts w:ascii="Arial" w:eastAsia="Calibri" w:hAnsi="Arial" w:cs="Arial"/>
          <w:color w:val="000000"/>
        </w:rPr>
        <w:t>Furthermore, for one consumer, the deterioration in their pressure wound was not escalated appropriately</w:t>
      </w:r>
      <w:r w:rsidR="00967C3F">
        <w:rPr>
          <w:rFonts w:ascii="Arial" w:eastAsia="Calibri" w:hAnsi="Arial" w:cs="Arial"/>
          <w:color w:val="000000"/>
        </w:rPr>
        <w:t xml:space="preserve"> to ensure clinical review</w:t>
      </w:r>
      <w:r w:rsidR="005951A0" w:rsidRPr="00D3780F">
        <w:rPr>
          <w:rFonts w:ascii="Arial" w:eastAsia="Calibri" w:hAnsi="Arial" w:cs="Arial"/>
          <w:color w:val="000000"/>
        </w:rPr>
        <w:t>. The Approved Provider provided information to demonstrate that a wound consultant was involved in the consumer’s care. D</w:t>
      </w:r>
      <w:r w:rsidR="00F23DC3" w:rsidRPr="00D3780F">
        <w:rPr>
          <w:rFonts w:ascii="Arial" w:eastAsia="Calibri" w:hAnsi="Arial" w:cs="Arial"/>
          <w:color w:val="000000"/>
        </w:rPr>
        <w:t xml:space="preserve">espite </w:t>
      </w:r>
      <w:r w:rsidR="005951A0" w:rsidRPr="00D3780F">
        <w:rPr>
          <w:rFonts w:ascii="Arial" w:eastAsia="Calibri" w:hAnsi="Arial" w:cs="Arial"/>
          <w:color w:val="000000"/>
        </w:rPr>
        <w:t>this the</w:t>
      </w:r>
      <w:r w:rsidR="00F23DC3" w:rsidRPr="00D3780F">
        <w:rPr>
          <w:rFonts w:ascii="Arial" w:eastAsia="Calibri" w:hAnsi="Arial" w:cs="Arial"/>
          <w:color w:val="000000"/>
        </w:rPr>
        <w:t xml:space="preserve"> wound consultant</w:t>
      </w:r>
      <w:r w:rsidR="005951A0" w:rsidRPr="00D3780F">
        <w:rPr>
          <w:rFonts w:ascii="Arial" w:eastAsia="Calibri" w:hAnsi="Arial" w:cs="Arial"/>
          <w:color w:val="000000"/>
        </w:rPr>
        <w:t xml:space="preserve"> was not contacted when the wound deteriorated</w:t>
      </w:r>
      <w:r w:rsidR="008B0383">
        <w:rPr>
          <w:rFonts w:ascii="Arial" w:eastAsia="Calibri" w:hAnsi="Arial" w:cs="Arial"/>
          <w:color w:val="000000"/>
        </w:rPr>
        <w:t xml:space="preserve"> 14 to 19 May 2023</w:t>
      </w:r>
      <w:r w:rsidR="00F23DC3" w:rsidRPr="00D3780F">
        <w:rPr>
          <w:rFonts w:ascii="Arial" w:eastAsia="Calibri" w:hAnsi="Arial" w:cs="Arial"/>
          <w:color w:val="000000"/>
        </w:rPr>
        <w:t xml:space="preserve">. </w:t>
      </w:r>
      <w:r w:rsidR="00967C3F">
        <w:rPr>
          <w:rFonts w:ascii="Arial" w:eastAsia="Calibri" w:hAnsi="Arial" w:cs="Arial"/>
          <w:color w:val="000000"/>
        </w:rPr>
        <w:t>Additionally</w:t>
      </w:r>
      <w:r w:rsidR="00E64E7F">
        <w:rPr>
          <w:rFonts w:ascii="Arial" w:eastAsia="Calibri" w:hAnsi="Arial" w:cs="Arial"/>
          <w:color w:val="000000"/>
        </w:rPr>
        <w:t>,</w:t>
      </w:r>
      <w:r w:rsidR="00967C3F">
        <w:rPr>
          <w:rFonts w:ascii="Arial" w:eastAsia="Calibri" w:hAnsi="Arial" w:cs="Arial"/>
          <w:color w:val="000000"/>
        </w:rPr>
        <w:t xml:space="preserve"> t</w:t>
      </w:r>
      <w:r w:rsidR="00F23DC3" w:rsidRPr="00D3780F">
        <w:rPr>
          <w:rFonts w:ascii="Arial" w:eastAsia="Calibri" w:hAnsi="Arial" w:cs="Arial"/>
          <w:color w:val="000000"/>
        </w:rPr>
        <w:t>here was a lack of intervention to manage the offloading of pressure to promote healing</w:t>
      </w:r>
      <w:r w:rsidR="00967C3F">
        <w:rPr>
          <w:rFonts w:ascii="Arial" w:eastAsia="Calibri" w:hAnsi="Arial" w:cs="Arial"/>
          <w:color w:val="000000"/>
        </w:rPr>
        <w:t xml:space="preserve"> of the wound and prevent further deterioration</w:t>
      </w:r>
      <w:r w:rsidR="00F23DC3" w:rsidRPr="00D3780F">
        <w:rPr>
          <w:rFonts w:ascii="Arial" w:eastAsia="Calibri" w:hAnsi="Arial" w:cs="Arial"/>
          <w:color w:val="000000"/>
        </w:rPr>
        <w:t>.</w:t>
      </w:r>
    </w:p>
    <w:p w14:paraId="186054B1" w14:textId="5270B110" w:rsidR="00F23DC3" w:rsidRPr="00D3780F" w:rsidRDefault="00F23DC3" w:rsidP="003911BA">
      <w:pPr>
        <w:spacing w:before="120"/>
        <w:rPr>
          <w:rFonts w:ascii="Arial" w:eastAsia="Calibri" w:hAnsi="Arial" w:cs="Arial"/>
          <w:color w:val="000000"/>
        </w:rPr>
      </w:pPr>
      <w:bookmarkStart w:id="6" w:name="_Hlk141455424"/>
      <w:r w:rsidRPr="00D3780F">
        <w:rPr>
          <w:rFonts w:ascii="Arial" w:eastAsia="Calibri" w:hAnsi="Arial" w:cs="Arial"/>
          <w:color w:val="000000"/>
        </w:rPr>
        <w:t xml:space="preserve">The Approved Provider responded to the Assessment Team’s report with a plan for continuous improvement updated on 12 July 2023, </w:t>
      </w:r>
      <w:r w:rsidR="005951A0" w:rsidRPr="00D3780F">
        <w:rPr>
          <w:rFonts w:ascii="Arial" w:eastAsia="Calibri" w:hAnsi="Arial" w:cs="Arial"/>
          <w:color w:val="000000"/>
        </w:rPr>
        <w:t xml:space="preserve">which </w:t>
      </w:r>
      <w:r w:rsidRPr="00D3780F">
        <w:rPr>
          <w:rFonts w:ascii="Arial" w:eastAsia="Calibri" w:hAnsi="Arial" w:cs="Arial"/>
          <w:color w:val="000000"/>
        </w:rPr>
        <w:t>includ</w:t>
      </w:r>
      <w:r w:rsidR="0038224F">
        <w:rPr>
          <w:rFonts w:ascii="Arial" w:eastAsia="Calibri" w:hAnsi="Arial" w:cs="Arial"/>
          <w:color w:val="000000"/>
        </w:rPr>
        <w:t>ed</w:t>
      </w:r>
      <w:r w:rsidRPr="00D3780F">
        <w:rPr>
          <w:rFonts w:ascii="Arial" w:eastAsia="Calibri" w:hAnsi="Arial" w:cs="Arial"/>
          <w:color w:val="000000"/>
        </w:rPr>
        <w:t xml:space="preserve"> </w:t>
      </w:r>
      <w:r w:rsidR="005951A0" w:rsidRPr="00D3780F">
        <w:rPr>
          <w:rFonts w:ascii="Arial" w:eastAsia="Calibri" w:hAnsi="Arial" w:cs="Arial"/>
          <w:color w:val="000000"/>
        </w:rPr>
        <w:t xml:space="preserve">interventions to </w:t>
      </w:r>
      <w:r w:rsidRPr="00D3780F">
        <w:rPr>
          <w:rFonts w:ascii="Arial" w:eastAsia="Calibri" w:hAnsi="Arial" w:cs="Arial"/>
          <w:color w:val="000000"/>
        </w:rPr>
        <w:t xml:space="preserve">providing staff training on </w:t>
      </w:r>
      <w:r w:rsidR="005951A0" w:rsidRPr="00D3780F">
        <w:rPr>
          <w:rFonts w:ascii="Arial" w:eastAsia="Calibri" w:hAnsi="Arial" w:cs="Arial"/>
          <w:color w:val="000000"/>
        </w:rPr>
        <w:t xml:space="preserve">wound </w:t>
      </w:r>
      <w:r w:rsidRPr="00D3780F">
        <w:rPr>
          <w:rFonts w:ascii="Arial" w:eastAsia="Calibri" w:hAnsi="Arial" w:cs="Arial"/>
          <w:color w:val="000000"/>
        </w:rPr>
        <w:t>management</w:t>
      </w:r>
      <w:r w:rsidR="000010BF" w:rsidRPr="00D3780F">
        <w:rPr>
          <w:rFonts w:ascii="Arial" w:eastAsia="Calibri" w:hAnsi="Arial" w:cs="Arial"/>
          <w:color w:val="000000"/>
        </w:rPr>
        <w:t xml:space="preserve">, </w:t>
      </w:r>
      <w:r w:rsidR="005951A0" w:rsidRPr="00D3780F">
        <w:rPr>
          <w:rFonts w:ascii="Arial" w:eastAsia="Calibri" w:hAnsi="Arial" w:cs="Arial"/>
          <w:color w:val="000000"/>
        </w:rPr>
        <w:t>pressure injury</w:t>
      </w:r>
      <w:r w:rsidR="000010BF" w:rsidRPr="00D3780F">
        <w:rPr>
          <w:rFonts w:ascii="Arial" w:eastAsia="Calibri" w:hAnsi="Arial" w:cs="Arial"/>
          <w:color w:val="000000"/>
        </w:rPr>
        <w:t>, care documentation</w:t>
      </w:r>
      <w:r w:rsidR="005951A0" w:rsidRPr="00D3780F">
        <w:rPr>
          <w:rFonts w:ascii="Arial" w:eastAsia="Calibri" w:hAnsi="Arial" w:cs="Arial"/>
          <w:color w:val="000000"/>
        </w:rPr>
        <w:t xml:space="preserve"> and reporting of serious adverse events through the </w:t>
      </w:r>
      <w:bookmarkStart w:id="7" w:name="_Hlk141454822"/>
      <w:r w:rsidR="005951A0" w:rsidRPr="00D3780F">
        <w:rPr>
          <w:rFonts w:ascii="Arial" w:eastAsia="Calibri" w:hAnsi="Arial" w:cs="Arial"/>
          <w:color w:val="000000"/>
        </w:rPr>
        <w:t>Serious Incident Response Scheme</w:t>
      </w:r>
      <w:bookmarkEnd w:id="7"/>
      <w:r w:rsidR="005951A0" w:rsidRPr="00D3780F">
        <w:rPr>
          <w:rFonts w:ascii="Arial" w:eastAsia="Calibri" w:hAnsi="Arial" w:cs="Arial"/>
          <w:color w:val="000000"/>
        </w:rPr>
        <w:t>.</w:t>
      </w:r>
    </w:p>
    <w:bookmarkEnd w:id="6"/>
    <w:p w14:paraId="7397BF7A" w14:textId="4E198817" w:rsidR="00F23DC3" w:rsidRPr="005A4BFB" w:rsidRDefault="002C273F" w:rsidP="003911BA">
      <w:pPr>
        <w:spacing w:before="120"/>
        <w:rPr>
          <w:rFonts w:ascii="Arial" w:eastAsia="Times New Roman" w:hAnsi="Arial" w:cs="Arial"/>
          <w:color w:val="000000"/>
          <w:lang w:eastAsia="en-AU"/>
        </w:rPr>
      </w:pPr>
      <w:r w:rsidRPr="002C273F">
        <w:rPr>
          <w:rFonts w:ascii="Arial" w:eastAsia="Calibri" w:hAnsi="Arial" w:cs="Arial"/>
          <w:color w:val="000000"/>
        </w:rPr>
        <w:t>Based on the information provided by the Assessment Team and the Approved Provider,</w:t>
      </w:r>
      <w:r w:rsidRPr="002C273F">
        <w:rPr>
          <w:rFonts w:ascii="Arial" w:hAnsi="Arial" w:cs="Arial"/>
          <w:color w:val="auto"/>
        </w:rPr>
        <w:t xml:space="preserve"> </w:t>
      </w:r>
      <w:r w:rsidRPr="002C273F">
        <w:rPr>
          <w:rFonts w:ascii="Arial" w:eastAsia="Calibri" w:hAnsi="Arial" w:cs="Arial"/>
          <w:color w:val="auto"/>
        </w:rPr>
        <w:t xml:space="preserve">Requirement 3(3)(d) </w:t>
      </w:r>
      <w:r w:rsidR="008B0383">
        <w:rPr>
          <w:rFonts w:ascii="Arial" w:eastAsia="Calibri" w:hAnsi="Arial" w:cs="Arial"/>
          <w:color w:val="auto"/>
        </w:rPr>
        <w:t xml:space="preserve">is </w:t>
      </w:r>
      <w:r w:rsidRPr="002C273F">
        <w:rPr>
          <w:rFonts w:ascii="Arial" w:hAnsi="Arial" w:cs="Arial"/>
          <w:color w:val="auto"/>
        </w:rPr>
        <w:t xml:space="preserve">found </w:t>
      </w:r>
      <w:proofErr w:type="gramStart"/>
      <w:r w:rsidRPr="002C273F">
        <w:rPr>
          <w:rFonts w:ascii="Arial" w:hAnsi="Arial" w:cs="Arial"/>
          <w:color w:val="auto"/>
        </w:rPr>
        <w:t>Non-compliant</w:t>
      </w:r>
      <w:proofErr w:type="gramEnd"/>
      <w:r w:rsidRPr="002C273F">
        <w:rPr>
          <w:rFonts w:ascii="Arial" w:hAnsi="Arial" w:cs="Arial"/>
          <w:color w:val="auto"/>
        </w:rPr>
        <w:t>.</w:t>
      </w:r>
    </w:p>
    <w:p w14:paraId="7FBDD57D" w14:textId="4FB3B1B2" w:rsidR="00B6312F" w:rsidRPr="00262C0B" w:rsidRDefault="00976257" w:rsidP="003911BA">
      <w:pPr>
        <w:pStyle w:val="NormalArial"/>
      </w:pPr>
      <w:r>
        <w:br w:type="page"/>
      </w:r>
    </w:p>
    <w:p w14:paraId="7FBDD5CD" w14:textId="77777777" w:rsidR="00B6312F" w:rsidRPr="00996FAF" w:rsidRDefault="00976257" w:rsidP="003911BA">
      <w:pPr>
        <w:pStyle w:val="Heading1"/>
        <w:spacing w:before="120" w:after="240" w:line="240" w:lineRule="auto"/>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E5700" w14:paraId="7FBDD5D0" w14:textId="77777777" w:rsidTr="00046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FBDD5CE" w14:textId="77777777" w:rsidR="00B6312F" w:rsidRPr="00996FAF" w:rsidRDefault="00976257" w:rsidP="003911BA">
            <w:pPr>
              <w:spacing w:before="0"/>
              <w:rPr>
                <w:rFonts w:ascii="Arial" w:hAnsi="Arial" w:cs="Arial"/>
              </w:rPr>
            </w:pPr>
            <w:r w:rsidRPr="0075021E">
              <w:rPr>
                <w:rFonts w:ascii="Arial" w:hAnsi="Arial" w:cs="Arial"/>
                <w:color w:val="FFFFFF" w:themeColor="background1"/>
              </w:rPr>
              <w:t>Human resources</w:t>
            </w:r>
          </w:p>
        </w:tc>
        <w:tc>
          <w:tcPr>
            <w:tcW w:w="2124" w:type="dxa"/>
          </w:tcPr>
          <w:p w14:paraId="7FBDD5CF" w14:textId="77777777" w:rsidR="00B6312F" w:rsidRPr="00996FAF" w:rsidRDefault="00B6312F" w:rsidP="003911BA">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5700" w14:paraId="7FBDD5E0" w14:textId="77777777" w:rsidTr="00BE57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DD5DD" w14:textId="77777777" w:rsidR="00B6312F" w:rsidRPr="00996FAF" w:rsidRDefault="00976257" w:rsidP="003911BA">
            <w:pPr>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FBDD5DE" w14:textId="77777777" w:rsidR="00B6312F" w:rsidRPr="00996FAF" w:rsidRDefault="00976257" w:rsidP="003911BA">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w:t>
            </w:r>
            <w:bookmarkStart w:id="8" w:name="_Hlk141455476"/>
            <w:r w:rsidRPr="00996FAF">
              <w:rPr>
                <w:rFonts w:ascii="Arial" w:hAnsi="Arial" w:cs="Arial"/>
              </w:rPr>
              <w:t xml:space="preserve">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bookmarkEnd w:id="8"/>
          </w:p>
        </w:tc>
        <w:tc>
          <w:tcPr>
            <w:tcW w:w="2124" w:type="dxa"/>
            <w:shd w:val="clear" w:color="auto" w:fill="auto"/>
            <w:vAlign w:val="top"/>
          </w:tcPr>
          <w:p w14:paraId="7FBDD5DF" w14:textId="4E16ECF8" w:rsidR="00B6312F" w:rsidRPr="00996FAF" w:rsidRDefault="001C0463" w:rsidP="003911BA">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02780">
                  <w:rPr>
                    <w:rFonts w:ascii="Arial" w:hAnsi="Arial" w:cs="Arial"/>
                    <w:color w:val="auto"/>
                  </w:rPr>
                  <w:t>Compliant</w:t>
                </w:r>
              </w:sdtContent>
            </w:sdt>
            <w:r w:rsidR="00976257" w:rsidRPr="00996FAF">
              <w:rPr>
                <w:rFonts w:ascii="Arial" w:hAnsi="Arial" w:cs="Arial"/>
                <w:color w:val="0000FF"/>
              </w:rPr>
              <w:t xml:space="preserve"> </w:t>
            </w:r>
          </w:p>
        </w:tc>
      </w:tr>
    </w:tbl>
    <w:p w14:paraId="7FBDD5E5" w14:textId="77777777" w:rsidR="00B6312F" w:rsidRDefault="00976257" w:rsidP="003911BA">
      <w:pPr>
        <w:pStyle w:val="Heading20"/>
        <w:spacing w:line="240" w:lineRule="auto"/>
      </w:pPr>
      <w:r>
        <w:t>Findings</w:t>
      </w:r>
    </w:p>
    <w:p w14:paraId="093E6D13" w14:textId="758D5464" w:rsidR="00204EE3" w:rsidRPr="00D3780F" w:rsidRDefault="00204EE3" w:rsidP="003911BA">
      <w:pPr>
        <w:pStyle w:val="NormalArial"/>
        <w:rPr>
          <w:rFonts w:eastAsia="Calibri"/>
          <w:color w:val="auto"/>
        </w:rPr>
      </w:pPr>
      <w:r w:rsidRPr="00D3780F">
        <w:rPr>
          <w:rFonts w:eastAsia="Calibri"/>
          <w:color w:val="auto"/>
        </w:rPr>
        <w:t>Requirement 7(3)(d) was found to be non-compliant at a previous assessment. Since that time the Approved Provider implemented actions to address the non-compliance.</w:t>
      </w:r>
    </w:p>
    <w:p w14:paraId="6F8759CE" w14:textId="3D87B3E1" w:rsidR="00EE68FB" w:rsidRPr="00D3780F" w:rsidRDefault="00337825" w:rsidP="003911BA">
      <w:pPr>
        <w:rPr>
          <w:rFonts w:ascii="Arial" w:eastAsia="Calibri" w:hAnsi="Arial" w:cs="Arial"/>
        </w:rPr>
      </w:pPr>
      <w:r w:rsidRPr="00D3780F">
        <w:rPr>
          <w:rFonts w:ascii="Arial" w:eastAsia="Calibri" w:hAnsi="Arial" w:cs="Arial"/>
          <w:color w:val="auto"/>
        </w:rPr>
        <w:t>Management confirmed staff is recruited, trained, and supported to deliver the outcomes required by the Aged Care Quality Standards. There are appropriate recruitment processes in place and interviews with staff reflected a comprehensive and responsive training and education program is in place at the service. The Assessment Team observed numerous posters displayed in the staff room and throughout the service in relation to the Aged Care Quality Standards</w:t>
      </w:r>
      <w:r w:rsidR="009811A1" w:rsidRPr="00D3780F">
        <w:rPr>
          <w:rFonts w:ascii="Arial" w:eastAsia="Calibri" w:hAnsi="Arial" w:cs="Arial"/>
          <w:color w:val="auto"/>
        </w:rPr>
        <w:t xml:space="preserve"> </w:t>
      </w:r>
      <w:r w:rsidR="009811A1" w:rsidRPr="00D3780F">
        <w:rPr>
          <w:rFonts w:ascii="Arial" w:eastAsia="Calibri" w:hAnsi="Arial" w:cs="Arial"/>
          <w:color w:val="000000"/>
        </w:rPr>
        <w:t xml:space="preserve">and other information supporting delivering outcomes required by the Quality Standards. </w:t>
      </w:r>
      <w:r w:rsidR="009811A1" w:rsidRPr="00D3780F">
        <w:rPr>
          <w:rFonts w:ascii="Arial" w:eastAsia="Calibri" w:hAnsi="Arial" w:cs="Arial"/>
        </w:rPr>
        <w:t xml:space="preserve">Interviews with staff reflected a comprehensive and responsive training education program is in place at the service. </w:t>
      </w:r>
      <w:r w:rsidR="00EE68FB" w:rsidRPr="00D3780F">
        <w:rPr>
          <w:rFonts w:ascii="Arial" w:eastAsia="Calibri" w:hAnsi="Arial" w:cs="Arial"/>
        </w:rPr>
        <w:t>The Assessment Team observed training records, and posters with future training opportunities, including compulsory training.</w:t>
      </w:r>
    </w:p>
    <w:p w14:paraId="49EB7F42" w14:textId="50B7DDA7" w:rsidR="00337825" w:rsidRPr="00D3780F" w:rsidRDefault="009811A1" w:rsidP="00C62790">
      <w:pPr>
        <w:spacing w:before="120"/>
        <w:rPr>
          <w:rFonts w:eastAsia="Calibri"/>
          <w:color w:val="auto"/>
        </w:rPr>
      </w:pPr>
      <w:r w:rsidRPr="00D3780F">
        <w:rPr>
          <w:rFonts w:ascii="Arial" w:eastAsia="Calibri" w:hAnsi="Arial" w:cs="Arial"/>
          <w:color w:val="000000"/>
        </w:rPr>
        <w:t>The Approved Provider responded to the Assessment Team’s report with a plan for continuous improvement updated on 12 July 2023, which including interventions to providing staff training on wound management, pressure injury, care documentation and reporting of serious adverse events through the Serious Incident Response Scheme. This demonstrated the Approved Provider’s ongoing commitment to ensuring staff are</w:t>
      </w:r>
      <w:r w:rsidRPr="00D3780F">
        <w:rPr>
          <w:rFonts w:ascii="Arial" w:hAnsi="Arial" w:cs="Arial"/>
        </w:rPr>
        <w:t xml:space="preserve"> trained, </w:t>
      </w:r>
      <w:proofErr w:type="gramStart"/>
      <w:r w:rsidRPr="00D3780F">
        <w:rPr>
          <w:rFonts w:ascii="Arial" w:hAnsi="Arial" w:cs="Arial"/>
        </w:rPr>
        <w:t>equipped</w:t>
      </w:r>
      <w:proofErr w:type="gramEnd"/>
      <w:r w:rsidRPr="00D3780F">
        <w:rPr>
          <w:rFonts w:ascii="Arial" w:hAnsi="Arial" w:cs="Arial"/>
        </w:rPr>
        <w:t xml:space="preserve"> and supported to deliver the outcomes required by these standards.</w:t>
      </w:r>
    </w:p>
    <w:p w14:paraId="7FBDD5E6" w14:textId="4213B61E" w:rsidR="00B6312F" w:rsidRPr="00337825" w:rsidRDefault="00976257" w:rsidP="003911BA">
      <w:pPr>
        <w:pStyle w:val="NormalArial"/>
        <w:rPr>
          <w:rFonts w:eastAsia="Calibri"/>
          <w:color w:val="auto"/>
        </w:rPr>
      </w:pPr>
      <w:r w:rsidRPr="00337825">
        <w:rPr>
          <w:rFonts w:eastAsia="Calibri"/>
          <w:color w:val="auto"/>
        </w:rPr>
        <w:br w:type="page"/>
      </w:r>
    </w:p>
    <w:p w14:paraId="7FBDD5E7" w14:textId="77777777" w:rsidR="00B6312F" w:rsidRPr="00996FAF" w:rsidRDefault="00976257" w:rsidP="003911BA">
      <w:pPr>
        <w:pStyle w:val="Heading1"/>
        <w:spacing w:before="120" w:after="240" w:line="240" w:lineRule="auto"/>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E5700" w14:paraId="7FBDD5EA" w14:textId="77777777" w:rsidTr="00BE5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FBDD5E8" w14:textId="77777777" w:rsidR="00B6312F" w:rsidRPr="00996FAF" w:rsidRDefault="00976257" w:rsidP="003911BA">
            <w:pPr>
              <w:spacing w:before="0"/>
              <w:rPr>
                <w:rFonts w:ascii="Arial" w:hAnsi="Arial" w:cs="Arial"/>
              </w:rPr>
            </w:pPr>
            <w:r w:rsidRPr="0075021E">
              <w:rPr>
                <w:rFonts w:ascii="Arial" w:hAnsi="Arial" w:cs="Arial"/>
                <w:color w:val="FFFFFF" w:themeColor="background1"/>
              </w:rPr>
              <w:t>Organisational governance</w:t>
            </w:r>
          </w:p>
        </w:tc>
        <w:tc>
          <w:tcPr>
            <w:tcW w:w="2096" w:type="dxa"/>
          </w:tcPr>
          <w:p w14:paraId="7FBDD5E9" w14:textId="77777777" w:rsidR="00B6312F" w:rsidRPr="00996FAF" w:rsidRDefault="00B6312F" w:rsidP="003911BA">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5700" w14:paraId="7FBDD5FC" w14:textId="77777777" w:rsidTr="00BE57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BDD5F3" w14:textId="77777777" w:rsidR="00B6312F" w:rsidRPr="00996FAF" w:rsidRDefault="00976257" w:rsidP="003911BA">
            <w:pPr>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FBDD5F4" w14:textId="77777777" w:rsidR="00B6312F" w:rsidRPr="00996FAF" w:rsidRDefault="00976257" w:rsidP="003911BA">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BDD5F5" w14:textId="77777777" w:rsidR="00B6312F" w:rsidRPr="00996FAF" w:rsidRDefault="00976257" w:rsidP="003911BA">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FBDD5F6" w14:textId="77777777" w:rsidR="00B6312F" w:rsidRPr="00996FAF" w:rsidRDefault="00976257" w:rsidP="003911BA">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FBDD5F7" w14:textId="77777777" w:rsidR="00B6312F" w:rsidRPr="00996FAF" w:rsidRDefault="00976257" w:rsidP="003911BA">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FBDD5F8" w14:textId="77777777" w:rsidR="00B6312F" w:rsidRPr="00996FAF" w:rsidRDefault="00976257" w:rsidP="003911BA">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FBDD5F9" w14:textId="77777777" w:rsidR="00B6312F" w:rsidRPr="00996FAF" w:rsidRDefault="00976257" w:rsidP="003911BA">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FBDD5FA" w14:textId="77777777" w:rsidR="00B6312F" w:rsidRPr="00996FAF" w:rsidRDefault="00976257" w:rsidP="003911BA">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FBDD5FB" w14:textId="3A9B7364" w:rsidR="00B6312F" w:rsidRPr="00996FAF" w:rsidRDefault="001C0463" w:rsidP="003911BA">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02780">
                  <w:rPr>
                    <w:rFonts w:ascii="Arial" w:hAnsi="Arial" w:cs="Arial"/>
                    <w:color w:val="auto"/>
                  </w:rPr>
                  <w:t>Compliant</w:t>
                </w:r>
              </w:sdtContent>
            </w:sdt>
          </w:p>
        </w:tc>
      </w:tr>
      <w:tr w:rsidR="00BE5700" w14:paraId="7FBDD604" w14:textId="77777777" w:rsidTr="00BE5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BDD5FD" w14:textId="77777777" w:rsidR="00B6312F" w:rsidRPr="00996FAF" w:rsidRDefault="00976257" w:rsidP="003911BA">
            <w:pPr>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FBDD5FE" w14:textId="77777777" w:rsidR="00B6312F" w:rsidRPr="00996FAF" w:rsidRDefault="00976257" w:rsidP="003911BA">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BDD5FF" w14:textId="77777777" w:rsidR="00B6312F" w:rsidRPr="00996FAF" w:rsidRDefault="00976257" w:rsidP="003911BA">
            <w:pPr>
              <w:pStyle w:val="ListParagraph"/>
              <w:numPr>
                <w:ilvl w:val="0"/>
                <w:numId w:val="9"/>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FBDD600" w14:textId="77777777" w:rsidR="00B6312F" w:rsidRPr="00996FAF" w:rsidRDefault="00976257" w:rsidP="003911BA">
            <w:pPr>
              <w:pStyle w:val="ListParagraph"/>
              <w:numPr>
                <w:ilvl w:val="0"/>
                <w:numId w:val="9"/>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FBDD601" w14:textId="77777777" w:rsidR="00B6312F" w:rsidRPr="00996FAF" w:rsidRDefault="00976257" w:rsidP="003911BA">
            <w:pPr>
              <w:pStyle w:val="ListParagraph"/>
              <w:numPr>
                <w:ilvl w:val="0"/>
                <w:numId w:val="9"/>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FBDD602" w14:textId="77777777" w:rsidR="00B6312F" w:rsidRPr="00996FAF" w:rsidRDefault="00976257" w:rsidP="003911BA">
            <w:pPr>
              <w:pStyle w:val="ListParagraph"/>
              <w:numPr>
                <w:ilvl w:val="0"/>
                <w:numId w:val="9"/>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FBDD603" w14:textId="46209593" w:rsidR="00B6312F" w:rsidRPr="00996FAF" w:rsidRDefault="001C0463" w:rsidP="003911BA">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6312F">
                  <w:rPr>
                    <w:rFonts w:ascii="Arial" w:hAnsi="Arial" w:cs="Arial"/>
                    <w:color w:val="auto"/>
                  </w:rPr>
                  <w:t>Non-compliant</w:t>
                </w:r>
              </w:sdtContent>
            </w:sdt>
          </w:p>
        </w:tc>
      </w:tr>
    </w:tbl>
    <w:p w14:paraId="7FBDD60C" w14:textId="77777777" w:rsidR="00B6312F" w:rsidRDefault="00976257" w:rsidP="003911BA">
      <w:pPr>
        <w:pStyle w:val="Heading20"/>
        <w:spacing w:line="240" w:lineRule="auto"/>
      </w:pPr>
      <w:r w:rsidRPr="00996FAF">
        <w:t>Findings</w:t>
      </w:r>
    </w:p>
    <w:p w14:paraId="5F0D0C1A" w14:textId="13DEE37F" w:rsidR="00204EE3" w:rsidRPr="00D3780F" w:rsidRDefault="00204EE3" w:rsidP="003911BA">
      <w:pPr>
        <w:pStyle w:val="NormalArial"/>
        <w:rPr>
          <w:rFonts w:eastAsia="Calibri"/>
          <w:color w:val="auto"/>
        </w:rPr>
      </w:pPr>
      <w:r w:rsidRPr="00D3780F">
        <w:rPr>
          <w:rFonts w:eastAsia="Calibri"/>
          <w:color w:val="auto"/>
        </w:rPr>
        <w:t>Requirement 8(3)(c) was found to be non-compliant at a previous assessment. Since that time the Approved Provider implemented actions to address the non-compliance.</w:t>
      </w:r>
    </w:p>
    <w:p w14:paraId="68CA3994" w14:textId="376EFAAF" w:rsidR="00991EB0" w:rsidRPr="00D3780F" w:rsidRDefault="00991EB0" w:rsidP="003911BA">
      <w:pPr>
        <w:pStyle w:val="NormalArial"/>
        <w:rPr>
          <w:rFonts w:eastAsia="Calibri"/>
        </w:rPr>
      </w:pPr>
      <w:r w:rsidRPr="00D3780F">
        <w:rPr>
          <w:rFonts w:eastAsia="Calibri"/>
        </w:rPr>
        <w:t>The service demonstrated it has effective organisational governance systems in place relating to continuous improvement, financial governance, workforce governance, regulatory compliance and feedback and complaints.</w:t>
      </w:r>
    </w:p>
    <w:p w14:paraId="3793CE7C" w14:textId="73C8D553" w:rsidR="00991EB0" w:rsidRPr="00D3780F" w:rsidRDefault="00991EB0" w:rsidP="003911BA">
      <w:pPr>
        <w:pStyle w:val="NormalArial"/>
        <w:rPr>
          <w:rFonts w:eastAsia="Calibri"/>
          <w:color w:val="auto"/>
        </w:rPr>
      </w:pPr>
      <w:r w:rsidRPr="00D3780F">
        <w:rPr>
          <w:rFonts w:eastAsia="Calibri"/>
        </w:rPr>
        <w:t xml:space="preserve">The service </w:t>
      </w:r>
      <w:r w:rsidR="00C10C4D" w:rsidRPr="00D3780F">
        <w:rPr>
          <w:rFonts w:eastAsia="Calibri"/>
        </w:rPr>
        <w:t>has</w:t>
      </w:r>
      <w:r w:rsidRPr="00D3780F">
        <w:rPr>
          <w:rFonts w:eastAsia="Calibri"/>
        </w:rPr>
        <w:t xml:space="preserve"> review</w:t>
      </w:r>
      <w:r w:rsidR="00C10C4D" w:rsidRPr="00D3780F">
        <w:rPr>
          <w:rFonts w:eastAsia="Calibri"/>
        </w:rPr>
        <w:t>ed</w:t>
      </w:r>
      <w:r w:rsidRPr="00D3780F">
        <w:rPr>
          <w:rFonts w:eastAsia="Calibri"/>
        </w:rPr>
        <w:t xml:space="preserve"> policies and procedures and update them as required </w:t>
      </w:r>
      <w:r w:rsidR="00C10C4D" w:rsidRPr="00D3780F">
        <w:rPr>
          <w:rFonts w:eastAsia="Calibri"/>
        </w:rPr>
        <w:t xml:space="preserve">and provided </w:t>
      </w:r>
      <w:r w:rsidRPr="00D3780F">
        <w:rPr>
          <w:rFonts w:eastAsia="Calibri"/>
        </w:rPr>
        <w:t>education and training to guide staff on understanding and implementing the new policies.</w:t>
      </w:r>
    </w:p>
    <w:p w14:paraId="6CFD1359" w14:textId="41203BD1" w:rsidR="00B6312F" w:rsidRPr="00D3780F" w:rsidRDefault="00204EE3" w:rsidP="003911BA">
      <w:pPr>
        <w:pStyle w:val="NormalArial"/>
      </w:pPr>
      <w:r w:rsidRPr="00D3780F">
        <w:rPr>
          <w:rFonts w:eastAsia="Calibri"/>
          <w:color w:val="auto"/>
        </w:rPr>
        <w:t xml:space="preserve">Requirement </w:t>
      </w:r>
      <w:r w:rsidR="00C6075A">
        <w:rPr>
          <w:rFonts w:eastAsia="Calibri"/>
          <w:color w:val="auto"/>
        </w:rPr>
        <w:t>8</w:t>
      </w:r>
      <w:r w:rsidRPr="00D3780F">
        <w:rPr>
          <w:rFonts w:eastAsia="Calibri"/>
          <w:color w:val="auto"/>
        </w:rPr>
        <w:t>(3)(d) was found to be non-compliant at a previous assessment. Since that time the Approved Provider implemented actions to address the non-compliance</w:t>
      </w:r>
      <w:r w:rsidR="003B4329" w:rsidRPr="00D3780F">
        <w:rPr>
          <w:rFonts w:eastAsia="Calibri"/>
          <w:color w:val="auto"/>
        </w:rPr>
        <w:t xml:space="preserve">, however, effective risk management systems and practices were not demonstrated. </w:t>
      </w:r>
      <w:r w:rsidR="00F00994" w:rsidRPr="00D3780F">
        <w:rPr>
          <w:rFonts w:eastAsia="Calibri"/>
          <w:color w:val="auto"/>
        </w:rPr>
        <w:t xml:space="preserve">Whilst Management has undertaken </w:t>
      </w:r>
      <w:proofErr w:type="gramStart"/>
      <w:r w:rsidR="00F00994" w:rsidRPr="00D3780F">
        <w:rPr>
          <w:rFonts w:eastAsia="Calibri"/>
          <w:color w:val="auto"/>
        </w:rPr>
        <w:t>a number of</w:t>
      </w:r>
      <w:proofErr w:type="gramEnd"/>
      <w:r w:rsidR="00F00994" w:rsidRPr="00D3780F">
        <w:rPr>
          <w:rFonts w:eastAsia="Calibri"/>
          <w:color w:val="auto"/>
        </w:rPr>
        <w:t xml:space="preserve"> actions to regularly monitor high prevalence high impact risks relating to the care of consumers, the identification of risk has not been adequately demonstrated in </w:t>
      </w:r>
      <w:r w:rsidR="00F00994" w:rsidRPr="00D3780F">
        <w:t>assessment and planning, including consideration of risks to the consumer’s health and well-being, to inform the delivery of safe and effective care and services for consumers</w:t>
      </w:r>
      <w:r w:rsidR="00090C9F" w:rsidRPr="00D3780F">
        <w:t xml:space="preserve"> as described in </w:t>
      </w:r>
      <w:r w:rsidR="00090C9F" w:rsidRPr="00D3780F">
        <w:rPr>
          <w:color w:val="auto"/>
        </w:rPr>
        <w:t>Requirement 2(3)(a).</w:t>
      </w:r>
    </w:p>
    <w:p w14:paraId="249893D1" w14:textId="7AACC98F" w:rsidR="00090C9F" w:rsidRPr="00D3780F" w:rsidRDefault="00090C9F" w:rsidP="003911BA">
      <w:pPr>
        <w:pStyle w:val="NormalArial"/>
        <w:rPr>
          <w:rFonts w:eastAsia="Calibri"/>
          <w:color w:val="auto"/>
        </w:rPr>
      </w:pPr>
      <w:r w:rsidRPr="00D3780F">
        <w:rPr>
          <w:rFonts w:eastAsia="Calibri"/>
          <w:color w:val="000000"/>
        </w:rPr>
        <w:t>The Approved Provider responded to the Assessment Team’s report with further information and a plan for continuous improvement updated on 12 July 2023 including interventions to providing staff training on wound management, pressure injury, care documentation and reporting of serious adverse events through the Serious Incident Response Scheme.</w:t>
      </w:r>
    </w:p>
    <w:p w14:paraId="33B27937" w14:textId="46BABF85" w:rsidR="00F00994" w:rsidRDefault="00B6312F" w:rsidP="003911BA">
      <w:pPr>
        <w:pStyle w:val="NormalArial"/>
      </w:pPr>
      <w:r w:rsidRPr="00D3780F">
        <w:t>Furthermore, m</w:t>
      </w:r>
      <w:r w:rsidR="0070129A" w:rsidRPr="00D3780F">
        <w:t xml:space="preserve">anaging and preventing incidents, including </w:t>
      </w:r>
      <w:proofErr w:type="gramStart"/>
      <w:r w:rsidR="0070129A" w:rsidRPr="00D3780F">
        <w:t>through the use of</w:t>
      </w:r>
      <w:proofErr w:type="gramEnd"/>
      <w:r w:rsidR="0070129A" w:rsidRPr="00D3780F">
        <w:t xml:space="preserve"> an incident management system, resulting in </w:t>
      </w:r>
      <w:r w:rsidR="003B4329" w:rsidRPr="00D3780F">
        <w:t xml:space="preserve">the </w:t>
      </w:r>
      <w:r w:rsidR="0070129A" w:rsidRPr="00D3780F">
        <w:t xml:space="preserve">effective investigation and analysis of serious </w:t>
      </w:r>
      <w:r w:rsidR="003B4329" w:rsidRPr="00D3780F">
        <w:t xml:space="preserve">adverse </w:t>
      </w:r>
      <w:r w:rsidR="009F772A" w:rsidRPr="00D3780F">
        <w:t xml:space="preserve">events </w:t>
      </w:r>
      <w:r w:rsidR="003B4329" w:rsidRPr="00D3780F">
        <w:t xml:space="preserve">for consumers </w:t>
      </w:r>
      <w:r w:rsidR="0070129A" w:rsidRPr="00D3780F">
        <w:t xml:space="preserve">has not been demonstrated. </w:t>
      </w:r>
      <w:r w:rsidRPr="00D3780F">
        <w:t xml:space="preserve">The </w:t>
      </w:r>
      <w:r w:rsidR="008B0383">
        <w:t>organisation</w:t>
      </w:r>
      <w:r w:rsidRPr="00D3780F">
        <w:t xml:space="preserve"> </w:t>
      </w:r>
      <w:r w:rsidR="009F772A" w:rsidRPr="00D3780F">
        <w:t xml:space="preserve">has not </w:t>
      </w:r>
      <w:r w:rsidRPr="00D3780F">
        <w:t xml:space="preserve">undertaken a root </w:t>
      </w:r>
      <w:r w:rsidRPr="00D3780F">
        <w:lastRenderedPageBreak/>
        <w:t xml:space="preserve">cause analysis approach to establish the </w:t>
      </w:r>
      <w:r w:rsidR="009F772A" w:rsidRPr="00D3780F">
        <w:t>underlying causes</w:t>
      </w:r>
      <w:r w:rsidRPr="00D3780F">
        <w:t xml:space="preserve"> in relation to serious </w:t>
      </w:r>
      <w:r w:rsidR="003B4329" w:rsidRPr="00D3780F">
        <w:t xml:space="preserve">adverse </w:t>
      </w:r>
      <w:r w:rsidR="009F772A" w:rsidRPr="00D3780F">
        <w:t xml:space="preserve">events </w:t>
      </w:r>
      <w:r w:rsidRPr="00D3780F">
        <w:t>which occurred</w:t>
      </w:r>
      <w:r w:rsidR="003B4329" w:rsidRPr="00D3780F">
        <w:t xml:space="preserve"> to two consumers</w:t>
      </w:r>
      <w:r w:rsidRPr="00D3780F">
        <w:t xml:space="preserve">. </w:t>
      </w:r>
      <w:r w:rsidR="0070129A" w:rsidRPr="00D3780F">
        <w:t xml:space="preserve">Additionally, the response by the Approved Provider does not demonstrate the organisation has an effective risk management system for preventing harm to consumers through the early identification of </w:t>
      </w:r>
      <w:r w:rsidRPr="00D3780F">
        <w:t>risk</w:t>
      </w:r>
      <w:r w:rsidR="0070129A" w:rsidRPr="00D3780F">
        <w:t xml:space="preserve"> </w:t>
      </w:r>
      <w:r w:rsidRPr="00D3780F">
        <w:t xml:space="preserve">of harm </w:t>
      </w:r>
      <w:r w:rsidR="0070129A" w:rsidRPr="00D3780F">
        <w:t>and actions taken when adverse events</w:t>
      </w:r>
      <w:r w:rsidRPr="00D3780F">
        <w:t xml:space="preserve"> or incidents</w:t>
      </w:r>
      <w:r w:rsidR="0070129A" w:rsidRPr="00D3780F">
        <w:t xml:space="preserve"> occur</w:t>
      </w:r>
      <w:r w:rsidRPr="00D3780F">
        <w:t>, including reporting to the Commission as required through SIRS.</w:t>
      </w:r>
    </w:p>
    <w:p w14:paraId="7FBDD60D" w14:textId="6B61F7A3" w:rsidR="00B6312F" w:rsidRPr="00D3780F" w:rsidRDefault="008B0383" w:rsidP="007109A9">
      <w:pPr>
        <w:spacing w:before="120"/>
      </w:pPr>
      <w:r w:rsidRPr="002C273F">
        <w:rPr>
          <w:rFonts w:ascii="Arial" w:eastAsia="Calibri" w:hAnsi="Arial" w:cs="Arial"/>
          <w:color w:val="000000"/>
        </w:rPr>
        <w:t>Based on the information provided by the Assessment Team and the Approved Provider,</w:t>
      </w:r>
      <w:r w:rsidRPr="002C273F">
        <w:rPr>
          <w:rFonts w:ascii="Arial" w:hAnsi="Arial" w:cs="Arial"/>
          <w:color w:val="auto"/>
        </w:rPr>
        <w:t xml:space="preserve"> </w:t>
      </w:r>
      <w:r w:rsidRPr="002C273F">
        <w:rPr>
          <w:rFonts w:ascii="Arial" w:eastAsia="Calibri" w:hAnsi="Arial" w:cs="Arial"/>
          <w:color w:val="auto"/>
        </w:rPr>
        <w:t xml:space="preserve">Requirement </w:t>
      </w:r>
      <w:r>
        <w:rPr>
          <w:rFonts w:ascii="Arial" w:eastAsia="Calibri" w:hAnsi="Arial" w:cs="Arial"/>
          <w:color w:val="auto"/>
        </w:rPr>
        <w:t>8</w:t>
      </w:r>
      <w:r w:rsidRPr="002C273F">
        <w:rPr>
          <w:rFonts w:ascii="Arial" w:eastAsia="Calibri" w:hAnsi="Arial" w:cs="Arial"/>
          <w:color w:val="auto"/>
        </w:rPr>
        <w:t xml:space="preserve">(3)(d) </w:t>
      </w:r>
      <w:r>
        <w:rPr>
          <w:rFonts w:ascii="Arial" w:eastAsia="Calibri" w:hAnsi="Arial" w:cs="Arial"/>
          <w:color w:val="auto"/>
        </w:rPr>
        <w:t xml:space="preserve">is </w:t>
      </w:r>
      <w:r w:rsidRPr="002C273F">
        <w:rPr>
          <w:rFonts w:ascii="Arial" w:hAnsi="Arial" w:cs="Arial"/>
          <w:color w:val="auto"/>
        </w:rPr>
        <w:t xml:space="preserve">found </w:t>
      </w:r>
      <w:proofErr w:type="gramStart"/>
      <w:r w:rsidRPr="002C273F">
        <w:rPr>
          <w:rFonts w:ascii="Arial" w:hAnsi="Arial" w:cs="Arial"/>
          <w:color w:val="auto"/>
        </w:rPr>
        <w:t>Non-compliant</w:t>
      </w:r>
      <w:proofErr w:type="gramEnd"/>
      <w:r w:rsidRPr="002C273F">
        <w:rPr>
          <w:rFonts w:ascii="Arial" w:hAnsi="Arial" w:cs="Arial"/>
          <w:color w:val="auto"/>
        </w:rPr>
        <w:t>.</w:t>
      </w:r>
    </w:p>
    <w:sectPr w:rsidR="00B6312F" w:rsidRPr="00D3780F" w:rsidSect="00B6312F">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D6971" w14:textId="77777777" w:rsidR="00235E39" w:rsidRDefault="00235E39">
      <w:pPr>
        <w:spacing w:after="0"/>
      </w:pPr>
      <w:r>
        <w:separator/>
      </w:r>
    </w:p>
  </w:endnote>
  <w:endnote w:type="continuationSeparator" w:id="0">
    <w:p w14:paraId="60CCB854" w14:textId="77777777" w:rsidR="00235E39" w:rsidRDefault="00235E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DD613" w14:textId="77777777" w:rsidR="00B6312F" w:rsidRPr="00DF37F2" w:rsidRDefault="00B6312F" w:rsidP="00B6312F">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Christophorus</w:t>
    </w:r>
    <w:proofErr w:type="spellEnd"/>
    <w:r w:rsidRPr="00DF37F2">
      <w:rPr>
        <w:rStyle w:val="FooterBold"/>
        <w:rFonts w:ascii="Arial" w:hAnsi="Arial"/>
        <w:b w:val="0"/>
      </w:rPr>
      <w:t xml:space="preserve"> House Hostel</w:t>
    </w:r>
    <w:r w:rsidRPr="00DF37F2">
      <w:rPr>
        <w:rStyle w:val="FooterBold"/>
        <w:rFonts w:ascii="Arial" w:hAnsi="Arial"/>
        <w:b w:val="0"/>
      </w:rPr>
      <w:tab/>
      <w:t xml:space="preserve">RPT-ACC-0122 v3.0 </w:t>
    </w:r>
  </w:p>
  <w:p w14:paraId="7FBDD614" w14:textId="77777777" w:rsidR="00B6312F" w:rsidRPr="00DF37F2" w:rsidRDefault="00B6312F" w:rsidP="00B6312F">
    <w:pPr>
      <w:pStyle w:val="FooterArial9"/>
      <w:rPr>
        <w:rStyle w:val="FooterBold"/>
        <w:rFonts w:ascii="Arial" w:hAnsi="Arial"/>
        <w:b w:val="0"/>
      </w:rPr>
    </w:pPr>
    <w:r w:rsidRPr="00DF37F2">
      <w:rPr>
        <w:rStyle w:val="FooterBold"/>
        <w:rFonts w:ascii="Arial" w:hAnsi="Arial"/>
        <w:b w:val="0"/>
      </w:rPr>
      <w:t>Commission ID: 0200</w:t>
    </w:r>
    <w:r w:rsidRPr="00DF37F2">
      <w:rPr>
        <w:rStyle w:val="FooterBold"/>
        <w:rFonts w:ascii="Arial" w:hAnsi="Arial"/>
        <w:b w:val="0"/>
      </w:rPr>
      <w:tab/>
      <w:t xml:space="preserve">OFFICIAL: Sensitive </w:t>
    </w:r>
  </w:p>
  <w:p w14:paraId="7FBDD615" w14:textId="77777777" w:rsidR="00B6312F" w:rsidRPr="00DF37F2" w:rsidRDefault="00B6312F" w:rsidP="00B6312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DD617" w14:textId="77777777" w:rsidR="00B6312F" w:rsidRDefault="00B6312F" w:rsidP="00B6312F">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B7FB5" w14:textId="77777777" w:rsidR="00235E39" w:rsidRDefault="00235E39" w:rsidP="00B6312F">
      <w:pPr>
        <w:spacing w:after="0"/>
      </w:pPr>
      <w:r>
        <w:separator/>
      </w:r>
    </w:p>
  </w:footnote>
  <w:footnote w:type="continuationSeparator" w:id="0">
    <w:p w14:paraId="48E6F295" w14:textId="77777777" w:rsidR="00235E39" w:rsidRDefault="00235E39" w:rsidP="00B6312F">
      <w:pPr>
        <w:spacing w:after="0"/>
      </w:pPr>
      <w:r>
        <w:continuationSeparator/>
      </w:r>
    </w:p>
  </w:footnote>
  <w:footnote w:id="1">
    <w:p w14:paraId="7FBDD61C" w14:textId="2EC97C25" w:rsidR="00B6312F" w:rsidRDefault="00B6312F" w:rsidP="00B6312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51377C">
        <w:rPr>
          <w:rFonts w:ascii="Arial" w:hAnsi="Arial" w:cs="Arial"/>
          <w:color w:val="auto"/>
          <w:sz w:val="20"/>
          <w:szCs w:val="20"/>
        </w:rPr>
        <w:t>with section 68A</w:t>
      </w:r>
      <w:r w:rsidRPr="0051377C">
        <w:rPr>
          <w:rFonts w:ascii="Arial" w:hAnsi="Arial" w:cs="Arial"/>
          <w:b/>
          <w:color w:val="auto"/>
          <w:sz w:val="20"/>
          <w:szCs w:val="20"/>
        </w:rPr>
        <w:t xml:space="preserve"> </w:t>
      </w:r>
      <w:r w:rsidRPr="0051377C">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FBDD61D" w14:textId="77777777" w:rsidR="00B6312F" w:rsidRDefault="00B6312F" w:rsidP="00B6312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DD612" w14:textId="77777777" w:rsidR="00B6312F" w:rsidRDefault="00B6312F">
    <w:pPr>
      <w:pStyle w:val="Header"/>
    </w:pPr>
    <w:r>
      <w:rPr>
        <w:noProof/>
        <w:color w:val="2B579A"/>
        <w:shd w:val="clear" w:color="auto" w:fill="E6E6E6"/>
        <w:lang w:val="en-US"/>
      </w:rPr>
      <w:drawing>
        <wp:anchor distT="0" distB="0" distL="114300" distR="114300" simplePos="0" relativeHeight="251659264" behindDoc="1" locked="0" layoutInCell="1" allowOverlap="1" wp14:anchorId="7FBDD618" wp14:editId="7FBDD61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566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DD616" w14:textId="77777777" w:rsidR="00B6312F" w:rsidRDefault="00B6312F">
    <w:pPr>
      <w:pStyle w:val="Header"/>
    </w:pPr>
    <w:r>
      <w:rPr>
        <w:noProof/>
      </w:rPr>
      <w:drawing>
        <wp:anchor distT="0" distB="0" distL="114300" distR="114300" simplePos="0" relativeHeight="251658240" behindDoc="0" locked="0" layoutInCell="1" allowOverlap="1" wp14:anchorId="7FBDD61A" wp14:editId="7FBDD61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DFCF392">
      <w:start w:val="1"/>
      <w:numFmt w:val="lowerRoman"/>
      <w:lvlText w:val="(%1)"/>
      <w:lvlJc w:val="left"/>
      <w:pPr>
        <w:ind w:left="1080" w:hanging="720"/>
      </w:pPr>
      <w:rPr>
        <w:rFonts w:hint="default"/>
      </w:rPr>
    </w:lvl>
    <w:lvl w:ilvl="1" w:tplc="B91626E8" w:tentative="1">
      <w:start w:val="1"/>
      <w:numFmt w:val="lowerLetter"/>
      <w:lvlText w:val="%2."/>
      <w:lvlJc w:val="left"/>
      <w:pPr>
        <w:ind w:left="1440" w:hanging="360"/>
      </w:pPr>
    </w:lvl>
    <w:lvl w:ilvl="2" w:tplc="D4BCD106" w:tentative="1">
      <w:start w:val="1"/>
      <w:numFmt w:val="lowerRoman"/>
      <w:lvlText w:val="%3."/>
      <w:lvlJc w:val="right"/>
      <w:pPr>
        <w:ind w:left="2160" w:hanging="180"/>
      </w:pPr>
    </w:lvl>
    <w:lvl w:ilvl="3" w:tplc="7F78939A" w:tentative="1">
      <w:start w:val="1"/>
      <w:numFmt w:val="decimal"/>
      <w:lvlText w:val="%4."/>
      <w:lvlJc w:val="left"/>
      <w:pPr>
        <w:ind w:left="2880" w:hanging="360"/>
      </w:pPr>
    </w:lvl>
    <w:lvl w:ilvl="4" w:tplc="0E4CED24" w:tentative="1">
      <w:start w:val="1"/>
      <w:numFmt w:val="lowerLetter"/>
      <w:lvlText w:val="%5."/>
      <w:lvlJc w:val="left"/>
      <w:pPr>
        <w:ind w:left="3600" w:hanging="360"/>
      </w:pPr>
    </w:lvl>
    <w:lvl w:ilvl="5" w:tplc="1DBAC40E" w:tentative="1">
      <w:start w:val="1"/>
      <w:numFmt w:val="lowerRoman"/>
      <w:lvlText w:val="%6."/>
      <w:lvlJc w:val="right"/>
      <w:pPr>
        <w:ind w:left="4320" w:hanging="180"/>
      </w:pPr>
    </w:lvl>
    <w:lvl w:ilvl="6" w:tplc="CC127E48" w:tentative="1">
      <w:start w:val="1"/>
      <w:numFmt w:val="decimal"/>
      <w:lvlText w:val="%7."/>
      <w:lvlJc w:val="left"/>
      <w:pPr>
        <w:ind w:left="5040" w:hanging="360"/>
      </w:pPr>
    </w:lvl>
    <w:lvl w:ilvl="7" w:tplc="21A2CB48" w:tentative="1">
      <w:start w:val="1"/>
      <w:numFmt w:val="lowerLetter"/>
      <w:lvlText w:val="%8."/>
      <w:lvlJc w:val="left"/>
      <w:pPr>
        <w:ind w:left="5760" w:hanging="360"/>
      </w:pPr>
    </w:lvl>
    <w:lvl w:ilvl="8" w:tplc="2BF829D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4942022">
      <w:start w:val="1"/>
      <w:numFmt w:val="lowerRoman"/>
      <w:lvlText w:val="(%1)"/>
      <w:lvlJc w:val="left"/>
      <w:pPr>
        <w:ind w:left="1080" w:hanging="720"/>
      </w:pPr>
      <w:rPr>
        <w:rFonts w:hint="default"/>
      </w:rPr>
    </w:lvl>
    <w:lvl w:ilvl="1" w:tplc="0C0EE996" w:tentative="1">
      <w:start w:val="1"/>
      <w:numFmt w:val="lowerLetter"/>
      <w:lvlText w:val="%2."/>
      <w:lvlJc w:val="left"/>
      <w:pPr>
        <w:ind w:left="1440" w:hanging="360"/>
      </w:pPr>
    </w:lvl>
    <w:lvl w:ilvl="2" w:tplc="A5368F0E" w:tentative="1">
      <w:start w:val="1"/>
      <w:numFmt w:val="lowerRoman"/>
      <w:lvlText w:val="%3."/>
      <w:lvlJc w:val="right"/>
      <w:pPr>
        <w:ind w:left="2160" w:hanging="180"/>
      </w:pPr>
    </w:lvl>
    <w:lvl w:ilvl="3" w:tplc="6D549DCE" w:tentative="1">
      <w:start w:val="1"/>
      <w:numFmt w:val="decimal"/>
      <w:lvlText w:val="%4."/>
      <w:lvlJc w:val="left"/>
      <w:pPr>
        <w:ind w:left="2880" w:hanging="360"/>
      </w:pPr>
    </w:lvl>
    <w:lvl w:ilvl="4" w:tplc="9322F80C" w:tentative="1">
      <w:start w:val="1"/>
      <w:numFmt w:val="lowerLetter"/>
      <w:lvlText w:val="%5."/>
      <w:lvlJc w:val="left"/>
      <w:pPr>
        <w:ind w:left="3600" w:hanging="360"/>
      </w:pPr>
    </w:lvl>
    <w:lvl w:ilvl="5" w:tplc="80CC8F4C" w:tentative="1">
      <w:start w:val="1"/>
      <w:numFmt w:val="lowerRoman"/>
      <w:lvlText w:val="%6."/>
      <w:lvlJc w:val="right"/>
      <w:pPr>
        <w:ind w:left="4320" w:hanging="180"/>
      </w:pPr>
    </w:lvl>
    <w:lvl w:ilvl="6" w:tplc="CC205F4E" w:tentative="1">
      <w:start w:val="1"/>
      <w:numFmt w:val="decimal"/>
      <w:lvlText w:val="%7."/>
      <w:lvlJc w:val="left"/>
      <w:pPr>
        <w:ind w:left="5040" w:hanging="360"/>
      </w:pPr>
    </w:lvl>
    <w:lvl w:ilvl="7" w:tplc="D1A8C440" w:tentative="1">
      <w:start w:val="1"/>
      <w:numFmt w:val="lowerLetter"/>
      <w:lvlText w:val="%8."/>
      <w:lvlJc w:val="left"/>
      <w:pPr>
        <w:ind w:left="5760" w:hanging="360"/>
      </w:pPr>
    </w:lvl>
    <w:lvl w:ilvl="8" w:tplc="55983E2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05A2172">
      <w:start w:val="1"/>
      <w:numFmt w:val="lowerRoman"/>
      <w:lvlText w:val="(%1)"/>
      <w:lvlJc w:val="left"/>
      <w:pPr>
        <w:ind w:left="1080" w:hanging="720"/>
      </w:pPr>
      <w:rPr>
        <w:rFonts w:hint="default"/>
      </w:rPr>
    </w:lvl>
    <w:lvl w:ilvl="1" w:tplc="5318513C" w:tentative="1">
      <w:start w:val="1"/>
      <w:numFmt w:val="lowerLetter"/>
      <w:lvlText w:val="%2."/>
      <w:lvlJc w:val="left"/>
      <w:pPr>
        <w:ind w:left="1440" w:hanging="360"/>
      </w:pPr>
    </w:lvl>
    <w:lvl w:ilvl="2" w:tplc="C22C9444" w:tentative="1">
      <w:start w:val="1"/>
      <w:numFmt w:val="lowerRoman"/>
      <w:lvlText w:val="%3."/>
      <w:lvlJc w:val="right"/>
      <w:pPr>
        <w:ind w:left="2160" w:hanging="180"/>
      </w:pPr>
    </w:lvl>
    <w:lvl w:ilvl="3" w:tplc="9EA4A8A2" w:tentative="1">
      <w:start w:val="1"/>
      <w:numFmt w:val="decimal"/>
      <w:lvlText w:val="%4."/>
      <w:lvlJc w:val="left"/>
      <w:pPr>
        <w:ind w:left="2880" w:hanging="360"/>
      </w:pPr>
    </w:lvl>
    <w:lvl w:ilvl="4" w:tplc="CCA0CA1C" w:tentative="1">
      <w:start w:val="1"/>
      <w:numFmt w:val="lowerLetter"/>
      <w:lvlText w:val="%5."/>
      <w:lvlJc w:val="left"/>
      <w:pPr>
        <w:ind w:left="3600" w:hanging="360"/>
      </w:pPr>
    </w:lvl>
    <w:lvl w:ilvl="5" w:tplc="46EEA2A4" w:tentative="1">
      <w:start w:val="1"/>
      <w:numFmt w:val="lowerRoman"/>
      <w:lvlText w:val="%6."/>
      <w:lvlJc w:val="right"/>
      <w:pPr>
        <w:ind w:left="4320" w:hanging="180"/>
      </w:pPr>
    </w:lvl>
    <w:lvl w:ilvl="6" w:tplc="1F962686" w:tentative="1">
      <w:start w:val="1"/>
      <w:numFmt w:val="decimal"/>
      <w:lvlText w:val="%7."/>
      <w:lvlJc w:val="left"/>
      <w:pPr>
        <w:ind w:left="5040" w:hanging="360"/>
      </w:pPr>
    </w:lvl>
    <w:lvl w:ilvl="7" w:tplc="56A46456" w:tentative="1">
      <w:start w:val="1"/>
      <w:numFmt w:val="lowerLetter"/>
      <w:lvlText w:val="%8."/>
      <w:lvlJc w:val="left"/>
      <w:pPr>
        <w:ind w:left="5760" w:hanging="360"/>
      </w:pPr>
    </w:lvl>
    <w:lvl w:ilvl="8" w:tplc="9198F67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256E8DA">
      <w:start w:val="1"/>
      <w:numFmt w:val="bullet"/>
      <w:lvlText w:val=""/>
      <w:lvlJc w:val="left"/>
      <w:pPr>
        <w:ind w:left="720" w:hanging="360"/>
      </w:pPr>
      <w:rPr>
        <w:rFonts w:ascii="Symbol" w:hAnsi="Symbol" w:hint="default"/>
        <w:color w:val="auto"/>
        <w:sz w:val="24"/>
        <w:szCs w:val="24"/>
      </w:rPr>
    </w:lvl>
    <w:lvl w:ilvl="1" w:tplc="99DC353C" w:tentative="1">
      <w:start w:val="1"/>
      <w:numFmt w:val="bullet"/>
      <w:lvlText w:val="o"/>
      <w:lvlJc w:val="left"/>
      <w:pPr>
        <w:ind w:left="1440" w:hanging="360"/>
      </w:pPr>
      <w:rPr>
        <w:rFonts w:ascii="Courier New" w:hAnsi="Courier New" w:cs="Courier New" w:hint="default"/>
      </w:rPr>
    </w:lvl>
    <w:lvl w:ilvl="2" w:tplc="8A3A6D7A" w:tentative="1">
      <w:start w:val="1"/>
      <w:numFmt w:val="bullet"/>
      <w:lvlText w:val=""/>
      <w:lvlJc w:val="left"/>
      <w:pPr>
        <w:ind w:left="2160" w:hanging="360"/>
      </w:pPr>
      <w:rPr>
        <w:rFonts w:ascii="Wingdings" w:hAnsi="Wingdings" w:hint="default"/>
      </w:rPr>
    </w:lvl>
    <w:lvl w:ilvl="3" w:tplc="3EDE4774" w:tentative="1">
      <w:start w:val="1"/>
      <w:numFmt w:val="bullet"/>
      <w:lvlText w:val=""/>
      <w:lvlJc w:val="left"/>
      <w:pPr>
        <w:ind w:left="2880" w:hanging="360"/>
      </w:pPr>
      <w:rPr>
        <w:rFonts w:ascii="Symbol" w:hAnsi="Symbol" w:hint="default"/>
      </w:rPr>
    </w:lvl>
    <w:lvl w:ilvl="4" w:tplc="7DDCD10C" w:tentative="1">
      <w:start w:val="1"/>
      <w:numFmt w:val="bullet"/>
      <w:lvlText w:val="o"/>
      <w:lvlJc w:val="left"/>
      <w:pPr>
        <w:ind w:left="3600" w:hanging="360"/>
      </w:pPr>
      <w:rPr>
        <w:rFonts w:ascii="Courier New" w:hAnsi="Courier New" w:cs="Courier New" w:hint="default"/>
      </w:rPr>
    </w:lvl>
    <w:lvl w:ilvl="5" w:tplc="5FF6D8D0" w:tentative="1">
      <w:start w:val="1"/>
      <w:numFmt w:val="bullet"/>
      <w:lvlText w:val=""/>
      <w:lvlJc w:val="left"/>
      <w:pPr>
        <w:ind w:left="4320" w:hanging="360"/>
      </w:pPr>
      <w:rPr>
        <w:rFonts w:ascii="Wingdings" w:hAnsi="Wingdings" w:hint="default"/>
      </w:rPr>
    </w:lvl>
    <w:lvl w:ilvl="6" w:tplc="32DEEDEC" w:tentative="1">
      <w:start w:val="1"/>
      <w:numFmt w:val="bullet"/>
      <w:lvlText w:val=""/>
      <w:lvlJc w:val="left"/>
      <w:pPr>
        <w:ind w:left="5040" w:hanging="360"/>
      </w:pPr>
      <w:rPr>
        <w:rFonts w:ascii="Symbol" w:hAnsi="Symbol" w:hint="default"/>
      </w:rPr>
    </w:lvl>
    <w:lvl w:ilvl="7" w:tplc="2D8CDA24" w:tentative="1">
      <w:start w:val="1"/>
      <w:numFmt w:val="bullet"/>
      <w:lvlText w:val="o"/>
      <w:lvlJc w:val="left"/>
      <w:pPr>
        <w:ind w:left="5760" w:hanging="360"/>
      </w:pPr>
      <w:rPr>
        <w:rFonts w:ascii="Courier New" w:hAnsi="Courier New" w:cs="Courier New" w:hint="default"/>
      </w:rPr>
    </w:lvl>
    <w:lvl w:ilvl="8" w:tplc="4CACB3C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78AFE2E">
      <w:start w:val="1"/>
      <w:numFmt w:val="lowerRoman"/>
      <w:lvlText w:val="(%1)"/>
      <w:lvlJc w:val="left"/>
      <w:pPr>
        <w:ind w:left="1080" w:hanging="720"/>
      </w:pPr>
      <w:rPr>
        <w:rFonts w:hint="default"/>
      </w:rPr>
    </w:lvl>
    <w:lvl w:ilvl="1" w:tplc="D77A21AA" w:tentative="1">
      <w:start w:val="1"/>
      <w:numFmt w:val="lowerLetter"/>
      <w:lvlText w:val="%2."/>
      <w:lvlJc w:val="left"/>
      <w:pPr>
        <w:ind w:left="1440" w:hanging="360"/>
      </w:pPr>
    </w:lvl>
    <w:lvl w:ilvl="2" w:tplc="D592C9D6" w:tentative="1">
      <w:start w:val="1"/>
      <w:numFmt w:val="lowerRoman"/>
      <w:lvlText w:val="%3."/>
      <w:lvlJc w:val="right"/>
      <w:pPr>
        <w:ind w:left="2160" w:hanging="180"/>
      </w:pPr>
    </w:lvl>
    <w:lvl w:ilvl="3" w:tplc="A242473C" w:tentative="1">
      <w:start w:val="1"/>
      <w:numFmt w:val="decimal"/>
      <w:lvlText w:val="%4."/>
      <w:lvlJc w:val="left"/>
      <w:pPr>
        <w:ind w:left="2880" w:hanging="360"/>
      </w:pPr>
    </w:lvl>
    <w:lvl w:ilvl="4" w:tplc="204C85D6" w:tentative="1">
      <w:start w:val="1"/>
      <w:numFmt w:val="lowerLetter"/>
      <w:lvlText w:val="%5."/>
      <w:lvlJc w:val="left"/>
      <w:pPr>
        <w:ind w:left="3600" w:hanging="360"/>
      </w:pPr>
    </w:lvl>
    <w:lvl w:ilvl="5" w:tplc="E71EF694" w:tentative="1">
      <w:start w:val="1"/>
      <w:numFmt w:val="lowerRoman"/>
      <w:lvlText w:val="%6."/>
      <w:lvlJc w:val="right"/>
      <w:pPr>
        <w:ind w:left="4320" w:hanging="180"/>
      </w:pPr>
    </w:lvl>
    <w:lvl w:ilvl="6" w:tplc="2EA8575A" w:tentative="1">
      <w:start w:val="1"/>
      <w:numFmt w:val="decimal"/>
      <w:lvlText w:val="%7."/>
      <w:lvlJc w:val="left"/>
      <w:pPr>
        <w:ind w:left="5040" w:hanging="360"/>
      </w:pPr>
    </w:lvl>
    <w:lvl w:ilvl="7" w:tplc="85B282AC" w:tentative="1">
      <w:start w:val="1"/>
      <w:numFmt w:val="lowerLetter"/>
      <w:lvlText w:val="%8."/>
      <w:lvlJc w:val="left"/>
      <w:pPr>
        <w:ind w:left="5760" w:hanging="360"/>
      </w:pPr>
    </w:lvl>
    <w:lvl w:ilvl="8" w:tplc="A712CF74" w:tentative="1">
      <w:start w:val="1"/>
      <w:numFmt w:val="lowerRoman"/>
      <w:lvlText w:val="%9."/>
      <w:lvlJc w:val="right"/>
      <w:pPr>
        <w:ind w:left="6480" w:hanging="180"/>
      </w:pPr>
    </w:lvl>
  </w:abstractNum>
  <w:abstractNum w:abstractNumId="5" w15:restartNumberingAfterBreak="0">
    <w:nsid w:val="252252F6"/>
    <w:multiLevelType w:val="hybridMultilevel"/>
    <w:tmpl w:val="9984E824"/>
    <w:lvl w:ilvl="0" w:tplc="0C090001">
      <w:start w:val="1"/>
      <w:numFmt w:val="bullet"/>
      <w:lvlText w:val=""/>
      <w:lvlJc w:val="left"/>
      <w:pPr>
        <w:ind w:left="720" w:hanging="360"/>
      </w:pPr>
      <w:rPr>
        <w:rFonts w:ascii="Symbol" w:hAnsi="Symbol" w:hint="default"/>
      </w:rPr>
    </w:lvl>
    <w:lvl w:ilvl="1" w:tplc="3FC0028E">
      <w:start w:val="1"/>
      <w:numFmt w:val="lowerRoman"/>
      <w:lvlText w:val="(%2)"/>
      <w:lvlJc w:val="left"/>
      <w:pPr>
        <w:ind w:left="1440" w:hanging="360"/>
      </w:pPr>
      <w:rPr>
        <w:rFonts w:ascii="Arial" w:eastAsiaTheme="minorHAnsi" w:hAnsi="Arial" w:cs="Arial"/>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36CEFE2E">
      <w:start w:val="1"/>
      <w:numFmt w:val="lowerRoman"/>
      <w:lvlText w:val="(%1)"/>
      <w:lvlJc w:val="left"/>
      <w:pPr>
        <w:ind w:left="1080" w:hanging="720"/>
      </w:pPr>
      <w:rPr>
        <w:rFonts w:hint="default"/>
      </w:rPr>
    </w:lvl>
    <w:lvl w:ilvl="1" w:tplc="F6A6F562" w:tentative="1">
      <w:start w:val="1"/>
      <w:numFmt w:val="lowerLetter"/>
      <w:lvlText w:val="%2."/>
      <w:lvlJc w:val="left"/>
      <w:pPr>
        <w:ind w:left="1440" w:hanging="360"/>
      </w:pPr>
    </w:lvl>
    <w:lvl w:ilvl="2" w:tplc="31560AFA" w:tentative="1">
      <w:start w:val="1"/>
      <w:numFmt w:val="lowerRoman"/>
      <w:lvlText w:val="%3."/>
      <w:lvlJc w:val="right"/>
      <w:pPr>
        <w:ind w:left="2160" w:hanging="180"/>
      </w:pPr>
    </w:lvl>
    <w:lvl w:ilvl="3" w:tplc="9092AF8E" w:tentative="1">
      <w:start w:val="1"/>
      <w:numFmt w:val="decimal"/>
      <w:lvlText w:val="%4."/>
      <w:lvlJc w:val="left"/>
      <w:pPr>
        <w:ind w:left="2880" w:hanging="360"/>
      </w:pPr>
    </w:lvl>
    <w:lvl w:ilvl="4" w:tplc="62C829D6" w:tentative="1">
      <w:start w:val="1"/>
      <w:numFmt w:val="lowerLetter"/>
      <w:lvlText w:val="%5."/>
      <w:lvlJc w:val="left"/>
      <w:pPr>
        <w:ind w:left="3600" w:hanging="360"/>
      </w:pPr>
    </w:lvl>
    <w:lvl w:ilvl="5" w:tplc="7D06D900" w:tentative="1">
      <w:start w:val="1"/>
      <w:numFmt w:val="lowerRoman"/>
      <w:lvlText w:val="%6."/>
      <w:lvlJc w:val="right"/>
      <w:pPr>
        <w:ind w:left="4320" w:hanging="180"/>
      </w:pPr>
    </w:lvl>
    <w:lvl w:ilvl="6" w:tplc="551A1DB6" w:tentative="1">
      <w:start w:val="1"/>
      <w:numFmt w:val="decimal"/>
      <w:lvlText w:val="%7."/>
      <w:lvlJc w:val="left"/>
      <w:pPr>
        <w:ind w:left="5040" w:hanging="360"/>
      </w:pPr>
    </w:lvl>
    <w:lvl w:ilvl="7" w:tplc="5AB0887A" w:tentative="1">
      <w:start w:val="1"/>
      <w:numFmt w:val="lowerLetter"/>
      <w:lvlText w:val="%8."/>
      <w:lvlJc w:val="left"/>
      <w:pPr>
        <w:ind w:left="5760" w:hanging="360"/>
      </w:pPr>
    </w:lvl>
    <w:lvl w:ilvl="8" w:tplc="51C8E3B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0280D22">
      <w:start w:val="1"/>
      <w:numFmt w:val="lowerRoman"/>
      <w:lvlText w:val="(%1)"/>
      <w:lvlJc w:val="left"/>
      <w:pPr>
        <w:ind w:left="1080" w:hanging="720"/>
      </w:pPr>
      <w:rPr>
        <w:rFonts w:hint="default"/>
      </w:rPr>
    </w:lvl>
    <w:lvl w:ilvl="1" w:tplc="4EEE51EE" w:tentative="1">
      <w:start w:val="1"/>
      <w:numFmt w:val="lowerLetter"/>
      <w:lvlText w:val="%2."/>
      <w:lvlJc w:val="left"/>
      <w:pPr>
        <w:ind w:left="1440" w:hanging="360"/>
      </w:pPr>
    </w:lvl>
    <w:lvl w:ilvl="2" w:tplc="ACC44F6A" w:tentative="1">
      <w:start w:val="1"/>
      <w:numFmt w:val="lowerRoman"/>
      <w:lvlText w:val="%3."/>
      <w:lvlJc w:val="right"/>
      <w:pPr>
        <w:ind w:left="2160" w:hanging="180"/>
      </w:pPr>
    </w:lvl>
    <w:lvl w:ilvl="3" w:tplc="E75A16B2" w:tentative="1">
      <w:start w:val="1"/>
      <w:numFmt w:val="decimal"/>
      <w:lvlText w:val="%4."/>
      <w:lvlJc w:val="left"/>
      <w:pPr>
        <w:ind w:left="2880" w:hanging="360"/>
      </w:pPr>
    </w:lvl>
    <w:lvl w:ilvl="4" w:tplc="1AFA4748" w:tentative="1">
      <w:start w:val="1"/>
      <w:numFmt w:val="lowerLetter"/>
      <w:lvlText w:val="%5."/>
      <w:lvlJc w:val="left"/>
      <w:pPr>
        <w:ind w:left="3600" w:hanging="360"/>
      </w:pPr>
    </w:lvl>
    <w:lvl w:ilvl="5" w:tplc="09B01B9A" w:tentative="1">
      <w:start w:val="1"/>
      <w:numFmt w:val="lowerRoman"/>
      <w:lvlText w:val="%6."/>
      <w:lvlJc w:val="right"/>
      <w:pPr>
        <w:ind w:left="4320" w:hanging="180"/>
      </w:pPr>
    </w:lvl>
    <w:lvl w:ilvl="6" w:tplc="645EF9DC" w:tentative="1">
      <w:start w:val="1"/>
      <w:numFmt w:val="decimal"/>
      <w:lvlText w:val="%7."/>
      <w:lvlJc w:val="left"/>
      <w:pPr>
        <w:ind w:left="5040" w:hanging="360"/>
      </w:pPr>
    </w:lvl>
    <w:lvl w:ilvl="7" w:tplc="04EC4A86" w:tentative="1">
      <w:start w:val="1"/>
      <w:numFmt w:val="lowerLetter"/>
      <w:lvlText w:val="%8."/>
      <w:lvlJc w:val="left"/>
      <w:pPr>
        <w:ind w:left="5760" w:hanging="360"/>
      </w:pPr>
    </w:lvl>
    <w:lvl w:ilvl="8" w:tplc="4CAA9C6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2D0390A">
      <w:start w:val="1"/>
      <w:numFmt w:val="lowerRoman"/>
      <w:lvlText w:val="(%1)"/>
      <w:lvlJc w:val="left"/>
      <w:pPr>
        <w:ind w:left="2109" w:hanging="720"/>
      </w:pPr>
      <w:rPr>
        <w:rFonts w:hint="default"/>
      </w:rPr>
    </w:lvl>
    <w:lvl w:ilvl="1" w:tplc="BA107C12" w:tentative="1">
      <w:start w:val="1"/>
      <w:numFmt w:val="lowerLetter"/>
      <w:lvlText w:val="%2."/>
      <w:lvlJc w:val="left"/>
      <w:pPr>
        <w:ind w:left="2469" w:hanging="360"/>
      </w:pPr>
    </w:lvl>
    <w:lvl w:ilvl="2" w:tplc="5C106BF6" w:tentative="1">
      <w:start w:val="1"/>
      <w:numFmt w:val="lowerRoman"/>
      <w:lvlText w:val="%3."/>
      <w:lvlJc w:val="right"/>
      <w:pPr>
        <w:ind w:left="3189" w:hanging="180"/>
      </w:pPr>
    </w:lvl>
    <w:lvl w:ilvl="3" w:tplc="2346BA9C" w:tentative="1">
      <w:start w:val="1"/>
      <w:numFmt w:val="decimal"/>
      <w:lvlText w:val="%4."/>
      <w:lvlJc w:val="left"/>
      <w:pPr>
        <w:ind w:left="3909" w:hanging="360"/>
      </w:pPr>
    </w:lvl>
    <w:lvl w:ilvl="4" w:tplc="8A18581E" w:tentative="1">
      <w:start w:val="1"/>
      <w:numFmt w:val="lowerLetter"/>
      <w:lvlText w:val="%5."/>
      <w:lvlJc w:val="left"/>
      <w:pPr>
        <w:ind w:left="4629" w:hanging="360"/>
      </w:pPr>
    </w:lvl>
    <w:lvl w:ilvl="5" w:tplc="FEBAE4EE" w:tentative="1">
      <w:start w:val="1"/>
      <w:numFmt w:val="lowerRoman"/>
      <w:lvlText w:val="%6."/>
      <w:lvlJc w:val="right"/>
      <w:pPr>
        <w:ind w:left="5349" w:hanging="180"/>
      </w:pPr>
    </w:lvl>
    <w:lvl w:ilvl="6" w:tplc="0BE0EDC0" w:tentative="1">
      <w:start w:val="1"/>
      <w:numFmt w:val="decimal"/>
      <w:lvlText w:val="%7."/>
      <w:lvlJc w:val="left"/>
      <w:pPr>
        <w:ind w:left="6069" w:hanging="360"/>
      </w:pPr>
    </w:lvl>
    <w:lvl w:ilvl="7" w:tplc="6206F386" w:tentative="1">
      <w:start w:val="1"/>
      <w:numFmt w:val="lowerLetter"/>
      <w:lvlText w:val="%8."/>
      <w:lvlJc w:val="left"/>
      <w:pPr>
        <w:ind w:left="6789" w:hanging="360"/>
      </w:pPr>
    </w:lvl>
    <w:lvl w:ilvl="8" w:tplc="DCE0411C" w:tentative="1">
      <w:start w:val="1"/>
      <w:numFmt w:val="lowerRoman"/>
      <w:lvlText w:val="%9."/>
      <w:lvlJc w:val="right"/>
      <w:pPr>
        <w:ind w:left="7509" w:hanging="180"/>
      </w:pPr>
    </w:lvl>
  </w:abstractNum>
  <w:abstractNum w:abstractNumId="9" w15:restartNumberingAfterBreak="0">
    <w:nsid w:val="560E1165"/>
    <w:multiLevelType w:val="hybridMultilevel"/>
    <w:tmpl w:val="D5B04EC8"/>
    <w:lvl w:ilvl="0" w:tplc="66B8091C">
      <w:start w:val="1"/>
      <w:numFmt w:val="bullet"/>
      <w:lvlText w:val=""/>
      <w:lvlJc w:val="left"/>
      <w:pPr>
        <w:ind w:left="624" w:hanging="267"/>
      </w:pPr>
      <w:rPr>
        <w:rFonts w:ascii="Symbol" w:hAnsi="Symbol" w:hint="default"/>
      </w:rPr>
    </w:lvl>
    <w:lvl w:ilvl="1" w:tplc="EBB06F3C" w:tentative="1">
      <w:start w:val="1"/>
      <w:numFmt w:val="bullet"/>
      <w:lvlText w:val="o"/>
      <w:lvlJc w:val="left"/>
      <w:pPr>
        <w:ind w:left="1080" w:hanging="360"/>
      </w:pPr>
      <w:rPr>
        <w:rFonts w:ascii="Courier New" w:hAnsi="Courier New" w:cs="Courier New" w:hint="default"/>
      </w:rPr>
    </w:lvl>
    <w:lvl w:ilvl="2" w:tplc="AE3491FC" w:tentative="1">
      <w:start w:val="1"/>
      <w:numFmt w:val="bullet"/>
      <w:lvlText w:val=""/>
      <w:lvlJc w:val="left"/>
      <w:pPr>
        <w:ind w:left="1800" w:hanging="360"/>
      </w:pPr>
      <w:rPr>
        <w:rFonts w:ascii="Wingdings" w:hAnsi="Wingdings" w:hint="default"/>
      </w:rPr>
    </w:lvl>
    <w:lvl w:ilvl="3" w:tplc="0CF2FDD6" w:tentative="1">
      <w:start w:val="1"/>
      <w:numFmt w:val="bullet"/>
      <w:lvlText w:val=""/>
      <w:lvlJc w:val="left"/>
      <w:pPr>
        <w:ind w:left="2520" w:hanging="360"/>
      </w:pPr>
      <w:rPr>
        <w:rFonts w:ascii="Symbol" w:hAnsi="Symbol" w:hint="default"/>
      </w:rPr>
    </w:lvl>
    <w:lvl w:ilvl="4" w:tplc="A68CDA64" w:tentative="1">
      <w:start w:val="1"/>
      <w:numFmt w:val="bullet"/>
      <w:lvlText w:val="o"/>
      <w:lvlJc w:val="left"/>
      <w:pPr>
        <w:ind w:left="3240" w:hanging="360"/>
      </w:pPr>
      <w:rPr>
        <w:rFonts w:ascii="Courier New" w:hAnsi="Courier New" w:cs="Courier New" w:hint="default"/>
      </w:rPr>
    </w:lvl>
    <w:lvl w:ilvl="5" w:tplc="D480B6BC" w:tentative="1">
      <w:start w:val="1"/>
      <w:numFmt w:val="bullet"/>
      <w:lvlText w:val=""/>
      <w:lvlJc w:val="left"/>
      <w:pPr>
        <w:ind w:left="3960" w:hanging="360"/>
      </w:pPr>
      <w:rPr>
        <w:rFonts w:ascii="Wingdings" w:hAnsi="Wingdings" w:hint="default"/>
      </w:rPr>
    </w:lvl>
    <w:lvl w:ilvl="6" w:tplc="E638A67E" w:tentative="1">
      <w:start w:val="1"/>
      <w:numFmt w:val="bullet"/>
      <w:lvlText w:val=""/>
      <w:lvlJc w:val="left"/>
      <w:pPr>
        <w:ind w:left="4680" w:hanging="360"/>
      </w:pPr>
      <w:rPr>
        <w:rFonts w:ascii="Symbol" w:hAnsi="Symbol" w:hint="default"/>
      </w:rPr>
    </w:lvl>
    <w:lvl w:ilvl="7" w:tplc="D95AFF3C">
      <w:start w:val="1"/>
      <w:numFmt w:val="bullet"/>
      <w:lvlText w:val="o"/>
      <w:lvlJc w:val="left"/>
      <w:pPr>
        <w:ind w:left="5400" w:hanging="360"/>
      </w:pPr>
      <w:rPr>
        <w:rFonts w:ascii="Courier New" w:hAnsi="Courier New" w:cs="Courier New" w:hint="default"/>
      </w:rPr>
    </w:lvl>
    <w:lvl w:ilvl="8" w:tplc="35F8BAB8">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97A06BCC">
      <w:start w:val="1"/>
      <w:numFmt w:val="lowerRoman"/>
      <w:lvlText w:val="(%1)"/>
      <w:lvlJc w:val="left"/>
      <w:pPr>
        <w:ind w:left="1080" w:hanging="720"/>
      </w:pPr>
      <w:rPr>
        <w:rFonts w:hint="default"/>
      </w:rPr>
    </w:lvl>
    <w:lvl w:ilvl="1" w:tplc="D6E4A61C" w:tentative="1">
      <w:start w:val="1"/>
      <w:numFmt w:val="lowerLetter"/>
      <w:lvlText w:val="%2."/>
      <w:lvlJc w:val="left"/>
      <w:pPr>
        <w:ind w:left="1440" w:hanging="360"/>
      </w:pPr>
    </w:lvl>
    <w:lvl w:ilvl="2" w:tplc="EBC6B512" w:tentative="1">
      <w:start w:val="1"/>
      <w:numFmt w:val="lowerRoman"/>
      <w:lvlText w:val="%3."/>
      <w:lvlJc w:val="right"/>
      <w:pPr>
        <w:ind w:left="2160" w:hanging="180"/>
      </w:pPr>
    </w:lvl>
    <w:lvl w:ilvl="3" w:tplc="EDA67C20" w:tentative="1">
      <w:start w:val="1"/>
      <w:numFmt w:val="decimal"/>
      <w:lvlText w:val="%4."/>
      <w:lvlJc w:val="left"/>
      <w:pPr>
        <w:ind w:left="2880" w:hanging="360"/>
      </w:pPr>
    </w:lvl>
    <w:lvl w:ilvl="4" w:tplc="61F0BC60" w:tentative="1">
      <w:start w:val="1"/>
      <w:numFmt w:val="lowerLetter"/>
      <w:lvlText w:val="%5."/>
      <w:lvlJc w:val="left"/>
      <w:pPr>
        <w:ind w:left="3600" w:hanging="360"/>
      </w:pPr>
    </w:lvl>
    <w:lvl w:ilvl="5" w:tplc="1F7E78B2" w:tentative="1">
      <w:start w:val="1"/>
      <w:numFmt w:val="lowerRoman"/>
      <w:lvlText w:val="%6."/>
      <w:lvlJc w:val="right"/>
      <w:pPr>
        <w:ind w:left="4320" w:hanging="180"/>
      </w:pPr>
    </w:lvl>
    <w:lvl w:ilvl="6" w:tplc="A0209694" w:tentative="1">
      <w:start w:val="1"/>
      <w:numFmt w:val="decimal"/>
      <w:lvlText w:val="%7."/>
      <w:lvlJc w:val="left"/>
      <w:pPr>
        <w:ind w:left="5040" w:hanging="360"/>
      </w:pPr>
    </w:lvl>
    <w:lvl w:ilvl="7" w:tplc="43A6866E" w:tentative="1">
      <w:start w:val="1"/>
      <w:numFmt w:val="lowerLetter"/>
      <w:lvlText w:val="%8."/>
      <w:lvlJc w:val="left"/>
      <w:pPr>
        <w:ind w:left="5760" w:hanging="360"/>
      </w:pPr>
    </w:lvl>
    <w:lvl w:ilvl="8" w:tplc="BF606D9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B2C2578">
      <w:start w:val="1"/>
      <w:numFmt w:val="lowerRoman"/>
      <w:lvlText w:val="(%1)"/>
      <w:lvlJc w:val="left"/>
      <w:pPr>
        <w:ind w:left="1080" w:hanging="720"/>
      </w:pPr>
      <w:rPr>
        <w:rFonts w:hint="default"/>
      </w:rPr>
    </w:lvl>
    <w:lvl w:ilvl="1" w:tplc="B7A00E9A" w:tentative="1">
      <w:start w:val="1"/>
      <w:numFmt w:val="lowerLetter"/>
      <w:lvlText w:val="%2."/>
      <w:lvlJc w:val="left"/>
      <w:pPr>
        <w:ind w:left="1440" w:hanging="360"/>
      </w:pPr>
    </w:lvl>
    <w:lvl w:ilvl="2" w:tplc="8B12C658" w:tentative="1">
      <w:start w:val="1"/>
      <w:numFmt w:val="lowerRoman"/>
      <w:lvlText w:val="%3."/>
      <w:lvlJc w:val="right"/>
      <w:pPr>
        <w:ind w:left="2160" w:hanging="180"/>
      </w:pPr>
    </w:lvl>
    <w:lvl w:ilvl="3" w:tplc="B7E41D4C" w:tentative="1">
      <w:start w:val="1"/>
      <w:numFmt w:val="decimal"/>
      <w:lvlText w:val="%4."/>
      <w:lvlJc w:val="left"/>
      <w:pPr>
        <w:ind w:left="2880" w:hanging="360"/>
      </w:pPr>
    </w:lvl>
    <w:lvl w:ilvl="4" w:tplc="5A584E6C" w:tentative="1">
      <w:start w:val="1"/>
      <w:numFmt w:val="lowerLetter"/>
      <w:lvlText w:val="%5."/>
      <w:lvlJc w:val="left"/>
      <w:pPr>
        <w:ind w:left="3600" w:hanging="360"/>
      </w:pPr>
    </w:lvl>
    <w:lvl w:ilvl="5" w:tplc="04687716" w:tentative="1">
      <w:start w:val="1"/>
      <w:numFmt w:val="lowerRoman"/>
      <w:lvlText w:val="%6."/>
      <w:lvlJc w:val="right"/>
      <w:pPr>
        <w:ind w:left="4320" w:hanging="180"/>
      </w:pPr>
    </w:lvl>
    <w:lvl w:ilvl="6" w:tplc="1DE4277C" w:tentative="1">
      <w:start w:val="1"/>
      <w:numFmt w:val="decimal"/>
      <w:lvlText w:val="%7."/>
      <w:lvlJc w:val="left"/>
      <w:pPr>
        <w:ind w:left="5040" w:hanging="360"/>
      </w:pPr>
    </w:lvl>
    <w:lvl w:ilvl="7" w:tplc="4B60344E" w:tentative="1">
      <w:start w:val="1"/>
      <w:numFmt w:val="lowerLetter"/>
      <w:lvlText w:val="%8."/>
      <w:lvlJc w:val="left"/>
      <w:pPr>
        <w:ind w:left="5760" w:hanging="360"/>
      </w:pPr>
    </w:lvl>
    <w:lvl w:ilvl="8" w:tplc="E9587C9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700"/>
    <w:rsid w:val="000010BF"/>
    <w:rsid w:val="000464BA"/>
    <w:rsid w:val="000538C0"/>
    <w:rsid w:val="00073F14"/>
    <w:rsid w:val="00090C9F"/>
    <w:rsid w:val="0009349D"/>
    <w:rsid w:val="001C0463"/>
    <w:rsid w:val="001C56C5"/>
    <w:rsid w:val="001D6D01"/>
    <w:rsid w:val="001E2429"/>
    <w:rsid w:val="001F3202"/>
    <w:rsid w:val="00204EE3"/>
    <w:rsid w:val="00235E39"/>
    <w:rsid w:val="002426D7"/>
    <w:rsid w:val="00245B9A"/>
    <w:rsid w:val="002C273F"/>
    <w:rsid w:val="00314D6E"/>
    <w:rsid w:val="00337825"/>
    <w:rsid w:val="0038224F"/>
    <w:rsid w:val="003911BA"/>
    <w:rsid w:val="003B4329"/>
    <w:rsid w:val="00402780"/>
    <w:rsid w:val="0041178B"/>
    <w:rsid w:val="00480A7D"/>
    <w:rsid w:val="004961A9"/>
    <w:rsid w:val="004A7DA7"/>
    <w:rsid w:val="0051377C"/>
    <w:rsid w:val="00521B63"/>
    <w:rsid w:val="005310F2"/>
    <w:rsid w:val="00590973"/>
    <w:rsid w:val="005951A0"/>
    <w:rsid w:val="005A4BFB"/>
    <w:rsid w:val="00656DB6"/>
    <w:rsid w:val="00677F94"/>
    <w:rsid w:val="00696523"/>
    <w:rsid w:val="006E17A0"/>
    <w:rsid w:val="0070129A"/>
    <w:rsid w:val="007109A9"/>
    <w:rsid w:val="007B220F"/>
    <w:rsid w:val="008947F9"/>
    <w:rsid w:val="008B0383"/>
    <w:rsid w:val="00947D45"/>
    <w:rsid w:val="00951A03"/>
    <w:rsid w:val="0096249B"/>
    <w:rsid w:val="00967C3F"/>
    <w:rsid w:val="00976257"/>
    <w:rsid w:val="009811A1"/>
    <w:rsid w:val="00991EB0"/>
    <w:rsid w:val="009B0522"/>
    <w:rsid w:val="009B5098"/>
    <w:rsid w:val="009F3627"/>
    <w:rsid w:val="009F772A"/>
    <w:rsid w:val="00A736B5"/>
    <w:rsid w:val="00AA2DDC"/>
    <w:rsid w:val="00AD552A"/>
    <w:rsid w:val="00B26997"/>
    <w:rsid w:val="00B41277"/>
    <w:rsid w:val="00B42CC7"/>
    <w:rsid w:val="00B6312F"/>
    <w:rsid w:val="00B64858"/>
    <w:rsid w:val="00B96E8B"/>
    <w:rsid w:val="00BE5700"/>
    <w:rsid w:val="00BE6F0F"/>
    <w:rsid w:val="00C0205E"/>
    <w:rsid w:val="00C10C4D"/>
    <w:rsid w:val="00C137BA"/>
    <w:rsid w:val="00C6075A"/>
    <w:rsid w:val="00C62790"/>
    <w:rsid w:val="00C82C62"/>
    <w:rsid w:val="00C83AA2"/>
    <w:rsid w:val="00CA22FF"/>
    <w:rsid w:val="00D018EE"/>
    <w:rsid w:val="00D3780F"/>
    <w:rsid w:val="00D5602E"/>
    <w:rsid w:val="00D61026"/>
    <w:rsid w:val="00E2033C"/>
    <w:rsid w:val="00E64E7F"/>
    <w:rsid w:val="00E95A39"/>
    <w:rsid w:val="00EE1813"/>
    <w:rsid w:val="00EE68FB"/>
    <w:rsid w:val="00F00994"/>
    <w:rsid w:val="00F23DC3"/>
    <w:rsid w:val="00F27D36"/>
    <w:rsid w:val="00F61903"/>
    <w:rsid w:val="00F85A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DD4D2"/>
  <w15:docId w15:val="{D195D1E9-F811-4135-B9FC-9516C69F4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40064">
      <w:bodyDiv w:val="1"/>
      <w:marLeft w:val="0"/>
      <w:marRight w:val="0"/>
      <w:marTop w:val="0"/>
      <w:marBottom w:val="0"/>
      <w:divBdr>
        <w:top w:val="none" w:sz="0" w:space="0" w:color="auto"/>
        <w:left w:val="none" w:sz="0" w:space="0" w:color="auto"/>
        <w:bottom w:val="none" w:sz="0" w:space="0" w:color="auto"/>
        <w:right w:val="none" w:sz="0" w:space="0" w:color="auto"/>
      </w:divBdr>
    </w:div>
    <w:div w:id="147287462">
      <w:bodyDiv w:val="1"/>
      <w:marLeft w:val="0"/>
      <w:marRight w:val="0"/>
      <w:marTop w:val="0"/>
      <w:marBottom w:val="0"/>
      <w:divBdr>
        <w:top w:val="none" w:sz="0" w:space="0" w:color="auto"/>
        <w:left w:val="none" w:sz="0" w:space="0" w:color="auto"/>
        <w:bottom w:val="none" w:sz="0" w:space="0" w:color="auto"/>
        <w:right w:val="none" w:sz="0" w:space="0" w:color="auto"/>
      </w:divBdr>
    </w:div>
    <w:div w:id="161707243">
      <w:bodyDiv w:val="1"/>
      <w:marLeft w:val="0"/>
      <w:marRight w:val="0"/>
      <w:marTop w:val="0"/>
      <w:marBottom w:val="0"/>
      <w:divBdr>
        <w:top w:val="none" w:sz="0" w:space="0" w:color="auto"/>
        <w:left w:val="none" w:sz="0" w:space="0" w:color="auto"/>
        <w:bottom w:val="none" w:sz="0" w:space="0" w:color="auto"/>
        <w:right w:val="none" w:sz="0" w:space="0" w:color="auto"/>
      </w:divBdr>
    </w:div>
    <w:div w:id="718092498">
      <w:bodyDiv w:val="1"/>
      <w:marLeft w:val="0"/>
      <w:marRight w:val="0"/>
      <w:marTop w:val="0"/>
      <w:marBottom w:val="0"/>
      <w:divBdr>
        <w:top w:val="none" w:sz="0" w:space="0" w:color="auto"/>
        <w:left w:val="none" w:sz="0" w:space="0" w:color="auto"/>
        <w:bottom w:val="none" w:sz="0" w:space="0" w:color="auto"/>
        <w:right w:val="none" w:sz="0" w:space="0" w:color="auto"/>
      </w:divBdr>
    </w:div>
    <w:div w:id="837161779">
      <w:bodyDiv w:val="1"/>
      <w:marLeft w:val="0"/>
      <w:marRight w:val="0"/>
      <w:marTop w:val="0"/>
      <w:marBottom w:val="0"/>
      <w:divBdr>
        <w:top w:val="none" w:sz="0" w:space="0" w:color="auto"/>
        <w:left w:val="none" w:sz="0" w:space="0" w:color="auto"/>
        <w:bottom w:val="none" w:sz="0" w:space="0" w:color="auto"/>
        <w:right w:val="none" w:sz="0" w:space="0" w:color="auto"/>
      </w:divBdr>
    </w:div>
    <w:div w:id="891379432">
      <w:bodyDiv w:val="1"/>
      <w:marLeft w:val="0"/>
      <w:marRight w:val="0"/>
      <w:marTop w:val="0"/>
      <w:marBottom w:val="0"/>
      <w:divBdr>
        <w:top w:val="none" w:sz="0" w:space="0" w:color="auto"/>
        <w:left w:val="none" w:sz="0" w:space="0" w:color="auto"/>
        <w:bottom w:val="none" w:sz="0" w:space="0" w:color="auto"/>
        <w:right w:val="none" w:sz="0" w:space="0" w:color="auto"/>
      </w:divBdr>
    </w:div>
    <w:div w:id="1039890932">
      <w:bodyDiv w:val="1"/>
      <w:marLeft w:val="0"/>
      <w:marRight w:val="0"/>
      <w:marTop w:val="0"/>
      <w:marBottom w:val="0"/>
      <w:divBdr>
        <w:top w:val="none" w:sz="0" w:space="0" w:color="auto"/>
        <w:left w:val="none" w:sz="0" w:space="0" w:color="auto"/>
        <w:bottom w:val="none" w:sz="0" w:space="0" w:color="auto"/>
        <w:right w:val="none" w:sz="0" w:space="0" w:color="auto"/>
      </w:divBdr>
    </w:div>
    <w:div w:id="1606503371">
      <w:bodyDiv w:val="1"/>
      <w:marLeft w:val="0"/>
      <w:marRight w:val="0"/>
      <w:marTop w:val="0"/>
      <w:marBottom w:val="0"/>
      <w:divBdr>
        <w:top w:val="none" w:sz="0" w:space="0" w:color="auto"/>
        <w:left w:val="none" w:sz="0" w:space="0" w:color="auto"/>
        <w:bottom w:val="none" w:sz="0" w:space="0" w:color="auto"/>
        <w:right w:val="none" w:sz="0" w:space="0" w:color="auto"/>
      </w:divBdr>
    </w:div>
    <w:div w:id="1674724797">
      <w:bodyDiv w:val="1"/>
      <w:marLeft w:val="0"/>
      <w:marRight w:val="0"/>
      <w:marTop w:val="0"/>
      <w:marBottom w:val="0"/>
      <w:divBdr>
        <w:top w:val="none" w:sz="0" w:space="0" w:color="auto"/>
        <w:left w:val="none" w:sz="0" w:space="0" w:color="auto"/>
        <w:bottom w:val="none" w:sz="0" w:space="0" w:color="auto"/>
        <w:right w:val="none" w:sz="0" w:space="0" w:color="auto"/>
      </w:divBdr>
    </w:div>
    <w:div w:id="179529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3545EE" w:rsidRDefault="003545EE" w:rsidP="003545E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3545EE" w:rsidRDefault="003545EE" w:rsidP="003545EE">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3545EE" w:rsidRDefault="003545EE" w:rsidP="003545EE">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3545EE" w:rsidRDefault="003545EE" w:rsidP="003545EE">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3545EE" w:rsidRDefault="003545EE" w:rsidP="003545EE">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3545EE" w:rsidRDefault="003545EE" w:rsidP="003545EE">
          <w:pPr>
            <w:pStyle w:val="27F971C1CCD04FAA9794C43FE38257FB"/>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3545EE" w:rsidRDefault="003545EE" w:rsidP="003545EE">
          <w:pPr>
            <w:pStyle w:val="D3B118000E9A4382BBF3F3D57961C3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3545EE" w:rsidRDefault="003545EE" w:rsidP="003545EE">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3545EE" w:rsidRDefault="003545EE" w:rsidP="003545EE">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3545EE" w:rsidRDefault="003545EE" w:rsidP="003545EE">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3545EE" w:rsidRDefault="003545EE" w:rsidP="003545EE">
          <w:pPr>
            <w:pStyle w:val="21A78ACDB7E24A76B15D696F23E1F9B0"/>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3545EE" w:rsidRDefault="003545EE" w:rsidP="003545EE">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3545EE" w:rsidRDefault="003545EE" w:rsidP="003545EE">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3545EE" w:rsidRDefault="003545EE" w:rsidP="003545EE">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EE"/>
    <w:rsid w:val="003545EE"/>
    <w:rsid w:val="004C11F3"/>
    <w:rsid w:val="00941C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D3B118000E9A4382BBF3F3D57961C356">
    <w:name w:val="D3B118000E9A4382BBF3F3D57961C35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0200</RACS_x0020_ID>
    <Approved_x0020_Provider xmlns="a8338b6e-77a6-4851-82b6-98166143ffdd">Christophorus House Retirement Village</Approved_x0020_Provider>
    <Management_x0020_Company_x0020_ID xmlns="a8338b6e-77a6-4851-82b6-98166143ffdd" xsi:nil="true"/>
    <Home xmlns="a8338b6e-77a6-4851-82b6-98166143ffdd">Christophorus House Hostel</Home>
    <Signed xmlns="a8338b6e-77a6-4851-82b6-98166143ffdd" xsi:nil="true"/>
    <Uploaded xmlns="a8338b6e-77a6-4851-82b6-98166143ffdd">true</Uploaded>
    <Management_x0020_Company xmlns="a8338b6e-77a6-4851-82b6-98166143ffdd" xsi:nil="true"/>
    <Doc_x0020_Date xmlns="a8338b6e-77a6-4851-82b6-98166143ffdd">2023-08-07T05:34:55+00:00</Doc_x0020_Date>
    <CSI_x0020_ID xmlns="a8338b6e-77a6-4851-82b6-98166143ffdd" xsi:nil="true"/>
    <Case_x0020_ID xmlns="a8338b6e-77a6-4851-82b6-98166143ffdd" xsi:nil="true"/>
    <Approved_x0020_Provider_x0020_ID xmlns="a8338b6e-77a6-4851-82b6-98166143ffdd">6D87BA3E-75F4-DC11-AD41-005056922186</Approved_x0020_Provider_x0020_ID>
    <Location xmlns="a8338b6e-77a6-4851-82b6-98166143ffdd" xsi:nil="true"/>
    <Doc_x0020_Type xmlns="a8338b6e-77a6-4851-82b6-98166143ffdd">Publication</Doc_x0020_Type>
    <Home_x0020_ID xmlns="a8338b6e-77a6-4851-82b6-98166143ffdd">61E5A0A5-7CF4-DC11-AD41-005056922186</Home_x0020_ID>
    <State xmlns="a8338b6e-77a6-4851-82b6-98166143ffdd">NSW</State>
    <Doc_x0020_Sent_Received_x0020_Date xmlns="a8338b6e-77a6-4851-82b6-98166143ffdd">2023-06-16T00:00:00+00:00</Doc_x0020_Sent_Received_x0020_Date>
    <Activity_x0020_ID xmlns="a8338b6e-77a6-4851-82b6-98166143ffdd">8067619D-AFFA-ED11-B19A-005056922186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a8338b6e-77a6-4851-82b6-98166143ffdd"/>
    <ds:schemaRef ds:uri="http://purl.org/dc/elements/1.1/"/>
    <ds:schemaRef ds:uri="http://purl.org/dc/terms/"/>
    <ds:schemaRef ds:uri="http://www.w3.org/XML/1998/namespac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71CED4F-6A10-45F9-ABA8-A0864DF19B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2699</Words>
  <Characters>15388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cp:lastPrinted>2023-08-07T05:30:00Z</cp:lastPrinted>
  <dcterms:created xsi:type="dcterms:W3CDTF">2023-08-09T06:24:00Z</dcterms:created>
  <dcterms:modified xsi:type="dcterms:W3CDTF">2023-08-09T06:26:00Z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