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599ED" w14:textId="77777777" w:rsidR="008B57BA" w:rsidRPr="002C3EBF" w:rsidRDefault="00C3222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4DDF6E" wp14:editId="66814F8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9F1688" w14:textId="77777777" w:rsidR="008B57BA" w:rsidRDefault="00C3222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301594" w14:textId="77777777" w:rsidR="008B57BA" w:rsidRDefault="00C3222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B8B51F" w14:textId="77777777" w:rsidR="008B57BA" w:rsidRPr="002C3EBF" w:rsidRDefault="00C3222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0555" w14:paraId="390AF07D" w14:textId="77777777" w:rsidTr="00AC0555">
        <w:tc>
          <w:tcPr>
            <w:cnfStyle w:val="001000000000" w:firstRow="0" w:lastRow="0" w:firstColumn="1" w:lastColumn="0" w:oddVBand="0" w:evenVBand="0" w:oddHBand="0" w:evenHBand="0" w:firstRowFirstColumn="0" w:firstRowLastColumn="0" w:lastRowFirstColumn="0" w:lastRowLastColumn="0"/>
            <w:tcW w:w="3227" w:type="dxa"/>
          </w:tcPr>
          <w:p w14:paraId="3A091E62" w14:textId="77777777" w:rsidR="008B57BA" w:rsidRPr="00996FAF" w:rsidRDefault="00C3222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DF7151" w14:textId="77777777" w:rsidR="008B57BA" w:rsidRPr="00996FAF" w:rsidRDefault="00C322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Rockingham Aged Care Service</w:t>
            </w:r>
          </w:p>
        </w:tc>
      </w:tr>
      <w:tr w:rsidR="00AC0555" w14:paraId="4AE9C940"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B8D0DC" w14:textId="77777777" w:rsidR="008B57BA" w:rsidRPr="00996FAF" w:rsidRDefault="00C3222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3185E1" w14:textId="77777777" w:rsidR="008B57BA" w:rsidRPr="00C27BE3" w:rsidRDefault="00C322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5143</w:t>
            </w:r>
          </w:p>
        </w:tc>
      </w:tr>
      <w:tr w:rsidR="00AC0555" w14:paraId="5AFC63F4" w14:textId="77777777" w:rsidTr="00AC05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A8527" w14:textId="77777777" w:rsidR="008B57BA" w:rsidRPr="00996FAF" w:rsidRDefault="00C3222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B32E809" w14:textId="77777777" w:rsidR="008B57BA" w:rsidRPr="00996FAF" w:rsidRDefault="00C322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Jamieson</w:t>
            </w:r>
            <w:r>
              <w:rPr>
                <w:rFonts w:ascii="Arial" w:eastAsia="Times New Roman" w:hAnsi="Arial" w:cs="Arial"/>
                <w:lang w:eastAsia="en-AU"/>
              </w:rPr>
              <w:t xml:space="preserve"> Street, CARDWELL, Queensland, 4849</w:t>
            </w:r>
          </w:p>
        </w:tc>
      </w:tr>
      <w:tr w:rsidR="00AC0555" w14:paraId="2A40B47E"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37ACF" w14:textId="77777777" w:rsidR="008B57BA" w:rsidRPr="00996FAF" w:rsidRDefault="00C3222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DB11A4" w14:textId="77777777" w:rsidR="008B57BA" w:rsidRPr="00996FAF" w:rsidRDefault="00C322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C0555" w14:paraId="56484824" w14:textId="77777777" w:rsidTr="00AC05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91F9E" w14:textId="77777777" w:rsidR="008B57BA" w:rsidRPr="00996FAF" w:rsidRDefault="00C3222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1E9BB4" w14:textId="77777777" w:rsidR="008B57BA" w:rsidRPr="00996FAF" w:rsidRDefault="00C322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20 February 2024 to 22 </w:t>
            </w:r>
            <w:r w:rsidRPr="00A52058">
              <w:rPr>
                <w:rFonts w:ascii="Arial" w:hAnsi="Arial" w:cs="Arial"/>
              </w:rPr>
              <w:t>February 2024</w:t>
            </w:r>
          </w:p>
        </w:tc>
      </w:tr>
      <w:tr w:rsidR="00AC0555" w14:paraId="5FCB855A"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0481AB" w14:textId="77777777" w:rsidR="008B57BA" w:rsidRPr="00996FAF" w:rsidRDefault="00C3222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76914857"/>
            <w:placeholder>
              <w:docPart w:val="DefaultPlaceholder_-1854013437"/>
            </w:placeholder>
            <w:date w:fullDate="2024-03-26T00:00:00Z">
              <w:dateFormat w:val="d MMMM yyyy"/>
              <w:lid w:val="en-AU"/>
              <w:storeMappedDataAs w:val="dateTime"/>
              <w:calendar w:val="gregorian"/>
            </w:date>
          </w:sdtPr>
          <w:sdtEndPr/>
          <w:sdtContent>
            <w:tc>
              <w:tcPr>
                <w:tcW w:w="7114" w:type="dxa"/>
                <w:shd w:val="clear" w:color="auto" w:fill="FFFFFF" w:themeFill="background1"/>
              </w:tcPr>
              <w:p w14:paraId="7DEF48DF" w14:textId="7B7450BF" w:rsidR="008B57BA" w:rsidRPr="00996FAF" w:rsidRDefault="00A17B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March 2024</w:t>
                </w:r>
              </w:p>
            </w:tc>
          </w:sdtContent>
        </w:sdt>
      </w:tr>
      <w:tr w:rsidR="00AC0555" w14:paraId="247F9CBE" w14:textId="77777777" w:rsidTr="00AC05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C7AEBB" w14:textId="77777777" w:rsidR="008B57BA" w:rsidRPr="00996FAF" w:rsidRDefault="00C3222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86F808" w14:textId="77777777" w:rsidR="008B57BA" w:rsidRPr="009B6303" w:rsidRDefault="00C322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24E5F1F2" w14:textId="77777777" w:rsidR="008B57BA" w:rsidRPr="009B6303" w:rsidRDefault="00C322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3500 Churches of Christ Rockingham Aged Care Service</w:t>
            </w:r>
          </w:p>
        </w:tc>
      </w:tr>
    </w:tbl>
    <w:bookmarkEnd w:id="0"/>
    <w:p w14:paraId="4EACF7F8" w14:textId="77777777" w:rsidR="008B57BA" w:rsidRPr="00996FAF" w:rsidRDefault="00C3222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B1C1DB" w14:textId="77777777" w:rsidR="008B57BA" w:rsidRPr="00996FAF" w:rsidRDefault="00C3222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66C374" w14:textId="78E3F169" w:rsidR="008B57BA" w:rsidRPr="00996FAF" w:rsidRDefault="00C32220" w:rsidP="0036130C">
      <w:pPr>
        <w:pStyle w:val="NormalArial"/>
      </w:pPr>
      <w:r w:rsidRPr="00996FAF">
        <w:t xml:space="preserve">This performance report for </w:t>
      </w:r>
      <w:r w:rsidRPr="00C27BE3">
        <w:rPr>
          <w:color w:val="auto"/>
        </w:rPr>
        <w:t>Churches of Christ Rockingham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17BE5">
        <w:t>J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3650B43" w14:textId="77777777" w:rsidR="008B57BA" w:rsidRPr="00996FAF" w:rsidRDefault="00C3222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6DE62E" w14:textId="77777777" w:rsidR="008B57BA" w:rsidRPr="00996FAF" w:rsidRDefault="00C32220" w:rsidP="0036130C">
      <w:pPr>
        <w:pStyle w:val="NormalArial"/>
      </w:pPr>
      <w:r w:rsidRPr="00996FAF">
        <w:t>The report also specifies any areas in which improvements must be made to ensure the Quality Standards are complied with.</w:t>
      </w:r>
    </w:p>
    <w:p w14:paraId="11242837" w14:textId="77777777" w:rsidR="008B57BA" w:rsidRPr="00996FAF" w:rsidRDefault="00C32220" w:rsidP="00712752">
      <w:pPr>
        <w:pStyle w:val="Heading1"/>
        <w:spacing w:before="240" w:after="240" w:line="22" w:lineRule="atLeast"/>
        <w:rPr>
          <w:rFonts w:ascii="Arial" w:hAnsi="Arial" w:cs="Arial"/>
        </w:rPr>
      </w:pPr>
      <w:r w:rsidRPr="00996FAF">
        <w:rPr>
          <w:rFonts w:ascii="Arial" w:hAnsi="Arial" w:cs="Arial"/>
        </w:rPr>
        <w:t>Material relied on</w:t>
      </w:r>
    </w:p>
    <w:p w14:paraId="33276D9E" w14:textId="77777777" w:rsidR="008B57BA" w:rsidRPr="00996FAF" w:rsidRDefault="00C32220" w:rsidP="0036130C">
      <w:pPr>
        <w:pStyle w:val="NormalArial"/>
      </w:pPr>
      <w:r w:rsidRPr="00996FAF">
        <w:t>The following information has been considered in preparing the performance report:</w:t>
      </w:r>
    </w:p>
    <w:p w14:paraId="2BEAF227" w14:textId="77777777" w:rsidR="00A17BE5" w:rsidRPr="00A17BE5" w:rsidRDefault="00A17BE5" w:rsidP="00A17BE5">
      <w:pPr>
        <w:pStyle w:val="ListParagraph"/>
        <w:numPr>
          <w:ilvl w:val="0"/>
          <w:numId w:val="2"/>
        </w:numPr>
        <w:spacing w:line="22" w:lineRule="atLeast"/>
        <w:rPr>
          <w:rFonts w:ascii="Arial" w:hAnsi="Arial" w:cs="Arial"/>
        </w:rPr>
      </w:pPr>
      <w:r w:rsidRPr="00A17BE5">
        <w:rPr>
          <w:rFonts w:ascii="Arial" w:hAnsi="Arial" w:cs="Arial"/>
        </w:rPr>
        <w:t>The following information has been considered in preparing the performance report:</w:t>
      </w:r>
    </w:p>
    <w:p w14:paraId="6F58806E" w14:textId="77777777" w:rsidR="00A17BE5" w:rsidRPr="00A17BE5" w:rsidRDefault="00A17BE5" w:rsidP="00A17BE5">
      <w:pPr>
        <w:pStyle w:val="ListParagraph"/>
        <w:numPr>
          <w:ilvl w:val="0"/>
          <w:numId w:val="2"/>
        </w:numPr>
        <w:spacing w:line="22" w:lineRule="atLeast"/>
        <w:rPr>
          <w:rFonts w:ascii="Arial" w:hAnsi="Arial" w:cs="Arial"/>
        </w:rPr>
      </w:pPr>
      <w:r w:rsidRPr="00A17BE5">
        <w:rPr>
          <w:rFonts w:ascii="Arial" w:hAnsi="Arial" w:cs="Arial"/>
        </w:rPr>
        <w:t xml:space="preserve">the assessment team’s report for the Site Audit; the Site Audit report was informed by a site assessment, observations at the service, review of documents and interviews with staff, consumers/representatives and </w:t>
      </w:r>
      <w:proofErr w:type="gramStart"/>
      <w:r w:rsidRPr="00A17BE5">
        <w:rPr>
          <w:rFonts w:ascii="Arial" w:hAnsi="Arial" w:cs="Arial"/>
        </w:rPr>
        <w:t>others</w:t>
      </w:r>
      <w:proofErr w:type="gramEnd"/>
    </w:p>
    <w:p w14:paraId="3143F9FE" w14:textId="77777777" w:rsidR="00A17BE5" w:rsidRPr="00A17BE5" w:rsidRDefault="00A17BE5" w:rsidP="00A17BE5">
      <w:pPr>
        <w:pStyle w:val="ListParagraph"/>
        <w:numPr>
          <w:ilvl w:val="0"/>
          <w:numId w:val="2"/>
        </w:numPr>
        <w:spacing w:line="22" w:lineRule="atLeast"/>
        <w:rPr>
          <w:rFonts w:ascii="Arial" w:hAnsi="Arial" w:cs="Arial"/>
        </w:rPr>
      </w:pPr>
      <w:r w:rsidRPr="00A17BE5">
        <w:rPr>
          <w:rFonts w:ascii="Arial" w:hAnsi="Arial" w:cs="Arial"/>
        </w:rPr>
        <w:t xml:space="preserve">other information and intelligence held by the Commission in relation to the service. </w:t>
      </w:r>
    </w:p>
    <w:p w14:paraId="4987C6D8" w14:textId="7741A1D9" w:rsidR="008B57BA" w:rsidRPr="00712752" w:rsidRDefault="00C3222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E4300C" w14:textId="77777777" w:rsidR="008B57BA" w:rsidRPr="00996FAF" w:rsidRDefault="00C3222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C0555" w14:paraId="646D6D80" w14:textId="77777777" w:rsidTr="00AC05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14258F" w14:textId="77777777" w:rsidR="008B57BA" w:rsidRPr="00996FAF" w:rsidRDefault="00C3222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0F1B9B0" w14:textId="77777777" w:rsidR="008B57BA" w:rsidRPr="00996FAF" w:rsidRDefault="00C322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29457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C0555" w14:paraId="34CF8A0A" w14:textId="77777777" w:rsidTr="00AC05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0EBC2A" w14:textId="77777777" w:rsidR="008B57BA" w:rsidRPr="00996FAF" w:rsidRDefault="00C3222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15569FB" w14:textId="77777777" w:rsidR="008B57BA" w:rsidRPr="002C5FA9" w:rsidRDefault="00C322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340233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C0555" w14:paraId="5986C70D" w14:textId="77777777" w:rsidTr="00AC05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EF82E4" w14:textId="77777777" w:rsidR="008B57BA" w:rsidRPr="00996FAF" w:rsidRDefault="00C3222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77D35D4" w14:textId="77777777" w:rsidR="008B57BA" w:rsidRPr="002C5FA9" w:rsidRDefault="00C322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73044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C0555" w14:paraId="7687FFC2" w14:textId="77777777" w:rsidTr="00AC05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8F310A" w14:textId="77777777" w:rsidR="008B57BA" w:rsidRPr="00996FAF" w:rsidRDefault="00C3222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A591503" w14:textId="77777777" w:rsidR="008B57BA" w:rsidRPr="002C5FA9" w:rsidRDefault="00C322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442867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C0555" w14:paraId="2CD36182" w14:textId="77777777" w:rsidTr="00AC05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6BB65A" w14:textId="77777777" w:rsidR="008B57BA" w:rsidRPr="00996FAF" w:rsidRDefault="00C3222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13F84B7" w14:textId="77777777" w:rsidR="008B57BA" w:rsidRPr="002C5FA9" w:rsidRDefault="00C322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490546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C0555" w14:paraId="3EE81D08" w14:textId="77777777" w:rsidTr="00AC05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5089F9" w14:textId="77777777" w:rsidR="008B57BA" w:rsidRPr="00996FAF" w:rsidRDefault="00C3222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C9F5D0" w14:textId="77777777" w:rsidR="008B57BA" w:rsidRPr="002C5FA9" w:rsidRDefault="00C322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734778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C0555" w14:paraId="54A170D9" w14:textId="77777777" w:rsidTr="00AC05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AE8808" w14:textId="77777777" w:rsidR="008B57BA" w:rsidRPr="00996FAF" w:rsidRDefault="00C3222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A589B9" w14:textId="77777777" w:rsidR="008B57BA" w:rsidRPr="002C5FA9" w:rsidRDefault="00C322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389121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C0555" w14:paraId="6FAD06F3" w14:textId="77777777" w:rsidTr="00AC05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730B39" w14:textId="77777777" w:rsidR="008B57BA" w:rsidRPr="00996FAF" w:rsidRDefault="00C3222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882741A" w14:textId="77777777" w:rsidR="008B57BA" w:rsidRPr="002C5FA9" w:rsidRDefault="00C322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914486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BF07BA2" w14:textId="77777777" w:rsidR="008B57BA" w:rsidRPr="00996FAF" w:rsidRDefault="00C32220"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3C3CA4C" w14:textId="77777777" w:rsidR="008B57BA" w:rsidRPr="00996FAF" w:rsidRDefault="00C32220" w:rsidP="00712752">
      <w:pPr>
        <w:pStyle w:val="Heading1"/>
        <w:spacing w:before="0" w:after="240" w:line="22" w:lineRule="atLeast"/>
        <w:rPr>
          <w:rFonts w:ascii="Arial" w:hAnsi="Arial" w:cs="Arial"/>
        </w:rPr>
      </w:pPr>
      <w:r w:rsidRPr="00996FAF">
        <w:rPr>
          <w:rFonts w:ascii="Arial" w:hAnsi="Arial" w:cs="Arial"/>
        </w:rPr>
        <w:t>Areas for improvement</w:t>
      </w:r>
    </w:p>
    <w:p w14:paraId="251C5B09" w14:textId="27E5584E" w:rsidR="008B57BA" w:rsidRPr="00996FAF" w:rsidRDefault="00C3222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4BDD3392" w14:textId="77777777" w:rsidR="008B57BA" w:rsidRPr="00996FAF" w:rsidRDefault="00C3222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C0555" w14:paraId="7A649ECF" w14:textId="77777777" w:rsidTr="00AC0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1056F0" w14:textId="77777777" w:rsidR="008B57BA" w:rsidRPr="00550022" w:rsidRDefault="00C3222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DE3E213" w14:textId="77777777" w:rsidR="008B57BA" w:rsidRPr="00996FAF" w:rsidRDefault="008B57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555" w14:paraId="3CAB9059"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D63A2" w14:textId="77777777" w:rsidR="008B57BA" w:rsidRPr="00996FAF" w:rsidRDefault="00C3222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553E5A3" w14:textId="77777777" w:rsidR="008B57BA" w:rsidRPr="00996FAF" w:rsidRDefault="00C322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E9D895D" w14:textId="77777777" w:rsidR="008B57BA" w:rsidRPr="00996FAF" w:rsidRDefault="00C322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66758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C0555" w14:paraId="6B3978CF"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D7ED3" w14:textId="77777777" w:rsidR="008B57BA" w:rsidRPr="00996FAF" w:rsidRDefault="00C3222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2872BFD"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w:t>
            </w:r>
            <w:r w:rsidRPr="00996FAF">
              <w:rPr>
                <w:rFonts w:ascii="Arial" w:hAnsi="Arial" w:cs="Arial"/>
              </w:rPr>
              <w:t>culturally safe</w:t>
            </w:r>
          </w:p>
        </w:tc>
        <w:tc>
          <w:tcPr>
            <w:tcW w:w="1977" w:type="dxa"/>
            <w:shd w:val="clear" w:color="auto" w:fill="auto"/>
          </w:tcPr>
          <w:p w14:paraId="66AF3963"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28417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C0555" w14:paraId="2F13B65C"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C81FB" w14:textId="77777777" w:rsidR="008B57BA" w:rsidRPr="00996FAF" w:rsidRDefault="00C3222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4733980"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371A9A1" w14:textId="77777777" w:rsidR="008B57BA" w:rsidRPr="00996FAF" w:rsidRDefault="00C3222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85864A" w14:textId="77777777" w:rsidR="008B57BA" w:rsidRPr="00996FAF" w:rsidRDefault="00C3222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w:t>
            </w:r>
            <w:r w:rsidRPr="00996FAF">
              <w:rPr>
                <w:rFonts w:ascii="Arial" w:hAnsi="Arial" w:cs="Arial"/>
              </w:rPr>
              <w:t>friends, carers or others should be involved in their care; and</w:t>
            </w:r>
          </w:p>
          <w:p w14:paraId="1F7DA804" w14:textId="77777777" w:rsidR="008B57BA" w:rsidRPr="00996FAF" w:rsidRDefault="00C3222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A360D8" w14:textId="77777777" w:rsidR="008B57BA" w:rsidRPr="00996FAF" w:rsidRDefault="00C3222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0C70B92"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73589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C0555" w14:paraId="0C510C0D"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7A47E" w14:textId="77777777" w:rsidR="008B57BA" w:rsidRPr="00996FAF" w:rsidRDefault="00C3222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17E2AAD"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w:t>
            </w:r>
            <w:r w:rsidRPr="00996FAF">
              <w:rPr>
                <w:rFonts w:ascii="Arial" w:hAnsi="Arial" w:cs="Arial"/>
              </w:rPr>
              <w:t>supported to take risks to enable them to live the best life they can.</w:t>
            </w:r>
          </w:p>
        </w:tc>
        <w:tc>
          <w:tcPr>
            <w:tcW w:w="1977" w:type="dxa"/>
            <w:shd w:val="clear" w:color="auto" w:fill="auto"/>
          </w:tcPr>
          <w:p w14:paraId="5037EB77" w14:textId="77777777" w:rsidR="008B57BA" w:rsidRPr="00996FAF" w:rsidRDefault="00C322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15316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C0555" w14:paraId="1373526F"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7FDB5" w14:textId="77777777" w:rsidR="008B57BA" w:rsidRPr="00996FAF" w:rsidRDefault="00C3222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0DCB7F6" w14:textId="77777777" w:rsidR="008B57BA" w:rsidRPr="00996FAF" w:rsidRDefault="00C3222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E8A1C79"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31310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C0555" w14:paraId="11599135"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E2532" w14:textId="77777777" w:rsidR="008B57BA" w:rsidRPr="00996FAF" w:rsidRDefault="00C3222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755C3D5"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046A5F5"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25307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42452A1" w14:textId="77777777" w:rsidR="008B57BA" w:rsidRDefault="00C32220" w:rsidP="001A5684">
      <w:pPr>
        <w:pStyle w:val="Heading20"/>
      </w:pPr>
      <w:r w:rsidRPr="00996FAF">
        <w:t>Findings</w:t>
      </w:r>
    </w:p>
    <w:p w14:paraId="4C10B896" w14:textId="77777777" w:rsidR="00A17BE5" w:rsidRDefault="00A17BE5" w:rsidP="00A17BE5">
      <w:pPr>
        <w:pStyle w:val="NormalArial"/>
      </w:pPr>
      <w:r>
        <w:t xml:space="preserve">Consumers and representatives advised staff treat consumers with dignity and respect. Staff were observed engaging with consumers in a dignified and respectful manner and understood the consumers’ identity and cultural background. </w:t>
      </w:r>
    </w:p>
    <w:p w14:paraId="3886432F" w14:textId="77777777" w:rsidR="00A17BE5" w:rsidRDefault="00A17BE5" w:rsidP="00A17BE5">
      <w:pPr>
        <w:pStyle w:val="NormalArial"/>
      </w:pPr>
      <w:r>
        <w:t xml:space="preserve">Care documentation reflected the history and background of consumers and what was important to them to maintain their identity. The Service Resident Handbook sets out a commitment to ‘celebrating the diversity of cultures, denominations and languages within the community’.  </w:t>
      </w:r>
    </w:p>
    <w:p w14:paraId="11CC431C" w14:textId="77777777" w:rsidR="00A17BE5" w:rsidRDefault="00A17BE5" w:rsidP="00A17BE5">
      <w:pPr>
        <w:pStyle w:val="NormalArial"/>
      </w:pPr>
      <w:r>
        <w:t>The Service delivers culturally safe care and services through supports provided to consumers that meet their recognised needs and expectations with community, cultural customs, beliefs and planning of care and services.</w:t>
      </w:r>
    </w:p>
    <w:p w14:paraId="64374543" w14:textId="77777777" w:rsidR="00A17BE5" w:rsidRDefault="00A17BE5" w:rsidP="00A17BE5">
      <w:pPr>
        <w:pStyle w:val="NormalArial"/>
      </w:pPr>
      <w:r>
        <w:t>Staff were able to identify consumers from culturally diverse backgrounds and how this influences the delivery of care and services.</w:t>
      </w:r>
    </w:p>
    <w:p w14:paraId="37690F1B" w14:textId="77777777" w:rsidR="00A17BE5" w:rsidRDefault="00A17BE5" w:rsidP="00A17BE5">
      <w:pPr>
        <w:pStyle w:val="NormalArial"/>
      </w:pPr>
      <w:r>
        <w:t xml:space="preserve">Consumers were supported to exercise choice and maintain their independence by making decisions about their care and services. The Service had policies to guide staff practice to support consumers with choice, consent and decision making and consumer rights. </w:t>
      </w:r>
    </w:p>
    <w:p w14:paraId="54754AA3" w14:textId="77777777" w:rsidR="00A17BE5" w:rsidRDefault="00A17BE5" w:rsidP="00A17BE5">
      <w:pPr>
        <w:pStyle w:val="NormalArial"/>
      </w:pPr>
      <w:r>
        <w:lastRenderedPageBreak/>
        <w:t xml:space="preserve">Consumers felt they could communicate their decisions, make connections with others, and maintain their relationships of choice. Staff demonstrated knowledge, awareness and understanding of consumer choices and preferences and described how each consumer was supported to make informed decisions about their care and services. </w:t>
      </w:r>
    </w:p>
    <w:p w14:paraId="32BD2229" w14:textId="77777777" w:rsidR="00A17BE5" w:rsidRDefault="00A17BE5" w:rsidP="00A17BE5">
      <w:pPr>
        <w:pStyle w:val="NormalArial"/>
      </w:pPr>
      <w:r>
        <w:t>Consumers were supported by staff to take risks and live their best life. Care documentation described areas in which consumers were supported to take risks, with risk assessments completed and strategies for managing risks included in care directives for staff to follow. Examples of such risks are consumers who use mobility scooters to access the community and those who chose to smoke.</w:t>
      </w:r>
    </w:p>
    <w:p w14:paraId="1CD45BA9" w14:textId="77777777" w:rsidR="00A17BE5" w:rsidRDefault="00A17BE5" w:rsidP="00A17BE5">
      <w:pPr>
        <w:pStyle w:val="NormalArial"/>
      </w:pPr>
      <w:r>
        <w:t xml:space="preserve">Consumers were provided with information enabling them to make informed decisions about their care and services and exercise choice in how their needs, goals and preferences were met. Consumers said staff provided them with information on lifestyle activities and menus in advance. </w:t>
      </w:r>
    </w:p>
    <w:p w14:paraId="19CD10ED" w14:textId="77777777" w:rsidR="00A17BE5" w:rsidRDefault="00A17BE5" w:rsidP="00A17BE5">
      <w:pPr>
        <w:pStyle w:val="NormalArial"/>
      </w:pPr>
      <w:r>
        <w:t xml:space="preserve">Staff demonstrated an understanding of the translation services that were available to consumers and said they had received training in how to use translation applications available to them via the Service’s electronic devices. </w:t>
      </w:r>
    </w:p>
    <w:p w14:paraId="6381BE62" w14:textId="6B0F2637" w:rsidR="008B57BA" w:rsidRPr="00712752" w:rsidRDefault="00A17BE5" w:rsidP="00A17BE5">
      <w:pPr>
        <w:pStyle w:val="NormalArial"/>
      </w:pPr>
      <w:r>
        <w:t>Consumers felt their privacy and dignity was respected by staff and the organisation’s information management systems ensured their information was kept confidential. Staff described how they maintained consumers’ privacy when providing care. Staff are guided by an organisational privacy policy which specified how information was collected, the purpose of collection, who had the right to access the information and the organisation’s protection of information.  </w:t>
      </w:r>
      <w:r w:rsidRPr="00996FAF">
        <w:br w:type="page"/>
      </w:r>
    </w:p>
    <w:p w14:paraId="0371AEC4" w14:textId="77777777" w:rsidR="008B57BA" w:rsidRPr="00996FAF" w:rsidRDefault="00C3222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C0555" w14:paraId="08334591" w14:textId="77777777" w:rsidTr="00AC0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B4A3DAA" w14:textId="77777777" w:rsidR="008B57BA" w:rsidRPr="0075021E" w:rsidRDefault="00C3222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assessment and </w:t>
            </w:r>
            <w:r w:rsidRPr="0075021E">
              <w:rPr>
                <w:rFonts w:ascii="Arial" w:hAnsi="Arial" w:cs="Arial"/>
                <w:color w:val="FFFFFF" w:themeColor="background1"/>
              </w:rPr>
              <w:t>planning with consumers</w:t>
            </w:r>
          </w:p>
        </w:tc>
        <w:tc>
          <w:tcPr>
            <w:tcW w:w="970" w:type="pct"/>
          </w:tcPr>
          <w:p w14:paraId="2A2C7FE5" w14:textId="77777777" w:rsidR="008B57BA" w:rsidRPr="00996FAF" w:rsidRDefault="008B57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555" w14:paraId="0E9D2A89" w14:textId="77777777" w:rsidTr="00AC055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008931" w14:textId="77777777" w:rsidR="008B57BA" w:rsidRPr="00996FAF" w:rsidRDefault="00C3222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99BFB82"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00C9AD8"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37808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C0555" w14:paraId="37EC284D"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7589FC" w14:textId="77777777" w:rsidR="008B57BA" w:rsidRPr="00996FAF" w:rsidRDefault="00C3222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E3B5593"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54EB7C1"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2907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C0555" w14:paraId="17C4AD43" w14:textId="77777777" w:rsidTr="00AC055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D2ECDC" w14:textId="77777777" w:rsidR="008B57BA" w:rsidRPr="00996FAF" w:rsidRDefault="00C3222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BD59A6D"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920DA8" w14:textId="77777777" w:rsidR="008B57BA" w:rsidRPr="00996FAF" w:rsidRDefault="00C3222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22B980" w14:textId="77777777" w:rsidR="008B57BA" w:rsidRPr="00996FAF" w:rsidRDefault="00C3222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w:t>
            </w:r>
            <w:r w:rsidRPr="00996FAF">
              <w:rPr>
                <w:rFonts w:ascii="Arial" w:hAnsi="Arial" w:cs="Arial"/>
              </w:rPr>
              <w:t>providers of other care and services, that are involved in the care of the consumer.</w:t>
            </w:r>
          </w:p>
        </w:tc>
        <w:tc>
          <w:tcPr>
            <w:tcW w:w="970" w:type="pct"/>
            <w:shd w:val="clear" w:color="auto" w:fill="auto"/>
          </w:tcPr>
          <w:p w14:paraId="31334AAD"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09213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C0555" w14:paraId="2A19E7A3"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3791B8" w14:textId="77777777" w:rsidR="008B57BA" w:rsidRPr="00996FAF" w:rsidRDefault="00C3222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1DE2A64"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30D238F" w14:textId="77777777" w:rsidR="008B57BA" w:rsidRPr="00996FAF" w:rsidRDefault="00C322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52520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C0555" w14:paraId="619D9F06" w14:textId="77777777" w:rsidTr="00AC055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D82505" w14:textId="77777777" w:rsidR="008B57BA" w:rsidRPr="00996FAF" w:rsidRDefault="00C3222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5110244"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goals or </w:t>
            </w:r>
            <w:r w:rsidRPr="00996FAF">
              <w:rPr>
                <w:rFonts w:ascii="Arial" w:hAnsi="Arial" w:cs="Arial"/>
              </w:rPr>
              <w:t>preferences of the consumer.</w:t>
            </w:r>
          </w:p>
        </w:tc>
        <w:tc>
          <w:tcPr>
            <w:tcW w:w="970" w:type="pct"/>
            <w:shd w:val="clear" w:color="auto" w:fill="auto"/>
          </w:tcPr>
          <w:p w14:paraId="7890AF2F"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73064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6EA9A3E" w14:textId="77777777" w:rsidR="008B57BA" w:rsidRDefault="00C32220" w:rsidP="00D87E7C">
      <w:pPr>
        <w:pStyle w:val="Heading20"/>
      </w:pPr>
      <w:r w:rsidRPr="00996FAF">
        <w:t>Findings</w:t>
      </w:r>
    </w:p>
    <w:p w14:paraId="23CA6AC8" w14:textId="77777777" w:rsidR="00A17BE5" w:rsidRDefault="00A17BE5" w:rsidP="00A17BE5">
      <w:pPr>
        <w:pStyle w:val="NormalArial"/>
      </w:pPr>
      <w:r>
        <w:t xml:space="preserve">The organisation had policies and procedures </w:t>
      </w:r>
      <w:proofErr w:type="gramStart"/>
      <w:r>
        <w:t>in regard to</w:t>
      </w:r>
      <w:proofErr w:type="gramEnd"/>
      <w:r>
        <w:t xml:space="preserve"> assessment and planning to guide staff practice.</w:t>
      </w:r>
    </w:p>
    <w:p w14:paraId="276F4ECD" w14:textId="77777777" w:rsidR="00A17BE5" w:rsidRDefault="00A17BE5" w:rsidP="00A17BE5">
      <w:pPr>
        <w:pStyle w:val="NormalArial"/>
      </w:pPr>
      <w:r>
        <w:t>Consumers and representatives expressed satisfaction with assessment and care planning processes which result in the delivery of safe and effective care and services to consumers. Care documentation reflected the consideration of potential risks to consumers’ health and wellbeing.</w:t>
      </w:r>
    </w:p>
    <w:p w14:paraId="742EE7A2" w14:textId="77777777" w:rsidR="00A17BE5" w:rsidRDefault="00A17BE5" w:rsidP="00A17BE5">
      <w:pPr>
        <w:pStyle w:val="NormalArial"/>
      </w:pPr>
      <w:r>
        <w:t>The service demonstrated a consistent approach to assessment and care planning is undertaken with consideration of risks and included the use of validated risk assessment tools to identify risks to consumers and inform care documentation and provided strategies to minimise risk to consumers.</w:t>
      </w:r>
    </w:p>
    <w:p w14:paraId="467937E6" w14:textId="77777777" w:rsidR="00A17BE5" w:rsidRDefault="00A17BE5" w:rsidP="00A17BE5">
      <w:pPr>
        <w:pStyle w:val="NormalArial"/>
      </w:pPr>
      <w:r>
        <w:t>Consumers and representatives considered consumers are partners in the ongoing assessment and planning of consumers’ care and services, including consideration of consumer’s wishes for end-of-life care.</w:t>
      </w:r>
    </w:p>
    <w:p w14:paraId="33624ABF" w14:textId="77777777" w:rsidR="00A17BE5" w:rsidRDefault="00A17BE5" w:rsidP="00A17BE5">
      <w:pPr>
        <w:pStyle w:val="NormalArial"/>
      </w:pPr>
      <w:r>
        <w:t>Staff were able to describe assessment and care planning processes and how consultation occurs with the consumers and representatives. Care documentation evidenced the involvement of the consumer, those the consumer wishes to be involved, and the outcomes of assessments were documented within the care and services plan.</w:t>
      </w:r>
    </w:p>
    <w:p w14:paraId="5CDA5335" w14:textId="77777777" w:rsidR="00A17BE5" w:rsidRDefault="00A17BE5" w:rsidP="00A17BE5">
      <w:pPr>
        <w:pStyle w:val="NormalArial"/>
      </w:pPr>
      <w:r>
        <w:lastRenderedPageBreak/>
        <w:t xml:space="preserve">The service had an electronic care management system. Review of consumer Care documentation identified assessment and planning included the consideration of individual consumers’ risk and reflected the consumer’s current needs, </w:t>
      </w:r>
      <w:proofErr w:type="gramStart"/>
      <w:r>
        <w:t>goals</w:t>
      </w:r>
      <w:proofErr w:type="gramEnd"/>
      <w:r>
        <w:t xml:space="preserve"> and preferences, including advance care planning.</w:t>
      </w:r>
    </w:p>
    <w:p w14:paraId="3EB6FF95" w14:textId="77777777" w:rsidR="00A17BE5" w:rsidRDefault="00A17BE5" w:rsidP="00A17BE5">
      <w:pPr>
        <w:pStyle w:val="NormalArial"/>
      </w:pPr>
      <w:r>
        <w:t xml:space="preserve">Staff said they have access to care planning information through the electronic care management system. The service demonstrated care plans are reviewed at least each 12 months and when circumstances </w:t>
      </w:r>
      <w:proofErr w:type="gramStart"/>
      <w:r>
        <w:t>change</w:t>
      </w:r>
      <w:proofErr w:type="gramEnd"/>
      <w:r>
        <w:t xml:space="preserve"> or incidents impact the needs of consumers. </w:t>
      </w:r>
    </w:p>
    <w:p w14:paraId="39AF56E8" w14:textId="0D77BD1E" w:rsidR="008B57BA" w:rsidRPr="00334B7D" w:rsidRDefault="00A17BE5" w:rsidP="00A17BE5">
      <w:pPr>
        <w:pStyle w:val="NormalArial"/>
      </w:pPr>
      <w:r>
        <w:t>Consumers and representatives said staff discuss consumers’ care needs with them and are informed of the outcome of assessments.  Care documentation detailed other organisations including Medical Officers and other allied health services were involved in the assessment and planning for consumers.</w:t>
      </w:r>
      <w:r w:rsidRPr="00996FAF">
        <w:t xml:space="preserve"> </w:t>
      </w:r>
      <w:r w:rsidRPr="00996FAF">
        <w:br w:type="page"/>
      </w:r>
    </w:p>
    <w:p w14:paraId="16A5D18F" w14:textId="77777777" w:rsidR="008B57BA" w:rsidRPr="00996FAF" w:rsidRDefault="00C3222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0555" w14:paraId="6BE7939D" w14:textId="77777777" w:rsidTr="00AC0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65152A" w14:textId="77777777" w:rsidR="008B57BA" w:rsidRPr="00996FAF" w:rsidRDefault="00C3222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AE9F1A2" w14:textId="77777777" w:rsidR="008B57BA" w:rsidRPr="00996FAF" w:rsidRDefault="008B57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555" w14:paraId="6B88807F"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6DDFB" w14:textId="77777777" w:rsidR="008B57BA" w:rsidRPr="00996FAF" w:rsidRDefault="00C3222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4EA80C"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91A13C" w14:textId="77777777" w:rsidR="008B57BA" w:rsidRPr="00996FAF" w:rsidRDefault="00C3222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best </w:t>
            </w:r>
            <w:r w:rsidRPr="00996FAF">
              <w:rPr>
                <w:rFonts w:ascii="Arial" w:hAnsi="Arial" w:cs="Arial"/>
              </w:rPr>
              <w:t>practice; and</w:t>
            </w:r>
          </w:p>
          <w:p w14:paraId="6FE36292" w14:textId="77777777" w:rsidR="008B57BA" w:rsidRPr="00996FAF" w:rsidRDefault="00C3222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496AD6" w14:textId="77777777" w:rsidR="008B57BA" w:rsidRPr="00996FAF" w:rsidRDefault="00C3222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8944784"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0012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C0555" w14:paraId="0EC9988A"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682F1" w14:textId="77777777" w:rsidR="008B57BA" w:rsidRPr="00996FAF" w:rsidRDefault="00C3222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ACA4CA9"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DEBEBFF"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89346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C0555" w14:paraId="0E7BBDB7"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DA632" w14:textId="77777777" w:rsidR="008B57BA" w:rsidRPr="00996FAF" w:rsidRDefault="00C3222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60DB19E" w14:textId="77777777" w:rsidR="008B57BA" w:rsidRPr="00996FAF" w:rsidRDefault="00C3222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663D1FE"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45502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C0555" w14:paraId="2A1E6649"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9D10D" w14:textId="77777777" w:rsidR="008B57BA" w:rsidRPr="00996FAF" w:rsidRDefault="00C3222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B45A2B6"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w:t>
            </w:r>
            <w:r w:rsidRPr="00996FAF">
              <w:rPr>
                <w:rFonts w:ascii="Arial" w:hAnsi="Arial" w:cs="Arial"/>
              </w:rPr>
              <w:t>mental health, cognitive or physical function, capacity or condition is recognised and responded to in a timely manner.</w:t>
            </w:r>
          </w:p>
        </w:tc>
        <w:tc>
          <w:tcPr>
            <w:tcW w:w="1977" w:type="dxa"/>
            <w:shd w:val="clear" w:color="auto" w:fill="auto"/>
          </w:tcPr>
          <w:p w14:paraId="297FE26E" w14:textId="77777777" w:rsidR="008B57BA" w:rsidRPr="00996FAF" w:rsidRDefault="00C322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99473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C0555" w14:paraId="1083F7F1"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6CD91" w14:textId="77777777" w:rsidR="008B57BA" w:rsidRPr="00996FAF" w:rsidRDefault="00C3222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64925B8"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F38C902"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98185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C0555" w14:paraId="457F91EA"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BA474" w14:textId="77777777" w:rsidR="008B57BA" w:rsidRPr="00996FAF" w:rsidRDefault="00C3222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C70D00D"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EA81BA"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44526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C0555" w14:paraId="1730DF2E"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D9393" w14:textId="77777777" w:rsidR="008B57BA" w:rsidRPr="00996FAF" w:rsidRDefault="00C32220"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3(3)(g)</w:t>
            </w:r>
          </w:p>
        </w:tc>
        <w:tc>
          <w:tcPr>
            <w:tcW w:w="6496" w:type="dxa"/>
            <w:shd w:val="clear" w:color="auto" w:fill="auto"/>
          </w:tcPr>
          <w:p w14:paraId="05E358E1"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D5677B" w14:textId="77777777" w:rsidR="008B57BA" w:rsidRPr="00996FAF" w:rsidRDefault="00C3222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EEFDF47" w14:textId="77777777" w:rsidR="008B57BA" w:rsidRPr="00996FAF" w:rsidRDefault="00C3222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w:t>
            </w:r>
            <w:r w:rsidRPr="00996FAF">
              <w:rPr>
                <w:rFonts w:ascii="Arial" w:hAnsi="Arial" w:cs="Arial"/>
              </w:rPr>
              <w:t>the risk of increasing resistance to antibiotics.</w:t>
            </w:r>
          </w:p>
        </w:tc>
        <w:tc>
          <w:tcPr>
            <w:tcW w:w="1977" w:type="dxa"/>
            <w:shd w:val="clear" w:color="auto" w:fill="auto"/>
          </w:tcPr>
          <w:p w14:paraId="5355A1E6"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29474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8EEAD65" w14:textId="77777777" w:rsidR="008B57BA" w:rsidRDefault="00C32220" w:rsidP="00D87E7C">
      <w:pPr>
        <w:pStyle w:val="Heading20"/>
      </w:pPr>
      <w:r w:rsidRPr="00996FAF">
        <w:t>Findings</w:t>
      </w:r>
    </w:p>
    <w:p w14:paraId="3E333111" w14:textId="77777777" w:rsidR="00A17BE5" w:rsidRDefault="00A17BE5" w:rsidP="00A17BE5">
      <w:pPr>
        <w:pStyle w:val="NormalArial"/>
      </w:pPr>
      <w:r>
        <w:t>Consumers and representatives considered consumers received personal care and clinical care that is safe, right for them and in accordance with the consumers’ individual needs and preferences. Staff were aware of the personal and clinical needs of consumers and how to meet those needs.</w:t>
      </w:r>
    </w:p>
    <w:p w14:paraId="4CEE2F6B" w14:textId="77777777" w:rsidR="00A17BE5" w:rsidRDefault="00A17BE5" w:rsidP="00A17BE5">
      <w:pPr>
        <w:pStyle w:val="NormalArial"/>
      </w:pPr>
      <w:r>
        <w:t xml:space="preserve">Consumer care documentation demonstrated effective assessment, management and evaluation of clinical care needs including restrictive practices, falls risk, wound </w:t>
      </w:r>
      <w:proofErr w:type="gramStart"/>
      <w:r>
        <w:t>care</w:t>
      </w:r>
      <w:proofErr w:type="gramEnd"/>
      <w:r>
        <w:t xml:space="preserve"> and pain management.</w:t>
      </w:r>
    </w:p>
    <w:p w14:paraId="689DF855" w14:textId="77777777" w:rsidR="00A17BE5" w:rsidRDefault="00A17BE5" w:rsidP="00A17BE5">
      <w:pPr>
        <w:pStyle w:val="NormalArial"/>
      </w:pPr>
      <w:r>
        <w:t xml:space="preserve">Wound care management is completed as prescribed. Consumers receiving management for the treatment of wounds have a wound management plan, with regular measuring, </w:t>
      </w:r>
      <w:proofErr w:type="gramStart"/>
      <w:r>
        <w:t>photographing</w:t>
      </w:r>
      <w:proofErr w:type="gramEnd"/>
      <w:r>
        <w:t xml:space="preserve"> and documenting of wounds. Consumers whose wounds require escalating are referred to specialist wound services as required.</w:t>
      </w:r>
    </w:p>
    <w:p w14:paraId="0F4CB444" w14:textId="77777777" w:rsidR="00A17BE5" w:rsidRDefault="00A17BE5" w:rsidP="00A17BE5">
      <w:pPr>
        <w:pStyle w:val="NormalArial"/>
      </w:pPr>
      <w:r>
        <w:t xml:space="preserve">The service was able to demonstrate consumers experiencing chronic pain receive regular pain assessments identifying the site, type and severity of pain identified. Care documentation </w:t>
      </w:r>
      <w:r>
        <w:lastRenderedPageBreak/>
        <w:t xml:space="preserve">included both pharmacological and non-pharmacological interventions recorded. Although these interventions were not consistently reviewed for effectiveness, consumers expressed they were not experiencing pain and that when they did experience pain the staff were responsive to assisting with pain management. Staff identified </w:t>
      </w:r>
      <w:proofErr w:type="gramStart"/>
      <w:r>
        <w:t>a number of</w:t>
      </w:r>
      <w:proofErr w:type="gramEnd"/>
      <w:r>
        <w:t xml:space="preserve"> ways they recognised pain in consumers and were aware of ways they could comfort consumers.</w:t>
      </w:r>
    </w:p>
    <w:p w14:paraId="0CAC50F3" w14:textId="77777777" w:rsidR="00A17BE5" w:rsidRDefault="00A17BE5" w:rsidP="00A17BE5">
      <w:pPr>
        <w:pStyle w:val="NormalArial"/>
      </w:pPr>
      <w:r>
        <w:t>Assessments, informed consent from consumers and /or representatives and monitoring were demonstrated where restrictive practises are in place. Individualised behaviour support plans are in place for consumers who are subject to restrictive practices and the service maintains a psychotropic medication register. Care documentation confirms consumers’ medication and restrictive practises are reviewed regularly by the Medical Officer.</w:t>
      </w:r>
    </w:p>
    <w:p w14:paraId="49AA2F40" w14:textId="77777777" w:rsidR="00A17BE5" w:rsidRDefault="00A17BE5" w:rsidP="00A17BE5">
      <w:pPr>
        <w:pStyle w:val="NormalArial"/>
      </w:pPr>
      <w:r>
        <w:t>The service has effective processes to manage high-impact or high-prevalence risks associated with the care of each consumer. The Service monitored clinical indicators which informed strategies to reduce risk for consumers at the Service. Management identified falls as the Service’s current high-impact high prevalence risk associated with the care of consumers. The Service’s actions in response to an increase in falls for consumers were added to the Service’s continuous quality improvement plan.</w:t>
      </w:r>
    </w:p>
    <w:p w14:paraId="20E39433" w14:textId="77777777" w:rsidR="00A17BE5" w:rsidRDefault="00A17BE5" w:rsidP="00A17BE5">
      <w:pPr>
        <w:pStyle w:val="NormalArial"/>
      </w:pPr>
      <w:r>
        <w:t>Care documentation identified consumers at risk, and staff were able to describe risks to the consumers including falls, and the risk mitigation strategies to support consumer care delivery.</w:t>
      </w:r>
    </w:p>
    <w:p w14:paraId="55B93C39" w14:textId="77777777" w:rsidR="00A17BE5" w:rsidRDefault="00A17BE5" w:rsidP="00A17BE5">
      <w:pPr>
        <w:pStyle w:val="NormalArial"/>
      </w:pPr>
      <w:r>
        <w:t>The service has a suite of policies to guide staff in the identification and management of high-impact and high prevalence risks associated with the care of consumers.</w:t>
      </w:r>
    </w:p>
    <w:p w14:paraId="3E482C6D" w14:textId="77777777" w:rsidR="00A17BE5" w:rsidRDefault="00A17BE5" w:rsidP="00A17BE5">
      <w:pPr>
        <w:pStyle w:val="NormalArial"/>
      </w:pPr>
      <w:r>
        <w:t>Staff were able to describe the ways they recognise and respond to deterioration or change in the consumer’s condition. Clinical pathways are available to guide staff in identifying and responding to a change or deterioration in consumers’ conditions. The Service had policies and procedures which guided staff practices in relation to the management of consumers requiring palliative and end of life care.</w:t>
      </w:r>
    </w:p>
    <w:p w14:paraId="71DD23A4" w14:textId="77777777" w:rsidR="00A17BE5" w:rsidRDefault="00A17BE5" w:rsidP="00A17BE5">
      <w:pPr>
        <w:pStyle w:val="NormalArial"/>
      </w:pPr>
      <w:r>
        <w:t>Consumers and representatives said consumers receive the care they need and that the service is responsive to changes identified to consumers’ health.</w:t>
      </w:r>
    </w:p>
    <w:p w14:paraId="4BAD46CF" w14:textId="77777777" w:rsidR="00A17BE5" w:rsidRDefault="00A17BE5" w:rsidP="00A17BE5">
      <w:pPr>
        <w:pStyle w:val="NormalArial"/>
      </w:pPr>
      <w:r>
        <w:t>Consumers and representatives were confident that consumers’ needs, and preferences were known by and effectively communicated between staff. Staff described the ways in which information was shared amongst staff, including within the electronic care management system, through handover and staff meetings.</w:t>
      </w:r>
    </w:p>
    <w:p w14:paraId="51825355" w14:textId="77777777" w:rsidR="00A17BE5" w:rsidRDefault="00A17BE5" w:rsidP="00A17BE5">
      <w:pPr>
        <w:pStyle w:val="NormalArial"/>
      </w:pPr>
      <w:r>
        <w:t>Consumers and representatives reported satisfaction with consumers being visited more regularly by the Medical Officer since changes were implemented by the Service. Referrals of an appropriate nature are timely and occur when needed. Consumers have access to relevant health professionals, such as allied health practitioners and other medical specialists.</w:t>
      </w:r>
    </w:p>
    <w:p w14:paraId="0FC3BF72" w14:textId="77777777" w:rsidR="00A17BE5" w:rsidRDefault="00A17BE5" w:rsidP="00A17BE5">
      <w:pPr>
        <w:pStyle w:val="NormalArial"/>
      </w:pPr>
      <w:r>
        <w:t>The service has documented policies, and procedures, to guide staff practise in relation to antimicrobial stewardship, and infection control. Consumers and representatives described the ways the Service ensured minimisation of infection related risks including for COVID-19 such as the use of face masks, washing hands and pre-entry screening to the Service. The Service recently experienced an outbreak of COVID-</w:t>
      </w:r>
      <w:proofErr w:type="gramStart"/>
      <w:r>
        <w:t>19, and</w:t>
      </w:r>
      <w:proofErr w:type="gramEnd"/>
      <w:r>
        <w:t xml:space="preserve"> had an outbreak management plan in place which guided staff practices. </w:t>
      </w:r>
    </w:p>
    <w:p w14:paraId="276558FF" w14:textId="63942A8A" w:rsidR="008B57BA" w:rsidRPr="00262C0B" w:rsidRDefault="00A17BE5" w:rsidP="00A17BE5">
      <w:pPr>
        <w:pStyle w:val="NormalArial"/>
      </w:pPr>
      <w:r>
        <w:t>The service was able to demonstrate the minimising of infection-related risks through antimicrobial stewardship, the implementation of screening processes, staff education and through standard transmission-based precautions to prevent and control infection.</w:t>
      </w:r>
      <w:r>
        <w:br w:type="page"/>
      </w:r>
    </w:p>
    <w:p w14:paraId="7613E4CF" w14:textId="77777777" w:rsidR="008B57BA" w:rsidRPr="00996FAF" w:rsidRDefault="00C3222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0555" w14:paraId="5DDF5548" w14:textId="77777777" w:rsidTr="00AC0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3DBF8C" w14:textId="77777777" w:rsidR="008B57BA" w:rsidRPr="00996FAF" w:rsidRDefault="00C3222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FEA62DB" w14:textId="77777777" w:rsidR="008B57BA" w:rsidRPr="00996FAF" w:rsidRDefault="008B57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555" w14:paraId="08C6AB7B"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79062" w14:textId="77777777" w:rsidR="008B57BA" w:rsidRPr="00996FAF" w:rsidRDefault="00C3222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7CAE8A6"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services and supports for daily living that meet the consumer’s needs, goals and preferences and optimise their independence, health, well-being and quality of life.</w:t>
            </w:r>
          </w:p>
        </w:tc>
        <w:tc>
          <w:tcPr>
            <w:tcW w:w="1977" w:type="dxa"/>
            <w:shd w:val="clear" w:color="auto" w:fill="auto"/>
          </w:tcPr>
          <w:p w14:paraId="3E4C1B78"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7942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C0555" w14:paraId="53184B01"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D3BD7" w14:textId="77777777" w:rsidR="008B57BA" w:rsidRPr="00996FAF" w:rsidRDefault="00C3222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8DD7CC0"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4079CD5"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71643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C0555" w14:paraId="63BD151D"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244F8" w14:textId="77777777" w:rsidR="008B57BA" w:rsidRPr="00996FAF" w:rsidRDefault="00C3222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01CD59C"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3B6A48" w14:textId="77777777" w:rsidR="008B57BA" w:rsidRPr="00996FAF" w:rsidRDefault="00C3222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organisation’s service </w:t>
            </w:r>
            <w:r w:rsidRPr="00996FAF">
              <w:rPr>
                <w:rFonts w:ascii="Arial" w:hAnsi="Arial" w:cs="Arial"/>
              </w:rPr>
              <w:t>environment; and</w:t>
            </w:r>
          </w:p>
          <w:p w14:paraId="1B69373C" w14:textId="77777777" w:rsidR="008B57BA" w:rsidRPr="00996FAF" w:rsidRDefault="00C3222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78AA07" w14:textId="77777777" w:rsidR="008B57BA" w:rsidRPr="00996FAF" w:rsidRDefault="00C3222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61F8EFB"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79766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C0555" w14:paraId="1D843673"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FE2E2" w14:textId="77777777" w:rsidR="008B57BA" w:rsidRPr="00996FAF" w:rsidRDefault="00C3222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30FE0C8"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32F029D" w14:textId="77777777" w:rsidR="008B57BA" w:rsidRPr="00996FAF" w:rsidRDefault="00C322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76353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C0555" w14:paraId="3336D74F"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9A574" w14:textId="77777777" w:rsidR="008B57BA" w:rsidRPr="00996FAF" w:rsidRDefault="00C3222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CBD3E82"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3140CAC" w14:textId="77777777" w:rsidR="008B57BA" w:rsidRPr="00996FAF" w:rsidRDefault="00C322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28609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C0555" w14:paraId="7FAF179B"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ECDB6" w14:textId="77777777" w:rsidR="008B57BA" w:rsidRPr="00996FAF" w:rsidRDefault="00C3222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956B20F"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w:t>
            </w:r>
            <w:r w:rsidRPr="00996FAF">
              <w:rPr>
                <w:rFonts w:ascii="Arial" w:hAnsi="Arial" w:cs="Arial"/>
              </w:rPr>
              <w:t>varied and of suitable quality and quantity.</w:t>
            </w:r>
          </w:p>
        </w:tc>
        <w:tc>
          <w:tcPr>
            <w:tcW w:w="1977" w:type="dxa"/>
            <w:shd w:val="clear" w:color="auto" w:fill="auto"/>
          </w:tcPr>
          <w:p w14:paraId="4DF9B55A"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30045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C0555" w14:paraId="5348C5AD"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9944F" w14:textId="77777777" w:rsidR="008B57BA" w:rsidRPr="00996FAF" w:rsidRDefault="00C3222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52B9669"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435E96C"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21233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9D457FD" w14:textId="77777777" w:rsidR="008B57BA" w:rsidRDefault="00C32220" w:rsidP="00D87E7C">
      <w:pPr>
        <w:pStyle w:val="Heading20"/>
      </w:pPr>
      <w:r w:rsidRPr="00996FAF">
        <w:t>Findings</w:t>
      </w:r>
    </w:p>
    <w:p w14:paraId="592288B9" w14:textId="77777777" w:rsidR="00A17BE5" w:rsidRDefault="00A17BE5" w:rsidP="00A17BE5">
      <w:pPr>
        <w:pStyle w:val="NormalArial"/>
      </w:pPr>
      <w:r>
        <w:t xml:space="preserve">Consumers and representatives said staff helped the consumer to maintain their independence, the service’s lifestyle program was supporting consumers’ lifestyle needs, and staff assisted consumers to be as independent as possible. </w:t>
      </w:r>
    </w:p>
    <w:p w14:paraId="1CE3FB20" w14:textId="77777777" w:rsidR="00A17BE5" w:rsidRDefault="00A17BE5" w:rsidP="00A17BE5">
      <w:pPr>
        <w:pStyle w:val="NormalArial"/>
      </w:pPr>
      <w:r>
        <w:t xml:space="preserve">Staff demonstrated knowledge of consumers’ needs, goals and preferences and the support they required to participate in activities or pursue individual interests. Care documentation reflected strategies to deliver services and supports for daily living that reflected the diverse needs and characteristics of consumers. The Service’s regular activities program was inclusive for all consumers catering for different needs and interests; and included a variety of activities and entertainment. </w:t>
      </w:r>
    </w:p>
    <w:p w14:paraId="7125ACE6" w14:textId="77777777" w:rsidR="00A17BE5" w:rsidRDefault="00A17BE5" w:rsidP="00A17BE5">
      <w:pPr>
        <w:pStyle w:val="NormalArial"/>
      </w:pPr>
      <w:r>
        <w:t xml:space="preserve">Consumers were provided with emotional, spiritual, and psychological support when needed and staff described the processes for providing those supports to consumers. The service has a Chapel and holds spiritual services for different denominations. </w:t>
      </w:r>
    </w:p>
    <w:p w14:paraId="4D66EF30" w14:textId="77777777" w:rsidR="00A17BE5" w:rsidRDefault="00A17BE5" w:rsidP="00A17BE5">
      <w:pPr>
        <w:pStyle w:val="NormalArial"/>
      </w:pPr>
      <w:r>
        <w:t xml:space="preserve">Consumers were supported to take part in community activities outside the service, to visit family and friends, go shopping, fishing or engage in social relationships with other consumers at the service. </w:t>
      </w:r>
    </w:p>
    <w:p w14:paraId="00F2D331" w14:textId="77777777" w:rsidR="00A17BE5" w:rsidRDefault="00A17BE5" w:rsidP="00A17BE5">
      <w:pPr>
        <w:pStyle w:val="NormalArial"/>
      </w:pPr>
      <w:r>
        <w:t xml:space="preserve">Information about consumers was shared by staff during handover processes, within the electronic care management system and in communication books. Staff knew consumers’ </w:t>
      </w:r>
      <w:r>
        <w:lastRenderedPageBreak/>
        <w:t xml:space="preserve">individual preferences and organisations involved in their care. Care documentation for consumers provided adequate information to support safe and effective care as it related to services and supports for daily living.  </w:t>
      </w:r>
    </w:p>
    <w:p w14:paraId="7E9CAE9A" w14:textId="77777777" w:rsidR="00A17BE5" w:rsidRDefault="00A17BE5" w:rsidP="00A17BE5">
      <w:pPr>
        <w:pStyle w:val="NormalArial"/>
      </w:pPr>
      <w:r>
        <w:t xml:space="preserve">Timely and appropriate referrals occurred to other individuals, organisation, or providers in collaboration to meet the diverse needs of consumers. </w:t>
      </w:r>
    </w:p>
    <w:p w14:paraId="5BE345CD" w14:textId="77777777" w:rsidR="00A17BE5" w:rsidRDefault="00A17BE5" w:rsidP="00A17BE5">
      <w:pPr>
        <w:pStyle w:val="NormalArial"/>
      </w:pPr>
      <w:r>
        <w:t xml:space="preserve">Consumers and representatives confirmed meals were varied and of suitable quality and quantity. The service conducts food service satisfaction surveys, seeks feedback and implements changes to consumer satisfaction. The service has processes and systems to comply with relevant food safety regulatory requirements. </w:t>
      </w:r>
    </w:p>
    <w:p w14:paraId="07B3FDA1" w14:textId="38F9B898" w:rsidR="008B57BA" w:rsidRPr="00262C0B" w:rsidRDefault="00A17BE5" w:rsidP="00A17BE5">
      <w:pPr>
        <w:pStyle w:val="NormalArial"/>
      </w:pPr>
      <w:r>
        <w:t>Consumers had access to equipment that was fit for purpose, and well maintained, to assist them with their daily living activities. The service has planned and reactive maintenance schedules which also includes the regular maintenance and cleaning of the service fleet vehicle used to transport consumers to appointments.</w:t>
      </w:r>
      <w:r>
        <w:br w:type="page"/>
      </w:r>
    </w:p>
    <w:p w14:paraId="1F15B2DA" w14:textId="77777777" w:rsidR="008B57BA" w:rsidRPr="00996FAF" w:rsidRDefault="00C3222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C0555" w14:paraId="0391990E" w14:textId="77777777" w:rsidTr="00AC0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E7B12DD" w14:textId="77777777" w:rsidR="008B57BA" w:rsidRPr="00996FAF" w:rsidRDefault="00C3222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28F6E91" w14:textId="77777777" w:rsidR="008B57BA" w:rsidRPr="00996FAF" w:rsidRDefault="008B57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555" w14:paraId="14910641"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9629D" w14:textId="77777777" w:rsidR="008B57BA" w:rsidRPr="00996FAF" w:rsidRDefault="00C3222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438E12D"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w:t>
            </w:r>
            <w:r w:rsidRPr="00996FAF">
              <w:rPr>
                <w:rFonts w:ascii="Arial" w:hAnsi="Arial" w:cs="Arial"/>
              </w:rPr>
              <w:t>consumer’s sense of belonging, independence, interaction and function.</w:t>
            </w:r>
          </w:p>
        </w:tc>
        <w:tc>
          <w:tcPr>
            <w:tcW w:w="1977" w:type="dxa"/>
            <w:shd w:val="clear" w:color="auto" w:fill="auto"/>
          </w:tcPr>
          <w:p w14:paraId="65234167"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05867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C0555" w14:paraId="5B3C1089"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9AC6E" w14:textId="77777777" w:rsidR="008B57BA" w:rsidRPr="00996FAF" w:rsidRDefault="00C3222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A48B001"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951178" w14:textId="77777777" w:rsidR="008B57BA" w:rsidRPr="00996FAF" w:rsidRDefault="00C3222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ECC1337" w14:textId="77777777" w:rsidR="008B57BA" w:rsidRPr="00996FAF" w:rsidRDefault="00C3222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60A1107"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5468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C0555" w14:paraId="198C97B0"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32D30" w14:textId="77777777" w:rsidR="008B57BA" w:rsidRPr="00996FAF" w:rsidRDefault="00C3222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3F966F9"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1F044D0" w14:textId="77777777" w:rsidR="008B57BA" w:rsidRPr="00996FAF" w:rsidRDefault="00C322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74174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1A3F049" w14:textId="77777777" w:rsidR="008B57BA" w:rsidRDefault="00C32220" w:rsidP="002B0C90">
      <w:pPr>
        <w:pStyle w:val="Heading20"/>
      </w:pPr>
      <w:r>
        <w:t>Findings</w:t>
      </w:r>
    </w:p>
    <w:p w14:paraId="4E7D7A27" w14:textId="77777777" w:rsidR="00A17BE5" w:rsidRDefault="00A17BE5" w:rsidP="00A17BE5">
      <w:pPr>
        <w:pStyle w:val="NormalArial"/>
      </w:pPr>
      <w:r>
        <w:t xml:space="preserve">Consumers described ways the service made them feel welcome including that staff are friendly. Areas of the service environment supported the consumers to be engaged in the activities in the common area, welcome consumers to the chapel area for shared or private prayer, and consumer’s rooms were spacious and private. Service areas were decorated appropriately to the function of the room and the service provides a covered, designated smoking area. Staff said they provide an induction for new consumers to make them feel welcome at the Service.  </w:t>
      </w:r>
    </w:p>
    <w:p w14:paraId="3EC3FBB1" w14:textId="77777777" w:rsidR="00A17BE5" w:rsidRDefault="00A17BE5" w:rsidP="00A17BE5">
      <w:pPr>
        <w:pStyle w:val="NormalArial"/>
      </w:pPr>
      <w:r>
        <w:t xml:space="preserve">Consumers were observed to be moving around the service using equipment including electric scooters and wheelchairs with ease around the Service.  The Memory support unit was clean and free of clutter, and consumers within this area were observed accessing the outdoor and indoor areas with ease. </w:t>
      </w:r>
    </w:p>
    <w:p w14:paraId="7F9B80C0" w14:textId="77777777" w:rsidR="00A17BE5" w:rsidRDefault="00A17BE5" w:rsidP="00A17BE5">
      <w:pPr>
        <w:pStyle w:val="NormalArial"/>
      </w:pPr>
      <w:r>
        <w:t xml:space="preserve">The service was observed to be presented in a clean, comfortable, spacious, and well-maintained manner. Consumers were observed to freely move around the service both inside and outside. Consumers reported the service was cleaned regularly. Cleaning and maintenance staff described the process to ensure all tasks were completed and monitored. The internal and external living environments enabled consumers to move around freely and undercover in the outdoor areas. </w:t>
      </w:r>
    </w:p>
    <w:p w14:paraId="1E85575F" w14:textId="0BA74296" w:rsidR="008B57BA" w:rsidRPr="00262C0B" w:rsidRDefault="00A17BE5" w:rsidP="00A17BE5">
      <w:pPr>
        <w:pStyle w:val="NormalArial"/>
      </w:pPr>
      <w:r>
        <w:t>The service had effective systems and scheduling to ensure that furniture and equipment were safe, clean, and well maintained.  </w:t>
      </w:r>
      <w:r>
        <w:br w:type="page"/>
      </w:r>
    </w:p>
    <w:p w14:paraId="7C7588BC" w14:textId="77777777" w:rsidR="008B57BA" w:rsidRPr="00996FAF" w:rsidRDefault="00C3222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C0555" w14:paraId="20A43476" w14:textId="77777777" w:rsidTr="00AC0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0BA176" w14:textId="77777777" w:rsidR="008B57BA" w:rsidRPr="00996FAF" w:rsidRDefault="00C3222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D3E0DCD" w14:textId="77777777" w:rsidR="008B57BA" w:rsidRPr="00996FAF" w:rsidRDefault="008B57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555" w14:paraId="0D226378"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D552D" w14:textId="77777777" w:rsidR="008B57BA" w:rsidRPr="00996FAF" w:rsidRDefault="00C3222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1399609"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w:t>
            </w:r>
            <w:r w:rsidRPr="00996FAF">
              <w:rPr>
                <w:rFonts w:ascii="Arial" w:hAnsi="Arial" w:cs="Arial"/>
              </w:rPr>
              <w:t>friends, carers and others are encouraged and supported to provide feedback and make complaints.</w:t>
            </w:r>
          </w:p>
        </w:tc>
        <w:tc>
          <w:tcPr>
            <w:tcW w:w="1977" w:type="dxa"/>
            <w:shd w:val="clear" w:color="auto" w:fill="auto"/>
          </w:tcPr>
          <w:p w14:paraId="393DA652"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90713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C0555" w14:paraId="6D0BD966"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EB799" w14:textId="77777777" w:rsidR="008B57BA" w:rsidRPr="00996FAF" w:rsidRDefault="00C3222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5E673F4"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w:t>
            </w:r>
            <w:r w:rsidRPr="00996FAF">
              <w:rPr>
                <w:rFonts w:ascii="Arial" w:hAnsi="Arial" w:cs="Arial"/>
              </w:rPr>
              <w:t>resolving complaints.</w:t>
            </w:r>
          </w:p>
        </w:tc>
        <w:tc>
          <w:tcPr>
            <w:tcW w:w="1977" w:type="dxa"/>
            <w:shd w:val="clear" w:color="auto" w:fill="auto"/>
          </w:tcPr>
          <w:p w14:paraId="44FB056C"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94490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C0555" w14:paraId="3240B4A7"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FFDBC" w14:textId="77777777" w:rsidR="008B57BA" w:rsidRPr="00996FAF" w:rsidRDefault="00C3222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6D613D9"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C46418"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803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C0555" w14:paraId="0856A100" w14:textId="77777777" w:rsidTr="00AC05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F2C87" w14:textId="77777777" w:rsidR="008B57BA" w:rsidRPr="00996FAF" w:rsidRDefault="00C3222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93C2A49"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w:t>
            </w:r>
            <w:r w:rsidRPr="00996FAF">
              <w:rPr>
                <w:rFonts w:ascii="Arial" w:hAnsi="Arial" w:cs="Arial"/>
              </w:rPr>
              <w:t>improve the quality of care and services.</w:t>
            </w:r>
          </w:p>
        </w:tc>
        <w:tc>
          <w:tcPr>
            <w:tcW w:w="1977" w:type="dxa"/>
            <w:shd w:val="clear" w:color="auto" w:fill="auto"/>
          </w:tcPr>
          <w:p w14:paraId="342EF415" w14:textId="77777777" w:rsidR="008B57BA" w:rsidRPr="00996FAF" w:rsidRDefault="00C322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26848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E6B2888" w14:textId="77777777" w:rsidR="008B57BA" w:rsidRDefault="00C32220" w:rsidP="00D87E7C">
      <w:pPr>
        <w:pStyle w:val="Heading20"/>
      </w:pPr>
      <w:r w:rsidRPr="00996FAF">
        <w:t>Findings</w:t>
      </w:r>
    </w:p>
    <w:p w14:paraId="7EDC7D0A" w14:textId="77777777" w:rsidR="00A17BE5" w:rsidRDefault="00A17BE5" w:rsidP="00A17BE5">
      <w:pPr>
        <w:pStyle w:val="NormalArial"/>
      </w:pPr>
      <w:r>
        <w:t xml:space="preserve">Consumers and representatives were supported to give feedback or make a complaint and said they felt encouraged, </w:t>
      </w:r>
      <w:proofErr w:type="gramStart"/>
      <w:r>
        <w:t>safe</w:t>
      </w:r>
      <w:proofErr w:type="gramEnd"/>
      <w:r>
        <w:t xml:space="preserve"> and supported in doing so. Staff described processes in place to encourage and support feedback and complaints. Feedback forms </w:t>
      </w:r>
      <w:proofErr w:type="gramStart"/>
      <w:r>
        <w:t>were located in</w:t>
      </w:r>
      <w:proofErr w:type="gramEnd"/>
      <w:r>
        <w:t xml:space="preserve"> the entrance to the service. Feedback is sought and discussed during consumer meetings.</w:t>
      </w:r>
    </w:p>
    <w:p w14:paraId="6BB5F08D" w14:textId="77777777" w:rsidR="00A17BE5" w:rsidRDefault="00A17BE5" w:rsidP="00A17BE5">
      <w:pPr>
        <w:pStyle w:val="NormalArial"/>
      </w:pPr>
      <w:r>
        <w:t xml:space="preserve">Consumers and representatives said they are aware of advocacy and language services that are available to them and referenced the promotional material displayed at the Service. </w:t>
      </w:r>
    </w:p>
    <w:p w14:paraId="3DDA3E3E" w14:textId="77777777" w:rsidR="00A17BE5" w:rsidRDefault="00A17BE5" w:rsidP="00A17BE5">
      <w:pPr>
        <w:pStyle w:val="NormalArial"/>
      </w:pPr>
      <w:r>
        <w:t>Staff demonstrated a shared understanding of the internal and external complaints and feedback avenues and advocacy and translation services available for consumers and representatives. The service’s internal and external complaints mechanisms included promotional material for the Older Persons Advocacy Network which were displayed throughout service.</w:t>
      </w:r>
    </w:p>
    <w:p w14:paraId="1EA5D641" w14:textId="7892B573" w:rsidR="008B57BA" w:rsidRPr="00712752" w:rsidRDefault="00A17BE5" w:rsidP="00A17BE5">
      <w:pPr>
        <w:pStyle w:val="NormalArial"/>
      </w:pPr>
      <w:r>
        <w:t xml:space="preserve">Consumers and representatives </w:t>
      </w:r>
      <w:proofErr w:type="gramStart"/>
      <w:r>
        <w:t>were</w:t>
      </w:r>
      <w:proofErr w:type="gramEnd"/>
      <w:r>
        <w:t xml:space="preserve"> confident management would address and resolve any concerns which were raised. Staff demonstrated an understanding of the principles of open disclosure, provided examples of its use in their role and confirmed they had received training in open disclosure. The service maintains a feedback register demonstrating the review and actions taken in response to feedback or a complaint and how this information is used to improve the quality of care and services for consumers.</w:t>
      </w:r>
      <w:r w:rsidRPr="00712752">
        <w:br w:type="page"/>
      </w:r>
    </w:p>
    <w:p w14:paraId="5B194890" w14:textId="77777777" w:rsidR="008B57BA" w:rsidRPr="00996FAF" w:rsidRDefault="00C3222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C0555" w14:paraId="0FC4A411" w14:textId="77777777" w:rsidTr="00AC0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01AB0E" w14:textId="77777777" w:rsidR="008B57BA" w:rsidRPr="00996FAF" w:rsidRDefault="00C3222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F0C23C1" w14:textId="77777777" w:rsidR="008B57BA" w:rsidRPr="00996FAF" w:rsidRDefault="008B57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555" w14:paraId="0DC7F4B9"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6EAE2" w14:textId="77777777" w:rsidR="008B57BA" w:rsidRPr="00996FAF" w:rsidRDefault="00C3222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0FD9740"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w:t>
            </w:r>
            <w:r w:rsidRPr="00996FAF">
              <w:rPr>
                <w:rFonts w:ascii="Arial" w:hAnsi="Arial" w:cs="Arial"/>
              </w:rPr>
              <w:t>enable, and the number and mix of members of the workforce deployed enables, the delivery and management of safe and quality care and services.</w:t>
            </w:r>
          </w:p>
        </w:tc>
        <w:tc>
          <w:tcPr>
            <w:tcW w:w="1977" w:type="dxa"/>
            <w:shd w:val="clear" w:color="auto" w:fill="auto"/>
          </w:tcPr>
          <w:p w14:paraId="3BA0401A"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53889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C0555" w14:paraId="175B7958"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4176D" w14:textId="77777777" w:rsidR="008B57BA" w:rsidRPr="00996FAF" w:rsidRDefault="00C3222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7038F9B"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w:t>
            </w:r>
            <w:r w:rsidRPr="00996FAF">
              <w:rPr>
                <w:rFonts w:ascii="Arial" w:hAnsi="Arial" w:cs="Arial"/>
              </w:rPr>
              <w:t>each consumer’s identity, culture and diversity.</w:t>
            </w:r>
          </w:p>
        </w:tc>
        <w:tc>
          <w:tcPr>
            <w:tcW w:w="1977" w:type="dxa"/>
            <w:shd w:val="clear" w:color="auto" w:fill="auto"/>
          </w:tcPr>
          <w:p w14:paraId="5EA9136F"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37987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C0555" w14:paraId="0B0F2F37"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AEDA7" w14:textId="77777777" w:rsidR="008B57BA" w:rsidRPr="00996FAF" w:rsidRDefault="00C3222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8BDA7C"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449B771"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25753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C0555" w14:paraId="753345FE"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2F731" w14:textId="77777777" w:rsidR="008B57BA" w:rsidRPr="00996FAF" w:rsidRDefault="00C3222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1220512"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recruited, trained, equipped and supported to deliver the outcomes required by these standards.</w:t>
            </w:r>
          </w:p>
        </w:tc>
        <w:tc>
          <w:tcPr>
            <w:tcW w:w="1977" w:type="dxa"/>
            <w:shd w:val="clear" w:color="auto" w:fill="auto"/>
          </w:tcPr>
          <w:p w14:paraId="11293718" w14:textId="77777777" w:rsidR="008B57BA" w:rsidRPr="00996FAF" w:rsidRDefault="00C322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567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C0555" w14:paraId="276E62B0" w14:textId="77777777" w:rsidTr="00AC0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12868" w14:textId="77777777" w:rsidR="008B57BA" w:rsidRPr="00996FAF" w:rsidRDefault="00C3222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C47FB11"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0779A7D" w14:textId="77777777" w:rsidR="008B57BA" w:rsidRPr="00996FAF" w:rsidRDefault="00C322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570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0CCB308" w14:textId="77777777" w:rsidR="008B57BA" w:rsidRDefault="00C32220" w:rsidP="002B0C90">
      <w:pPr>
        <w:pStyle w:val="Heading20"/>
      </w:pPr>
      <w:r>
        <w:t>Findings</w:t>
      </w:r>
    </w:p>
    <w:p w14:paraId="10CC7A05" w14:textId="77777777" w:rsidR="00A17BE5" w:rsidRDefault="00A17BE5" w:rsidP="00A17BE5">
      <w:pPr>
        <w:pStyle w:val="NormalArial"/>
      </w:pPr>
      <w:r>
        <w:t>The service demonstrated the workforce is planned to meet the needs of consumers and the service has systems and processes in place to ensure there is sufficient staff rostered across all shifts. Call bell response times were monitored, and consumers and representatives said staff response to calls for assistance in a timely manner.</w:t>
      </w:r>
    </w:p>
    <w:p w14:paraId="0F71CEA9" w14:textId="77777777" w:rsidR="00A17BE5" w:rsidRDefault="00A17BE5" w:rsidP="00A17BE5">
      <w:pPr>
        <w:pStyle w:val="NormalArial"/>
      </w:pPr>
      <w:r>
        <w:t xml:space="preserve">Consumers and representatives consider they received quality care and services when they need them from people who were knowledgeable, capable, </w:t>
      </w:r>
      <w:proofErr w:type="gramStart"/>
      <w:r>
        <w:t>kind</w:t>
      </w:r>
      <w:proofErr w:type="gramEnd"/>
      <w:r>
        <w:t xml:space="preserve"> and respectful.</w:t>
      </w:r>
    </w:p>
    <w:p w14:paraId="1C11EFC1" w14:textId="77777777" w:rsidR="00A17BE5" w:rsidRDefault="00A17BE5" w:rsidP="00A17BE5">
      <w:pPr>
        <w:pStyle w:val="NormalArial"/>
      </w:pPr>
      <w:r>
        <w:t>Whilst they can be busy, staff considered there were sufficient staff to deliver care and services in accordance with the consumers’ needs and preferences. Staff said they are provided with the support and training needed to perform their roles.</w:t>
      </w:r>
    </w:p>
    <w:p w14:paraId="77278817" w14:textId="77777777" w:rsidR="00A17BE5" w:rsidRDefault="00A17BE5" w:rsidP="00A17BE5">
      <w:pPr>
        <w:pStyle w:val="NormalArial"/>
      </w:pPr>
      <w:r>
        <w:t>Staff interactions with consumers was observed to be respectful. Management said they use various methods, including consumer and representative feedback to monitor staff behaviour. Staff had a shared understanding of consumers and what was important to them.</w:t>
      </w:r>
    </w:p>
    <w:p w14:paraId="429CD769" w14:textId="77777777" w:rsidR="00A17BE5" w:rsidRDefault="00A17BE5" w:rsidP="00A17BE5">
      <w:pPr>
        <w:pStyle w:val="NormalArial"/>
      </w:pPr>
      <w:r>
        <w:t>Management described how they determine whether staff are competent and capable in their role, which included monitoring of criminal record checks and registered staff's current registration with their governing body, and completion of mandatory training programs.</w:t>
      </w:r>
    </w:p>
    <w:p w14:paraId="2546FCE7" w14:textId="1600B721" w:rsidR="008B57BA" w:rsidRPr="00262C0B" w:rsidRDefault="00A17BE5" w:rsidP="00A17BE5">
      <w:pPr>
        <w:pStyle w:val="NormalArial"/>
      </w:pPr>
      <w:r>
        <w:t xml:space="preserve">Management described how the workforce is recruited, trained, and equipped to deliver the outcomes required by the Quality Standards. Systems and processes were in place to identify training needs, provide education to staff, monitor staff performance, professional </w:t>
      </w:r>
      <w:proofErr w:type="gramStart"/>
      <w:r>
        <w:t>registrations</w:t>
      </w:r>
      <w:proofErr w:type="gramEnd"/>
      <w:r>
        <w:t xml:space="preserve"> and national criminal history checks.</w:t>
      </w:r>
      <w:r>
        <w:br w:type="page"/>
      </w:r>
    </w:p>
    <w:p w14:paraId="2F60EDE1" w14:textId="77777777" w:rsidR="008B57BA" w:rsidRPr="00996FAF" w:rsidRDefault="00C3222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C0555" w14:paraId="7BDC632E" w14:textId="77777777" w:rsidTr="00AC0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92A0EA" w14:textId="77777777" w:rsidR="008B57BA" w:rsidRPr="00996FAF" w:rsidRDefault="00C3222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833F21E" w14:textId="77777777" w:rsidR="008B57BA" w:rsidRPr="00996FAF" w:rsidRDefault="008B57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555" w14:paraId="707386A9" w14:textId="77777777" w:rsidTr="00AC055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D5C655" w14:textId="77777777" w:rsidR="008B57BA" w:rsidRPr="00996FAF" w:rsidRDefault="00C3222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4269700"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w:t>
            </w:r>
            <w:r w:rsidRPr="00996FAF">
              <w:rPr>
                <w:rFonts w:ascii="Arial" w:hAnsi="Arial" w:cs="Arial"/>
              </w:rPr>
              <w:t>that engagement.</w:t>
            </w:r>
          </w:p>
        </w:tc>
        <w:tc>
          <w:tcPr>
            <w:tcW w:w="1847" w:type="dxa"/>
            <w:shd w:val="clear" w:color="auto" w:fill="auto"/>
          </w:tcPr>
          <w:p w14:paraId="477BB8F6"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80951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C0555" w14:paraId="72CAA3E6"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0204AC" w14:textId="77777777" w:rsidR="008B57BA" w:rsidRPr="00996FAF" w:rsidRDefault="00C3222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779F6F4"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D03B885"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77449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C0555" w14:paraId="141083CD" w14:textId="77777777" w:rsidTr="00AC055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FEA9BC" w14:textId="77777777" w:rsidR="008B57BA" w:rsidRPr="00996FAF" w:rsidRDefault="00C3222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EC282D0"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214685" w14:textId="77777777" w:rsidR="008B57BA" w:rsidRPr="00996FAF" w:rsidRDefault="00C322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9B37CF" w14:textId="77777777" w:rsidR="008B57BA" w:rsidRPr="00996FAF" w:rsidRDefault="00C322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7B8AB5C" w14:textId="77777777" w:rsidR="008B57BA" w:rsidRPr="00996FAF" w:rsidRDefault="00C322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92B3E1" w14:textId="77777777" w:rsidR="008B57BA" w:rsidRPr="00996FAF" w:rsidRDefault="00C322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10B85D8" w14:textId="77777777" w:rsidR="008B57BA" w:rsidRPr="00996FAF" w:rsidRDefault="00C322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1A97C4" w14:textId="77777777" w:rsidR="008B57BA" w:rsidRPr="00996FAF" w:rsidRDefault="00C322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w:t>
            </w:r>
          </w:p>
        </w:tc>
        <w:tc>
          <w:tcPr>
            <w:tcW w:w="1847" w:type="dxa"/>
            <w:shd w:val="clear" w:color="auto" w:fill="auto"/>
          </w:tcPr>
          <w:p w14:paraId="313D346A"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99232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C0555" w14:paraId="5779B36C" w14:textId="77777777" w:rsidTr="00AC0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9D1947" w14:textId="77777777" w:rsidR="008B57BA" w:rsidRPr="00996FAF" w:rsidRDefault="00C3222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DDF8F6A" w14:textId="77777777" w:rsidR="008B57BA" w:rsidRPr="00996FAF" w:rsidRDefault="00C322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8D8816" w14:textId="77777777" w:rsidR="008B57BA" w:rsidRPr="00996FAF" w:rsidRDefault="00C3222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AA7EC5" w14:textId="77777777" w:rsidR="008B57BA" w:rsidRPr="00996FAF" w:rsidRDefault="00C3222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responding to abuse and neglect of consumers;</w:t>
            </w:r>
          </w:p>
          <w:p w14:paraId="7BCE300B" w14:textId="77777777" w:rsidR="008B57BA" w:rsidRPr="00996FAF" w:rsidRDefault="00C3222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160617" w14:textId="77777777" w:rsidR="008B57BA" w:rsidRPr="00996FAF" w:rsidRDefault="00C3222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7F47001" w14:textId="77777777" w:rsidR="008B57BA" w:rsidRPr="00996FAF" w:rsidRDefault="00C322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65940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C0555" w14:paraId="1DEDB95E" w14:textId="77777777" w:rsidTr="00AC055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E52700" w14:textId="77777777" w:rsidR="008B57BA" w:rsidRPr="00996FAF" w:rsidRDefault="00C3222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C161300" w14:textId="77777777" w:rsidR="008B57BA" w:rsidRPr="00996FAF" w:rsidRDefault="00C322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w:t>
            </w:r>
            <w:r w:rsidRPr="00996FAF">
              <w:rPr>
                <w:rFonts w:ascii="Arial" w:hAnsi="Arial" w:cs="Arial"/>
              </w:rPr>
              <w:t>provided—a clinical governance framework, including but not limited to the following:</w:t>
            </w:r>
          </w:p>
          <w:p w14:paraId="55E3C555" w14:textId="77777777" w:rsidR="008B57BA" w:rsidRPr="00996FAF" w:rsidRDefault="00C3222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164205" w14:textId="77777777" w:rsidR="008B57BA" w:rsidRPr="00996FAF" w:rsidRDefault="00C3222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6EF821F" w14:textId="77777777" w:rsidR="008B57BA" w:rsidRPr="00996FAF" w:rsidRDefault="00C3222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D5FC3F7" w14:textId="77777777" w:rsidR="008B57BA" w:rsidRPr="00996FAF" w:rsidRDefault="00C322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63066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3ED0E6F" w14:textId="77777777" w:rsidR="008B57BA" w:rsidRDefault="00C32220" w:rsidP="00D87E7C">
      <w:pPr>
        <w:pStyle w:val="Heading20"/>
      </w:pPr>
      <w:r w:rsidRPr="00996FAF">
        <w:t>Findings</w:t>
      </w:r>
    </w:p>
    <w:p w14:paraId="13E0D862" w14:textId="77777777" w:rsidR="00A17BE5" w:rsidRDefault="00A17BE5" w:rsidP="00A17BE5">
      <w:pPr>
        <w:pStyle w:val="NormalArial"/>
      </w:pPr>
      <w:r>
        <w:t>Consumers and representatives advised they consider the service to be well run, and they can partner in improving the delivery of care and services and expressed satisfaction with the care and services provided to them.</w:t>
      </w:r>
    </w:p>
    <w:p w14:paraId="33D9DA8E" w14:textId="77777777" w:rsidR="00A17BE5" w:rsidRDefault="00A17BE5" w:rsidP="00A17BE5">
      <w:pPr>
        <w:pStyle w:val="NormalArial"/>
      </w:pPr>
      <w:r>
        <w:t xml:space="preserve">Management described how consumers are supported to be engaged in the development, delivery and evaluation of care and services through consumer meetings, feedback forms and by providing direct feedback to management. Management provided examples of how improvements have been implemented </w:t>
      </w:r>
      <w:proofErr w:type="gramStart"/>
      <w:r>
        <w:t>as a result of</w:t>
      </w:r>
      <w:proofErr w:type="gramEnd"/>
      <w:r>
        <w:t xml:space="preserve"> consumer feedback. </w:t>
      </w:r>
    </w:p>
    <w:p w14:paraId="47A240D8" w14:textId="77777777" w:rsidR="00A17BE5" w:rsidRDefault="00A17BE5" w:rsidP="00A17BE5">
      <w:pPr>
        <w:pStyle w:val="NormalArial"/>
      </w:pPr>
      <w:r>
        <w:t xml:space="preserve">The organisation’s governing body, the Board, promotes a culture of safe, </w:t>
      </w:r>
      <w:proofErr w:type="gramStart"/>
      <w:r>
        <w:t>inclusive</w:t>
      </w:r>
      <w:proofErr w:type="gramEnd"/>
      <w:r>
        <w:t xml:space="preserve"> and quality care and services. The Board is informed by various reports on the service, including monthly audits, clinical data and governance reports and is supported by the organisation’s clinical </w:t>
      </w:r>
      <w:r>
        <w:lastRenderedPageBreak/>
        <w:t>governance team in the review of data and risk for the service. Staff advised they were able to access the information they needed to perform their roles and demonstrated an understanding of consumers with high-impact or high-prevalence risks.</w:t>
      </w:r>
    </w:p>
    <w:p w14:paraId="369E6E58" w14:textId="77777777" w:rsidR="00A17BE5" w:rsidRDefault="00A17BE5" w:rsidP="00A17BE5">
      <w:pPr>
        <w:pStyle w:val="NormalArial"/>
      </w:pPr>
      <w:r>
        <w:t xml:space="preserve">The service was able to demonstrate established governance frameworks, policies and procedures that support the management of risk associated with the care of consumers. </w:t>
      </w:r>
    </w:p>
    <w:p w14:paraId="76FBF192" w14:textId="77777777" w:rsidR="00A17BE5" w:rsidRDefault="00A17BE5" w:rsidP="00A17BE5">
      <w:pPr>
        <w:pStyle w:val="NormalArial"/>
      </w:pPr>
      <w:r>
        <w:t>Consumer feedback, audit and survey results, and the analysis of clinical indicators were used to inform continuous improvement activities. The service demonstrated systems are in place to monitor workforce competency and ensure the workforce is appropriately planned to facilitate the delivery of safe and effective consumer care.</w:t>
      </w:r>
    </w:p>
    <w:p w14:paraId="3A6F5272" w14:textId="77777777" w:rsidR="00A17BE5" w:rsidRDefault="00A17BE5" w:rsidP="00A17BE5">
      <w:pPr>
        <w:pStyle w:val="NormalArial"/>
      </w:pPr>
      <w:r>
        <w:t xml:space="preserve">Management was able to demonstrate financial governance systems and processes and described examples of how additional budget was sought and granted for </w:t>
      </w:r>
      <w:proofErr w:type="gramStart"/>
      <w:r>
        <w:t>particular projects</w:t>
      </w:r>
      <w:proofErr w:type="gramEnd"/>
      <w:r>
        <w:t xml:space="preserve"> of benefit to consumers.</w:t>
      </w:r>
    </w:p>
    <w:p w14:paraId="5BBAA22C" w14:textId="77777777" w:rsidR="00A17BE5" w:rsidRDefault="00A17BE5" w:rsidP="00A17BE5">
      <w:pPr>
        <w:pStyle w:val="NormalArial"/>
      </w:pPr>
      <w:r>
        <w:t xml:space="preserve">The organisation monitored changes to legislative requirements through correspondence received from national peak bodies, external </w:t>
      </w:r>
      <w:proofErr w:type="gramStart"/>
      <w:r>
        <w:t>agencies</w:t>
      </w:r>
      <w:proofErr w:type="gramEnd"/>
      <w:r>
        <w:t xml:space="preserve"> and regulatory bodies, such as the Commission, Queensland Health, the Department of Health, and the Public Health Unit. Changes to legislative requirements are disseminated to staff through staff meetings, memoranda, electronic mail correspondence, staff education and training sessions, and amendments to policies and procedures. </w:t>
      </w:r>
    </w:p>
    <w:p w14:paraId="21EC6C1F" w14:textId="77777777" w:rsidR="00A17BE5" w:rsidRDefault="00A17BE5" w:rsidP="00A17BE5">
      <w:pPr>
        <w:pStyle w:val="NormalArial"/>
      </w:pPr>
      <w:r>
        <w:t>The service demonstrated systems are 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05FC9797" w14:textId="77777777" w:rsidR="00A17BE5" w:rsidRDefault="00A17BE5" w:rsidP="00A17BE5">
      <w:pPr>
        <w:pStyle w:val="NormalArial"/>
      </w:pPr>
      <w:r>
        <w:t xml:space="preserve">The Service had policies and procedures in relation to incident reporting which capture types of incidents to report under the Serious Incident Response Scheme and reporting timeframes. The Service’s incident documentation confirmed the Service had reported incidents falling within the scope of the Serious Incident Response Scheme correctly and in line with legislated timeframes. </w:t>
      </w:r>
    </w:p>
    <w:p w14:paraId="784F9682" w14:textId="4650236B" w:rsidR="008B57BA" w:rsidRPr="00712752" w:rsidRDefault="00A17BE5" w:rsidP="00A17BE5">
      <w:pPr>
        <w:pStyle w:val="NormalArial"/>
      </w:pPr>
      <w:r>
        <w:t>The organisation has a clinical governance framework and practises which directs the service on how to manage high-impact and high-prevalence risks; respond to abuse and neglect; support consumer choice and decision-making; and report and manage incidents. Staff demonstrated an understanding of the clinical governance framework and provided practical examples of how they are implemented within their daily practise.</w:t>
      </w:r>
    </w:p>
    <w:sectPr w:rsidR="008B57B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A14D8" w14:textId="77777777" w:rsidR="008B1C0A" w:rsidRDefault="008B1C0A">
      <w:pPr>
        <w:spacing w:after="0"/>
      </w:pPr>
      <w:r>
        <w:separator/>
      </w:r>
    </w:p>
  </w:endnote>
  <w:endnote w:type="continuationSeparator" w:id="0">
    <w:p w14:paraId="1869C0BC" w14:textId="77777777" w:rsidR="008B1C0A" w:rsidRDefault="008B1C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6C61" w14:textId="77777777" w:rsidR="008B57BA" w:rsidRPr="00DF37F2" w:rsidRDefault="00C3222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Churches of Christ Rockingham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6EA693" w14:textId="77777777" w:rsidR="008B57BA" w:rsidRPr="00DF37F2" w:rsidRDefault="00C3222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5143</w:t>
    </w:r>
    <w:bookmarkEnd w:id="1"/>
    <w:r w:rsidRPr="00DF37F2">
      <w:rPr>
        <w:rStyle w:val="FooterBold"/>
        <w:rFonts w:ascii="Arial" w:hAnsi="Arial"/>
        <w:b w:val="0"/>
      </w:rPr>
      <w:tab/>
      <w:t xml:space="preserve">OFFICIAL: Sensitive </w:t>
    </w:r>
  </w:p>
  <w:p w14:paraId="15F90702" w14:textId="77777777" w:rsidR="008B57BA" w:rsidRPr="00DF37F2" w:rsidRDefault="00C3222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0D2A" w14:textId="77777777" w:rsidR="008B57BA" w:rsidRDefault="008B57B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B9C06" w14:textId="77777777" w:rsidR="008B1C0A" w:rsidRDefault="008B1C0A" w:rsidP="00D71F88">
      <w:pPr>
        <w:spacing w:after="0"/>
      </w:pPr>
      <w:r>
        <w:separator/>
      </w:r>
    </w:p>
  </w:footnote>
  <w:footnote w:type="continuationSeparator" w:id="0">
    <w:p w14:paraId="057A0164" w14:textId="77777777" w:rsidR="008B1C0A" w:rsidRDefault="008B1C0A" w:rsidP="00D71F88">
      <w:pPr>
        <w:spacing w:after="0"/>
      </w:pPr>
      <w:r>
        <w:continuationSeparator/>
      </w:r>
    </w:p>
  </w:footnote>
  <w:footnote w:id="1">
    <w:p w14:paraId="58628DF0" w14:textId="194C1E86" w:rsidR="008B57BA" w:rsidRDefault="00C3222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17BE5">
        <w:rPr>
          <w:rFonts w:ascii="Arial" w:hAnsi="Arial" w:cs="Arial"/>
          <w:color w:val="auto"/>
          <w:sz w:val="20"/>
          <w:szCs w:val="20"/>
        </w:rPr>
        <w:t>section 40A</w:t>
      </w:r>
      <w:r w:rsidRPr="00A17BE5">
        <w:rPr>
          <w:rFonts w:ascii="Arial" w:hAnsi="Arial" w:cs="Arial"/>
          <w:b/>
          <w:color w:val="auto"/>
          <w:sz w:val="20"/>
          <w:szCs w:val="20"/>
        </w:rPr>
        <w:t xml:space="preserve"> </w:t>
      </w:r>
      <w:r w:rsidRPr="00A17BE5">
        <w:rPr>
          <w:rFonts w:ascii="Arial" w:hAnsi="Arial" w:cs="Arial"/>
          <w:color w:val="auto"/>
          <w:sz w:val="20"/>
          <w:szCs w:val="20"/>
        </w:rPr>
        <w:t>of the Aged Care Quality and Safety Commission Rules 2018.</w:t>
      </w:r>
    </w:p>
    <w:p w14:paraId="57EC13D7" w14:textId="77777777" w:rsidR="008B57BA" w:rsidRDefault="008B57B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5DD3" w14:textId="77777777" w:rsidR="008B57BA" w:rsidRDefault="00C32220">
    <w:pPr>
      <w:pStyle w:val="Header"/>
    </w:pPr>
    <w:r>
      <w:rPr>
        <w:noProof/>
        <w:color w:val="2B579A"/>
        <w:shd w:val="clear" w:color="auto" w:fill="E6E6E6"/>
        <w:lang w:val="en-US"/>
      </w:rPr>
      <w:drawing>
        <wp:anchor distT="0" distB="0" distL="114300" distR="114300" simplePos="0" relativeHeight="251658241" behindDoc="1" locked="0" layoutInCell="1" allowOverlap="1" wp14:anchorId="261373CA" wp14:editId="534DC0F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4B45" w14:textId="77777777" w:rsidR="008B57BA" w:rsidRDefault="00C32220">
    <w:pPr>
      <w:pStyle w:val="Header"/>
    </w:pPr>
    <w:r>
      <w:rPr>
        <w:noProof/>
      </w:rPr>
      <w:drawing>
        <wp:anchor distT="0" distB="0" distL="114300" distR="114300" simplePos="0" relativeHeight="251658240" behindDoc="0" locked="0" layoutInCell="1" allowOverlap="1" wp14:anchorId="68F14AA7" wp14:editId="0BC9D0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66058A">
      <w:start w:val="1"/>
      <w:numFmt w:val="lowerRoman"/>
      <w:lvlText w:val="(%1)"/>
      <w:lvlJc w:val="left"/>
      <w:pPr>
        <w:ind w:left="1080" w:hanging="720"/>
      </w:pPr>
      <w:rPr>
        <w:rFonts w:hint="default"/>
      </w:rPr>
    </w:lvl>
    <w:lvl w:ilvl="1" w:tplc="F3DA95A0" w:tentative="1">
      <w:start w:val="1"/>
      <w:numFmt w:val="lowerLetter"/>
      <w:lvlText w:val="%2."/>
      <w:lvlJc w:val="left"/>
      <w:pPr>
        <w:ind w:left="1440" w:hanging="360"/>
      </w:pPr>
    </w:lvl>
    <w:lvl w:ilvl="2" w:tplc="C8340E7E" w:tentative="1">
      <w:start w:val="1"/>
      <w:numFmt w:val="lowerRoman"/>
      <w:lvlText w:val="%3."/>
      <w:lvlJc w:val="right"/>
      <w:pPr>
        <w:ind w:left="2160" w:hanging="180"/>
      </w:pPr>
    </w:lvl>
    <w:lvl w:ilvl="3" w:tplc="5F800D38" w:tentative="1">
      <w:start w:val="1"/>
      <w:numFmt w:val="decimal"/>
      <w:lvlText w:val="%4."/>
      <w:lvlJc w:val="left"/>
      <w:pPr>
        <w:ind w:left="2880" w:hanging="360"/>
      </w:pPr>
    </w:lvl>
    <w:lvl w:ilvl="4" w:tplc="795E8B74" w:tentative="1">
      <w:start w:val="1"/>
      <w:numFmt w:val="lowerLetter"/>
      <w:lvlText w:val="%5."/>
      <w:lvlJc w:val="left"/>
      <w:pPr>
        <w:ind w:left="3600" w:hanging="360"/>
      </w:pPr>
    </w:lvl>
    <w:lvl w:ilvl="5" w:tplc="61102B48" w:tentative="1">
      <w:start w:val="1"/>
      <w:numFmt w:val="lowerRoman"/>
      <w:lvlText w:val="%6."/>
      <w:lvlJc w:val="right"/>
      <w:pPr>
        <w:ind w:left="4320" w:hanging="180"/>
      </w:pPr>
    </w:lvl>
    <w:lvl w:ilvl="6" w:tplc="CBC4930E" w:tentative="1">
      <w:start w:val="1"/>
      <w:numFmt w:val="decimal"/>
      <w:lvlText w:val="%7."/>
      <w:lvlJc w:val="left"/>
      <w:pPr>
        <w:ind w:left="5040" w:hanging="360"/>
      </w:pPr>
    </w:lvl>
    <w:lvl w:ilvl="7" w:tplc="EC563B04" w:tentative="1">
      <w:start w:val="1"/>
      <w:numFmt w:val="lowerLetter"/>
      <w:lvlText w:val="%8."/>
      <w:lvlJc w:val="left"/>
      <w:pPr>
        <w:ind w:left="5760" w:hanging="360"/>
      </w:pPr>
    </w:lvl>
    <w:lvl w:ilvl="8" w:tplc="746A96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5AE8CA">
      <w:start w:val="1"/>
      <w:numFmt w:val="lowerRoman"/>
      <w:lvlText w:val="(%1)"/>
      <w:lvlJc w:val="left"/>
      <w:pPr>
        <w:ind w:left="1080" w:hanging="720"/>
      </w:pPr>
      <w:rPr>
        <w:rFonts w:hint="default"/>
      </w:rPr>
    </w:lvl>
    <w:lvl w:ilvl="1" w:tplc="147C5A78" w:tentative="1">
      <w:start w:val="1"/>
      <w:numFmt w:val="lowerLetter"/>
      <w:lvlText w:val="%2."/>
      <w:lvlJc w:val="left"/>
      <w:pPr>
        <w:ind w:left="1440" w:hanging="360"/>
      </w:pPr>
    </w:lvl>
    <w:lvl w:ilvl="2" w:tplc="2104EC32" w:tentative="1">
      <w:start w:val="1"/>
      <w:numFmt w:val="lowerRoman"/>
      <w:lvlText w:val="%3."/>
      <w:lvlJc w:val="right"/>
      <w:pPr>
        <w:ind w:left="2160" w:hanging="180"/>
      </w:pPr>
    </w:lvl>
    <w:lvl w:ilvl="3" w:tplc="F1D06E96" w:tentative="1">
      <w:start w:val="1"/>
      <w:numFmt w:val="decimal"/>
      <w:lvlText w:val="%4."/>
      <w:lvlJc w:val="left"/>
      <w:pPr>
        <w:ind w:left="2880" w:hanging="360"/>
      </w:pPr>
    </w:lvl>
    <w:lvl w:ilvl="4" w:tplc="FF4216EE" w:tentative="1">
      <w:start w:val="1"/>
      <w:numFmt w:val="lowerLetter"/>
      <w:lvlText w:val="%5."/>
      <w:lvlJc w:val="left"/>
      <w:pPr>
        <w:ind w:left="3600" w:hanging="360"/>
      </w:pPr>
    </w:lvl>
    <w:lvl w:ilvl="5" w:tplc="19B0E384" w:tentative="1">
      <w:start w:val="1"/>
      <w:numFmt w:val="lowerRoman"/>
      <w:lvlText w:val="%6."/>
      <w:lvlJc w:val="right"/>
      <w:pPr>
        <w:ind w:left="4320" w:hanging="180"/>
      </w:pPr>
    </w:lvl>
    <w:lvl w:ilvl="6" w:tplc="C284D9E0" w:tentative="1">
      <w:start w:val="1"/>
      <w:numFmt w:val="decimal"/>
      <w:lvlText w:val="%7."/>
      <w:lvlJc w:val="left"/>
      <w:pPr>
        <w:ind w:left="5040" w:hanging="360"/>
      </w:pPr>
    </w:lvl>
    <w:lvl w:ilvl="7" w:tplc="E2FA1A82" w:tentative="1">
      <w:start w:val="1"/>
      <w:numFmt w:val="lowerLetter"/>
      <w:lvlText w:val="%8."/>
      <w:lvlJc w:val="left"/>
      <w:pPr>
        <w:ind w:left="5760" w:hanging="360"/>
      </w:pPr>
    </w:lvl>
    <w:lvl w:ilvl="8" w:tplc="34A637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860AA6A">
      <w:start w:val="1"/>
      <w:numFmt w:val="lowerRoman"/>
      <w:lvlText w:val="(%1)"/>
      <w:lvlJc w:val="left"/>
      <w:pPr>
        <w:ind w:left="1080" w:hanging="720"/>
      </w:pPr>
      <w:rPr>
        <w:rFonts w:hint="default"/>
      </w:rPr>
    </w:lvl>
    <w:lvl w:ilvl="1" w:tplc="2BAE3D76" w:tentative="1">
      <w:start w:val="1"/>
      <w:numFmt w:val="lowerLetter"/>
      <w:lvlText w:val="%2."/>
      <w:lvlJc w:val="left"/>
      <w:pPr>
        <w:ind w:left="1440" w:hanging="360"/>
      </w:pPr>
    </w:lvl>
    <w:lvl w:ilvl="2" w:tplc="414A16E4" w:tentative="1">
      <w:start w:val="1"/>
      <w:numFmt w:val="lowerRoman"/>
      <w:lvlText w:val="%3."/>
      <w:lvlJc w:val="right"/>
      <w:pPr>
        <w:ind w:left="2160" w:hanging="180"/>
      </w:pPr>
    </w:lvl>
    <w:lvl w:ilvl="3" w:tplc="A5124DC6" w:tentative="1">
      <w:start w:val="1"/>
      <w:numFmt w:val="decimal"/>
      <w:lvlText w:val="%4."/>
      <w:lvlJc w:val="left"/>
      <w:pPr>
        <w:ind w:left="2880" w:hanging="360"/>
      </w:pPr>
    </w:lvl>
    <w:lvl w:ilvl="4" w:tplc="327073AC" w:tentative="1">
      <w:start w:val="1"/>
      <w:numFmt w:val="lowerLetter"/>
      <w:lvlText w:val="%5."/>
      <w:lvlJc w:val="left"/>
      <w:pPr>
        <w:ind w:left="3600" w:hanging="360"/>
      </w:pPr>
    </w:lvl>
    <w:lvl w:ilvl="5" w:tplc="2C82DA64" w:tentative="1">
      <w:start w:val="1"/>
      <w:numFmt w:val="lowerRoman"/>
      <w:lvlText w:val="%6."/>
      <w:lvlJc w:val="right"/>
      <w:pPr>
        <w:ind w:left="4320" w:hanging="180"/>
      </w:pPr>
    </w:lvl>
    <w:lvl w:ilvl="6" w:tplc="B95A2DB8" w:tentative="1">
      <w:start w:val="1"/>
      <w:numFmt w:val="decimal"/>
      <w:lvlText w:val="%7."/>
      <w:lvlJc w:val="left"/>
      <w:pPr>
        <w:ind w:left="5040" w:hanging="360"/>
      </w:pPr>
    </w:lvl>
    <w:lvl w:ilvl="7" w:tplc="62D4E174" w:tentative="1">
      <w:start w:val="1"/>
      <w:numFmt w:val="lowerLetter"/>
      <w:lvlText w:val="%8."/>
      <w:lvlJc w:val="left"/>
      <w:pPr>
        <w:ind w:left="5760" w:hanging="360"/>
      </w:pPr>
    </w:lvl>
    <w:lvl w:ilvl="8" w:tplc="D23E323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378F97E">
      <w:start w:val="1"/>
      <w:numFmt w:val="bullet"/>
      <w:lvlText w:val=""/>
      <w:lvlJc w:val="left"/>
      <w:pPr>
        <w:ind w:left="720" w:hanging="360"/>
      </w:pPr>
      <w:rPr>
        <w:rFonts w:ascii="Symbol" w:hAnsi="Symbol" w:hint="default"/>
        <w:color w:val="auto"/>
        <w:sz w:val="24"/>
        <w:szCs w:val="24"/>
      </w:rPr>
    </w:lvl>
    <w:lvl w:ilvl="1" w:tplc="E25683EC" w:tentative="1">
      <w:start w:val="1"/>
      <w:numFmt w:val="bullet"/>
      <w:lvlText w:val="o"/>
      <w:lvlJc w:val="left"/>
      <w:pPr>
        <w:ind w:left="1440" w:hanging="360"/>
      </w:pPr>
      <w:rPr>
        <w:rFonts w:ascii="Courier New" w:hAnsi="Courier New" w:cs="Courier New" w:hint="default"/>
      </w:rPr>
    </w:lvl>
    <w:lvl w:ilvl="2" w:tplc="78804582" w:tentative="1">
      <w:start w:val="1"/>
      <w:numFmt w:val="bullet"/>
      <w:lvlText w:val=""/>
      <w:lvlJc w:val="left"/>
      <w:pPr>
        <w:ind w:left="2160" w:hanging="360"/>
      </w:pPr>
      <w:rPr>
        <w:rFonts w:ascii="Wingdings" w:hAnsi="Wingdings" w:hint="default"/>
      </w:rPr>
    </w:lvl>
    <w:lvl w:ilvl="3" w:tplc="DD6E5282" w:tentative="1">
      <w:start w:val="1"/>
      <w:numFmt w:val="bullet"/>
      <w:lvlText w:val=""/>
      <w:lvlJc w:val="left"/>
      <w:pPr>
        <w:ind w:left="2880" w:hanging="360"/>
      </w:pPr>
      <w:rPr>
        <w:rFonts w:ascii="Symbol" w:hAnsi="Symbol" w:hint="default"/>
      </w:rPr>
    </w:lvl>
    <w:lvl w:ilvl="4" w:tplc="9B64B734" w:tentative="1">
      <w:start w:val="1"/>
      <w:numFmt w:val="bullet"/>
      <w:lvlText w:val="o"/>
      <w:lvlJc w:val="left"/>
      <w:pPr>
        <w:ind w:left="3600" w:hanging="360"/>
      </w:pPr>
      <w:rPr>
        <w:rFonts w:ascii="Courier New" w:hAnsi="Courier New" w:cs="Courier New" w:hint="default"/>
      </w:rPr>
    </w:lvl>
    <w:lvl w:ilvl="5" w:tplc="C270F5A0" w:tentative="1">
      <w:start w:val="1"/>
      <w:numFmt w:val="bullet"/>
      <w:lvlText w:val=""/>
      <w:lvlJc w:val="left"/>
      <w:pPr>
        <w:ind w:left="4320" w:hanging="360"/>
      </w:pPr>
      <w:rPr>
        <w:rFonts w:ascii="Wingdings" w:hAnsi="Wingdings" w:hint="default"/>
      </w:rPr>
    </w:lvl>
    <w:lvl w:ilvl="6" w:tplc="917CCFDA" w:tentative="1">
      <w:start w:val="1"/>
      <w:numFmt w:val="bullet"/>
      <w:lvlText w:val=""/>
      <w:lvlJc w:val="left"/>
      <w:pPr>
        <w:ind w:left="5040" w:hanging="360"/>
      </w:pPr>
      <w:rPr>
        <w:rFonts w:ascii="Symbol" w:hAnsi="Symbol" w:hint="default"/>
      </w:rPr>
    </w:lvl>
    <w:lvl w:ilvl="7" w:tplc="6CAA1A02" w:tentative="1">
      <w:start w:val="1"/>
      <w:numFmt w:val="bullet"/>
      <w:lvlText w:val="o"/>
      <w:lvlJc w:val="left"/>
      <w:pPr>
        <w:ind w:left="5760" w:hanging="360"/>
      </w:pPr>
      <w:rPr>
        <w:rFonts w:ascii="Courier New" w:hAnsi="Courier New" w:cs="Courier New" w:hint="default"/>
      </w:rPr>
    </w:lvl>
    <w:lvl w:ilvl="8" w:tplc="18A23C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914BC9E">
      <w:start w:val="1"/>
      <w:numFmt w:val="lowerRoman"/>
      <w:lvlText w:val="(%1)"/>
      <w:lvlJc w:val="left"/>
      <w:pPr>
        <w:ind w:left="1080" w:hanging="720"/>
      </w:pPr>
      <w:rPr>
        <w:rFonts w:hint="default"/>
      </w:rPr>
    </w:lvl>
    <w:lvl w:ilvl="1" w:tplc="A2066DEE" w:tentative="1">
      <w:start w:val="1"/>
      <w:numFmt w:val="lowerLetter"/>
      <w:lvlText w:val="%2."/>
      <w:lvlJc w:val="left"/>
      <w:pPr>
        <w:ind w:left="1440" w:hanging="360"/>
      </w:pPr>
    </w:lvl>
    <w:lvl w:ilvl="2" w:tplc="B762D226" w:tentative="1">
      <w:start w:val="1"/>
      <w:numFmt w:val="lowerRoman"/>
      <w:lvlText w:val="%3."/>
      <w:lvlJc w:val="right"/>
      <w:pPr>
        <w:ind w:left="2160" w:hanging="180"/>
      </w:pPr>
    </w:lvl>
    <w:lvl w:ilvl="3" w:tplc="928ECBA0" w:tentative="1">
      <w:start w:val="1"/>
      <w:numFmt w:val="decimal"/>
      <w:lvlText w:val="%4."/>
      <w:lvlJc w:val="left"/>
      <w:pPr>
        <w:ind w:left="2880" w:hanging="360"/>
      </w:pPr>
    </w:lvl>
    <w:lvl w:ilvl="4" w:tplc="65DC30A2" w:tentative="1">
      <w:start w:val="1"/>
      <w:numFmt w:val="lowerLetter"/>
      <w:lvlText w:val="%5."/>
      <w:lvlJc w:val="left"/>
      <w:pPr>
        <w:ind w:left="3600" w:hanging="360"/>
      </w:pPr>
    </w:lvl>
    <w:lvl w:ilvl="5" w:tplc="3C96D898" w:tentative="1">
      <w:start w:val="1"/>
      <w:numFmt w:val="lowerRoman"/>
      <w:lvlText w:val="%6."/>
      <w:lvlJc w:val="right"/>
      <w:pPr>
        <w:ind w:left="4320" w:hanging="180"/>
      </w:pPr>
    </w:lvl>
    <w:lvl w:ilvl="6" w:tplc="F97EE872" w:tentative="1">
      <w:start w:val="1"/>
      <w:numFmt w:val="decimal"/>
      <w:lvlText w:val="%7."/>
      <w:lvlJc w:val="left"/>
      <w:pPr>
        <w:ind w:left="5040" w:hanging="360"/>
      </w:pPr>
    </w:lvl>
    <w:lvl w:ilvl="7" w:tplc="ECD6873A" w:tentative="1">
      <w:start w:val="1"/>
      <w:numFmt w:val="lowerLetter"/>
      <w:lvlText w:val="%8."/>
      <w:lvlJc w:val="left"/>
      <w:pPr>
        <w:ind w:left="5760" w:hanging="360"/>
      </w:pPr>
    </w:lvl>
    <w:lvl w:ilvl="8" w:tplc="59FA38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EB0D8BE">
      <w:start w:val="1"/>
      <w:numFmt w:val="lowerRoman"/>
      <w:lvlText w:val="(%1)"/>
      <w:lvlJc w:val="left"/>
      <w:pPr>
        <w:ind w:left="1080" w:hanging="720"/>
      </w:pPr>
      <w:rPr>
        <w:rFonts w:hint="default"/>
      </w:rPr>
    </w:lvl>
    <w:lvl w:ilvl="1" w:tplc="A7947E54" w:tentative="1">
      <w:start w:val="1"/>
      <w:numFmt w:val="lowerLetter"/>
      <w:lvlText w:val="%2."/>
      <w:lvlJc w:val="left"/>
      <w:pPr>
        <w:ind w:left="1440" w:hanging="360"/>
      </w:pPr>
    </w:lvl>
    <w:lvl w:ilvl="2" w:tplc="F5A2D31E" w:tentative="1">
      <w:start w:val="1"/>
      <w:numFmt w:val="lowerRoman"/>
      <w:lvlText w:val="%3."/>
      <w:lvlJc w:val="right"/>
      <w:pPr>
        <w:ind w:left="2160" w:hanging="180"/>
      </w:pPr>
    </w:lvl>
    <w:lvl w:ilvl="3" w:tplc="D3782D22" w:tentative="1">
      <w:start w:val="1"/>
      <w:numFmt w:val="decimal"/>
      <w:lvlText w:val="%4."/>
      <w:lvlJc w:val="left"/>
      <w:pPr>
        <w:ind w:left="2880" w:hanging="360"/>
      </w:pPr>
    </w:lvl>
    <w:lvl w:ilvl="4" w:tplc="D11A7B1E" w:tentative="1">
      <w:start w:val="1"/>
      <w:numFmt w:val="lowerLetter"/>
      <w:lvlText w:val="%5."/>
      <w:lvlJc w:val="left"/>
      <w:pPr>
        <w:ind w:left="3600" w:hanging="360"/>
      </w:pPr>
    </w:lvl>
    <w:lvl w:ilvl="5" w:tplc="C43CA93A" w:tentative="1">
      <w:start w:val="1"/>
      <w:numFmt w:val="lowerRoman"/>
      <w:lvlText w:val="%6."/>
      <w:lvlJc w:val="right"/>
      <w:pPr>
        <w:ind w:left="4320" w:hanging="180"/>
      </w:pPr>
    </w:lvl>
    <w:lvl w:ilvl="6" w:tplc="C59A267C" w:tentative="1">
      <w:start w:val="1"/>
      <w:numFmt w:val="decimal"/>
      <w:lvlText w:val="%7."/>
      <w:lvlJc w:val="left"/>
      <w:pPr>
        <w:ind w:left="5040" w:hanging="360"/>
      </w:pPr>
    </w:lvl>
    <w:lvl w:ilvl="7" w:tplc="D442A048" w:tentative="1">
      <w:start w:val="1"/>
      <w:numFmt w:val="lowerLetter"/>
      <w:lvlText w:val="%8."/>
      <w:lvlJc w:val="left"/>
      <w:pPr>
        <w:ind w:left="5760" w:hanging="360"/>
      </w:pPr>
    </w:lvl>
    <w:lvl w:ilvl="8" w:tplc="976A36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0D068A2">
      <w:start w:val="1"/>
      <w:numFmt w:val="lowerRoman"/>
      <w:lvlText w:val="(%1)"/>
      <w:lvlJc w:val="left"/>
      <w:pPr>
        <w:ind w:left="1080" w:hanging="720"/>
      </w:pPr>
      <w:rPr>
        <w:rFonts w:hint="default"/>
      </w:rPr>
    </w:lvl>
    <w:lvl w:ilvl="1" w:tplc="A2C86C22" w:tentative="1">
      <w:start w:val="1"/>
      <w:numFmt w:val="lowerLetter"/>
      <w:lvlText w:val="%2."/>
      <w:lvlJc w:val="left"/>
      <w:pPr>
        <w:ind w:left="1440" w:hanging="360"/>
      </w:pPr>
    </w:lvl>
    <w:lvl w:ilvl="2" w:tplc="DAE4EA9A" w:tentative="1">
      <w:start w:val="1"/>
      <w:numFmt w:val="lowerRoman"/>
      <w:lvlText w:val="%3."/>
      <w:lvlJc w:val="right"/>
      <w:pPr>
        <w:ind w:left="2160" w:hanging="180"/>
      </w:pPr>
    </w:lvl>
    <w:lvl w:ilvl="3" w:tplc="B8D076CC" w:tentative="1">
      <w:start w:val="1"/>
      <w:numFmt w:val="decimal"/>
      <w:lvlText w:val="%4."/>
      <w:lvlJc w:val="left"/>
      <w:pPr>
        <w:ind w:left="2880" w:hanging="360"/>
      </w:pPr>
    </w:lvl>
    <w:lvl w:ilvl="4" w:tplc="00D2CDEE" w:tentative="1">
      <w:start w:val="1"/>
      <w:numFmt w:val="lowerLetter"/>
      <w:lvlText w:val="%5."/>
      <w:lvlJc w:val="left"/>
      <w:pPr>
        <w:ind w:left="3600" w:hanging="360"/>
      </w:pPr>
    </w:lvl>
    <w:lvl w:ilvl="5" w:tplc="B470C0CC" w:tentative="1">
      <w:start w:val="1"/>
      <w:numFmt w:val="lowerRoman"/>
      <w:lvlText w:val="%6."/>
      <w:lvlJc w:val="right"/>
      <w:pPr>
        <w:ind w:left="4320" w:hanging="180"/>
      </w:pPr>
    </w:lvl>
    <w:lvl w:ilvl="6" w:tplc="CD62CA7E" w:tentative="1">
      <w:start w:val="1"/>
      <w:numFmt w:val="decimal"/>
      <w:lvlText w:val="%7."/>
      <w:lvlJc w:val="left"/>
      <w:pPr>
        <w:ind w:left="5040" w:hanging="360"/>
      </w:pPr>
    </w:lvl>
    <w:lvl w:ilvl="7" w:tplc="CE4CC86A" w:tentative="1">
      <w:start w:val="1"/>
      <w:numFmt w:val="lowerLetter"/>
      <w:lvlText w:val="%8."/>
      <w:lvlJc w:val="left"/>
      <w:pPr>
        <w:ind w:left="5760" w:hanging="360"/>
      </w:pPr>
    </w:lvl>
    <w:lvl w:ilvl="8" w:tplc="17D6C5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F8C46E4">
      <w:start w:val="1"/>
      <w:numFmt w:val="lowerRoman"/>
      <w:lvlText w:val="(%1)"/>
      <w:lvlJc w:val="left"/>
      <w:pPr>
        <w:ind w:left="1080" w:hanging="720"/>
      </w:pPr>
      <w:rPr>
        <w:rFonts w:hint="default"/>
      </w:rPr>
    </w:lvl>
    <w:lvl w:ilvl="1" w:tplc="F38018CA" w:tentative="1">
      <w:start w:val="1"/>
      <w:numFmt w:val="lowerLetter"/>
      <w:lvlText w:val="%2."/>
      <w:lvlJc w:val="left"/>
      <w:pPr>
        <w:ind w:left="1440" w:hanging="360"/>
      </w:pPr>
    </w:lvl>
    <w:lvl w:ilvl="2" w:tplc="81ECCDDE" w:tentative="1">
      <w:start w:val="1"/>
      <w:numFmt w:val="lowerRoman"/>
      <w:lvlText w:val="%3."/>
      <w:lvlJc w:val="right"/>
      <w:pPr>
        <w:ind w:left="2160" w:hanging="180"/>
      </w:pPr>
    </w:lvl>
    <w:lvl w:ilvl="3" w:tplc="68E69832" w:tentative="1">
      <w:start w:val="1"/>
      <w:numFmt w:val="decimal"/>
      <w:lvlText w:val="%4."/>
      <w:lvlJc w:val="left"/>
      <w:pPr>
        <w:ind w:left="2880" w:hanging="360"/>
      </w:pPr>
    </w:lvl>
    <w:lvl w:ilvl="4" w:tplc="4EEC418A" w:tentative="1">
      <w:start w:val="1"/>
      <w:numFmt w:val="lowerLetter"/>
      <w:lvlText w:val="%5."/>
      <w:lvlJc w:val="left"/>
      <w:pPr>
        <w:ind w:left="3600" w:hanging="360"/>
      </w:pPr>
    </w:lvl>
    <w:lvl w:ilvl="5" w:tplc="9606F9EA" w:tentative="1">
      <w:start w:val="1"/>
      <w:numFmt w:val="lowerRoman"/>
      <w:lvlText w:val="%6."/>
      <w:lvlJc w:val="right"/>
      <w:pPr>
        <w:ind w:left="4320" w:hanging="180"/>
      </w:pPr>
    </w:lvl>
    <w:lvl w:ilvl="6" w:tplc="491C0C86" w:tentative="1">
      <w:start w:val="1"/>
      <w:numFmt w:val="decimal"/>
      <w:lvlText w:val="%7."/>
      <w:lvlJc w:val="left"/>
      <w:pPr>
        <w:ind w:left="5040" w:hanging="360"/>
      </w:pPr>
    </w:lvl>
    <w:lvl w:ilvl="7" w:tplc="B2085666" w:tentative="1">
      <w:start w:val="1"/>
      <w:numFmt w:val="lowerLetter"/>
      <w:lvlText w:val="%8."/>
      <w:lvlJc w:val="left"/>
      <w:pPr>
        <w:ind w:left="5760" w:hanging="360"/>
      </w:pPr>
    </w:lvl>
    <w:lvl w:ilvl="8" w:tplc="F9A6DD3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9024C88">
      <w:start w:val="1"/>
      <w:numFmt w:val="lowerRoman"/>
      <w:lvlText w:val="(%1)"/>
      <w:lvlJc w:val="left"/>
      <w:pPr>
        <w:ind w:left="1080" w:hanging="720"/>
      </w:pPr>
      <w:rPr>
        <w:rFonts w:hint="default"/>
      </w:rPr>
    </w:lvl>
    <w:lvl w:ilvl="1" w:tplc="65421800" w:tentative="1">
      <w:start w:val="1"/>
      <w:numFmt w:val="lowerLetter"/>
      <w:lvlText w:val="%2."/>
      <w:lvlJc w:val="left"/>
      <w:pPr>
        <w:ind w:left="1440" w:hanging="360"/>
      </w:pPr>
    </w:lvl>
    <w:lvl w:ilvl="2" w:tplc="3A60DAB2" w:tentative="1">
      <w:start w:val="1"/>
      <w:numFmt w:val="lowerRoman"/>
      <w:lvlText w:val="%3."/>
      <w:lvlJc w:val="right"/>
      <w:pPr>
        <w:ind w:left="2160" w:hanging="180"/>
      </w:pPr>
    </w:lvl>
    <w:lvl w:ilvl="3" w:tplc="931E69F2" w:tentative="1">
      <w:start w:val="1"/>
      <w:numFmt w:val="decimal"/>
      <w:lvlText w:val="%4."/>
      <w:lvlJc w:val="left"/>
      <w:pPr>
        <w:ind w:left="2880" w:hanging="360"/>
      </w:pPr>
    </w:lvl>
    <w:lvl w:ilvl="4" w:tplc="F26E20DC" w:tentative="1">
      <w:start w:val="1"/>
      <w:numFmt w:val="lowerLetter"/>
      <w:lvlText w:val="%5."/>
      <w:lvlJc w:val="left"/>
      <w:pPr>
        <w:ind w:left="3600" w:hanging="360"/>
      </w:pPr>
    </w:lvl>
    <w:lvl w:ilvl="5" w:tplc="1E76E4AE" w:tentative="1">
      <w:start w:val="1"/>
      <w:numFmt w:val="lowerRoman"/>
      <w:lvlText w:val="%6."/>
      <w:lvlJc w:val="right"/>
      <w:pPr>
        <w:ind w:left="4320" w:hanging="180"/>
      </w:pPr>
    </w:lvl>
    <w:lvl w:ilvl="6" w:tplc="9EB2C1B8" w:tentative="1">
      <w:start w:val="1"/>
      <w:numFmt w:val="decimal"/>
      <w:lvlText w:val="%7."/>
      <w:lvlJc w:val="left"/>
      <w:pPr>
        <w:ind w:left="5040" w:hanging="360"/>
      </w:pPr>
    </w:lvl>
    <w:lvl w:ilvl="7" w:tplc="2D94014A" w:tentative="1">
      <w:start w:val="1"/>
      <w:numFmt w:val="lowerLetter"/>
      <w:lvlText w:val="%8."/>
      <w:lvlJc w:val="left"/>
      <w:pPr>
        <w:ind w:left="5760" w:hanging="360"/>
      </w:pPr>
    </w:lvl>
    <w:lvl w:ilvl="8" w:tplc="E72ADD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F443ECC">
      <w:start w:val="1"/>
      <w:numFmt w:val="lowerRoman"/>
      <w:lvlText w:val="(%1)"/>
      <w:lvlJc w:val="left"/>
      <w:pPr>
        <w:ind w:left="1080" w:hanging="720"/>
      </w:pPr>
      <w:rPr>
        <w:rFonts w:hint="default"/>
      </w:rPr>
    </w:lvl>
    <w:lvl w:ilvl="1" w:tplc="9FAACD2E" w:tentative="1">
      <w:start w:val="1"/>
      <w:numFmt w:val="lowerLetter"/>
      <w:lvlText w:val="%2."/>
      <w:lvlJc w:val="left"/>
      <w:pPr>
        <w:ind w:left="1440" w:hanging="360"/>
      </w:pPr>
    </w:lvl>
    <w:lvl w:ilvl="2" w:tplc="05443DDA" w:tentative="1">
      <w:start w:val="1"/>
      <w:numFmt w:val="lowerRoman"/>
      <w:lvlText w:val="%3."/>
      <w:lvlJc w:val="right"/>
      <w:pPr>
        <w:ind w:left="2160" w:hanging="180"/>
      </w:pPr>
    </w:lvl>
    <w:lvl w:ilvl="3" w:tplc="2CA658F6" w:tentative="1">
      <w:start w:val="1"/>
      <w:numFmt w:val="decimal"/>
      <w:lvlText w:val="%4."/>
      <w:lvlJc w:val="left"/>
      <w:pPr>
        <w:ind w:left="2880" w:hanging="360"/>
      </w:pPr>
    </w:lvl>
    <w:lvl w:ilvl="4" w:tplc="34D40CAA" w:tentative="1">
      <w:start w:val="1"/>
      <w:numFmt w:val="lowerLetter"/>
      <w:lvlText w:val="%5."/>
      <w:lvlJc w:val="left"/>
      <w:pPr>
        <w:ind w:left="3600" w:hanging="360"/>
      </w:pPr>
    </w:lvl>
    <w:lvl w:ilvl="5" w:tplc="3F2E4CE0" w:tentative="1">
      <w:start w:val="1"/>
      <w:numFmt w:val="lowerRoman"/>
      <w:lvlText w:val="%6."/>
      <w:lvlJc w:val="right"/>
      <w:pPr>
        <w:ind w:left="4320" w:hanging="180"/>
      </w:pPr>
    </w:lvl>
    <w:lvl w:ilvl="6" w:tplc="B1CC940C" w:tentative="1">
      <w:start w:val="1"/>
      <w:numFmt w:val="decimal"/>
      <w:lvlText w:val="%7."/>
      <w:lvlJc w:val="left"/>
      <w:pPr>
        <w:ind w:left="5040" w:hanging="360"/>
      </w:pPr>
    </w:lvl>
    <w:lvl w:ilvl="7" w:tplc="F8D23EE8" w:tentative="1">
      <w:start w:val="1"/>
      <w:numFmt w:val="lowerLetter"/>
      <w:lvlText w:val="%8."/>
      <w:lvlJc w:val="left"/>
      <w:pPr>
        <w:ind w:left="5760" w:hanging="360"/>
      </w:pPr>
    </w:lvl>
    <w:lvl w:ilvl="8" w:tplc="C458FA5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08133934">
    <w:abstractNumId w:val="11"/>
  </w:num>
  <w:num w:numId="2" w16cid:durableId="22291718">
    <w:abstractNumId w:val="4"/>
  </w:num>
  <w:num w:numId="3" w16cid:durableId="852646017">
    <w:abstractNumId w:val="2"/>
  </w:num>
  <w:num w:numId="4" w16cid:durableId="2048531221">
    <w:abstractNumId w:val="7"/>
  </w:num>
  <w:num w:numId="5" w16cid:durableId="1512917083">
    <w:abstractNumId w:val="6"/>
  </w:num>
  <w:num w:numId="6" w16cid:durableId="1378821109">
    <w:abstractNumId w:val="1"/>
  </w:num>
  <w:num w:numId="7" w16cid:durableId="220020612">
    <w:abstractNumId w:val="9"/>
  </w:num>
  <w:num w:numId="8" w16cid:durableId="1546092350">
    <w:abstractNumId w:val="5"/>
  </w:num>
  <w:num w:numId="9" w16cid:durableId="1601836360">
    <w:abstractNumId w:val="8"/>
  </w:num>
  <w:num w:numId="10" w16cid:durableId="468324378">
    <w:abstractNumId w:val="3"/>
  </w:num>
  <w:num w:numId="11" w16cid:durableId="848643329">
    <w:abstractNumId w:val="10"/>
  </w:num>
  <w:num w:numId="12" w16cid:durableId="1368291999">
    <w:abstractNumId w:val="0"/>
  </w:num>
  <w:num w:numId="13" w16cid:durableId="833029342">
    <w:abstractNumId w:val="11"/>
  </w:num>
  <w:num w:numId="14" w16cid:durableId="11115095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555"/>
    <w:rsid w:val="00816AEA"/>
    <w:rsid w:val="008B1C0A"/>
    <w:rsid w:val="008B57BA"/>
    <w:rsid w:val="00A17BE5"/>
    <w:rsid w:val="00AC0555"/>
    <w:rsid w:val="00B5327C"/>
    <w:rsid w:val="00C32220"/>
    <w:rsid w:val="00C97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70F04D"/>
  <w15:docId w15:val="{7CB4C3A8-828E-4C0C-A1EE-85EF2D1FA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D33DC" w:rsidRDefault="009D33D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D33DC" w:rsidRDefault="009D33D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D33DC" w:rsidRDefault="009D33D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C2740" w:rsidRDefault="009D33D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C2740" w:rsidRDefault="009D33D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C2740" w:rsidRDefault="009D33D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C2740" w:rsidRDefault="009D33D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C2740" w:rsidRDefault="009D33D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C2740" w:rsidRDefault="009D33D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C2740" w:rsidRDefault="009D33D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C2740" w:rsidRDefault="009D33D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C2740" w:rsidRDefault="009D33D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C2740" w:rsidRDefault="009D33DC" w:rsidP="00AF0AC5">
          <w:pPr>
            <w:pStyle w:val="D3B99056C74D4398B759C5F807B4845C"/>
          </w:pPr>
          <w:r w:rsidRPr="00D858FE">
            <w:rPr>
              <w:rStyle w:val="PlaceholderText"/>
            </w:rPr>
            <w:t xml:space="preserve">Choose an </w:t>
          </w:r>
          <w:r w:rsidRPr="00D858FE">
            <w:rPr>
              <w:rStyle w:val="PlaceholderText"/>
            </w:rPr>
            <w:t>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C2740" w:rsidRDefault="009D33D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C2740" w:rsidRDefault="009D33D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C2740" w:rsidRDefault="009D33D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C2740" w:rsidRDefault="009D33D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C2740" w:rsidRDefault="009D33D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C2740" w:rsidRDefault="009D33D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C2740" w:rsidRDefault="009D33D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C2740" w:rsidRDefault="009D33D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C2740" w:rsidRDefault="009D33D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C2740" w:rsidRDefault="009D33D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C2740" w:rsidRDefault="009D33D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C2740" w:rsidRDefault="009D33D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C2740" w:rsidRDefault="009D33D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C2740" w:rsidRDefault="009D33D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C2740" w:rsidRDefault="009D33D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C2740" w:rsidRDefault="009D33D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C2740" w:rsidRDefault="009D33D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C2740" w:rsidRDefault="009D33D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C2740" w:rsidRDefault="009D33D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C2740" w:rsidRDefault="009D33D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C2740" w:rsidRDefault="009D33D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C2740" w:rsidRDefault="009D33D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C2740" w:rsidRDefault="009D33D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C2740" w:rsidRDefault="009D33D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C2740" w:rsidRDefault="009D33D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C2740" w:rsidRDefault="009D33D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C2740" w:rsidRDefault="009D33D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C2740" w:rsidRDefault="009D33D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C2740" w:rsidRDefault="009D33D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C2740" w:rsidRDefault="009D33D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C2740" w:rsidRDefault="009D33DC" w:rsidP="00AF0AC5">
          <w:pPr>
            <w:pStyle w:val="2006D617159A4DBD950ADA2AF1263BED"/>
          </w:pPr>
          <w:r w:rsidRPr="00D858FE">
            <w:rPr>
              <w:rStyle w:val="PlaceholderText"/>
            </w:rPr>
            <w:t xml:space="preserve">Choose an </w:t>
          </w:r>
          <w:r w:rsidRPr="00D858FE">
            <w:rPr>
              <w:rStyle w:val="PlaceholderText"/>
            </w:rPr>
            <w:t>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C2740" w:rsidRDefault="009D33D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C2740" w:rsidRDefault="009D33D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C2740" w:rsidRDefault="009D33D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C2740" w:rsidRDefault="009D33D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C2740" w:rsidRDefault="009D33D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C2740" w:rsidRDefault="009D33D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C2740" w:rsidRDefault="009D33D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C2740"/>
    <w:rsid w:val="009D33DC"/>
    <w:rsid w:val="00DC2740"/>
    <w:rsid w:val="00F063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0D61E033F7B14F8F811FEE8D2AABD251">
    <w:name w:val="0D61E033F7B14F8F811FEE8D2AABD251"/>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4363</Words>
  <Characters>26529</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2024-04-01T21:27:00Z</dcterms:created>
  <dcterms:modified xsi:type="dcterms:W3CDTF">2024-04-01T21:28:00Z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ecf0516b9b4168dcb2ecc0442d006ed16999138057701c1172813616be2a7fa0</vt:lpwstr>
  </property>
</Properties>
</file>