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27C32" w14:textId="77777777" w:rsidR="00D2559D" w:rsidRPr="002C3EBF" w:rsidRDefault="004C58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8CA578" wp14:editId="16B4B3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B34DAC" w14:textId="77777777" w:rsidR="00D2559D" w:rsidRDefault="004C58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B7B293" w14:textId="77777777" w:rsidR="00D2559D" w:rsidRDefault="004C58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4A8B3E" w14:textId="77777777" w:rsidR="00D2559D" w:rsidRPr="002C3EBF" w:rsidRDefault="004C58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6C44" w14:paraId="7B8463CF" w14:textId="77777777" w:rsidTr="00B46C44">
        <w:tc>
          <w:tcPr>
            <w:cnfStyle w:val="001000000000" w:firstRow="0" w:lastRow="0" w:firstColumn="1" w:lastColumn="0" w:oddVBand="0" w:evenVBand="0" w:oddHBand="0" w:evenHBand="0" w:firstRowFirstColumn="0" w:firstRowLastColumn="0" w:lastRowFirstColumn="0" w:lastRowLastColumn="0"/>
            <w:tcW w:w="3227" w:type="dxa"/>
          </w:tcPr>
          <w:p w14:paraId="29CC9B32" w14:textId="77777777" w:rsidR="00D2559D" w:rsidRPr="00996FAF" w:rsidRDefault="004C58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6AA68E" w14:textId="77777777" w:rsidR="00D2559D" w:rsidRPr="00996FAF" w:rsidRDefault="004C58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Coastal Waters Aged Care</w:t>
            </w:r>
          </w:p>
        </w:tc>
      </w:tr>
      <w:tr w:rsidR="00B46C44" w14:paraId="2A75E12C" w14:textId="77777777" w:rsidTr="00B46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5EE51" w14:textId="77777777" w:rsidR="009B6303" w:rsidRPr="00996FAF" w:rsidRDefault="004C58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C4657B" w14:textId="77777777" w:rsidR="009B6303" w:rsidRPr="00C27BE3" w:rsidRDefault="004C58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0583</w:t>
            </w:r>
          </w:p>
        </w:tc>
      </w:tr>
      <w:tr w:rsidR="00B46C44" w14:paraId="16FBF952" w14:textId="77777777" w:rsidTr="00B46C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4C2563" w14:textId="77777777" w:rsidR="009B6303" w:rsidRPr="00996FAF" w:rsidRDefault="004C58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42F69F" w14:textId="77777777" w:rsidR="009B6303" w:rsidRPr="00996FAF" w:rsidRDefault="004C58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The</w:t>
            </w:r>
            <w:r>
              <w:rPr>
                <w:rFonts w:ascii="Arial" w:eastAsia="Times New Roman" w:hAnsi="Arial" w:cs="Arial"/>
                <w:lang w:eastAsia="en-AU"/>
              </w:rPr>
              <w:t xml:space="preserve"> Wool Road, Worrowing Heights, New South Wales, 2540</w:t>
            </w:r>
          </w:p>
        </w:tc>
      </w:tr>
      <w:tr w:rsidR="00B46C44" w14:paraId="555B5422" w14:textId="77777777" w:rsidTr="00B46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8842C" w14:textId="77777777" w:rsidR="009B6303" w:rsidRPr="00996FAF" w:rsidRDefault="004C58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136D78" w14:textId="77777777" w:rsidR="009B6303" w:rsidRPr="00996FAF" w:rsidRDefault="004C58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46C44" w14:paraId="23182499" w14:textId="77777777" w:rsidTr="00B46C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7764" w14:textId="77777777" w:rsidR="009B6303" w:rsidRPr="00996FAF" w:rsidRDefault="004C58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6C0567" w14:textId="77777777" w:rsidR="009B6303" w:rsidRPr="00996FAF" w:rsidRDefault="004C58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B46C44" w14:paraId="5DB28AF2" w14:textId="77777777" w:rsidTr="00B46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40D5CC" w14:textId="77777777" w:rsidR="009B6303" w:rsidRPr="00996FAF" w:rsidRDefault="004C58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3667799"/>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0256F99C" w14:textId="42DD9D2B" w:rsidR="009B6303" w:rsidRPr="00996FAF" w:rsidRDefault="00040D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B46C44" w14:paraId="1989BE03" w14:textId="77777777" w:rsidTr="00B46C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894561" w14:textId="77777777" w:rsidR="009B6303" w:rsidRPr="00996FAF" w:rsidRDefault="004C58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374E17" w14:textId="77777777" w:rsidR="009B6303" w:rsidRPr="009B6303" w:rsidRDefault="004C58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4ABB9681" w14:textId="77777777" w:rsidR="009B6303" w:rsidRPr="009B6303" w:rsidRDefault="004C58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5456 Coastal Waters Aged Care</w:t>
            </w:r>
          </w:p>
        </w:tc>
      </w:tr>
    </w:tbl>
    <w:bookmarkEnd w:id="0"/>
    <w:p w14:paraId="544B4930" w14:textId="77777777" w:rsidR="00FA0A5B" w:rsidRPr="00996FAF" w:rsidRDefault="004C58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4396F1" w14:textId="77777777" w:rsidR="000078F8" w:rsidRPr="00996FAF" w:rsidRDefault="004C58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0299F5" w14:textId="5F654037" w:rsidR="000078F8" w:rsidRPr="00996FAF" w:rsidRDefault="004C587A" w:rsidP="0036130C">
      <w:pPr>
        <w:pStyle w:val="NormalArial"/>
      </w:pPr>
      <w:r w:rsidRPr="00996FAF">
        <w:t xml:space="preserve">This performance report for </w:t>
      </w:r>
      <w:r w:rsidRPr="00C27BE3">
        <w:rPr>
          <w:color w:val="auto"/>
        </w:rPr>
        <w:t>Coastal Waters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D3253">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D90FE4" w14:textId="77777777" w:rsidR="000078F8" w:rsidRPr="00996FAF" w:rsidRDefault="004C58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436709" w14:textId="77777777" w:rsidR="000078F8" w:rsidRPr="00996FAF" w:rsidRDefault="004C587A" w:rsidP="0036130C">
      <w:pPr>
        <w:pStyle w:val="NormalArial"/>
      </w:pPr>
      <w:r w:rsidRPr="00996FAF">
        <w:t>The report also specifies any areas in which improvements must be made to ensure the Quality Standards are complied with.</w:t>
      </w:r>
    </w:p>
    <w:p w14:paraId="3FD48981" w14:textId="77777777" w:rsidR="00DF37F2" w:rsidRPr="00996FAF" w:rsidRDefault="004C587A" w:rsidP="00712752">
      <w:pPr>
        <w:pStyle w:val="Heading1"/>
        <w:spacing w:before="240" w:after="240" w:line="22" w:lineRule="atLeast"/>
        <w:rPr>
          <w:rFonts w:ascii="Arial" w:hAnsi="Arial" w:cs="Arial"/>
        </w:rPr>
      </w:pPr>
      <w:r w:rsidRPr="00996FAF">
        <w:rPr>
          <w:rFonts w:ascii="Arial" w:hAnsi="Arial" w:cs="Arial"/>
        </w:rPr>
        <w:t>Material relied on</w:t>
      </w:r>
    </w:p>
    <w:p w14:paraId="57ABED68" w14:textId="77777777" w:rsidR="00DF37F2" w:rsidRPr="00996FAF" w:rsidRDefault="004C587A" w:rsidP="0036130C">
      <w:pPr>
        <w:pStyle w:val="NormalArial"/>
      </w:pPr>
      <w:r w:rsidRPr="00996FAF">
        <w:t>The following information has been considered in preparing the performance report:</w:t>
      </w:r>
    </w:p>
    <w:p w14:paraId="79BF9CEC" w14:textId="6FD7929D" w:rsidR="00DF37F2" w:rsidRPr="001D3253" w:rsidRDefault="004C587A" w:rsidP="00712752">
      <w:pPr>
        <w:pStyle w:val="ListParagraph"/>
        <w:numPr>
          <w:ilvl w:val="0"/>
          <w:numId w:val="2"/>
        </w:numPr>
        <w:spacing w:line="240" w:lineRule="atLeast"/>
        <w:ind w:left="714" w:hanging="357"/>
        <w:contextualSpacing w:val="0"/>
        <w:rPr>
          <w:rFonts w:ascii="Arial" w:hAnsi="Arial" w:cs="Arial"/>
          <w:color w:val="auto"/>
        </w:rPr>
      </w:pPr>
      <w:r w:rsidRPr="001D325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1D3253" w:rsidRPr="001D3253">
        <w:rPr>
          <w:rFonts w:ascii="Arial" w:hAnsi="Arial" w:cs="Arial"/>
          <w:color w:val="auto"/>
        </w:rPr>
        <w:t>,</w:t>
      </w:r>
      <w:r w:rsidRPr="001D3253">
        <w:rPr>
          <w:rFonts w:ascii="Arial" w:hAnsi="Arial" w:cs="Arial"/>
          <w:color w:val="auto"/>
        </w:rPr>
        <w:t xml:space="preserve"> and others</w:t>
      </w:r>
      <w:r w:rsidR="001D3253" w:rsidRPr="001D3253">
        <w:rPr>
          <w:rFonts w:ascii="Arial" w:hAnsi="Arial" w:cs="Arial"/>
          <w:color w:val="auto"/>
        </w:rPr>
        <w:t>,</w:t>
      </w:r>
    </w:p>
    <w:p w14:paraId="53953865" w14:textId="3C2081F4" w:rsidR="003B1763" w:rsidRPr="00712752" w:rsidRDefault="004C58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A1580E" w14:textId="77777777" w:rsidR="00FC045E" w:rsidRPr="00996FAF" w:rsidRDefault="004C58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6C44" w14:paraId="08F4923A" w14:textId="77777777" w:rsidTr="00B46C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F2439" w14:textId="77777777" w:rsidR="002C5FA9" w:rsidRPr="00996FAF" w:rsidRDefault="004C587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BCD95B2" w14:textId="1C2D371A" w:rsidR="002C5FA9" w:rsidRPr="00392232" w:rsidRDefault="0039223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92232">
              <w:rPr>
                <w:rFonts w:ascii="Arial" w:hAnsi="Arial" w:cs="Arial"/>
                <w:b w:val="0"/>
              </w:rPr>
              <w:t>Not applicable as not all requirements assessed</w:t>
            </w:r>
          </w:p>
        </w:tc>
      </w:tr>
    </w:tbl>
    <w:p w14:paraId="373A474A" w14:textId="77777777" w:rsidR="00FC045E" w:rsidRPr="00996FAF" w:rsidRDefault="004C58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CDA2D8" w14:textId="77777777" w:rsidR="00FC045E" w:rsidRPr="00996FAF" w:rsidRDefault="004C587A" w:rsidP="00712752">
      <w:pPr>
        <w:pStyle w:val="Heading1"/>
        <w:spacing w:before="0" w:after="240" w:line="22" w:lineRule="atLeast"/>
        <w:rPr>
          <w:rFonts w:ascii="Arial" w:hAnsi="Arial" w:cs="Arial"/>
        </w:rPr>
      </w:pPr>
      <w:r w:rsidRPr="00996FAF">
        <w:rPr>
          <w:rFonts w:ascii="Arial" w:hAnsi="Arial" w:cs="Arial"/>
        </w:rPr>
        <w:t>Areas for improvement</w:t>
      </w:r>
    </w:p>
    <w:p w14:paraId="1CAA326E" w14:textId="77777777" w:rsidR="00FC045E" w:rsidRPr="00996FAF" w:rsidRDefault="004C58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532AF5" w14:textId="77777777" w:rsidR="003F625B" w:rsidRDefault="003F625B">
      <w:pPr>
        <w:spacing w:after="160" w:line="259" w:lineRule="auto"/>
        <w:rPr>
          <w:rFonts w:ascii="Arial" w:hAnsi="Arial" w:cs="Arial"/>
          <w:b/>
          <w:bCs/>
          <w:sz w:val="30"/>
          <w:szCs w:val="28"/>
        </w:rPr>
      </w:pPr>
      <w:r>
        <w:rPr>
          <w:rFonts w:ascii="Arial" w:hAnsi="Arial" w:cs="Arial"/>
        </w:rPr>
        <w:br w:type="page"/>
      </w:r>
    </w:p>
    <w:p w14:paraId="4E10330E" w14:textId="6464991F" w:rsidR="00FC045E" w:rsidRPr="00996FAF" w:rsidRDefault="004C58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6C44" w14:paraId="6400FFC5" w14:textId="77777777" w:rsidTr="001D3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838038" w14:textId="77777777" w:rsidR="00FC045E" w:rsidRPr="00996FAF" w:rsidRDefault="004C58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DABFE7" w14:textId="77777777" w:rsidR="00FC045E" w:rsidRPr="00996FAF" w:rsidRDefault="005731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C44" w14:paraId="37D07B21" w14:textId="77777777" w:rsidTr="00B46C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D257B" w14:textId="77777777" w:rsidR="002C5FA9" w:rsidRPr="00996FAF" w:rsidRDefault="004C58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8C3CE0D" w14:textId="77777777" w:rsidR="002C5FA9" w:rsidRPr="00996FAF" w:rsidRDefault="004C58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C4B7EB" w14:textId="77777777" w:rsidR="002C5FA9" w:rsidRPr="00996FAF" w:rsidRDefault="005731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9766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C587A" w:rsidRPr="002C2F15">
                  <w:rPr>
                    <w:rFonts w:ascii="Arial" w:hAnsi="Arial" w:cs="Arial"/>
                  </w:rPr>
                  <w:t>Compliant</w:t>
                </w:r>
              </w:sdtContent>
            </w:sdt>
          </w:p>
        </w:tc>
      </w:tr>
    </w:tbl>
    <w:p w14:paraId="416A7D50" w14:textId="77777777" w:rsidR="00D87E7C" w:rsidRDefault="004C587A" w:rsidP="00D87E7C">
      <w:pPr>
        <w:pStyle w:val="Heading20"/>
      </w:pPr>
      <w:r w:rsidRPr="00996FAF">
        <w:t>Findings</w:t>
      </w:r>
    </w:p>
    <w:p w14:paraId="1CC846F4" w14:textId="77777777" w:rsidR="00392232" w:rsidRPr="00F14EF3" w:rsidRDefault="00392232" w:rsidP="00392232">
      <w:pPr>
        <w:spacing w:before="240" w:line="276" w:lineRule="auto"/>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1A287813" w14:textId="01831F93" w:rsidR="00F23104" w:rsidRPr="00F23104" w:rsidRDefault="00392232" w:rsidP="00802A74">
      <w:pPr>
        <w:spacing w:before="240" w:line="276" w:lineRule="auto"/>
        <w:rPr>
          <w:rFonts w:ascii="Arial" w:eastAsia="Times New Roman" w:hAnsi="Arial" w:cs="Arial"/>
          <w:color w:val="000000"/>
          <w:lang w:eastAsia="en-AU"/>
        </w:rPr>
      </w:pPr>
      <w:r w:rsidRPr="00802A74">
        <w:rPr>
          <w:rFonts w:ascii="Arial" w:eastAsia="Times New Roman" w:hAnsi="Arial" w:cs="Arial"/>
          <w:color w:val="000000"/>
          <w:lang w:eastAsia="en-AU"/>
        </w:rPr>
        <w:t xml:space="preserve">Previously the service did not demonstrate </w:t>
      </w:r>
      <w:r w:rsidRPr="00392232">
        <w:rPr>
          <w:rFonts w:ascii="Arial" w:eastAsia="Times New Roman" w:hAnsi="Arial" w:cs="Arial"/>
          <w:color w:val="000000"/>
          <w:lang w:eastAsia="en-AU"/>
        </w:rPr>
        <w:t xml:space="preserve">effective management of risks relating to </w:t>
      </w:r>
      <w:r>
        <w:rPr>
          <w:rFonts w:ascii="Arial" w:eastAsia="Times New Roman" w:hAnsi="Arial" w:cs="Arial"/>
          <w:color w:val="000000"/>
          <w:lang w:eastAsia="en-AU"/>
        </w:rPr>
        <w:t>consumers’</w:t>
      </w:r>
      <w:r w:rsidRPr="00392232">
        <w:rPr>
          <w:rFonts w:ascii="Arial" w:eastAsia="Times New Roman" w:hAnsi="Arial" w:cs="Arial"/>
          <w:color w:val="000000"/>
          <w:lang w:eastAsia="en-AU"/>
        </w:rPr>
        <w:t xml:space="preserve"> clinical care</w:t>
      </w:r>
      <w:r>
        <w:rPr>
          <w:rFonts w:ascii="Arial" w:eastAsia="Times New Roman" w:hAnsi="Arial" w:cs="Arial"/>
          <w:color w:val="000000"/>
          <w:lang w:eastAsia="en-AU"/>
        </w:rPr>
        <w:t xml:space="preserve"> </w:t>
      </w:r>
      <w:r w:rsidR="00040D7B">
        <w:rPr>
          <w:rFonts w:ascii="Arial" w:eastAsia="Times New Roman" w:hAnsi="Arial" w:cs="Arial"/>
          <w:color w:val="000000"/>
          <w:lang w:eastAsia="en-AU"/>
        </w:rPr>
        <w:t xml:space="preserve">specifically </w:t>
      </w:r>
      <w:r>
        <w:rPr>
          <w:rFonts w:ascii="Arial" w:eastAsia="Times New Roman" w:hAnsi="Arial" w:cs="Arial"/>
          <w:color w:val="000000"/>
          <w:lang w:eastAsia="en-AU"/>
        </w:rPr>
        <w:t>blood pressure</w:t>
      </w:r>
      <w:r w:rsidR="00040D7B">
        <w:rPr>
          <w:rFonts w:ascii="Arial" w:eastAsia="Times New Roman" w:hAnsi="Arial" w:cs="Arial"/>
          <w:color w:val="000000"/>
          <w:lang w:eastAsia="en-AU"/>
        </w:rPr>
        <w:t xml:space="preserve"> monitoring</w:t>
      </w:r>
      <w:r>
        <w:rPr>
          <w:rFonts w:ascii="Arial" w:eastAsia="Times New Roman" w:hAnsi="Arial" w:cs="Arial"/>
          <w:color w:val="000000"/>
          <w:lang w:eastAsia="en-AU"/>
        </w:rPr>
        <w:t>. M</w:t>
      </w:r>
      <w:r w:rsidRPr="00392232">
        <w:rPr>
          <w:rFonts w:ascii="Arial" w:eastAsia="Times New Roman" w:hAnsi="Arial" w:cs="Arial"/>
          <w:color w:val="000000"/>
          <w:lang w:eastAsia="en-AU"/>
        </w:rPr>
        <w:t>edical officer directives wer</w:t>
      </w:r>
      <w:r w:rsidR="00F23104">
        <w:rPr>
          <w:rFonts w:ascii="Arial" w:eastAsia="Times New Roman" w:hAnsi="Arial" w:cs="Arial"/>
          <w:color w:val="000000"/>
          <w:lang w:eastAsia="en-AU"/>
        </w:rPr>
        <w:t>e</w:t>
      </w:r>
      <w:r w:rsidRPr="00392232">
        <w:rPr>
          <w:rFonts w:ascii="Arial" w:eastAsia="Times New Roman" w:hAnsi="Arial" w:cs="Arial"/>
          <w:color w:val="000000"/>
          <w:lang w:eastAsia="en-AU"/>
        </w:rPr>
        <w:t xml:space="preserve"> not </w:t>
      </w:r>
      <w:r>
        <w:rPr>
          <w:rFonts w:ascii="Arial" w:eastAsia="Times New Roman" w:hAnsi="Arial" w:cs="Arial"/>
          <w:color w:val="000000"/>
          <w:lang w:eastAsia="en-AU"/>
        </w:rPr>
        <w:t>consistently recorded to</w:t>
      </w:r>
      <w:r w:rsidRPr="00392232">
        <w:rPr>
          <w:rFonts w:ascii="Arial" w:eastAsia="Times New Roman" w:hAnsi="Arial" w:cs="Arial"/>
          <w:color w:val="000000"/>
          <w:lang w:eastAsia="en-AU"/>
        </w:rPr>
        <w:t xml:space="preserve"> </w:t>
      </w:r>
      <w:r>
        <w:rPr>
          <w:rFonts w:ascii="Arial" w:eastAsia="Times New Roman" w:hAnsi="Arial" w:cs="Arial"/>
          <w:color w:val="000000"/>
          <w:lang w:eastAsia="en-AU"/>
        </w:rPr>
        <w:t>guide staff in e</w:t>
      </w:r>
      <w:r w:rsidRPr="00392232">
        <w:rPr>
          <w:rFonts w:ascii="Arial" w:eastAsia="Times New Roman" w:hAnsi="Arial" w:cs="Arial"/>
          <w:color w:val="000000"/>
          <w:lang w:eastAsia="en-AU"/>
        </w:rPr>
        <w:t>ffective management</w:t>
      </w:r>
      <w:r>
        <w:rPr>
          <w:rFonts w:ascii="Arial" w:eastAsia="Times New Roman" w:hAnsi="Arial" w:cs="Arial"/>
          <w:color w:val="000000"/>
          <w:lang w:eastAsia="en-AU"/>
        </w:rPr>
        <w:t xml:space="preserve">, and </w:t>
      </w:r>
      <w:r w:rsidRPr="00392232">
        <w:rPr>
          <w:rFonts w:ascii="Arial" w:eastAsia="Times New Roman" w:hAnsi="Arial" w:cs="Arial"/>
          <w:color w:val="000000"/>
          <w:lang w:eastAsia="en-AU"/>
        </w:rPr>
        <w:t>whe</w:t>
      </w:r>
      <w:r w:rsidR="00F23104">
        <w:rPr>
          <w:rFonts w:ascii="Arial" w:eastAsia="Times New Roman" w:hAnsi="Arial" w:cs="Arial"/>
          <w:color w:val="000000"/>
          <w:lang w:eastAsia="en-AU"/>
        </w:rPr>
        <w:t>re</w:t>
      </w:r>
      <w:r w:rsidRPr="00392232">
        <w:rPr>
          <w:rFonts w:ascii="Arial" w:eastAsia="Times New Roman" w:hAnsi="Arial" w:cs="Arial"/>
          <w:color w:val="000000"/>
          <w:lang w:eastAsia="en-AU"/>
        </w:rPr>
        <w:t xml:space="preserve"> directives </w:t>
      </w:r>
      <w:r w:rsidR="00F23104">
        <w:rPr>
          <w:rFonts w:ascii="Arial" w:eastAsia="Times New Roman" w:hAnsi="Arial" w:cs="Arial"/>
          <w:color w:val="000000"/>
          <w:lang w:eastAsia="en-AU"/>
        </w:rPr>
        <w:t>exist (</w:t>
      </w:r>
      <w:r w:rsidRPr="00392232">
        <w:rPr>
          <w:rFonts w:ascii="Arial" w:eastAsia="Times New Roman" w:hAnsi="Arial" w:cs="Arial"/>
          <w:color w:val="000000"/>
          <w:lang w:eastAsia="en-AU"/>
        </w:rPr>
        <w:t xml:space="preserve">and </w:t>
      </w:r>
      <w:r w:rsidR="00F23104">
        <w:rPr>
          <w:rFonts w:ascii="Arial" w:eastAsia="Times New Roman" w:hAnsi="Arial" w:cs="Arial"/>
          <w:color w:val="000000"/>
          <w:lang w:eastAsia="en-AU"/>
        </w:rPr>
        <w:t xml:space="preserve">readings exceeded </w:t>
      </w:r>
      <w:r w:rsidRPr="00392232">
        <w:rPr>
          <w:rFonts w:ascii="Arial" w:eastAsia="Times New Roman" w:hAnsi="Arial" w:cs="Arial"/>
          <w:color w:val="000000"/>
          <w:lang w:eastAsia="en-AU"/>
        </w:rPr>
        <w:t>parameters</w:t>
      </w:r>
      <w:r w:rsidR="00F23104">
        <w:rPr>
          <w:rFonts w:ascii="Arial" w:eastAsia="Times New Roman" w:hAnsi="Arial" w:cs="Arial"/>
          <w:color w:val="000000"/>
          <w:lang w:eastAsia="en-AU"/>
        </w:rPr>
        <w:t xml:space="preserve">) </w:t>
      </w:r>
      <w:r w:rsidRPr="00392232">
        <w:rPr>
          <w:rFonts w:ascii="Arial" w:eastAsia="Times New Roman" w:hAnsi="Arial" w:cs="Arial"/>
          <w:color w:val="000000"/>
          <w:lang w:eastAsia="en-AU"/>
        </w:rPr>
        <w:t xml:space="preserve">staff </w:t>
      </w:r>
      <w:r w:rsidR="00F23104">
        <w:rPr>
          <w:rFonts w:ascii="Arial" w:eastAsia="Times New Roman" w:hAnsi="Arial" w:cs="Arial"/>
          <w:color w:val="000000"/>
          <w:lang w:eastAsia="en-AU"/>
        </w:rPr>
        <w:t>did</w:t>
      </w:r>
      <w:r w:rsidRPr="00392232">
        <w:rPr>
          <w:rFonts w:ascii="Arial" w:eastAsia="Times New Roman" w:hAnsi="Arial" w:cs="Arial"/>
          <w:color w:val="000000"/>
          <w:lang w:eastAsia="en-AU"/>
        </w:rPr>
        <w:t xml:space="preserve"> not escalated </w:t>
      </w:r>
      <w:r w:rsidR="00F23104">
        <w:rPr>
          <w:rFonts w:ascii="Arial" w:eastAsia="Times New Roman" w:hAnsi="Arial" w:cs="Arial"/>
          <w:color w:val="000000"/>
          <w:lang w:eastAsia="en-AU"/>
        </w:rPr>
        <w:t>r</w:t>
      </w:r>
      <w:r w:rsidRPr="00392232">
        <w:rPr>
          <w:rFonts w:ascii="Arial" w:eastAsia="Times New Roman" w:hAnsi="Arial" w:cs="Arial"/>
          <w:color w:val="000000"/>
          <w:lang w:eastAsia="en-AU"/>
        </w:rPr>
        <w:t>isk</w:t>
      </w:r>
      <w:r w:rsidR="00F23104">
        <w:rPr>
          <w:rFonts w:ascii="Arial" w:eastAsia="Times New Roman" w:hAnsi="Arial" w:cs="Arial"/>
          <w:color w:val="000000"/>
          <w:lang w:eastAsia="en-AU"/>
        </w:rPr>
        <w:t>s</w:t>
      </w:r>
      <w:r w:rsidRPr="00392232">
        <w:rPr>
          <w:rFonts w:ascii="Arial" w:eastAsia="Times New Roman" w:hAnsi="Arial" w:cs="Arial"/>
          <w:color w:val="000000"/>
          <w:lang w:eastAsia="en-AU"/>
        </w:rPr>
        <w:t xml:space="preserve"> to medical officer</w:t>
      </w:r>
      <w:r w:rsidR="00F23104">
        <w:rPr>
          <w:rFonts w:ascii="Arial" w:eastAsia="Times New Roman" w:hAnsi="Arial" w:cs="Arial"/>
          <w:color w:val="000000"/>
          <w:lang w:eastAsia="en-AU"/>
        </w:rPr>
        <w:t xml:space="preserve">s. Responsive actions include </w:t>
      </w:r>
      <w:r w:rsidR="00F23104" w:rsidRPr="00F23104">
        <w:rPr>
          <w:rFonts w:ascii="Arial" w:eastAsia="Times New Roman" w:hAnsi="Arial" w:cs="Arial"/>
          <w:color w:val="000000"/>
          <w:lang w:eastAsia="en-AU"/>
        </w:rPr>
        <w:t>recruitment of 2 additional care managers to assist with management</w:t>
      </w:r>
      <w:r w:rsidR="00F23104">
        <w:rPr>
          <w:rFonts w:ascii="Arial" w:eastAsia="Times New Roman" w:hAnsi="Arial" w:cs="Arial"/>
          <w:color w:val="000000"/>
          <w:lang w:eastAsia="en-AU"/>
        </w:rPr>
        <w:t>/b</w:t>
      </w:r>
      <w:r w:rsidR="00F23104" w:rsidRPr="00F23104">
        <w:rPr>
          <w:rFonts w:ascii="Arial" w:eastAsia="Times New Roman" w:hAnsi="Arial" w:cs="Arial"/>
          <w:color w:val="000000"/>
          <w:lang w:eastAsia="en-AU"/>
        </w:rPr>
        <w:t>alance workloads</w:t>
      </w:r>
      <w:r w:rsidR="00F23104">
        <w:rPr>
          <w:rFonts w:ascii="Arial" w:eastAsia="Times New Roman" w:hAnsi="Arial" w:cs="Arial"/>
          <w:color w:val="000000"/>
          <w:lang w:eastAsia="en-AU"/>
        </w:rPr>
        <w:t xml:space="preserve"> and regular communication with registered nurses, review me</w:t>
      </w:r>
      <w:r w:rsidR="00F23104" w:rsidRPr="00F23104">
        <w:rPr>
          <w:rFonts w:ascii="Arial" w:eastAsia="Times New Roman" w:hAnsi="Arial" w:cs="Arial"/>
          <w:color w:val="000000"/>
          <w:lang w:eastAsia="en-AU"/>
        </w:rPr>
        <w:t>dical officer directives to ensure currency</w:t>
      </w:r>
      <w:r w:rsidR="00F23104">
        <w:rPr>
          <w:rFonts w:ascii="Arial" w:eastAsia="Times New Roman" w:hAnsi="Arial" w:cs="Arial"/>
          <w:color w:val="000000"/>
          <w:lang w:eastAsia="en-AU"/>
        </w:rPr>
        <w:t xml:space="preserve"> and </w:t>
      </w:r>
      <w:r w:rsidR="00040D7B">
        <w:rPr>
          <w:rFonts w:ascii="Arial" w:eastAsia="Times New Roman" w:hAnsi="Arial" w:cs="Arial"/>
          <w:color w:val="000000"/>
          <w:lang w:eastAsia="en-AU"/>
        </w:rPr>
        <w:t xml:space="preserve">implement </w:t>
      </w:r>
      <w:r w:rsidR="00F23104">
        <w:rPr>
          <w:rFonts w:ascii="Arial" w:eastAsia="Times New Roman" w:hAnsi="Arial" w:cs="Arial"/>
          <w:color w:val="000000"/>
          <w:lang w:eastAsia="en-AU"/>
        </w:rPr>
        <w:t>monitoring to ensure sustained compliance</w:t>
      </w:r>
      <w:r w:rsidR="00802A74">
        <w:rPr>
          <w:rFonts w:ascii="Arial" w:eastAsia="Times New Roman" w:hAnsi="Arial" w:cs="Arial"/>
          <w:color w:val="000000"/>
          <w:lang w:eastAsia="en-AU"/>
        </w:rPr>
        <w:t xml:space="preserve">. </w:t>
      </w:r>
    </w:p>
    <w:p w14:paraId="32B9E17B" w14:textId="36F65344" w:rsidR="00802A74" w:rsidRPr="00802A74" w:rsidRDefault="00802A74" w:rsidP="00A31231">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Sampled c</w:t>
      </w:r>
      <w:r w:rsidRPr="00802A74">
        <w:rPr>
          <w:rFonts w:ascii="Arial" w:eastAsia="Times New Roman" w:hAnsi="Arial" w:cs="Arial"/>
          <w:color w:val="000000"/>
          <w:lang w:eastAsia="en-AU"/>
        </w:rPr>
        <w:t>onsumers</w:t>
      </w:r>
      <w:r>
        <w:rPr>
          <w:rFonts w:ascii="Arial" w:eastAsia="Times New Roman" w:hAnsi="Arial" w:cs="Arial"/>
          <w:color w:val="000000"/>
          <w:lang w:eastAsia="en-AU"/>
        </w:rPr>
        <w:t>/</w:t>
      </w:r>
      <w:r w:rsidRPr="00802A74">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gave </w:t>
      </w:r>
      <w:r w:rsidRPr="00802A74">
        <w:rPr>
          <w:rFonts w:ascii="Arial" w:eastAsia="Times New Roman" w:hAnsi="Arial" w:cs="Arial"/>
          <w:color w:val="000000"/>
          <w:lang w:eastAsia="en-AU"/>
        </w:rPr>
        <w:t xml:space="preserve">positive feedback </w:t>
      </w:r>
      <w:r>
        <w:rPr>
          <w:rFonts w:ascii="Arial" w:eastAsia="Times New Roman" w:hAnsi="Arial" w:cs="Arial"/>
          <w:color w:val="000000"/>
          <w:lang w:eastAsia="en-AU"/>
        </w:rPr>
        <w:t>relating to consumer’s c</w:t>
      </w:r>
      <w:r w:rsidRPr="00802A74">
        <w:rPr>
          <w:rFonts w:ascii="Arial" w:eastAsia="Times New Roman" w:hAnsi="Arial" w:cs="Arial"/>
          <w:color w:val="000000"/>
          <w:lang w:eastAsia="en-AU"/>
        </w:rPr>
        <w:t xml:space="preserve">linical care, </w:t>
      </w:r>
      <w:r>
        <w:rPr>
          <w:rFonts w:ascii="Arial" w:eastAsia="Times New Roman" w:hAnsi="Arial" w:cs="Arial"/>
          <w:color w:val="000000"/>
          <w:lang w:eastAsia="en-AU"/>
        </w:rPr>
        <w:t xml:space="preserve">noting satisfaction </w:t>
      </w:r>
      <w:r w:rsidR="00040D7B">
        <w:rPr>
          <w:rFonts w:ascii="Arial" w:eastAsia="Times New Roman" w:hAnsi="Arial" w:cs="Arial"/>
          <w:color w:val="000000"/>
          <w:lang w:eastAsia="en-AU"/>
        </w:rPr>
        <w:t xml:space="preserve">of </w:t>
      </w:r>
      <w:r w:rsidRPr="00802A74">
        <w:rPr>
          <w:rFonts w:ascii="Arial" w:eastAsia="Times New Roman" w:hAnsi="Arial" w:cs="Arial"/>
          <w:color w:val="000000"/>
          <w:lang w:eastAsia="en-AU"/>
        </w:rPr>
        <w:t>staff knowledge</w:t>
      </w:r>
      <w:r>
        <w:rPr>
          <w:rFonts w:ascii="Arial" w:eastAsia="Times New Roman" w:hAnsi="Arial" w:cs="Arial"/>
          <w:color w:val="000000"/>
          <w:lang w:eastAsia="en-AU"/>
        </w:rPr>
        <w:t xml:space="preserve"> </w:t>
      </w:r>
      <w:r w:rsidR="00040D7B">
        <w:rPr>
          <w:rFonts w:ascii="Arial" w:eastAsia="Times New Roman" w:hAnsi="Arial" w:cs="Arial"/>
          <w:color w:val="000000"/>
          <w:lang w:eastAsia="en-AU"/>
        </w:rPr>
        <w:t xml:space="preserve">regarding </w:t>
      </w:r>
      <w:r>
        <w:rPr>
          <w:rFonts w:ascii="Arial" w:eastAsia="Times New Roman" w:hAnsi="Arial" w:cs="Arial"/>
          <w:color w:val="000000"/>
          <w:lang w:eastAsia="en-AU"/>
        </w:rPr>
        <w:t xml:space="preserve">mitigation strategies to manage </w:t>
      </w:r>
      <w:r w:rsidRPr="00802A74">
        <w:rPr>
          <w:rFonts w:ascii="Arial" w:eastAsia="Times New Roman" w:hAnsi="Arial" w:cs="Arial"/>
          <w:color w:val="000000"/>
          <w:lang w:eastAsia="en-AU"/>
        </w:rPr>
        <w:t>high</w:t>
      </w:r>
      <w:r>
        <w:rPr>
          <w:rFonts w:ascii="Arial" w:eastAsia="Times New Roman" w:hAnsi="Arial" w:cs="Arial"/>
          <w:color w:val="000000"/>
          <w:lang w:eastAsia="en-AU"/>
        </w:rPr>
        <w:t xml:space="preserve"> </w:t>
      </w:r>
      <w:r w:rsidRPr="00802A74">
        <w:rPr>
          <w:rFonts w:ascii="Arial" w:eastAsia="Times New Roman" w:hAnsi="Arial" w:cs="Arial"/>
          <w:color w:val="000000"/>
          <w:lang w:eastAsia="en-AU"/>
        </w:rPr>
        <w:t>impact</w:t>
      </w:r>
      <w:r>
        <w:rPr>
          <w:rFonts w:ascii="Arial" w:eastAsia="Times New Roman" w:hAnsi="Arial" w:cs="Arial"/>
          <w:color w:val="000000"/>
          <w:lang w:eastAsia="en-AU"/>
        </w:rPr>
        <w:t>/</w:t>
      </w:r>
      <w:r w:rsidRPr="00802A74">
        <w:rPr>
          <w:rFonts w:ascii="Arial" w:eastAsia="Times New Roman" w:hAnsi="Arial" w:cs="Arial"/>
          <w:color w:val="000000"/>
          <w:lang w:eastAsia="en-AU"/>
        </w:rPr>
        <w:t>prevalence risks</w:t>
      </w:r>
      <w:r>
        <w:rPr>
          <w:rFonts w:ascii="Arial" w:eastAsia="Times New Roman" w:hAnsi="Arial" w:cs="Arial"/>
          <w:color w:val="000000"/>
          <w:lang w:eastAsia="en-AU"/>
        </w:rPr>
        <w:t xml:space="preserve">. </w:t>
      </w:r>
      <w:r w:rsidR="00A31231">
        <w:rPr>
          <w:rFonts w:ascii="Arial" w:eastAsia="Times New Roman" w:hAnsi="Arial" w:cs="Arial"/>
          <w:color w:val="000000"/>
          <w:lang w:eastAsia="en-AU"/>
        </w:rPr>
        <w:t xml:space="preserve">Consumers consider staff support </w:t>
      </w:r>
      <w:r w:rsidR="00040D7B">
        <w:rPr>
          <w:rFonts w:ascii="Arial" w:eastAsia="Times New Roman" w:hAnsi="Arial" w:cs="Arial"/>
          <w:color w:val="000000"/>
          <w:lang w:eastAsia="en-AU"/>
        </w:rPr>
        <w:t xml:space="preserve">them regarding </w:t>
      </w:r>
      <w:r w:rsidR="00A31231">
        <w:rPr>
          <w:rFonts w:ascii="Arial" w:eastAsia="Times New Roman" w:hAnsi="Arial" w:cs="Arial"/>
          <w:color w:val="000000"/>
          <w:lang w:eastAsia="en-AU"/>
        </w:rPr>
        <w:t xml:space="preserve">appropriate pain </w:t>
      </w:r>
      <w:r w:rsidR="00040D7B">
        <w:rPr>
          <w:rFonts w:ascii="Arial" w:eastAsia="Times New Roman" w:hAnsi="Arial" w:cs="Arial"/>
          <w:color w:val="000000"/>
          <w:lang w:eastAsia="en-AU"/>
        </w:rPr>
        <w:t xml:space="preserve">relief </w:t>
      </w:r>
      <w:r w:rsidR="00A31231">
        <w:rPr>
          <w:rFonts w:ascii="Arial" w:eastAsia="Times New Roman" w:hAnsi="Arial" w:cs="Arial"/>
          <w:color w:val="000000"/>
          <w:lang w:eastAsia="en-AU"/>
        </w:rPr>
        <w:t>and falls management</w:t>
      </w:r>
      <w:r w:rsidR="00040D7B">
        <w:rPr>
          <w:rFonts w:ascii="Arial" w:eastAsia="Times New Roman" w:hAnsi="Arial" w:cs="Arial"/>
          <w:color w:val="000000"/>
          <w:lang w:eastAsia="en-AU"/>
        </w:rPr>
        <w:t xml:space="preserve"> and r</w:t>
      </w:r>
      <w:r>
        <w:rPr>
          <w:rFonts w:ascii="Arial" w:eastAsia="Times New Roman" w:hAnsi="Arial" w:cs="Arial"/>
          <w:color w:val="000000"/>
          <w:lang w:eastAsia="en-AU"/>
        </w:rPr>
        <w:t>eview of document</w:t>
      </w:r>
      <w:r w:rsidR="00040D7B">
        <w:rPr>
          <w:rFonts w:ascii="Arial" w:eastAsia="Times New Roman" w:hAnsi="Arial" w:cs="Arial"/>
          <w:color w:val="000000"/>
          <w:lang w:eastAsia="en-AU"/>
        </w:rPr>
        <w:t>s</w:t>
      </w:r>
      <w:r>
        <w:rPr>
          <w:rFonts w:ascii="Arial" w:eastAsia="Times New Roman" w:hAnsi="Arial" w:cs="Arial"/>
          <w:color w:val="000000"/>
          <w:lang w:eastAsia="en-AU"/>
        </w:rPr>
        <w:t xml:space="preserve"> detail effective mitigation/management st</w:t>
      </w:r>
      <w:r w:rsidRPr="00802A74">
        <w:rPr>
          <w:rFonts w:ascii="Arial" w:eastAsia="Times New Roman" w:hAnsi="Arial" w:cs="Arial"/>
          <w:color w:val="000000"/>
          <w:lang w:eastAsia="en-AU"/>
        </w:rPr>
        <w:t>rategies</w:t>
      </w:r>
      <w:r>
        <w:rPr>
          <w:rFonts w:ascii="Arial" w:eastAsia="Times New Roman" w:hAnsi="Arial" w:cs="Arial"/>
          <w:color w:val="000000"/>
          <w:lang w:eastAsia="en-AU"/>
        </w:rPr>
        <w:t>.</w:t>
      </w:r>
      <w:r w:rsidRPr="00802A74">
        <w:rPr>
          <w:rFonts w:ascii="Arial" w:eastAsia="Times New Roman" w:hAnsi="Arial" w:cs="Arial"/>
          <w:color w:val="000000"/>
          <w:lang w:eastAsia="en-AU"/>
        </w:rPr>
        <w:t xml:space="preserve"> Management </w:t>
      </w:r>
      <w:r w:rsidR="00040D7B">
        <w:rPr>
          <w:rFonts w:ascii="Arial" w:eastAsia="Times New Roman" w:hAnsi="Arial" w:cs="Arial"/>
          <w:color w:val="000000"/>
          <w:lang w:eastAsia="en-AU"/>
        </w:rPr>
        <w:t xml:space="preserve">personnel </w:t>
      </w:r>
      <w:r>
        <w:rPr>
          <w:rFonts w:ascii="Arial" w:eastAsia="Times New Roman" w:hAnsi="Arial" w:cs="Arial"/>
          <w:color w:val="000000"/>
          <w:lang w:eastAsia="en-AU"/>
        </w:rPr>
        <w:t xml:space="preserve">demonstrate effective processes to </w:t>
      </w:r>
      <w:r w:rsidRPr="00802A74">
        <w:rPr>
          <w:rFonts w:ascii="Arial" w:eastAsia="Times New Roman" w:hAnsi="Arial" w:cs="Arial"/>
          <w:color w:val="000000"/>
          <w:lang w:eastAsia="en-AU"/>
        </w:rPr>
        <w:t>identif</w:t>
      </w:r>
      <w:r>
        <w:rPr>
          <w:rFonts w:ascii="Arial" w:eastAsia="Times New Roman" w:hAnsi="Arial" w:cs="Arial"/>
          <w:color w:val="000000"/>
          <w:lang w:eastAsia="en-AU"/>
        </w:rPr>
        <w:t xml:space="preserve">y and manage risk, including maintenance of a recording document detailing relevant consumer information to guide care delivery. </w:t>
      </w:r>
      <w:r w:rsidR="00C16767">
        <w:rPr>
          <w:rFonts w:ascii="Arial" w:eastAsia="Times New Roman" w:hAnsi="Arial" w:cs="Arial"/>
          <w:color w:val="000000"/>
          <w:lang w:eastAsia="en-AU"/>
        </w:rPr>
        <w:t>Examples of appropriate management were demonstrated in relation to changed/unmet behavioural needs, falls, wound and pain management, complex clinical care</w:t>
      </w:r>
      <w:r w:rsidR="00040D7B">
        <w:rPr>
          <w:rFonts w:ascii="Arial" w:eastAsia="Times New Roman" w:hAnsi="Arial" w:cs="Arial"/>
          <w:color w:val="000000"/>
          <w:lang w:eastAsia="en-AU"/>
        </w:rPr>
        <w:t xml:space="preserve"> and </w:t>
      </w:r>
      <w:r w:rsidR="00C16767">
        <w:rPr>
          <w:rFonts w:ascii="Arial" w:eastAsia="Times New Roman" w:hAnsi="Arial" w:cs="Arial"/>
          <w:color w:val="000000"/>
          <w:lang w:eastAsia="en-AU"/>
        </w:rPr>
        <w:t xml:space="preserve">diabetes management. </w:t>
      </w:r>
      <w:r w:rsidR="00040D7B">
        <w:rPr>
          <w:rFonts w:ascii="Arial" w:eastAsia="Times New Roman" w:hAnsi="Arial" w:cs="Arial"/>
          <w:color w:val="000000"/>
          <w:lang w:eastAsia="en-AU"/>
        </w:rPr>
        <w:t>When needed, r</w:t>
      </w:r>
      <w:r w:rsidR="001D0D19">
        <w:rPr>
          <w:rFonts w:ascii="Arial" w:eastAsia="Times New Roman" w:hAnsi="Arial" w:cs="Arial"/>
          <w:color w:val="000000"/>
          <w:lang w:eastAsia="en-AU"/>
        </w:rPr>
        <w:t xml:space="preserve">eferrals are made to specialist services to direct/guide care. Interviewed staff demonstrate sound knowledge of strategies/interventions </w:t>
      </w:r>
      <w:r w:rsidR="00040D7B">
        <w:rPr>
          <w:rFonts w:ascii="Arial" w:eastAsia="Times New Roman" w:hAnsi="Arial" w:cs="Arial"/>
          <w:color w:val="000000"/>
          <w:lang w:eastAsia="en-AU"/>
        </w:rPr>
        <w:t xml:space="preserve">for individual consumers, </w:t>
      </w:r>
      <w:r w:rsidR="001D0D19">
        <w:rPr>
          <w:rFonts w:ascii="Arial" w:eastAsia="Times New Roman" w:hAnsi="Arial" w:cs="Arial"/>
          <w:color w:val="000000"/>
          <w:lang w:eastAsia="en-AU"/>
        </w:rPr>
        <w:t>falls result in immediate clinical review to identify causal factors and pr</w:t>
      </w:r>
      <w:r w:rsidR="00040D7B">
        <w:rPr>
          <w:rFonts w:ascii="Arial" w:eastAsia="Times New Roman" w:hAnsi="Arial" w:cs="Arial"/>
          <w:color w:val="000000"/>
          <w:lang w:eastAsia="en-AU"/>
        </w:rPr>
        <w:t>event/minimise</w:t>
      </w:r>
      <w:r w:rsidR="001D0D19">
        <w:rPr>
          <w:rFonts w:ascii="Arial" w:eastAsia="Times New Roman" w:hAnsi="Arial" w:cs="Arial"/>
          <w:color w:val="000000"/>
          <w:lang w:eastAsia="en-AU"/>
        </w:rPr>
        <w:t xml:space="preserve"> reoccurrence. A</w:t>
      </w:r>
      <w:r w:rsidR="001D0D19" w:rsidRPr="001D0D19">
        <w:rPr>
          <w:rFonts w:ascii="Arial" w:eastAsia="Times New Roman" w:hAnsi="Arial" w:cs="Arial"/>
          <w:color w:val="000000"/>
          <w:lang w:eastAsia="en-AU"/>
        </w:rPr>
        <w:t xml:space="preserve"> multidisciplinary approach to falls prevention and strategies include exercise classes, promoting a hazard free environment, foot</w:t>
      </w:r>
      <w:r w:rsidR="001D0D19">
        <w:rPr>
          <w:rFonts w:ascii="Arial" w:eastAsia="Times New Roman" w:hAnsi="Arial" w:cs="Arial"/>
          <w:color w:val="000000"/>
          <w:lang w:eastAsia="en-AU"/>
        </w:rPr>
        <w:t>wear</w:t>
      </w:r>
      <w:r w:rsidR="001D0D19" w:rsidRPr="001D0D19">
        <w:rPr>
          <w:rFonts w:ascii="Arial" w:eastAsia="Times New Roman" w:hAnsi="Arial" w:cs="Arial"/>
          <w:color w:val="000000"/>
          <w:lang w:eastAsia="en-AU"/>
        </w:rPr>
        <w:t xml:space="preserve"> and mobility assessments.</w:t>
      </w:r>
      <w:r w:rsidR="001D0D19">
        <w:rPr>
          <w:rFonts w:ascii="Arial" w:eastAsia="Times New Roman" w:hAnsi="Arial" w:cs="Arial"/>
          <w:color w:val="000000"/>
          <w:lang w:eastAsia="en-AU"/>
        </w:rPr>
        <w:t xml:space="preserve"> Pain relief is provided prior to staff attending to potentially painful care </w:t>
      </w:r>
      <w:r w:rsidR="001D0D19" w:rsidRPr="001D0D19">
        <w:rPr>
          <w:rFonts w:ascii="Arial" w:eastAsia="Times New Roman" w:hAnsi="Arial" w:cs="Arial"/>
          <w:color w:val="000000"/>
          <w:lang w:eastAsia="en-AU"/>
        </w:rPr>
        <w:t xml:space="preserve">and non-pharmacological </w:t>
      </w:r>
      <w:r w:rsidR="00A31231">
        <w:rPr>
          <w:rFonts w:ascii="Arial" w:eastAsia="Times New Roman" w:hAnsi="Arial" w:cs="Arial"/>
          <w:color w:val="000000"/>
          <w:lang w:eastAsia="en-AU"/>
        </w:rPr>
        <w:t xml:space="preserve">methods support pain management. </w:t>
      </w:r>
      <w:r w:rsidR="001D0D19">
        <w:rPr>
          <w:rFonts w:ascii="Arial" w:eastAsia="Times New Roman" w:hAnsi="Arial" w:cs="Arial"/>
          <w:color w:val="000000"/>
          <w:lang w:eastAsia="en-AU"/>
        </w:rPr>
        <w:t>Management advised further adjustment to clinical management positions resulted in a clinical nurse specialist and lead to support the management team.</w:t>
      </w:r>
      <w:r w:rsidR="00A31231">
        <w:rPr>
          <w:rFonts w:ascii="Arial" w:eastAsia="Times New Roman" w:hAnsi="Arial" w:cs="Arial"/>
          <w:color w:val="000000"/>
          <w:lang w:eastAsia="en-AU"/>
        </w:rPr>
        <w:t xml:space="preserve"> The assessment team note while mostly appropriate diabetes management</w:t>
      </w:r>
      <w:r w:rsidR="00040D7B">
        <w:rPr>
          <w:rFonts w:ascii="Arial" w:eastAsia="Times New Roman" w:hAnsi="Arial" w:cs="Arial"/>
          <w:color w:val="000000"/>
          <w:lang w:eastAsia="en-AU"/>
        </w:rPr>
        <w:t xml:space="preserve"> occurs</w:t>
      </w:r>
      <w:r w:rsidR="00A31231">
        <w:rPr>
          <w:rFonts w:ascii="Arial" w:eastAsia="Times New Roman" w:hAnsi="Arial" w:cs="Arial"/>
          <w:color w:val="000000"/>
          <w:lang w:eastAsia="en-AU"/>
        </w:rPr>
        <w:t xml:space="preserve">, documentation contained some conflicting information to which management personnel committed </w:t>
      </w:r>
      <w:r w:rsidR="00040D7B">
        <w:rPr>
          <w:rFonts w:ascii="Arial" w:eastAsia="Times New Roman" w:hAnsi="Arial" w:cs="Arial"/>
          <w:color w:val="000000"/>
          <w:lang w:eastAsia="en-AU"/>
        </w:rPr>
        <w:t>a</w:t>
      </w:r>
      <w:r w:rsidR="00A31231">
        <w:rPr>
          <w:rFonts w:ascii="Arial" w:eastAsia="Times New Roman" w:hAnsi="Arial" w:cs="Arial"/>
          <w:color w:val="000000"/>
          <w:lang w:eastAsia="en-AU"/>
        </w:rPr>
        <w:t xml:space="preserve"> review. </w:t>
      </w:r>
      <w:r w:rsidR="00A31231" w:rsidRPr="00A31231">
        <w:rPr>
          <w:rFonts w:ascii="Arial" w:eastAsia="Times New Roman" w:hAnsi="Arial" w:cs="Arial"/>
          <w:color w:val="000000"/>
          <w:lang w:eastAsia="en-AU"/>
        </w:rPr>
        <w:t xml:space="preserve">Clinical staff demonstrate </w:t>
      </w:r>
      <w:r w:rsidR="00040D7B">
        <w:rPr>
          <w:rFonts w:ascii="Arial" w:eastAsia="Times New Roman" w:hAnsi="Arial" w:cs="Arial"/>
          <w:color w:val="000000"/>
          <w:lang w:eastAsia="en-AU"/>
        </w:rPr>
        <w:t xml:space="preserve">an </w:t>
      </w:r>
      <w:r w:rsidR="00A31231" w:rsidRPr="00A31231">
        <w:rPr>
          <w:rFonts w:ascii="Arial" w:eastAsia="Times New Roman" w:hAnsi="Arial" w:cs="Arial"/>
          <w:color w:val="000000"/>
          <w:lang w:eastAsia="en-AU"/>
        </w:rPr>
        <w:t>understanding of pressure injur</w:t>
      </w:r>
      <w:r w:rsidR="00040D7B">
        <w:rPr>
          <w:rFonts w:ascii="Arial" w:eastAsia="Times New Roman" w:hAnsi="Arial" w:cs="Arial"/>
          <w:color w:val="000000"/>
          <w:lang w:eastAsia="en-AU"/>
        </w:rPr>
        <w:t xml:space="preserve">y care, </w:t>
      </w:r>
      <w:r w:rsidR="00A31231" w:rsidRPr="00A31231">
        <w:rPr>
          <w:rFonts w:ascii="Arial" w:eastAsia="Times New Roman" w:hAnsi="Arial" w:cs="Arial"/>
          <w:color w:val="000000"/>
          <w:lang w:eastAsia="en-AU"/>
        </w:rPr>
        <w:t xml:space="preserve">skin </w:t>
      </w:r>
      <w:r w:rsidR="00040D7B">
        <w:rPr>
          <w:rFonts w:ascii="Arial" w:eastAsia="Times New Roman" w:hAnsi="Arial" w:cs="Arial"/>
          <w:color w:val="000000"/>
          <w:lang w:eastAsia="en-AU"/>
        </w:rPr>
        <w:t>care</w:t>
      </w:r>
      <w:r w:rsidR="00A31231" w:rsidRPr="00A31231">
        <w:rPr>
          <w:rFonts w:ascii="Arial" w:eastAsia="Times New Roman" w:hAnsi="Arial" w:cs="Arial"/>
          <w:color w:val="000000"/>
          <w:lang w:eastAsia="en-AU"/>
        </w:rPr>
        <w:t xml:space="preserve"> and management of complex wounds and process</w:t>
      </w:r>
      <w:r w:rsidR="00040D7B">
        <w:rPr>
          <w:rFonts w:ascii="Arial" w:eastAsia="Times New Roman" w:hAnsi="Arial" w:cs="Arial"/>
          <w:color w:val="000000"/>
          <w:lang w:eastAsia="en-AU"/>
        </w:rPr>
        <w:t xml:space="preserve">es to ensure </w:t>
      </w:r>
      <w:r w:rsidR="00A31231" w:rsidRPr="00A31231">
        <w:rPr>
          <w:rFonts w:ascii="Arial" w:eastAsia="Times New Roman" w:hAnsi="Arial" w:cs="Arial"/>
          <w:color w:val="000000"/>
          <w:lang w:eastAsia="en-AU"/>
        </w:rPr>
        <w:t xml:space="preserve">referral to wound specialists when required. </w:t>
      </w:r>
      <w:r w:rsidR="00A31231">
        <w:rPr>
          <w:rFonts w:ascii="Arial" w:eastAsia="Times New Roman" w:hAnsi="Arial" w:cs="Arial"/>
          <w:color w:val="000000"/>
          <w:lang w:eastAsia="en-AU"/>
        </w:rPr>
        <w:t>Policy and procedural documentation guide staff in organisational expectations</w:t>
      </w:r>
      <w:r w:rsidR="00040D7B">
        <w:rPr>
          <w:rFonts w:ascii="Arial" w:eastAsia="Times New Roman" w:hAnsi="Arial" w:cs="Arial"/>
          <w:color w:val="000000"/>
          <w:lang w:eastAsia="en-AU"/>
        </w:rPr>
        <w:t>.</w:t>
      </w:r>
    </w:p>
    <w:p w14:paraId="4A56C4B3" w14:textId="2CDBF845" w:rsidR="00392232" w:rsidRPr="00F14EF3" w:rsidRDefault="00392232" w:rsidP="00392232">
      <w:pPr>
        <w:spacing w:before="240" w:line="276" w:lineRule="auto"/>
        <w:rPr>
          <w:rFonts w:ascii="Arial" w:eastAsia="Arial" w:hAnsi="Arial" w:cs="Arial"/>
          <w:lang w:eastAsia="en-AU"/>
        </w:rPr>
      </w:pPr>
    </w:p>
    <w:p w14:paraId="631778FB" w14:textId="1779D2A6" w:rsidR="002B0C90" w:rsidRPr="00262C0B" w:rsidRDefault="005731F8"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26E07" w14:textId="77777777" w:rsidR="00DD129B" w:rsidRDefault="00DD129B">
      <w:pPr>
        <w:spacing w:after="0"/>
      </w:pPr>
      <w:r>
        <w:separator/>
      </w:r>
    </w:p>
  </w:endnote>
  <w:endnote w:type="continuationSeparator" w:id="0">
    <w:p w14:paraId="5E97F4FA" w14:textId="77777777" w:rsidR="00DD129B" w:rsidRDefault="00DD12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B9D0" w14:textId="77777777" w:rsidR="00DF37F2" w:rsidRPr="00DF37F2" w:rsidRDefault="004C587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Coastal Waters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370F9E" w14:textId="77777777" w:rsidR="00DF37F2" w:rsidRPr="00DF37F2" w:rsidRDefault="004C58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0583</w:t>
    </w:r>
    <w:bookmarkEnd w:id="2"/>
    <w:r w:rsidRPr="00DF37F2">
      <w:rPr>
        <w:rStyle w:val="FooterBold"/>
        <w:rFonts w:ascii="Arial" w:hAnsi="Arial"/>
        <w:b w:val="0"/>
      </w:rPr>
      <w:tab/>
      <w:t xml:space="preserve">OFFICIAL: Sensitive </w:t>
    </w:r>
  </w:p>
  <w:p w14:paraId="345EFCF0" w14:textId="77777777" w:rsidR="00DF37F2" w:rsidRPr="00DF37F2" w:rsidRDefault="004C58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6EC9" w14:textId="77777777" w:rsidR="00E2364A" w:rsidRDefault="005731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C8BA" w14:textId="77777777" w:rsidR="00DD129B" w:rsidRDefault="00DD129B" w:rsidP="00D71F88">
      <w:pPr>
        <w:spacing w:after="0"/>
      </w:pPr>
      <w:r>
        <w:separator/>
      </w:r>
    </w:p>
  </w:footnote>
  <w:footnote w:type="continuationSeparator" w:id="0">
    <w:p w14:paraId="40B9613B" w14:textId="77777777" w:rsidR="00DD129B" w:rsidRDefault="00DD129B" w:rsidP="00D71F88">
      <w:pPr>
        <w:spacing w:after="0"/>
      </w:pPr>
      <w:r>
        <w:continuationSeparator/>
      </w:r>
    </w:p>
  </w:footnote>
  <w:footnote w:id="1">
    <w:p w14:paraId="09B62498" w14:textId="0B9539C5" w:rsidR="000078F8" w:rsidRDefault="004C58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D3253">
        <w:rPr>
          <w:rFonts w:ascii="Arial" w:hAnsi="Arial" w:cs="Arial"/>
          <w:color w:val="auto"/>
          <w:sz w:val="20"/>
          <w:szCs w:val="20"/>
        </w:rPr>
        <w:t>section 68A</w:t>
      </w:r>
      <w:r w:rsidRPr="001D3253">
        <w:rPr>
          <w:rFonts w:ascii="Arial" w:hAnsi="Arial" w:cs="Arial"/>
          <w:b/>
          <w:color w:val="auto"/>
          <w:sz w:val="20"/>
          <w:szCs w:val="20"/>
        </w:rPr>
        <w:t xml:space="preserve"> </w:t>
      </w:r>
      <w:r w:rsidRPr="001D325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BA683E8" w14:textId="77777777" w:rsidR="002B0884" w:rsidRDefault="005731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9D4E" w14:textId="77777777" w:rsidR="00D71F88" w:rsidRDefault="004C587A">
    <w:pPr>
      <w:pStyle w:val="Header"/>
    </w:pPr>
    <w:r>
      <w:rPr>
        <w:noProof/>
        <w:color w:val="2B579A"/>
        <w:shd w:val="clear" w:color="auto" w:fill="E6E6E6"/>
        <w:lang w:val="en-US"/>
      </w:rPr>
      <w:drawing>
        <wp:anchor distT="0" distB="0" distL="114300" distR="114300" simplePos="0" relativeHeight="251658241" behindDoc="1" locked="0" layoutInCell="1" allowOverlap="1" wp14:anchorId="66A7D8A4" wp14:editId="502EED8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F3D4" w14:textId="77777777" w:rsidR="00FA0A5B" w:rsidRDefault="004C587A">
    <w:pPr>
      <w:pStyle w:val="Header"/>
    </w:pPr>
    <w:r>
      <w:rPr>
        <w:noProof/>
      </w:rPr>
      <w:drawing>
        <wp:anchor distT="0" distB="0" distL="114300" distR="114300" simplePos="0" relativeHeight="251658240" behindDoc="0" locked="0" layoutInCell="1" allowOverlap="1" wp14:anchorId="335A7D94" wp14:editId="319059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60666E">
      <w:start w:val="1"/>
      <w:numFmt w:val="lowerRoman"/>
      <w:lvlText w:val="(%1)"/>
      <w:lvlJc w:val="left"/>
      <w:pPr>
        <w:ind w:left="1080" w:hanging="720"/>
      </w:pPr>
      <w:rPr>
        <w:rFonts w:hint="default"/>
      </w:rPr>
    </w:lvl>
    <w:lvl w:ilvl="1" w:tplc="FB18639A" w:tentative="1">
      <w:start w:val="1"/>
      <w:numFmt w:val="lowerLetter"/>
      <w:lvlText w:val="%2."/>
      <w:lvlJc w:val="left"/>
      <w:pPr>
        <w:ind w:left="1440" w:hanging="360"/>
      </w:pPr>
    </w:lvl>
    <w:lvl w:ilvl="2" w:tplc="63C4D466" w:tentative="1">
      <w:start w:val="1"/>
      <w:numFmt w:val="lowerRoman"/>
      <w:lvlText w:val="%3."/>
      <w:lvlJc w:val="right"/>
      <w:pPr>
        <w:ind w:left="2160" w:hanging="180"/>
      </w:pPr>
    </w:lvl>
    <w:lvl w:ilvl="3" w:tplc="DCBEFA12" w:tentative="1">
      <w:start w:val="1"/>
      <w:numFmt w:val="decimal"/>
      <w:lvlText w:val="%4."/>
      <w:lvlJc w:val="left"/>
      <w:pPr>
        <w:ind w:left="2880" w:hanging="360"/>
      </w:pPr>
    </w:lvl>
    <w:lvl w:ilvl="4" w:tplc="4006800C" w:tentative="1">
      <w:start w:val="1"/>
      <w:numFmt w:val="lowerLetter"/>
      <w:lvlText w:val="%5."/>
      <w:lvlJc w:val="left"/>
      <w:pPr>
        <w:ind w:left="3600" w:hanging="360"/>
      </w:pPr>
    </w:lvl>
    <w:lvl w:ilvl="5" w:tplc="C6C61A68" w:tentative="1">
      <w:start w:val="1"/>
      <w:numFmt w:val="lowerRoman"/>
      <w:lvlText w:val="%6."/>
      <w:lvlJc w:val="right"/>
      <w:pPr>
        <w:ind w:left="4320" w:hanging="180"/>
      </w:pPr>
    </w:lvl>
    <w:lvl w:ilvl="6" w:tplc="87A8A5F8" w:tentative="1">
      <w:start w:val="1"/>
      <w:numFmt w:val="decimal"/>
      <w:lvlText w:val="%7."/>
      <w:lvlJc w:val="left"/>
      <w:pPr>
        <w:ind w:left="5040" w:hanging="360"/>
      </w:pPr>
    </w:lvl>
    <w:lvl w:ilvl="7" w:tplc="83ACD018" w:tentative="1">
      <w:start w:val="1"/>
      <w:numFmt w:val="lowerLetter"/>
      <w:lvlText w:val="%8."/>
      <w:lvlJc w:val="left"/>
      <w:pPr>
        <w:ind w:left="5760" w:hanging="360"/>
      </w:pPr>
    </w:lvl>
    <w:lvl w:ilvl="8" w:tplc="BC7A3788" w:tentative="1">
      <w:start w:val="1"/>
      <w:numFmt w:val="lowerRoman"/>
      <w:lvlText w:val="%9."/>
      <w:lvlJc w:val="right"/>
      <w:pPr>
        <w:ind w:left="6480" w:hanging="180"/>
      </w:pPr>
    </w:lvl>
  </w:abstractNum>
  <w:abstractNum w:abstractNumId="2" w15:restartNumberingAfterBreak="0">
    <w:nsid w:val="043054FE"/>
    <w:multiLevelType w:val="hybridMultilevel"/>
    <w:tmpl w:val="D0E80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FD083F6">
      <w:start w:val="1"/>
      <w:numFmt w:val="lowerRoman"/>
      <w:lvlText w:val="(%1)"/>
      <w:lvlJc w:val="left"/>
      <w:pPr>
        <w:ind w:left="1080" w:hanging="720"/>
      </w:pPr>
      <w:rPr>
        <w:rFonts w:hint="default"/>
      </w:rPr>
    </w:lvl>
    <w:lvl w:ilvl="1" w:tplc="177EC40C" w:tentative="1">
      <w:start w:val="1"/>
      <w:numFmt w:val="lowerLetter"/>
      <w:lvlText w:val="%2."/>
      <w:lvlJc w:val="left"/>
      <w:pPr>
        <w:ind w:left="1440" w:hanging="360"/>
      </w:pPr>
    </w:lvl>
    <w:lvl w:ilvl="2" w:tplc="71B24164" w:tentative="1">
      <w:start w:val="1"/>
      <w:numFmt w:val="lowerRoman"/>
      <w:lvlText w:val="%3."/>
      <w:lvlJc w:val="right"/>
      <w:pPr>
        <w:ind w:left="2160" w:hanging="180"/>
      </w:pPr>
    </w:lvl>
    <w:lvl w:ilvl="3" w:tplc="E4EA926E" w:tentative="1">
      <w:start w:val="1"/>
      <w:numFmt w:val="decimal"/>
      <w:lvlText w:val="%4."/>
      <w:lvlJc w:val="left"/>
      <w:pPr>
        <w:ind w:left="2880" w:hanging="360"/>
      </w:pPr>
    </w:lvl>
    <w:lvl w:ilvl="4" w:tplc="1778CA74" w:tentative="1">
      <w:start w:val="1"/>
      <w:numFmt w:val="lowerLetter"/>
      <w:lvlText w:val="%5."/>
      <w:lvlJc w:val="left"/>
      <w:pPr>
        <w:ind w:left="3600" w:hanging="360"/>
      </w:pPr>
    </w:lvl>
    <w:lvl w:ilvl="5" w:tplc="7352953A" w:tentative="1">
      <w:start w:val="1"/>
      <w:numFmt w:val="lowerRoman"/>
      <w:lvlText w:val="%6."/>
      <w:lvlJc w:val="right"/>
      <w:pPr>
        <w:ind w:left="4320" w:hanging="180"/>
      </w:pPr>
    </w:lvl>
    <w:lvl w:ilvl="6" w:tplc="3822E7F4" w:tentative="1">
      <w:start w:val="1"/>
      <w:numFmt w:val="decimal"/>
      <w:lvlText w:val="%7."/>
      <w:lvlJc w:val="left"/>
      <w:pPr>
        <w:ind w:left="5040" w:hanging="360"/>
      </w:pPr>
    </w:lvl>
    <w:lvl w:ilvl="7" w:tplc="11F40CF8" w:tentative="1">
      <w:start w:val="1"/>
      <w:numFmt w:val="lowerLetter"/>
      <w:lvlText w:val="%8."/>
      <w:lvlJc w:val="left"/>
      <w:pPr>
        <w:ind w:left="5760" w:hanging="360"/>
      </w:pPr>
    </w:lvl>
    <w:lvl w:ilvl="8" w:tplc="C8B8D7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51C6BBA">
      <w:start w:val="1"/>
      <w:numFmt w:val="lowerRoman"/>
      <w:lvlText w:val="(%1)"/>
      <w:lvlJc w:val="left"/>
      <w:pPr>
        <w:ind w:left="1080" w:hanging="720"/>
      </w:pPr>
      <w:rPr>
        <w:rFonts w:hint="default"/>
      </w:rPr>
    </w:lvl>
    <w:lvl w:ilvl="1" w:tplc="45286AEC" w:tentative="1">
      <w:start w:val="1"/>
      <w:numFmt w:val="lowerLetter"/>
      <w:lvlText w:val="%2."/>
      <w:lvlJc w:val="left"/>
      <w:pPr>
        <w:ind w:left="1440" w:hanging="360"/>
      </w:pPr>
    </w:lvl>
    <w:lvl w:ilvl="2" w:tplc="7186AE0E" w:tentative="1">
      <w:start w:val="1"/>
      <w:numFmt w:val="lowerRoman"/>
      <w:lvlText w:val="%3."/>
      <w:lvlJc w:val="right"/>
      <w:pPr>
        <w:ind w:left="2160" w:hanging="180"/>
      </w:pPr>
    </w:lvl>
    <w:lvl w:ilvl="3" w:tplc="BFF259A8" w:tentative="1">
      <w:start w:val="1"/>
      <w:numFmt w:val="decimal"/>
      <w:lvlText w:val="%4."/>
      <w:lvlJc w:val="left"/>
      <w:pPr>
        <w:ind w:left="2880" w:hanging="360"/>
      </w:pPr>
    </w:lvl>
    <w:lvl w:ilvl="4" w:tplc="EF9CBD0C" w:tentative="1">
      <w:start w:val="1"/>
      <w:numFmt w:val="lowerLetter"/>
      <w:lvlText w:val="%5."/>
      <w:lvlJc w:val="left"/>
      <w:pPr>
        <w:ind w:left="3600" w:hanging="360"/>
      </w:pPr>
    </w:lvl>
    <w:lvl w:ilvl="5" w:tplc="10DC46C0" w:tentative="1">
      <w:start w:val="1"/>
      <w:numFmt w:val="lowerRoman"/>
      <w:lvlText w:val="%6."/>
      <w:lvlJc w:val="right"/>
      <w:pPr>
        <w:ind w:left="4320" w:hanging="180"/>
      </w:pPr>
    </w:lvl>
    <w:lvl w:ilvl="6" w:tplc="A5F6587C" w:tentative="1">
      <w:start w:val="1"/>
      <w:numFmt w:val="decimal"/>
      <w:lvlText w:val="%7."/>
      <w:lvlJc w:val="left"/>
      <w:pPr>
        <w:ind w:left="5040" w:hanging="360"/>
      </w:pPr>
    </w:lvl>
    <w:lvl w:ilvl="7" w:tplc="1C84338E" w:tentative="1">
      <w:start w:val="1"/>
      <w:numFmt w:val="lowerLetter"/>
      <w:lvlText w:val="%8."/>
      <w:lvlJc w:val="left"/>
      <w:pPr>
        <w:ind w:left="5760" w:hanging="360"/>
      </w:pPr>
    </w:lvl>
    <w:lvl w:ilvl="8" w:tplc="3D5A343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1FADD4C">
      <w:start w:val="1"/>
      <w:numFmt w:val="bullet"/>
      <w:lvlText w:val=""/>
      <w:lvlJc w:val="left"/>
      <w:pPr>
        <w:ind w:left="720" w:hanging="360"/>
      </w:pPr>
      <w:rPr>
        <w:rFonts w:ascii="Symbol" w:hAnsi="Symbol" w:hint="default"/>
        <w:color w:val="auto"/>
        <w:sz w:val="24"/>
        <w:szCs w:val="24"/>
      </w:rPr>
    </w:lvl>
    <w:lvl w:ilvl="1" w:tplc="5CC69A42" w:tentative="1">
      <w:start w:val="1"/>
      <w:numFmt w:val="bullet"/>
      <w:lvlText w:val="o"/>
      <w:lvlJc w:val="left"/>
      <w:pPr>
        <w:ind w:left="1440" w:hanging="360"/>
      </w:pPr>
      <w:rPr>
        <w:rFonts w:ascii="Courier New" w:hAnsi="Courier New" w:cs="Courier New" w:hint="default"/>
      </w:rPr>
    </w:lvl>
    <w:lvl w:ilvl="2" w:tplc="7B20DD1A" w:tentative="1">
      <w:start w:val="1"/>
      <w:numFmt w:val="bullet"/>
      <w:lvlText w:val=""/>
      <w:lvlJc w:val="left"/>
      <w:pPr>
        <w:ind w:left="2160" w:hanging="360"/>
      </w:pPr>
      <w:rPr>
        <w:rFonts w:ascii="Wingdings" w:hAnsi="Wingdings" w:hint="default"/>
      </w:rPr>
    </w:lvl>
    <w:lvl w:ilvl="3" w:tplc="ACD27D84" w:tentative="1">
      <w:start w:val="1"/>
      <w:numFmt w:val="bullet"/>
      <w:lvlText w:val=""/>
      <w:lvlJc w:val="left"/>
      <w:pPr>
        <w:ind w:left="2880" w:hanging="360"/>
      </w:pPr>
      <w:rPr>
        <w:rFonts w:ascii="Symbol" w:hAnsi="Symbol" w:hint="default"/>
      </w:rPr>
    </w:lvl>
    <w:lvl w:ilvl="4" w:tplc="AECC43EE" w:tentative="1">
      <w:start w:val="1"/>
      <w:numFmt w:val="bullet"/>
      <w:lvlText w:val="o"/>
      <w:lvlJc w:val="left"/>
      <w:pPr>
        <w:ind w:left="3600" w:hanging="360"/>
      </w:pPr>
      <w:rPr>
        <w:rFonts w:ascii="Courier New" w:hAnsi="Courier New" w:cs="Courier New" w:hint="default"/>
      </w:rPr>
    </w:lvl>
    <w:lvl w:ilvl="5" w:tplc="52C2368C" w:tentative="1">
      <w:start w:val="1"/>
      <w:numFmt w:val="bullet"/>
      <w:lvlText w:val=""/>
      <w:lvlJc w:val="left"/>
      <w:pPr>
        <w:ind w:left="4320" w:hanging="360"/>
      </w:pPr>
      <w:rPr>
        <w:rFonts w:ascii="Wingdings" w:hAnsi="Wingdings" w:hint="default"/>
      </w:rPr>
    </w:lvl>
    <w:lvl w:ilvl="6" w:tplc="F4783866" w:tentative="1">
      <w:start w:val="1"/>
      <w:numFmt w:val="bullet"/>
      <w:lvlText w:val=""/>
      <w:lvlJc w:val="left"/>
      <w:pPr>
        <w:ind w:left="5040" w:hanging="360"/>
      </w:pPr>
      <w:rPr>
        <w:rFonts w:ascii="Symbol" w:hAnsi="Symbol" w:hint="default"/>
      </w:rPr>
    </w:lvl>
    <w:lvl w:ilvl="7" w:tplc="FE9409E0" w:tentative="1">
      <w:start w:val="1"/>
      <w:numFmt w:val="bullet"/>
      <w:lvlText w:val="o"/>
      <w:lvlJc w:val="left"/>
      <w:pPr>
        <w:ind w:left="5760" w:hanging="360"/>
      </w:pPr>
      <w:rPr>
        <w:rFonts w:ascii="Courier New" w:hAnsi="Courier New" w:cs="Courier New" w:hint="default"/>
      </w:rPr>
    </w:lvl>
    <w:lvl w:ilvl="8" w:tplc="25DA5E9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59A9C08">
      <w:start w:val="1"/>
      <w:numFmt w:val="lowerRoman"/>
      <w:lvlText w:val="(%1)"/>
      <w:lvlJc w:val="left"/>
      <w:pPr>
        <w:ind w:left="1080" w:hanging="720"/>
      </w:pPr>
      <w:rPr>
        <w:rFonts w:hint="default"/>
      </w:rPr>
    </w:lvl>
    <w:lvl w:ilvl="1" w:tplc="61D0F27A" w:tentative="1">
      <w:start w:val="1"/>
      <w:numFmt w:val="lowerLetter"/>
      <w:lvlText w:val="%2."/>
      <w:lvlJc w:val="left"/>
      <w:pPr>
        <w:ind w:left="1440" w:hanging="360"/>
      </w:pPr>
    </w:lvl>
    <w:lvl w:ilvl="2" w:tplc="D8FE1C90" w:tentative="1">
      <w:start w:val="1"/>
      <w:numFmt w:val="lowerRoman"/>
      <w:lvlText w:val="%3."/>
      <w:lvlJc w:val="right"/>
      <w:pPr>
        <w:ind w:left="2160" w:hanging="180"/>
      </w:pPr>
    </w:lvl>
    <w:lvl w:ilvl="3" w:tplc="13669512" w:tentative="1">
      <w:start w:val="1"/>
      <w:numFmt w:val="decimal"/>
      <w:lvlText w:val="%4."/>
      <w:lvlJc w:val="left"/>
      <w:pPr>
        <w:ind w:left="2880" w:hanging="360"/>
      </w:pPr>
    </w:lvl>
    <w:lvl w:ilvl="4" w:tplc="4BFC7D30" w:tentative="1">
      <w:start w:val="1"/>
      <w:numFmt w:val="lowerLetter"/>
      <w:lvlText w:val="%5."/>
      <w:lvlJc w:val="left"/>
      <w:pPr>
        <w:ind w:left="3600" w:hanging="360"/>
      </w:pPr>
    </w:lvl>
    <w:lvl w:ilvl="5" w:tplc="3D6018DC" w:tentative="1">
      <w:start w:val="1"/>
      <w:numFmt w:val="lowerRoman"/>
      <w:lvlText w:val="%6."/>
      <w:lvlJc w:val="right"/>
      <w:pPr>
        <w:ind w:left="4320" w:hanging="180"/>
      </w:pPr>
    </w:lvl>
    <w:lvl w:ilvl="6" w:tplc="37ECD028" w:tentative="1">
      <w:start w:val="1"/>
      <w:numFmt w:val="decimal"/>
      <w:lvlText w:val="%7."/>
      <w:lvlJc w:val="left"/>
      <w:pPr>
        <w:ind w:left="5040" w:hanging="360"/>
      </w:pPr>
    </w:lvl>
    <w:lvl w:ilvl="7" w:tplc="3A5AEE70" w:tentative="1">
      <w:start w:val="1"/>
      <w:numFmt w:val="lowerLetter"/>
      <w:lvlText w:val="%8."/>
      <w:lvlJc w:val="left"/>
      <w:pPr>
        <w:ind w:left="5760" w:hanging="360"/>
      </w:pPr>
    </w:lvl>
    <w:lvl w:ilvl="8" w:tplc="CB5E7D2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8CEC048">
      <w:start w:val="1"/>
      <w:numFmt w:val="lowerRoman"/>
      <w:lvlText w:val="(%1)"/>
      <w:lvlJc w:val="left"/>
      <w:pPr>
        <w:ind w:left="1080" w:hanging="720"/>
      </w:pPr>
      <w:rPr>
        <w:rFonts w:hint="default"/>
      </w:rPr>
    </w:lvl>
    <w:lvl w:ilvl="1" w:tplc="1C74FE9E" w:tentative="1">
      <w:start w:val="1"/>
      <w:numFmt w:val="lowerLetter"/>
      <w:lvlText w:val="%2."/>
      <w:lvlJc w:val="left"/>
      <w:pPr>
        <w:ind w:left="1440" w:hanging="360"/>
      </w:pPr>
    </w:lvl>
    <w:lvl w:ilvl="2" w:tplc="A29E3A40" w:tentative="1">
      <w:start w:val="1"/>
      <w:numFmt w:val="lowerRoman"/>
      <w:lvlText w:val="%3."/>
      <w:lvlJc w:val="right"/>
      <w:pPr>
        <w:ind w:left="2160" w:hanging="180"/>
      </w:pPr>
    </w:lvl>
    <w:lvl w:ilvl="3" w:tplc="3B84ADFA" w:tentative="1">
      <w:start w:val="1"/>
      <w:numFmt w:val="decimal"/>
      <w:lvlText w:val="%4."/>
      <w:lvlJc w:val="left"/>
      <w:pPr>
        <w:ind w:left="2880" w:hanging="360"/>
      </w:pPr>
    </w:lvl>
    <w:lvl w:ilvl="4" w:tplc="E2CAF592" w:tentative="1">
      <w:start w:val="1"/>
      <w:numFmt w:val="lowerLetter"/>
      <w:lvlText w:val="%5."/>
      <w:lvlJc w:val="left"/>
      <w:pPr>
        <w:ind w:left="3600" w:hanging="360"/>
      </w:pPr>
    </w:lvl>
    <w:lvl w:ilvl="5" w:tplc="AB6E0D2A" w:tentative="1">
      <w:start w:val="1"/>
      <w:numFmt w:val="lowerRoman"/>
      <w:lvlText w:val="%6."/>
      <w:lvlJc w:val="right"/>
      <w:pPr>
        <w:ind w:left="4320" w:hanging="180"/>
      </w:pPr>
    </w:lvl>
    <w:lvl w:ilvl="6" w:tplc="3FD67078" w:tentative="1">
      <w:start w:val="1"/>
      <w:numFmt w:val="decimal"/>
      <w:lvlText w:val="%7."/>
      <w:lvlJc w:val="left"/>
      <w:pPr>
        <w:ind w:left="5040" w:hanging="360"/>
      </w:pPr>
    </w:lvl>
    <w:lvl w:ilvl="7" w:tplc="41803280" w:tentative="1">
      <w:start w:val="1"/>
      <w:numFmt w:val="lowerLetter"/>
      <w:lvlText w:val="%8."/>
      <w:lvlJc w:val="left"/>
      <w:pPr>
        <w:ind w:left="5760" w:hanging="360"/>
      </w:pPr>
    </w:lvl>
    <w:lvl w:ilvl="8" w:tplc="B584F74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9FE3FA2">
      <w:start w:val="1"/>
      <w:numFmt w:val="lowerRoman"/>
      <w:lvlText w:val="(%1)"/>
      <w:lvlJc w:val="left"/>
      <w:pPr>
        <w:ind w:left="1080" w:hanging="720"/>
      </w:pPr>
      <w:rPr>
        <w:rFonts w:hint="default"/>
      </w:rPr>
    </w:lvl>
    <w:lvl w:ilvl="1" w:tplc="B21A1B60" w:tentative="1">
      <w:start w:val="1"/>
      <w:numFmt w:val="lowerLetter"/>
      <w:lvlText w:val="%2."/>
      <w:lvlJc w:val="left"/>
      <w:pPr>
        <w:ind w:left="1440" w:hanging="360"/>
      </w:pPr>
    </w:lvl>
    <w:lvl w:ilvl="2" w:tplc="8228D74A" w:tentative="1">
      <w:start w:val="1"/>
      <w:numFmt w:val="lowerRoman"/>
      <w:lvlText w:val="%3."/>
      <w:lvlJc w:val="right"/>
      <w:pPr>
        <w:ind w:left="2160" w:hanging="180"/>
      </w:pPr>
    </w:lvl>
    <w:lvl w:ilvl="3" w:tplc="EA42724E" w:tentative="1">
      <w:start w:val="1"/>
      <w:numFmt w:val="decimal"/>
      <w:lvlText w:val="%4."/>
      <w:lvlJc w:val="left"/>
      <w:pPr>
        <w:ind w:left="2880" w:hanging="360"/>
      </w:pPr>
    </w:lvl>
    <w:lvl w:ilvl="4" w:tplc="8640CF24" w:tentative="1">
      <w:start w:val="1"/>
      <w:numFmt w:val="lowerLetter"/>
      <w:lvlText w:val="%5."/>
      <w:lvlJc w:val="left"/>
      <w:pPr>
        <w:ind w:left="3600" w:hanging="360"/>
      </w:pPr>
    </w:lvl>
    <w:lvl w:ilvl="5" w:tplc="206EA582" w:tentative="1">
      <w:start w:val="1"/>
      <w:numFmt w:val="lowerRoman"/>
      <w:lvlText w:val="%6."/>
      <w:lvlJc w:val="right"/>
      <w:pPr>
        <w:ind w:left="4320" w:hanging="180"/>
      </w:pPr>
    </w:lvl>
    <w:lvl w:ilvl="6" w:tplc="FEEA03F2" w:tentative="1">
      <w:start w:val="1"/>
      <w:numFmt w:val="decimal"/>
      <w:lvlText w:val="%7."/>
      <w:lvlJc w:val="left"/>
      <w:pPr>
        <w:ind w:left="5040" w:hanging="360"/>
      </w:pPr>
    </w:lvl>
    <w:lvl w:ilvl="7" w:tplc="C456BE0C" w:tentative="1">
      <w:start w:val="1"/>
      <w:numFmt w:val="lowerLetter"/>
      <w:lvlText w:val="%8."/>
      <w:lvlJc w:val="left"/>
      <w:pPr>
        <w:ind w:left="5760" w:hanging="360"/>
      </w:pPr>
    </w:lvl>
    <w:lvl w:ilvl="8" w:tplc="56460DD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34A1AEE">
      <w:start w:val="1"/>
      <w:numFmt w:val="lowerRoman"/>
      <w:lvlText w:val="(%1)"/>
      <w:lvlJc w:val="left"/>
      <w:pPr>
        <w:ind w:left="1080" w:hanging="720"/>
      </w:pPr>
      <w:rPr>
        <w:rFonts w:hint="default"/>
      </w:rPr>
    </w:lvl>
    <w:lvl w:ilvl="1" w:tplc="97E6DA16" w:tentative="1">
      <w:start w:val="1"/>
      <w:numFmt w:val="lowerLetter"/>
      <w:lvlText w:val="%2."/>
      <w:lvlJc w:val="left"/>
      <w:pPr>
        <w:ind w:left="1440" w:hanging="360"/>
      </w:pPr>
    </w:lvl>
    <w:lvl w:ilvl="2" w:tplc="2CBC82D2" w:tentative="1">
      <w:start w:val="1"/>
      <w:numFmt w:val="lowerRoman"/>
      <w:lvlText w:val="%3."/>
      <w:lvlJc w:val="right"/>
      <w:pPr>
        <w:ind w:left="2160" w:hanging="180"/>
      </w:pPr>
    </w:lvl>
    <w:lvl w:ilvl="3" w:tplc="1FF0BEC6" w:tentative="1">
      <w:start w:val="1"/>
      <w:numFmt w:val="decimal"/>
      <w:lvlText w:val="%4."/>
      <w:lvlJc w:val="left"/>
      <w:pPr>
        <w:ind w:left="2880" w:hanging="360"/>
      </w:pPr>
    </w:lvl>
    <w:lvl w:ilvl="4" w:tplc="2CBC9582" w:tentative="1">
      <w:start w:val="1"/>
      <w:numFmt w:val="lowerLetter"/>
      <w:lvlText w:val="%5."/>
      <w:lvlJc w:val="left"/>
      <w:pPr>
        <w:ind w:left="3600" w:hanging="360"/>
      </w:pPr>
    </w:lvl>
    <w:lvl w:ilvl="5" w:tplc="000042B8" w:tentative="1">
      <w:start w:val="1"/>
      <w:numFmt w:val="lowerRoman"/>
      <w:lvlText w:val="%6."/>
      <w:lvlJc w:val="right"/>
      <w:pPr>
        <w:ind w:left="4320" w:hanging="180"/>
      </w:pPr>
    </w:lvl>
    <w:lvl w:ilvl="6" w:tplc="EC02C1C0" w:tentative="1">
      <w:start w:val="1"/>
      <w:numFmt w:val="decimal"/>
      <w:lvlText w:val="%7."/>
      <w:lvlJc w:val="left"/>
      <w:pPr>
        <w:ind w:left="5040" w:hanging="360"/>
      </w:pPr>
    </w:lvl>
    <w:lvl w:ilvl="7" w:tplc="66BA6750" w:tentative="1">
      <w:start w:val="1"/>
      <w:numFmt w:val="lowerLetter"/>
      <w:lvlText w:val="%8."/>
      <w:lvlJc w:val="left"/>
      <w:pPr>
        <w:ind w:left="5760" w:hanging="360"/>
      </w:pPr>
    </w:lvl>
    <w:lvl w:ilvl="8" w:tplc="F412F71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F76DF10">
      <w:start w:val="1"/>
      <w:numFmt w:val="lowerRoman"/>
      <w:lvlText w:val="(%1)"/>
      <w:lvlJc w:val="left"/>
      <w:pPr>
        <w:ind w:left="1080" w:hanging="720"/>
      </w:pPr>
      <w:rPr>
        <w:rFonts w:hint="default"/>
      </w:rPr>
    </w:lvl>
    <w:lvl w:ilvl="1" w:tplc="E5B61504" w:tentative="1">
      <w:start w:val="1"/>
      <w:numFmt w:val="lowerLetter"/>
      <w:lvlText w:val="%2."/>
      <w:lvlJc w:val="left"/>
      <w:pPr>
        <w:ind w:left="1440" w:hanging="360"/>
      </w:pPr>
    </w:lvl>
    <w:lvl w:ilvl="2" w:tplc="AE9417FE" w:tentative="1">
      <w:start w:val="1"/>
      <w:numFmt w:val="lowerRoman"/>
      <w:lvlText w:val="%3."/>
      <w:lvlJc w:val="right"/>
      <w:pPr>
        <w:ind w:left="2160" w:hanging="180"/>
      </w:pPr>
    </w:lvl>
    <w:lvl w:ilvl="3" w:tplc="CF4E7846" w:tentative="1">
      <w:start w:val="1"/>
      <w:numFmt w:val="decimal"/>
      <w:lvlText w:val="%4."/>
      <w:lvlJc w:val="left"/>
      <w:pPr>
        <w:ind w:left="2880" w:hanging="360"/>
      </w:pPr>
    </w:lvl>
    <w:lvl w:ilvl="4" w:tplc="79CA9DC0" w:tentative="1">
      <w:start w:val="1"/>
      <w:numFmt w:val="lowerLetter"/>
      <w:lvlText w:val="%5."/>
      <w:lvlJc w:val="left"/>
      <w:pPr>
        <w:ind w:left="3600" w:hanging="360"/>
      </w:pPr>
    </w:lvl>
    <w:lvl w:ilvl="5" w:tplc="4FBEB94A" w:tentative="1">
      <w:start w:val="1"/>
      <w:numFmt w:val="lowerRoman"/>
      <w:lvlText w:val="%6."/>
      <w:lvlJc w:val="right"/>
      <w:pPr>
        <w:ind w:left="4320" w:hanging="180"/>
      </w:pPr>
    </w:lvl>
    <w:lvl w:ilvl="6" w:tplc="CF882F48" w:tentative="1">
      <w:start w:val="1"/>
      <w:numFmt w:val="decimal"/>
      <w:lvlText w:val="%7."/>
      <w:lvlJc w:val="left"/>
      <w:pPr>
        <w:ind w:left="5040" w:hanging="360"/>
      </w:pPr>
    </w:lvl>
    <w:lvl w:ilvl="7" w:tplc="428A2F9A" w:tentative="1">
      <w:start w:val="1"/>
      <w:numFmt w:val="lowerLetter"/>
      <w:lvlText w:val="%8."/>
      <w:lvlJc w:val="left"/>
      <w:pPr>
        <w:ind w:left="5760" w:hanging="360"/>
      </w:pPr>
    </w:lvl>
    <w:lvl w:ilvl="8" w:tplc="74BCBD2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054E43C">
      <w:start w:val="1"/>
      <w:numFmt w:val="lowerRoman"/>
      <w:lvlText w:val="(%1)"/>
      <w:lvlJc w:val="left"/>
      <w:pPr>
        <w:ind w:left="1080" w:hanging="720"/>
      </w:pPr>
      <w:rPr>
        <w:rFonts w:hint="default"/>
      </w:rPr>
    </w:lvl>
    <w:lvl w:ilvl="1" w:tplc="667C3236" w:tentative="1">
      <w:start w:val="1"/>
      <w:numFmt w:val="lowerLetter"/>
      <w:lvlText w:val="%2."/>
      <w:lvlJc w:val="left"/>
      <w:pPr>
        <w:ind w:left="1440" w:hanging="360"/>
      </w:pPr>
    </w:lvl>
    <w:lvl w:ilvl="2" w:tplc="C33A1014" w:tentative="1">
      <w:start w:val="1"/>
      <w:numFmt w:val="lowerRoman"/>
      <w:lvlText w:val="%3."/>
      <w:lvlJc w:val="right"/>
      <w:pPr>
        <w:ind w:left="2160" w:hanging="180"/>
      </w:pPr>
    </w:lvl>
    <w:lvl w:ilvl="3" w:tplc="10EC7864" w:tentative="1">
      <w:start w:val="1"/>
      <w:numFmt w:val="decimal"/>
      <w:lvlText w:val="%4."/>
      <w:lvlJc w:val="left"/>
      <w:pPr>
        <w:ind w:left="2880" w:hanging="360"/>
      </w:pPr>
    </w:lvl>
    <w:lvl w:ilvl="4" w:tplc="2C80789C" w:tentative="1">
      <w:start w:val="1"/>
      <w:numFmt w:val="lowerLetter"/>
      <w:lvlText w:val="%5."/>
      <w:lvlJc w:val="left"/>
      <w:pPr>
        <w:ind w:left="3600" w:hanging="360"/>
      </w:pPr>
    </w:lvl>
    <w:lvl w:ilvl="5" w:tplc="90DA8B46" w:tentative="1">
      <w:start w:val="1"/>
      <w:numFmt w:val="lowerRoman"/>
      <w:lvlText w:val="%6."/>
      <w:lvlJc w:val="right"/>
      <w:pPr>
        <w:ind w:left="4320" w:hanging="180"/>
      </w:pPr>
    </w:lvl>
    <w:lvl w:ilvl="6" w:tplc="7152F93A" w:tentative="1">
      <w:start w:val="1"/>
      <w:numFmt w:val="decimal"/>
      <w:lvlText w:val="%7."/>
      <w:lvlJc w:val="left"/>
      <w:pPr>
        <w:ind w:left="5040" w:hanging="360"/>
      </w:pPr>
    </w:lvl>
    <w:lvl w:ilvl="7" w:tplc="CD6E7304" w:tentative="1">
      <w:start w:val="1"/>
      <w:numFmt w:val="lowerLetter"/>
      <w:lvlText w:val="%8."/>
      <w:lvlJc w:val="left"/>
      <w:pPr>
        <w:ind w:left="5760" w:hanging="360"/>
      </w:pPr>
    </w:lvl>
    <w:lvl w:ilvl="8" w:tplc="EC18EC6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4532615">
    <w:abstractNumId w:val="12"/>
  </w:num>
  <w:num w:numId="2" w16cid:durableId="1132400735">
    <w:abstractNumId w:val="5"/>
  </w:num>
  <w:num w:numId="3" w16cid:durableId="2112893793">
    <w:abstractNumId w:val="3"/>
  </w:num>
  <w:num w:numId="4" w16cid:durableId="1684359015">
    <w:abstractNumId w:val="8"/>
  </w:num>
  <w:num w:numId="5" w16cid:durableId="1054348819">
    <w:abstractNumId w:val="7"/>
  </w:num>
  <w:num w:numId="6" w16cid:durableId="1988240582">
    <w:abstractNumId w:val="1"/>
  </w:num>
  <w:num w:numId="7" w16cid:durableId="1225263949">
    <w:abstractNumId w:val="10"/>
  </w:num>
  <w:num w:numId="8" w16cid:durableId="1722435619">
    <w:abstractNumId w:val="6"/>
  </w:num>
  <w:num w:numId="9" w16cid:durableId="404840019">
    <w:abstractNumId w:val="9"/>
  </w:num>
  <w:num w:numId="10" w16cid:durableId="181166219">
    <w:abstractNumId w:val="4"/>
  </w:num>
  <w:num w:numId="11" w16cid:durableId="618029669">
    <w:abstractNumId w:val="11"/>
  </w:num>
  <w:num w:numId="12" w16cid:durableId="279532122">
    <w:abstractNumId w:val="0"/>
  </w:num>
  <w:num w:numId="13" w16cid:durableId="404692252">
    <w:abstractNumId w:val="12"/>
  </w:num>
  <w:num w:numId="14" w16cid:durableId="1640382767">
    <w:abstractNumId w:val="12"/>
  </w:num>
  <w:num w:numId="15" w16cid:durableId="173476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C44"/>
    <w:rsid w:val="00040D7B"/>
    <w:rsid w:val="001D0D19"/>
    <w:rsid w:val="001D3253"/>
    <w:rsid w:val="0032601C"/>
    <w:rsid w:val="00392232"/>
    <w:rsid w:val="003F625B"/>
    <w:rsid w:val="004C587A"/>
    <w:rsid w:val="00802A74"/>
    <w:rsid w:val="0088383A"/>
    <w:rsid w:val="00A31231"/>
    <w:rsid w:val="00A96FEF"/>
    <w:rsid w:val="00B05ABD"/>
    <w:rsid w:val="00B27EC7"/>
    <w:rsid w:val="00B46C44"/>
    <w:rsid w:val="00C16767"/>
    <w:rsid w:val="00D416EB"/>
    <w:rsid w:val="00DD129B"/>
    <w:rsid w:val="00F23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1F7E0"/>
  <w15:docId w15:val="{A89AF18E-3038-4739-A7C7-33B818C6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A109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2ECB" w:rsidRDefault="004A109E"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2ECB"/>
    <w:rsid w:val="001E33C7"/>
    <w:rsid w:val="00405ADF"/>
    <w:rsid w:val="004A109E"/>
    <w:rsid w:val="007B2ECB"/>
    <w:rsid w:val="008E29E4"/>
    <w:rsid w:val="009E2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734</Words>
  <Characters>4187</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2023-11-21T23:17:00Z</dcterms:created>
  <dcterms:modified xsi:type="dcterms:W3CDTF">2023-11-21T23:17:00Z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