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6051A" w14:textId="77777777" w:rsidR="00D2559D" w:rsidRPr="002C3EBF" w:rsidRDefault="0032356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E60656" wp14:editId="60E6065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9691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0E6051B" w14:textId="77777777" w:rsidR="00D2559D" w:rsidRDefault="0032356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E6051C" w14:textId="77777777" w:rsidR="00D2559D" w:rsidRDefault="0032356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E6051D" w14:textId="77777777" w:rsidR="00D2559D" w:rsidRPr="002C3EBF" w:rsidRDefault="0032356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F2839" w14:paraId="60E60520" w14:textId="77777777" w:rsidTr="007F2839">
        <w:tc>
          <w:tcPr>
            <w:cnfStyle w:val="001000000000" w:firstRow="0" w:lastRow="0" w:firstColumn="1" w:lastColumn="0" w:oddVBand="0" w:evenVBand="0" w:oddHBand="0" w:evenHBand="0" w:firstRowFirstColumn="0" w:firstRowLastColumn="0" w:lastRowFirstColumn="0" w:lastRowLastColumn="0"/>
            <w:tcW w:w="3227" w:type="dxa"/>
          </w:tcPr>
          <w:p w14:paraId="60E6051E" w14:textId="77777777" w:rsidR="00D2559D" w:rsidRPr="00996FAF" w:rsidRDefault="0032356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0E6051F" w14:textId="77777777" w:rsidR="00D2559D" w:rsidRPr="00996FAF" w:rsidRDefault="003235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Columbia Aged Care Services - Strathdale Centre</w:t>
            </w:r>
          </w:p>
        </w:tc>
      </w:tr>
      <w:tr w:rsidR="007F2839" w14:paraId="60E60523" w14:textId="77777777" w:rsidTr="007F28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60521" w14:textId="77777777" w:rsidR="00CA37CB" w:rsidRPr="00996FAF" w:rsidRDefault="0032356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0E60522" w14:textId="77777777" w:rsidR="00CA37CB" w:rsidRPr="00996FAF" w:rsidRDefault="0032356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64-70 Albert Road</w:t>
            </w:r>
            <w:r w:rsidRPr="00602258">
              <w:rPr>
                <w:rFonts w:ascii="Arial" w:hAnsi="Arial" w:cs="Arial"/>
                <w:color w:val="auto"/>
              </w:rPr>
              <w:t xml:space="preserve"> STRATHFIELD NSW 2135</w:t>
            </w:r>
          </w:p>
        </w:tc>
      </w:tr>
      <w:tr w:rsidR="007F2839" w14:paraId="60E60526" w14:textId="77777777" w:rsidTr="007F28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60524" w14:textId="77777777" w:rsidR="00CA37CB" w:rsidRPr="00996FAF" w:rsidRDefault="0032356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E60525" w14:textId="77777777" w:rsidR="00CA37CB" w:rsidRPr="00996FAF" w:rsidRDefault="003235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2560</w:t>
            </w:r>
          </w:p>
        </w:tc>
      </w:tr>
      <w:tr w:rsidR="007F2839" w14:paraId="60E60529" w14:textId="77777777" w:rsidTr="007F28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60527" w14:textId="77777777" w:rsidR="00D2559D" w:rsidRPr="00996FAF" w:rsidRDefault="0032356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0E60528" w14:textId="77777777" w:rsidR="00D2559D" w:rsidRPr="00996FAF" w:rsidRDefault="0032356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Columbia Nursing Homes Pty Ltd</w:t>
            </w:r>
          </w:p>
        </w:tc>
      </w:tr>
      <w:tr w:rsidR="007F2839" w14:paraId="60E6052C" w14:textId="77777777" w:rsidTr="007F28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6052A" w14:textId="77777777" w:rsidR="00D2559D" w:rsidRPr="00996FAF" w:rsidRDefault="0032356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E6052B" w14:textId="77777777" w:rsidR="00D2559D" w:rsidRPr="00996FAF" w:rsidRDefault="003235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F2839" w14:paraId="60E6052F" w14:textId="77777777" w:rsidTr="007F28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6052D" w14:textId="77777777" w:rsidR="00D2559D" w:rsidRPr="00996FAF" w:rsidRDefault="0032356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E6052E" w14:textId="77777777" w:rsidR="00D2559D" w:rsidRPr="00996FAF" w:rsidRDefault="0032356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June 2023</w:t>
            </w:r>
          </w:p>
        </w:tc>
      </w:tr>
      <w:tr w:rsidR="007F2839" w14:paraId="60E60532" w14:textId="77777777" w:rsidTr="007F283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E60530" w14:textId="77777777" w:rsidR="00D2559D" w:rsidRPr="00996FAF" w:rsidRDefault="0032356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0E60531" w14:textId="7ACB0A12" w:rsidR="00D2559D" w:rsidRPr="00996FAF" w:rsidRDefault="001066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66E6">
              <w:rPr>
                <w:rFonts w:ascii="Arial" w:hAnsi="Arial" w:cs="Arial"/>
                <w:color w:val="auto"/>
              </w:rPr>
              <w:t xml:space="preserve">27 </w:t>
            </w:r>
            <w:r w:rsidR="008177BB" w:rsidRPr="001066E6">
              <w:rPr>
                <w:rFonts w:ascii="Arial" w:hAnsi="Arial" w:cs="Arial"/>
                <w:color w:val="auto"/>
              </w:rPr>
              <w:t xml:space="preserve">July 2023 </w:t>
            </w:r>
          </w:p>
        </w:tc>
      </w:tr>
    </w:tbl>
    <w:bookmarkEnd w:id="0"/>
    <w:p w14:paraId="60E60533" w14:textId="77777777" w:rsidR="00FA0A5B" w:rsidRPr="00996FAF" w:rsidRDefault="0032356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0E60534" w14:textId="77777777" w:rsidR="000078F8" w:rsidRPr="00996FAF" w:rsidRDefault="0032356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0E60535" w14:textId="360638FB" w:rsidR="000078F8" w:rsidRPr="00996FAF" w:rsidRDefault="00323567" w:rsidP="0036130C">
      <w:pPr>
        <w:pStyle w:val="NormalArial"/>
      </w:pPr>
      <w:r w:rsidRPr="00996FAF">
        <w:t xml:space="preserve">This performance report for </w:t>
      </w:r>
      <w:r w:rsidRPr="00996FAF">
        <w:rPr>
          <w:color w:val="auto"/>
        </w:rPr>
        <w:t>Columbia Aged Care Services - Strathdale Centre (</w:t>
      </w:r>
      <w:r w:rsidRPr="00996FAF">
        <w:rPr>
          <w:b/>
          <w:color w:val="auto"/>
        </w:rPr>
        <w:t>the service</w:t>
      </w:r>
      <w:r w:rsidRPr="00996FAF">
        <w:rPr>
          <w:color w:val="auto"/>
        </w:rPr>
        <w:t xml:space="preserve">) has been prepared </w:t>
      </w:r>
      <w:r w:rsidRPr="00363C30">
        <w:rPr>
          <w:color w:val="auto"/>
        </w:rPr>
        <w:t xml:space="preserve">by </w:t>
      </w:r>
      <w:r w:rsidR="008177BB" w:rsidRPr="00363C30">
        <w:rPr>
          <w:color w:val="auto"/>
        </w:rPr>
        <w:t xml:space="preserve">T Solomon, </w:t>
      </w:r>
      <w:r w:rsidRPr="00996FAF">
        <w:t>delegate of the Aged Care Quality and Safety Commissioner (Commissioner)</w:t>
      </w:r>
      <w:r>
        <w:rPr>
          <w:rStyle w:val="FootnoteReference"/>
        </w:rPr>
        <w:footnoteReference w:id="1"/>
      </w:r>
      <w:r w:rsidRPr="00996FAF">
        <w:t xml:space="preserve">. </w:t>
      </w:r>
    </w:p>
    <w:p w14:paraId="60E60536" w14:textId="77777777" w:rsidR="000078F8" w:rsidRPr="00996FAF" w:rsidRDefault="0032356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E60537" w14:textId="77777777" w:rsidR="000078F8" w:rsidRPr="00996FAF" w:rsidRDefault="00323567" w:rsidP="0036130C">
      <w:pPr>
        <w:pStyle w:val="NormalArial"/>
      </w:pPr>
      <w:r w:rsidRPr="00996FAF">
        <w:t>The report also specifies any areas in which improvements must be made to ensure the Quality Standards are complied with.</w:t>
      </w:r>
    </w:p>
    <w:p w14:paraId="60E60538" w14:textId="77777777" w:rsidR="00DF37F2" w:rsidRPr="00996FAF" w:rsidRDefault="00323567" w:rsidP="00712752">
      <w:pPr>
        <w:pStyle w:val="Heading1"/>
        <w:spacing w:before="240" w:after="240" w:line="22" w:lineRule="atLeast"/>
        <w:rPr>
          <w:rFonts w:ascii="Arial" w:hAnsi="Arial" w:cs="Arial"/>
        </w:rPr>
      </w:pPr>
      <w:r w:rsidRPr="00996FAF">
        <w:rPr>
          <w:rFonts w:ascii="Arial" w:hAnsi="Arial" w:cs="Arial"/>
        </w:rPr>
        <w:t>Material relied on</w:t>
      </w:r>
    </w:p>
    <w:p w14:paraId="60E60539" w14:textId="77777777" w:rsidR="00DF37F2" w:rsidRPr="00996FAF" w:rsidRDefault="00323567" w:rsidP="0036130C">
      <w:pPr>
        <w:pStyle w:val="NormalArial"/>
      </w:pPr>
      <w:r w:rsidRPr="00996FAF">
        <w:t>The following information has been considered in preparing the performance report:</w:t>
      </w:r>
    </w:p>
    <w:p w14:paraId="60E6053A" w14:textId="1157EBDA" w:rsidR="00DF37F2" w:rsidRPr="00996FAF" w:rsidRDefault="00323567"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363C30">
        <w:rPr>
          <w:rFonts w:ascii="Arial" w:hAnsi="Arial" w:cs="Arial"/>
          <w:color w:val="auto"/>
        </w:rPr>
        <w:t>by a site assessment, observations at the service, review of documents and interviews with staff, consumers/representatives and others</w:t>
      </w:r>
      <w:r w:rsidR="008177BB" w:rsidRPr="00363C30">
        <w:rPr>
          <w:rFonts w:ascii="Arial" w:hAnsi="Arial" w:cs="Arial"/>
          <w:color w:val="auto"/>
        </w:rPr>
        <w:t>.</w:t>
      </w:r>
    </w:p>
    <w:p w14:paraId="60E6053B" w14:textId="301DF6D2" w:rsidR="00DF37F2" w:rsidRPr="00996FAF" w:rsidRDefault="00323567"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363C30">
        <w:rPr>
          <w:rFonts w:ascii="Arial" w:hAnsi="Arial" w:cs="Arial"/>
        </w:rPr>
        <w:t>30 June 2023.</w:t>
      </w:r>
    </w:p>
    <w:p w14:paraId="60E6053E" w14:textId="67AA2A0D" w:rsidR="003B1763" w:rsidRPr="008177BB" w:rsidRDefault="00323567" w:rsidP="008E1713">
      <w:pPr>
        <w:pStyle w:val="ListParagraph"/>
        <w:numPr>
          <w:ilvl w:val="0"/>
          <w:numId w:val="2"/>
        </w:numPr>
        <w:spacing w:line="22" w:lineRule="atLeast"/>
        <w:ind w:left="714" w:hanging="357"/>
        <w:contextualSpacing w:val="0"/>
        <w:rPr>
          <w:rFonts w:ascii="Arial" w:hAnsi="Arial" w:cs="Arial"/>
        </w:rPr>
      </w:pPr>
      <w:r w:rsidRPr="008177BB">
        <w:rPr>
          <w:rFonts w:ascii="Arial" w:hAnsi="Arial" w:cs="Arial"/>
        </w:rPr>
        <w:br w:type="page"/>
      </w:r>
    </w:p>
    <w:p w14:paraId="60E6053F" w14:textId="77777777" w:rsidR="00FC045E" w:rsidRPr="00996FAF" w:rsidRDefault="0032356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F2839" w14:paraId="60E60548" w14:textId="77777777" w:rsidTr="007F283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E60546" w14:textId="77777777" w:rsidR="00FC045E" w:rsidRPr="00996FAF" w:rsidRDefault="00323567" w:rsidP="009767BC">
            <w:pPr>
              <w:keepNext/>
              <w:spacing w:before="0" w:line="22" w:lineRule="atLeast"/>
              <w:rPr>
                <w:rFonts w:ascii="Arial" w:hAnsi="Arial" w:cs="Arial"/>
              </w:rPr>
            </w:pPr>
            <w:r w:rsidRPr="00996FAF">
              <w:rPr>
                <w:rFonts w:ascii="Arial" w:hAnsi="Arial" w:cs="Arial"/>
              </w:rPr>
              <w:t xml:space="preserve">Standard 3 </w:t>
            </w:r>
            <w:r w:rsidRPr="008125BF">
              <w:rPr>
                <w:rFonts w:ascii="Arial" w:hAnsi="Arial" w:cs="Arial"/>
                <w:b w:val="0"/>
                <w:bCs/>
              </w:rPr>
              <w:t>Personal care and clinical care</w:t>
            </w:r>
          </w:p>
        </w:tc>
        <w:tc>
          <w:tcPr>
            <w:tcW w:w="1583" w:type="pct"/>
            <w:shd w:val="clear" w:color="auto" w:fill="auto"/>
          </w:tcPr>
          <w:p w14:paraId="60E60547" w14:textId="20073495" w:rsidR="00FC045E" w:rsidRPr="00996FAF" w:rsidRDefault="00357A3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77BB">
                  <w:rPr>
                    <w:rFonts w:ascii="Arial" w:hAnsi="Arial" w:cs="Arial"/>
                  </w:rPr>
                  <w:t>Not applicable as not all requirements have been assessed</w:t>
                </w:r>
              </w:sdtContent>
            </w:sdt>
            <w:r w:rsidR="00323567" w:rsidRPr="00996FAF">
              <w:rPr>
                <w:rFonts w:ascii="Arial" w:hAnsi="Arial" w:cs="Arial"/>
              </w:rPr>
              <w:t xml:space="preserve"> </w:t>
            </w:r>
          </w:p>
        </w:tc>
      </w:tr>
      <w:tr w:rsidR="007F2839" w14:paraId="60E6054E" w14:textId="77777777" w:rsidTr="007F28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E6054C" w14:textId="77777777" w:rsidR="00FC045E" w:rsidRPr="00996FAF" w:rsidRDefault="0032356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0E6054D" w14:textId="40282345" w:rsidR="00FC045E" w:rsidRPr="00996FAF" w:rsidRDefault="00357A3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77BB">
                  <w:rPr>
                    <w:rFonts w:ascii="Arial" w:hAnsi="Arial" w:cs="Arial"/>
                    <w:b/>
                  </w:rPr>
                  <w:t>Not applicable as not all requirements have been assessed</w:t>
                </w:r>
              </w:sdtContent>
            </w:sdt>
            <w:r w:rsidR="00323567" w:rsidRPr="00996FAF">
              <w:rPr>
                <w:rFonts w:ascii="Arial" w:hAnsi="Arial" w:cs="Arial"/>
                <w:b/>
              </w:rPr>
              <w:t xml:space="preserve"> </w:t>
            </w:r>
          </w:p>
        </w:tc>
      </w:tr>
      <w:tr w:rsidR="007F2839" w14:paraId="60E60557" w14:textId="77777777" w:rsidTr="007F28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E60555" w14:textId="77777777" w:rsidR="00FC045E" w:rsidRPr="00996FAF" w:rsidRDefault="0032356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0E60556" w14:textId="39D076F2" w:rsidR="00FC045E" w:rsidRPr="00996FAF" w:rsidRDefault="00357A3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77BB">
                  <w:rPr>
                    <w:rFonts w:ascii="Arial" w:hAnsi="Arial" w:cs="Arial"/>
                    <w:b/>
                  </w:rPr>
                  <w:t>Not applicable as not all requirements have been assessed</w:t>
                </w:r>
              </w:sdtContent>
            </w:sdt>
            <w:r w:rsidR="00323567" w:rsidRPr="00996FAF">
              <w:rPr>
                <w:rFonts w:ascii="Arial" w:hAnsi="Arial" w:cs="Arial"/>
                <w:b/>
              </w:rPr>
              <w:t xml:space="preserve"> </w:t>
            </w:r>
          </w:p>
        </w:tc>
      </w:tr>
    </w:tbl>
    <w:p w14:paraId="60E60558" w14:textId="77777777" w:rsidR="00FC045E" w:rsidRPr="00996FAF" w:rsidRDefault="0032356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E60559" w14:textId="77777777" w:rsidR="00FC045E" w:rsidRPr="00996FAF" w:rsidRDefault="00323567" w:rsidP="00712752">
      <w:pPr>
        <w:pStyle w:val="Heading1"/>
        <w:spacing w:before="0" w:after="240" w:line="22" w:lineRule="atLeast"/>
        <w:rPr>
          <w:rFonts w:ascii="Arial" w:hAnsi="Arial" w:cs="Arial"/>
        </w:rPr>
      </w:pPr>
      <w:r w:rsidRPr="00996FAF">
        <w:rPr>
          <w:rFonts w:ascii="Arial" w:hAnsi="Arial" w:cs="Arial"/>
        </w:rPr>
        <w:t>Areas for improvement</w:t>
      </w:r>
    </w:p>
    <w:p w14:paraId="60E6055B" w14:textId="77777777" w:rsidR="00FC045E" w:rsidRPr="00996FAF" w:rsidRDefault="0032356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0E60560" w14:textId="53559B32" w:rsidR="00FC045E" w:rsidRPr="00996FAF" w:rsidRDefault="00323567" w:rsidP="0036130C">
      <w:pPr>
        <w:pStyle w:val="NormalArial"/>
      </w:pPr>
      <w:r w:rsidRPr="00996FAF">
        <w:br w:type="page"/>
      </w:r>
    </w:p>
    <w:p w14:paraId="60E6059F" w14:textId="77777777" w:rsidR="00FC045E" w:rsidRPr="00996FAF" w:rsidRDefault="0032356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F2839" w14:paraId="60E605A2" w14:textId="77777777" w:rsidTr="003D1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0E605A0" w14:textId="77777777" w:rsidR="00FC045E" w:rsidRPr="00996FAF" w:rsidRDefault="0032356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0E605A1" w14:textId="77777777" w:rsidR="00FC045E" w:rsidRPr="00996FAF" w:rsidRDefault="00357A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2839" w14:paraId="60E605A9" w14:textId="77777777" w:rsidTr="007F28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605A3" w14:textId="77777777" w:rsidR="00FC045E" w:rsidRPr="00996FAF" w:rsidRDefault="0032356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0E605A4" w14:textId="77777777" w:rsidR="00FC045E" w:rsidRPr="00996FAF" w:rsidRDefault="0032356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0E605A5" w14:textId="77777777" w:rsidR="00FC045E" w:rsidRPr="00996FAF" w:rsidRDefault="0032356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E605A6" w14:textId="77777777" w:rsidR="00FC045E" w:rsidRPr="00996FAF" w:rsidRDefault="0032356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E605A7" w14:textId="77777777" w:rsidR="00FC045E" w:rsidRPr="00996FAF" w:rsidRDefault="0032356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0E605A8" w14:textId="2DB7A269" w:rsidR="00FC045E" w:rsidRPr="00996FAF" w:rsidRDefault="00357A3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C276A">
                  <w:rPr>
                    <w:rFonts w:ascii="Arial" w:hAnsi="Arial" w:cs="Arial"/>
                    <w:color w:val="auto"/>
                  </w:rPr>
                  <w:t>Compliant</w:t>
                </w:r>
              </w:sdtContent>
            </w:sdt>
            <w:r w:rsidR="00323567" w:rsidRPr="00996FAF">
              <w:rPr>
                <w:rFonts w:ascii="Arial" w:hAnsi="Arial" w:cs="Arial"/>
                <w:color w:val="0000FF"/>
              </w:rPr>
              <w:t xml:space="preserve"> </w:t>
            </w:r>
          </w:p>
        </w:tc>
      </w:tr>
    </w:tbl>
    <w:p w14:paraId="60E605C4" w14:textId="77777777" w:rsidR="00D87E7C" w:rsidRDefault="00323567" w:rsidP="00D87E7C">
      <w:pPr>
        <w:pStyle w:val="Heading20"/>
      </w:pPr>
      <w:r w:rsidRPr="00996FAF">
        <w:t>Findings</w:t>
      </w:r>
    </w:p>
    <w:p w14:paraId="62E91CAC" w14:textId="77777777" w:rsidR="00323567" w:rsidRDefault="00323567" w:rsidP="00323567">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40D05A2E" w14:textId="77777777" w:rsidR="00EC07E9" w:rsidRDefault="00EC07E9" w:rsidP="0036130C">
      <w:pPr>
        <w:pStyle w:val="NormalArial"/>
        <w:rPr>
          <w:rFonts w:eastAsia="Arial"/>
        </w:rPr>
      </w:pPr>
      <w:r>
        <w:rPr>
          <w:rFonts w:eastAsia="Arial"/>
        </w:rPr>
        <w:t>T</w:t>
      </w:r>
      <w:r w:rsidRPr="7E820E13">
        <w:rPr>
          <w:rFonts w:eastAsia="Arial"/>
        </w:rPr>
        <w:t>he service demonstrated consumers receive care that is within best practice guidelines, is personalised, and aims to optimise consumer health and well</w:t>
      </w:r>
      <w:r>
        <w:rPr>
          <w:rFonts w:eastAsia="Arial"/>
        </w:rPr>
        <w:t>-</w:t>
      </w:r>
      <w:r w:rsidRPr="7E820E13">
        <w:rPr>
          <w:rFonts w:eastAsia="Arial"/>
        </w:rPr>
        <w:t>being. Staff and management were able to describe how they provide personalised consumer care plans and demonstrated effective use of their new clinical documentation system. A review of consumer documentation indicates care is being tailored to the needs of consumers. Consumers and</w:t>
      </w:r>
      <w:r>
        <w:rPr>
          <w:rFonts w:eastAsia="Arial"/>
        </w:rPr>
        <w:t>/or</w:t>
      </w:r>
      <w:r w:rsidRPr="7E820E13">
        <w:rPr>
          <w:rFonts w:eastAsia="Arial"/>
        </w:rPr>
        <w:t xml:space="preserve"> representatives spoke positively about the delivery of care provided by the service.</w:t>
      </w:r>
    </w:p>
    <w:p w14:paraId="4E73D24C" w14:textId="77777777" w:rsidR="00EE4C7F" w:rsidRDefault="00A45893" w:rsidP="0036130C">
      <w:pPr>
        <w:pStyle w:val="NormalArial"/>
        <w:rPr>
          <w:rFonts w:eastAsia="Arial"/>
        </w:rPr>
      </w:pPr>
      <w:r w:rsidRPr="7E820E13">
        <w:rPr>
          <w:rFonts w:eastAsia="Arial"/>
        </w:rPr>
        <w:t>Consumers who experience behaviours of concern have behaviour support plans</w:t>
      </w:r>
      <w:r>
        <w:rPr>
          <w:rFonts w:eastAsia="Arial"/>
        </w:rPr>
        <w:t xml:space="preserve"> in place</w:t>
      </w:r>
      <w:r w:rsidRPr="7E820E13">
        <w:rPr>
          <w:rFonts w:eastAsia="Arial"/>
        </w:rPr>
        <w:t xml:space="preserve"> that provide individual</w:t>
      </w:r>
      <w:r>
        <w:rPr>
          <w:rFonts w:eastAsia="Arial"/>
        </w:rPr>
        <w:t>ised</w:t>
      </w:r>
      <w:r w:rsidRPr="7E820E13">
        <w:rPr>
          <w:rFonts w:eastAsia="Arial"/>
        </w:rPr>
        <w:t xml:space="preserve"> strategies to minimise and reduce concerning behaviours. Care was </w:t>
      </w:r>
      <w:r>
        <w:rPr>
          <w:rFonts w:eastAsia="Arial"/>
        </w:rPr>
        <w:t xml:space="preserve">observed to be </w:t>
      </w:r>
      <w:r w:rsidRPr="7E820E13">
        <w:rPr>
          <w:rFonts w:eastAsia="Arial"/>
        </w:rPr>
        <w:t>provided in accordance with those plans</w:t>
      </w:r>
      <w:r>
        <w:rPr>
          <w:rFonts w:eastAsia="Arial"/>
        </w:rPr>
        <w:t xml:space="preserve">. </w:t>
      </w:r>
      <w:r w:rsidRPr="7E820E13">
        <w:rPr>
          <w:rFonts w:eastAsia="Arial"/>
        </w:rPr>
        <w:t xml:space="preserve">The service has processes in place to ensure the use of restrictive practice is assessed, planned, and reviewed to minimise usage. </w:t>
      </w:r>
    </w:p>
    <w:p w14:paraId="60E605C5" w14:textId="51002B12" w:rsidR="002B0C90" w:rsidRPr="00262C0B" w:rsidRDefault="00EE4C7F" w:rsidP="0036130C">
      <w:pPr>
        <w:pStyle w:val="NormalArial"/>
      </w:pPr>
      <w:r>
        <w:rPr>
          <w:rFonts w:eastAsia="Arial"/>
        </w:rPr>
        <w:t>C</w:t>
      </w:r>
      <w:r w:rsidRPr="7E820E13">
        <w:rPr>
          <w:rFonts w:eastAsia="Arial"/>
        </w:rPr>
        <w:t xml:space="preserve">onsumers with significant weight change are monitored regularly and referred to a dietitian and their </w:t>
      </w:r>
      <w:r>
        <w:rPr>
          <w:rFonts w:eastAsia="Arial"/>
        </w:rPr>
        <w:t>medical officer f</w:t>
      </w:r>
      <w:r w:rsidRPr="7E820E13">
        <w:rPr>
          <w:rFonts w:eastAsia="Arial"/>
        </w:rPr>
        <w:t xml:space="preserve">or further instruction and monitoring. Documentation reflects this and shows that supplements have been added when appropriate and food and fluid intake charts are completed daily. </w:t>
      </w:r>
      <w:r w:rsidR="00323567">
        <w:br w:type="page"/>
      </w:r>
    </w:p>
    <w:p w14:paraId="60E605EB" w14:textId="77777777" w:rsidR="00FC045E" w:rsidRPr="00996FAF" w:rsidRDefault="0032356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F2839" w14:paraId="60E605EE" w14:textId="77777777" w:rsidTr="003D1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0E605EC" w14:textId="77777777" w:rsidR="00FC045E" w:rsidRPr="00996FAF" w:rsidRDefault="0032356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0E605ED" w14:textId="77777777" w:rsidR="00FC045E" w:rsidRPr="00996FAF" w:rsidRDefault="00357A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2839" w14:paraId="60E605F8" w14:textId="77777777" w:rsidTr="007F28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605F3" w14:textId="77777777" w:rsidR="00FC045E" w:rsidRPr="00996FAF" w:rsidRDefault="00323567"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0E605F4" w14:textId="77777777" w:rsidR="00FC045E" w:rsidRPr="00996FAF" w:rsidRDefault="0032356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0E605F5" w14:textId="77777777" w:rsidR="00FC045E" w:rsidRPr="00996FAF" w:rsidRDefault="00323567"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0E605F6" w14:textId="77777777" w:rsidR="00FC045E" w:rsidRPr="00996FAF" w:rsidRDefault="00323567"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0E605F7" w14:textId="04B513AD" w:rsidR="00FC045E" w:rsidRPr="00996FAF" w:rsidRDefault="00357A3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C276A">
                  <w:rPr>
                    <w:rFonts w:ascii="Arial" w:hAnsi="Arial" w:cs="Arial"/>
                    <w:color w:val="auto"/>
                  </w:rPr>
                  <w:t>Compliant</w:t>
                </w:r>
              </w:sdtContent>
            </w:sdt>
            <w:r w:rsidR="00323567" w:rsidRPr="00996FAF">
              <w:rPr>
                <w:rFonts w:ascii="Arial" w:hAnsi="Arial" w:cs="Arial"/>
                <w:color w:val="0000FF"/>
              </w:rPr>
              <w:t xml:space="preserve"> </w:t>
            </w:r>
          </w:p>
        </w:tc>
      </w:tr>
    </w:tbl>
    <w:p w14:paraId="60E605FD" w14:textId="77777777" w:rsidR="002B0C90" w:rsidRDefault="00323567" w:rsidP="002B0C90">
      <w:pPr>
        <w:pStyle w:val="Heading20"/>
      </w:pPr>
      <w:r>
        <w:t>Findings</w:t>
      </w:r>
    </w:p>
    <w:p w14:paraId="17BEBBFF" w14:textId="63564407" w:rsidR="00323567" w:rsidRDefault="00323567" w:rsidP="00323567">
      <w:pPr>
        <w:pStyle w:val="NormalArial"/>
        <w:rPr>
          <w:rFonts w:eastAsia="Calibri"/>
          <w:color w:val="auto"/>
        </w:rPr>
      </w:pPr>
      <w:r w:rsidRPr="002F16CE">
        <w:rPr>
          <w:rFonts w:eastAsia="Calibri"/>
          <w:color w:val="auto"/>
        </w:rPr>
        <w:t xml:space="preserve">Requirement </w:t>
      </w:r>
      <w:r>
        <w:rPr>
          <w:rFonts w:eastAsia="Calibri"/>
          <w:color w:val="auto"/>
        </w:rPr>
        <w:t>5</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5AB99727" w14:textId="498F16CD" w:rsidR="00C15BCD" w:rsidRDefault="00C15BCD" w:rsidP="00C15BCD">
      <w:pPr>
        <w:pStyle w:val="NormalArial"/>
        <w:rPr>
          <w:rFonts w:eastAsia="Calibri"/>
          <w:color w:val="auto"/>
        </w:rPr>
      </w:pPr>
      <w:r w:rsidRPr="00C15BCD">
        <w:rPr>
          <w:rFonts w:eastAsia="Arial"/>
        </w:rPr>
        <w:t>Management demonstrated the service is safe, clean, well-maintained, and comfortable, and consumers are enabled to move freely about the service both indoors and outdoors.</w:t>
      </w:r>
      <w:r w:rsidR="005E0A67">
        <w:rPr>
          <w:rFonts w:eastAsia="Arial"/>
        </w:rPr>
        <w:t xml:space="preserve"> </w:t>
      </w:r>
      <w:r>
        <w:rPr>
          <w:rFonts w:eastAsia="Calibri"/>
          <w:color w:val="auto"/>
        </w:rPr>
        <w:t xml:space="preserve">Consumers </w:t>
      </w:r>
      <w:r w:rsidRPr="00DD6993">
        <w:rPr>
          <w:rFonts w:eastAsia="Calibri"/>
          <w:color w:val="auto"/>
        </w:rPr>
        <w:t>and</w:t>
      </w:r>
      <w:r>
        <w:rPr>
          <w:rFonts w:eastAsia="Calibri"/>
          <w:color w:val="auto"/>
        </w:rPr>
        <w:t>/or</w:t>
      </w:r>
      <w:r w:rsidRPr="00DD6993">
        <w:rPr>
          <w:rFonts w:eastAsia="Calibri"/>
          <w:color w:val="auto"/>
        </w:rPr>
        <w:t xml:space="preserve"> representatives </w:t>
      </w:r>
      <w:r>
        <w:rPr>
          <w:rFonts w:eastAsia="Calibri"/>
          <w:color w:val="auto"/>
        </w:rPr>
        <w:t>reported</w:t>
      </w:r>
      <w:r w:rsidRPr="00DD6993">
        <w:rPr>
          <w:rFonts w:eastAsia="Calibri"/>
          <w:color w:val="auto"/>
        </w:rPr>
        <w:t xml:space="preserve"> they were satisfied with the cleaning of the service</w:t>
      </w:r>
      <w:r>
        <w:rPr>
          <w:rFonts w:eastAsia="Calibri"/>
          <w:color w:val="auto"/>
        </w:rPr>
        <w:t xml:space="preserve">, and </w:t>
      </w:r>
      <w:r w:rsidRPr="00DE3610">
        <w:rPr>
          <w:rFonts w:eastAsia="Calibri"/>
          <w:color w:val="auto"/>
        </w:rPr>
        <w:t>confirmed they could move freely about the service, both indoors and outdoors</w:t>
      </w:r>
      <w:r>
        <w:rPr>
          <w:rFonts w:eastAsia="Calibri"/>
          <w:color w:val="auto"/>
        </w:rPr>
        <w:t xml:space="preserve">. </w:t>
      </w:r>
    </w:p>
    <w:p w14:paraId="116A841A" w14:textId="46770CC4" w:rsidR="005E0A67" w:rsidRDefault="005E0A67" w:rsidP="00C15BCD">
      <w:pPr>
        <w:pStyle w:val="NormalArial"/>
        <w:rPr>
          <w:color w:val="auto"/>
        </w:rPr>
      </w:pPr>
      <w:r>
        <w:rPr>
          <w:color w:val="auto"/>
        </w:rPr>
        <w:t xml:space="preserve">Cleaning </w:t>
      </w:r>
      <w:r w:rsidRPr="00C0330F">
        <w:rPr>
          <w:color w:val="auto"/>
        </w:rPr>
        <w:t xml:space="preserve">staff explained consumer rooms are cleaned each day along with communal areas. </w:t>
      </w:r>
      <w:r>
        <w:rPr>
          <w:color w:val="auto"/>
        </w:rPr>
        <w:t>T</w:t>
      </w:r>
      <w:r w:rsidRPr="00C0330F">
        <w:rPr>
          <w:color w:val="auto"/>
        </w:rPr>
        <w:t>here are</w:t>
      </w:r>
      <w:r>
        <w:rPr>
          <w:color w:val="auto"/>
        </w:rPr>
        <w:t xml:space="preserve"> </w:t>
      </w:r>
      <w:r w:rsidRPr="00C0330F">
        <w:rPr>
          <w:color w:val="auto"/>
        </w:rPr>
        <w:t xml:space="preserve">cleaners working </w:t>
      </w:r>
      <w:r w:rsidR="00487B17">
        <w:rPr>
          <w:color w:val="auto"/>
        </w:rPr>
        <w:t xml:space="preserve">onsite daily, including weekends. </w:t>
      </w:r>
      <w:r w:rsidRPr="00C0330F">
        <w:rPr>
          <w:color w:val="auto"/>
        </w:rPr>
        <w:t xml:space="preserve">The Assessment </w:t>
      </w:r>
      <w:r w:rsidRPr="7E820E13">
        <w:rPr>
          <w:color w:val="auto"/>
        </w:rPr>
        <w:t xml:space="preserve">Team </w:t>
      </w:r>
      <w:r w:rsidRPr="00C0330F">
        <w:rPr>
          <w:color w:val="auto"/>
        </w:rPr>
        <w:t xml:space="preserve">observed a cleaner working on each of the </w:t>
      </w:r>
      <w:r w:rsidR="00487B17">
        <w:rPr>
          <w:color w:val="auto"/>
        </w:rPr>
        <w:t>service</w:t>
      </w:r>
      <w:r>
        <w:rPr>
          <w:color w:val="auto"/>
        </w:rPr>
        <w:t>.</w:t>
      </w:r>
    </w:p>
    <w:p w14:paraId="4519E04F" w14:textId="3B2134A7" w:rsidR="005E0A67" w:rsidRDefault="005E0A67" w:rsidP="00C15BCD">
      <w:pPr>
        <w:pStyle w:val="NormalArial"/>
        <w:rPr>
          <w:color w:val="auto"/>
        </w:rPr>
      </w:pPr>
      <w:r>
        <w:rPr>
          <w:color w:val="auto"/>
        </w:rPr>
        <w:t xml:space="preserve">The </w:t>
      </w:r>
      <w:r w:rsidRPr="00C0330F">
        <w:rPr>
          <w:color w:val="auto"/>
        </w:rPr>
        <w:t>maintenance supervisor explained the processes for reactive and preventative maintenance. The Assessment Team reviewed the maintenance request logs and preventative maintenance schedule. Maintenance requests were actioned in a timely manner and preventative maintenance is being carried out according to the schedule</w:t>
      </w:r>
      <w:r>
        <w:rPr>
          <w:color w:val="auto"/>
        </w:rPr>
        <w:t>.</w:t>
      </w:r>
    </w:p>
    <w:p w14:paraId="03EDC81C" w14:textId="04C24C0F" w:rsidR="005E0A67" w:rsidRPr="00C15BCD" w:rsidRDefault="00520122" w:rsidP="00C15BCD">
      <w:pPr>
        <w:pStyle w:val="NormalArial"/>
        <w:rPr>
          <w:rFonts w:eastAsia="Arial"/>
        </w:rPr>
      </w:pPr>
      <w:r>
        <w:rPr>
          <w:color w:val="auto"/>
        </w:rPr>
        <w:t xml:space="preserve">The </w:t>
      </w:r>
      <w:r w:rsidRPr="00F66344">
        <w:rPr>
          <w:color w:val="auto"/>
        </w:rPr>
        <w:t>safety, cleanliness and maintenance of the service is monitored by the management team. This includes the review of cleaning and maintenance records, daily huddles with staff, management team meetings and informal inspections by the management team.</w:t>
      </w:r>
    </w:p>
    <w:p w14:paraId="60E605FE" w14:textId="0133A75D" w:rsidR="002B0C90" w:rsidRPr="00C15BCD" w:rsidRDefault="00323567" w:rsidP="0036130C">
      <w:pPr>
        <w:pStyle w:val="NormalArial"/>
        <w:rPr>
          <w:rFonts w:eastAsia="Arial"/>
        </w:rPr>
      </w:pPr>
      <w:r w:rsidRPr="00C15BCD">
        <w:rPr>
          <w:rFonts w:eastAsia="Arial"/>
        </w:rPr>
        <w:br w:type="page"/>
      </w:r>
    </w:p>
    <w:p w14:paraId="60E6062F" w14:textId="77777777" w:rsidR="00FC045E" w:rsidRPr="00996FAF" w:rsidRDefault="0032356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F2839" w14:paraId="60E60632" w14:textId="77777777" w:rsidTr="007F2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0E60630" w14:textId="77777777" w:rsidR="00FC045E" w:rsidRPr="00996FAF" w:rsidRDefault="0032356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0E60631" w14:textId="77777777" w:rsidR="00FC045E" w:rsidRPr="00996FAF" w:rsidRDefault="00357A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2839" w14:paraId="60E6064C" w14:textId="77777777" w:rsidTr="007F28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E60645" w14:textId="77777777" w:rsidR="00FC045E" w:rsidRPr="00996FAF" w:rsidRDefault="00323567"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0E60646" w14:textId="77777777" w:rsidR="00FC045E" w:rsidRPr="00996FAF" w:rsidRDefault="003235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0E60647" w14:textId="77777777" w:rsidR="00FC045E" w:rsidRPr="00996FAF" w:rsidRDefault="0032356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0E60648" w14:textId="77777777" w:rsidR="00FC045E" w:rsidRPr="00996FAF" w:rsidRDefault="0032356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0E60649" w14:textId="77777777" w:rsidR="00FC045E" w:rsidRPr="00996FAF" w:rsidRDefault="0032356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0E6064A" w14:textId="77777777" w:rsidR="00FC045E" w:rsidRPr="00996FAF" w:rsidRDefault="0032356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0E6064B" w14:textId="4292C722" w:rsidR="00FC045E" w:rsidRPr="00996FAF" w:rsidRDefault="00357A3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C276A">
                  <w:rPr>
                    <w:rFonts w:ascii="Arial" w:hAnsi="Arial" w:cs="Arial"/>
                    <w:color w:val="auto"/>
                  </w:rPr>
                  <w:t>Compliant</w:t>
                </w:r>
              </w:sdtContent>
            </w:sdt>
          </w:p>
        </w:tc>
      </w:tr>
    </w:tbl>
    <w:p w14:paraId="60E60654" w14:textId="77777777" w:rsidR="00D87E7C" w:rsidRDefault="00323567" w:rsidP="00D87E7C">
      <w:pPr>
        <w:pStyle w:val="Heading20"/>
      </w:pPr>
      <w:r w:rsidRPr="00996FAF">
        <w:t>Findings</w:t>
      </w:r>
    </w:p>
    <w:p w14:paraId="7F7CBA73" w14:textId="547BBD0D" w:rsidR="00323567" w:rsidRDefault="00323567" w:rsidP="00323567">
      <w:pPr>
        <w:pStyle w:val="NormalArial"/>
        <w:rPr>
          <w:rFonts w:eastAsia="Calibri"/>
          <w:color w:val="auto"/>
        </w:rPr>
      </w:pPr>
      <w:r w:rsidRPr="002F16CE">
        <w:rPr>
          <w:rFonts w:eastAsia="Calibri"/>
          <w:color w:val="auto"/>
        </w:rPr>
        <w:t xml:space="preserve">Requirement </w:t>
      </w:r>
      <w:r w:rsidR="009C5CF4">
        <w:rPr>
          <w:rFonts w:eastAsia="Calibri"/>
          <w:color w:val="auto"/>
        </w:rPr>
        <w:t>8</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60E60655" w14:textId="7029E14C" w:rsidR="00117022" w:rsidRDefault="004333AF" w:rsidP="0036130C">
      <w:pPr>
        <w:pStyle w:val="NormalArial"/>
        <w:rPr>
          <w:rFonts w:eastAsia="Calibri"/>
          <w:color w:val="auto"/>
        </w:rPr>
      </w:pPr>
      <w:r>
        <w:rPr>
          <w:rFonts w:eastAsia="Calibri"/>
          <w:color w:val="auto"/>
        </w:rPr>
        <w:t>T</w:t>
      </w:r>
      <w:r w:rsidR="00170E90" w:rsidRPr="00AE26E5">
        <w:rPr>
          <w:rFonts w:eastAsia="Calibri"/>
          <w:color w:val="auto"/>
        </w:rPr>
        <w:t>he service demonstrated there are effective risk management systems in place</w:t>
      </w:r>
      <w:r w:rsidR="00170E90">
        <w:t xml:space="preserve">. The </w:t>
      </w:r>
      <w:r w:rsidR="00170E90" w:rsidRPr="7E820E13">
        <w:rPr>
          <w:rFonts w:eastAsia="Calibri"/>
          <w:color w:val="auto"/>
        </w:rPr>
        <w:t>organisation has a risk management framework. Policies and procedures are in place to direct the various aspects of risk management</w:t>
      </w:r>
      <w:r w:rsidR="00170E90">
        <w:rPr>
          <w:rFonts w:eastAsia="Calibri"/>
          <w:color w:val="auto"/>
        </w:rPr>
        <w:t>, and c</w:t>
      </w:r>
      <w:r w:rsidR="00170E90" w:rsidRPr="7E820E13">
        <w:rPr>
          <w:rFonts w:eastAsia="Calibri"/>
          <w:color w:val="auto"/>
        </w:rPr>
        <w:t>linical governance committees at both Board and executive level provide direction and oversight to the service</w:t>
      </w:r>
      <w:r w:rsidR="00170E90">
        <w:rPr>
          <w:rFonts w:eastAsia="Calibri"/>
          <w:color w:val="auto"/>
        </w:rPr>
        <w:t>.</w:t>
      </w:r>
    </w:p>
    <w:p w14:paraId="2258090B" w14:textId="4B99882A" w:rsidR="00170E90" w:rsidRDefault="00170E90" w:rsidP="0036130C">
      <w:pPr>
        <w:pStyle w:val="NormalArial"/>
        <w:rPr>
          <w:rFonts w:eastAsia="Calibri"/>
          <w:color w:val="auto"/>
        </w:rPr>
      </w:pPr>
      <w:r>
        <w:rPr>
          <w:rFonts w:eastAsia="Calibri"/>
          <w:color w:val="auto"/>
        </w:rPr>
        <w:t xml:space="preserve">The </w:t>
      </w:r>
      <w:r w:rsidRPr="7E820E13">
        <w:rPr>
          <w:rFonts w:eastAsia="Calibri"/>
          <w:color w:val="auto"/>
        </w:rPr>
        <w:t>facility manager provides a monthly report to the organisation with details relating to high</w:t>
      </w:r>
      <w:r>
        <w:rPr>
          <w:rFonts w:eastAsia="Calibri"/>
          <w:color w:val="auto"/>
        </w:rPr>
        <w:t>-</w:t>
      </w:r>
      <w:r w:rsidRPr="7E820E13">
        <w:rPr>
          <w:rFonts w:eastAsia="Calibri"/>
          <w:color w:val="auto"/>
        </w:rPr>
        <w:t>impact and high</w:t>
      </w:r>
      <w:r>
        <w:rPr>
          <w:rFonts w:eastAsia="Calibri"/>
          <w:color w:val="auto"/>
        </w:rPr>
        <w:t>-</w:t>
      </w:r>
      <w:r w:rsidRPr="7E820E13">
        <w:rPr>
          <w:rFonts w:eastAsia="Calibri"/>
          <w:color w:val="auto"/>
        </w:rPr>
        <w:t>prevalence risks, S</w:t>
      </w:r>
      <w:r>
        <w:rPr>
          <w:rFonts w:eastAsia="Calibri"/>
          <w:color w:val="auto"/>
        </w:rPr>
        <w:t xml:space="preserve">erious </w:t>
      </w:r>
      <w:r w:rsidRPr="7E820E13">
        <w:rPr>
          <w:rFonts w:eastAsia="Calibri"/>
          <w:color w:val="auto"/>
        </w:rPr>
        <w:t>I</w:t>
      </w:r>
      <w:r>
        <w:rPr>
          <w:rFonts w:eastAsia="Calibri"/>
          <w:color w:val="auto"/>
        </w:rPr>
        <w:t xml:space="preserve">ncident </w:t>
      </w:r>
      <w:r w:rsidRPr="7E820E13">
        <w:rPr>
          <w:rFonts w:eastAsia="Calibri"/>
          <w:color w:val="auto"/>
        </w:rPr>
        <w:t>R</w:t>
      </w:r>
      <w:r>
        <w:rPr>
          <w:rFonts w:eastAsia="Calibri"/>
          <w:color w:val="auto"/>
        </w:rPr>
        <w:t xml:space="preserve">esponse </w:t>
      </w:r>
      <w:r w:rsidRPr="7E820E13">
        <w:rPr>
          <w:rFonts w:eastAsia="Calibri"/>
          <w:color w:val="auto"/>
        </w:rPr>
        <w:t>S</w:t>
      </w:r>
      <w:r>
        <w:rPr>
          <w:rFonts w:eastAsia="Calibri"/>
          <w:color w:val="auto"/>
        </w:rPr>
        <w:t>cheme</w:t>
      </w:r>
      <w:r w:rsidRPr="7E820E13">
        <w:rPr>
          <w:rFonts w:eastAsia="Calibri"/>
          <w:color w:val="auto"/>
        </w:rPr>
        <w:t xml:space="preserve"> incidents, and clinical indicators, amongst other data</w:t>
      </w:r>
      <w:r>
        <w:rPr>
          <w:rFonts w:eastAsia="Calibri"/>
          <w:color w:val="auto"/>
        </w:rPr>
        <w:t xml:space="preserve">. The </w:t>
      </w:r>
      <w:r w:rsidRPr="7E820E13">
        <w:rPr>
          <w:rFonts w:eastAsia="Calibri"/>
          <w:color w:val="auto"/>
        </w:rPr>
        <w:t xml:space="preserve">data is consolidated </w:t>
      </w:r>
      <w:r w:rsidR="004333AF">
        <w:rPr>
          <w:rFonts w:eastAsia="Calibri"/>
          <w:color w:val="auto"/>
        </w:rPr>
        <w:t>and</w:t>
      </w:r>
      <w:r w:rsidRPr="7E820E13">
        <w:rPr>
          <w:rFonts w:eastAsia="Calibri"/>
          <w:color w:val="auto"/>
        </w:rPr>
        <w:t xml:space="preserve"> provide</w:t>
      </w:r>
      <w:r w:rsidR="004333AF">
        <w:rPr>
          <w:rFonts w:eastAsia="Calibri"/>
          <w:color w:val="auto"/>
        </w:rPr>
        <w:t xml:space="preserve">d on </w:t>
      </w:r>
      <w:r w:rsidRPr="7E820E13">
        <w:rPr>
          <w:rFonts w:eastAsia="Calibri"/>
          <w:color w:val="auto"/>
        </w:rPr>
        <w:t xml:space="preserve">a monthly </w:t>
      </w:r>
      <w:r w:rsidR="004333AF">
        <w:rPr>
          <w:rFonts w:eastAsia="Calibri"/>
          <w:color w:val="auto"/>
        </w:rPr>
        <w:t>basis</w:t>
      </w:r>
      <w:r w:rsidRPr="7E820E13">
        <w:rPr>
          <w:rFonts w:eastAsia="Calibri"/>
          <w:color w:val="auto"/>
        </w:rPr>
        <w:t xml:space="preserve"> to the Board. </w:t>
      </w:r>
    </w:p>
    <w:p w14:paraId="78B34D81" w14:textId="77777777" w:rsidR="00415728" w:rsidRDefault="0055120C" w:rsidP="0036130C">
      <w:pPr>
        <w:pStyle w:val="NormalArial"/>
        <w:rPr>
          <w:color w:val="auto"/>
        </w:rPr>
      </w:pPr>
      <w:r>
        <w:rPr>
          <w:rFonts w:eastAsia="Calibri"/>
          <w:color w:val="auto"/>
        </w:rPr>
        <w:t xml:space="preserve">Management </w:t>
      </w:r>
      <w:r w:rsidRPr="002A5D71">
        <w:rPr>
          <w:rFonts w:eastAsia="Calibri"/>
          <w:color w:val="auto"/>
        </w:rPr>
        <w:t>explained all i</w:t>
      </w:r>
      <w:r w:rsidRPr="002A5D71">
        <w:rPr>
          <w:color w:val="auto"/>
        </w:rPr>
        <w:t xml:space="preserve">ncidents are logged in the electronic clinical documentation system. </w:t>
      </w:r>
      <w:r w:rsidR="00415728">
        <w:rPr>
          <w:color w:val="auto"/>
        </w:rPr>
        <w:t>I</w:t>
      </w:r>
      <w:r w:rsidRPr="002A5D71">
        <w:rPr>
          <w:color w:val="auto"/>
        </w:rPr>
        <w:t>ncident</w:t>
      </w:r>
      <w:r w:rsidR="00415728">
        <w:rPr>
          <w:color w:val="auto"/>
        </w:rPr>
        <w:t>s</w:t>
      </w:r>
      <w:r w:rsidRPr="002A5D71">
        <w:rPr>
          <w:color w:val="auto"/>
        </w:rPr>
        <w:t xml:space="preserve"> </w:t>
      </w:r>
      <w:r w:rsidR="00415728">
        <w:rPr>
          <w:color w:val="auto"/>
        </w:rPr>
        <w:t xml:space="preserve">are then </w:t>
      </w:r>
      <w:r w:rsidRPr="002A5D71">
        <w:rPr>
          <w:color w:val="auto"/>
        </w:rPr>
        <w:t>reviewed by the care manager</w:t>
      </w:r>
      <w:r w:rsidR="00415728">
        <w:rPr>
          <w:color w:val="auto"/>
        </w:rPr>
        <w:t>, and a</w:t>
      </w:r>
      <w:r w:rsidRPr="002A5D71">
        <w:rPr>
          <w:color w:val="auto"/>
        </w:rPr>
        <w:t xml:space="preserve">n investigation </w:t>
      </w:r>
      <w:r w:rsidR="00415728">
        <w:rPr>
          <w:color w:val="auto"/>
        </w:rPr>
        <w:t>is</w:t>
      </w:r>
      <w:r w:rsidRPr="002A5D71">
        <w:rPr>
          <w:color w:val="auto"/>
        </w:rPr>
        <w:t xml:space="preserve"> included in the review and care plans reviewed and updated</w:t>
      </w:r>
      <w:r w:rsidR="00415728">
        <w:rPr>
          <w:color w:val="auto"/>
        </w:rPr>
        <w:t>.</w:t>
      </w:r>
    </w:p>
    <w:p w14:paraId="37D03D99" w14:textId="77777777" w:rsidR="00780B91" w:rsidRDefault="00415728" w:rsidP="0036130C">
      <w:pPr>
        <w:pStyle w:val="NormalArial"/>
        <w:rPr>
          <w:rFonts w:eastAsia="Calibri"/>
          <w:color w:val="auto"/>
        </w:rPr>
      </w:pPr>
      <w:r>
        <w:rPr>
          <w:rFonts w:eastAsia="Calibri"/>
          <w:color w:val="auto"/>
        </w:rPr>
        <w:t xml:space="preserve">The </w:t>
      </w:r>
      <w:r w:rsidRPr="00AF1B00">
        <w:rPr>
          <w:rFonts w:eastAsia="Calibri"/>
          <w:color w:val="auto"/>
        </w:rPr>
        <w:t>management team conduct a weekly high</w:t>
      </w:r>
      <w:r>
        <w:rPr>
          <w:rFonts w:eastAsia="Calibri"/>
          <w:color w:val="auto"/>
        </w:rPr>
        <w:t>-</w:t>
      </w:r>
      <w:r w:rsidRPr="00AF1B00">
        <w:rPr>
          <w:rFonts w:eastAsia="Calibri"/>
          <w:color w:val="auto"/>
        </w:rPr>
        <w:t>impact high</w:t>
      </w:r>
      <w:r>
        <w:rPr>
          <w:rFonts w:eastAsia="Calibri"/>
          <w:color w:val="auto"/>
        </w:rPr>
        <w:t>-</w:t>
      </w:r>
      <w:r w:rsidRPr="00AF1B00">
        <w:rPr>
          <w:rFonts w:eastAsia="Calibri"/>
          <w:color w:val="auto"/>
        </w:rPr>
        <w:t>prevalence risk meeting to review all consumers who have been identified as having a high</w:t>
      </w:r>
      <w:r>
        <w:rPr>
          <w:rFonts w:eastAsia="Calibri"/>
          <w:color w:val="auto"/>
        </w:rPr>
        <w:t>-</w:t>
      </w:r>
      <w:r w:rsidRPr="00AF1B00">
        <w:rPr>
          <w:rFonts w:eastAsia="Calibri"/>
          <w:color w:val="auto"/>
        </w:rPr>
        <w:t>impact or high</w:t>
      </w:r>
      <w:r>
        <w:rPr>
          <w:rFonts w:eastAsia="Calibri"/>
          <w:color w:val="auto"/>
        </w:rPr>
        <w:t>-</w:t>
      </w:r>
      <w:r w:rsidRPr="00AF1B00">
        <w:rPr>
          <w:rFonts w:eastAsia="Calibri"/>
          <w:color w:val="auto"/>
        </w:rPr>
        <w:t>prevalence risk. A review of the high</w:t>
      </w:r>
      <w:r>
        <w:rPr>
          <w:rFonts w:eastAsia="Calibri"/>
          <w:color w:val="auto"/>
        </w:rPr>
        <w:t>-</w:t>
      </w:r>
      <w:r w:rsidRPr="00AF1B00">
        <w:rPr>
          <w:rFonts w:eastAsia="Calibri"/>
          <w:color w:val="auto"/>
        </w:rPr>
        <w:t>impact high</w:t>
      </w:r>
      <w:r>
        <w:rPr>
          <w:rFonts w:eastAsia="Calibri"/>
          <w:color w:val="auto"/>
        </w:rPr>
        <w:t>-</w:t>
      </w:r>
      <w:r w:rsidRPr="00AF1B00">
        <w:rPr>
          <w:rFonts w:eastAsia="Calibri"/>
          <w:color w:val="auto"/>
        </w:rPr>
        <w:t>prevalence risk meeting minutes shows consumers who are at risk are identified across the range of clinical care and strategies to manage their risk is discussed</w:t>
      </w:r>
      <w:r>
        <w:rPr>
          <w:rFonts w:eastAsia="Calibri"/>
          <w:color w:val="auto"/>
        </w:rPr>
        <w:t>.</w:t>
      </w:r>
    </w:p>
    <w:p w14:paraId="1A4C7487" w14:textId="044B0340" w:rsidR="0055120C" w:rsidRPr="00712752" w:rsidRDefault="00780B91" w:rsidP="0036130C">
      <w:pPr>
        <w:pStyle w:val="NormalArial"/>
      </w:pPr>
      <w:r>
        <w:rPr>
          <w:rFonts w:eastAsia="Calibri"/>
          <w:color w:val="auto"/>
        </w:rPr>
        <w:t xml:space="preserve">The </w:t>
      </w:r>
      <w:r w:rsidRPr="00C066AD">
        <w:rPr>
          <w:rFonts w:eastAsia="Calibri"/>
          <w:color w:val="auto"/>
        </w:rPr>
        <w:t>organisation has a S</w:t>
      </w:r>
      <w:r>
        <w:rPr>
          <w:rFonts w:eastAsia="Calibri"/>
          <w:color w:val="auto"/>
        </w:rPr>
        <w:t xml:space="preserve">erious </w:t>
      </w:r>
      <w:r w:rsidRPr="00C066AD">
        <w:rPr>
          <w:rFonts w:eastAsia="Calibri"/>
          <w:color w:val="auto"/>
        </w:rPr>
        <w:t>I</w:t>
      </w:r>
      <w:r>
        <w:rPr>
          <w:rFonts w:eastAsia="Calibri"/>
          <w:color w:val="auto"/>
        </w:rPr>
        <w:t xml:space="preserve">ncident </w:t>
      </w:r>
      <w:r w:rsidRPr="00C066AD">
        <w:rPr>
          <w:rFonts w:eastAsia="Calibri"/>
          <w:color w:val="auto"/>
        </w:rPr>
        <w:t>R</w:t>
      </w:r>
      <w:r>
        <w:rPr>
          <w:rFonts w:eastAsia="Calibri"/>
          <w:color w:val="auto"/>
        </w:rPr>
        <w:t xml:space="preserve">esponse </w:t>
      </w:r>
      <w:r w:rsidRPr="00C066AD">
        <w:rPr>
          <w:rFonts w:eastAsia="Calibri"/>
          <w:color w:val="auto"/>
        </w:rPr>
        <w:t>S</w:t>
      </w:r>
      <w:r>
        <w:rPr>
          <w:rFonts w:eastAsia="Calibri"/>
          <w:color w:val="auto"/>
        </w:rPr>
        <w:t>cheme</w:t>
      </w:r>
      <w:r w:rsidRPr="00C066AD">
        <w:rPr>
          <w:rFonts w:eastAsia="Calibri"/>
          <w:color w:val="auto"/>
        </w:rPr>
        <w:t xml:space="preserve"> incident management procedure. Training in relation to </w:t>
      </w:r>
      <w:r>
        <w:rPr>
          <w:rFonts w:eastAsia="Calibri"/>
          <w:color w:val="auto"/>
        </w:rPr>
        <w:t xml:space="preserve">the </w:t>
      </w:r>
      <w:r w:rsidRPr="00C066AD">
        <w:rPr>
          <w:rFonts w:eastAsia="Calibri"/>
          <w:color w:val="auto"/>
        </w:rPr>
        <w:t>S</w:t>
      </w:r>
      <w:r>
        <w:rPr>
          <w:rFonts w:eastAsia="Calibri"/>
          <w:color w:val="auto"/>
        </w:rPr>
        <w:t xml:space="preserve">erious </w:t>
      </w:r>
      <w:r w:rsidRPr="00C066AD">
        <w:rPr>
          <w:rFonts w:eastAsia="Calibri"/>
          <w:color w:val="auto"/>
        </w:rPr>
        <w:t>I</w:t>
      </w:r>
      <w:r>
        <w:rPr>
          <w:rFonts w:eastAsia="Calibri"/>
          <w:color w:val="auto"/>
        </w:rPr>
        <w:t xml:space="preserve">ncident </w:t>
      </w:r>
      <w:r w:rsidRPr="00C066AD">
        <w:rPr>
          <w:rFonts w:eastAsia="Calibri"/>
          <w:color w:val="auto"/>
        </w:rPr>
        <w:t>R</w:t>
      </w:r>
      <w:r>
        <w:rPr>
          <w:rFonts w:eastAsia="Calibri"/>
          <w:color w:val="auto"/>
        </w:rPr>
        <w:t xml:space="preserve">esponse </w:t>
      </w:r>
      <w:r w:rsidRPr="00C066AD">
        <w:rPr>
          <w:rFonts w:eastAsia="Calibri"/>
          <w:color w:val="auto"/>
        </w:rPr>
        <w:t>S</w:t>
      </w:r>
      <w:r>
        <w:rPr>
          <w:rFonts w:eastAsia="Calibri"/>
          <w:color w:val="auto"/>
        </w:rPr>
        <w:t>cheme</w:t>
      </w:r>
      <w:r w:rsidRPr="00C066AD">
        <w:rPr>
          <w:rFonts w:eastAsia="Calibri"/>
          <w:color w:val="auto"/>
        </w:rPr>
        <w:t xml:space="preserve"> is mandatory for all staff and additional </w:t>
      </w:r>
      <w:r w:rsidRPr="00AF1B00">
        <w:rPr>
          <w:rFonts w:eastAsia="Calibri"/>
          <w:color w:val="auto"/>
        </w:rPr>
        <w:t>education is provided as needed.</w:t>
      </w:r>
      <w:r>
        <w:rPr>
          <w:rFonts w:eastAsia="Calibri"/>
          <w:color w:val="auto"/>
        </w:rPr>
        <w:t xml:space="preserve"> </w:t>
      </w:r>
      <w:r w:rsidRPr="00C066AD">
        <w:rPr>
          <w:rFonts w:eastAsia="Calibri"/>
          <w:color w:val="auto"/>
        </w:rPr>
        <w:t>The service maintains a S</w:t>
      </w:r>
      <w:r>
        <w:rPr>
          <w:rFonts w:eastAsia="Calibri"/>
          <w:color w:val="auto"/>
        </w:rPr>
        <w:t xml:space="preserve">erious </w:t>
      </w:r>
      <w:r w:rsidRPr="00C066AD">
        <w:rPr>
          <w:rFonts w:eastAsia="Calibri"/>
          <w:color w:val="auto"/>
        </w:rPr>
        <w:t>I</w:t>
      </w:r>
      <w:r>
        <w:rPr>
          <w:rFonts w:eastAsia="Calibri"/>
          <w:color w:val="auto"/>
        </w:rPr>
        <w:t xml:space="preserve">ncident </w:t>
      </w:r>
      <w:r w:rsidRPr="00C066AD">
        <w:rPr>
          <w:rFonts w:eastAsia="Calibri"/>
          <w:color w:val="auto"/>
        </w:rPr>
        <w:t>R</w:t>
      </w:r>
      <w:r>
        <w:rPr>
          <w:rFonts w:eastAsia="Calibri"/>
          <w:color w:val="auto"/>
        </w:rPr>
        <w:t xml:space="preserve">esponse </w:t>
      </w:r>
      <w:r w:rsidRPr="00C066AD">
        <w:rPr>
          <w:rFonts w:eastAsia="Calibri"/>
          <w:color w:val="auto"/>
        </w:rPr>
        <w:t>S</w:t>
      </w:r>
      <w:r>
        <w:rPr>
          <w:rFonts w:eastAsia="Calibri"/>
          <w:color w:val="auto"/>
        </w:rPr>
        <w:t>cheme</w:t>
      </w:r>
      <w:r w:rsidRPr="00C066AD">
        <w:rPr>
          <w:rFonts w:eastAsia="Calibri"/>
          <w:color w:val="auto"/>
        </w:rPr>
        <w:t xml:space="preserve"> register and incidents are reviewed and analysed at weekly leadership</w:t>
      </w:r>
      <w:r w:rsidR="004333AF">
        <w:rPr>
          <w:rFonts w:eastAsia="Calibri"/>
          <w:color w:val="auto"/>
        </w:rPr>
        <w:t xml:space="preserve"> meetings</w:t>
      </w:r>
      <w:r>
        <w:rPr>
          <w:rFonts w:eastAsia="Calibri"/>
          <w:color w:val="auto"/>
        </w:rPr>
        <w:t>.</w:t>
      </w:r>
      <w:r w:rsidRPr="00C066AD">
        <w:rPr>
          <w:rFonts w:eastAsia="Calibri"/>
          <w:color w:val="auto"/>
        </w:rPr>
        <w:t xml:space="preserve"> </w:t>
      </w:r>
      <w:r>
        <w:rPr>
          <w:rFonts w:eastAsia="Calibri"/>
          <w:color w:val="auto"/>
        </w:rPr>
        <w:t xml:space="preserve">All Serious Incident Response Scheme incidents are reviewed by the senior management team. </w:t>
      </w:r>
    </w:p>
    <w:sectPr w:rsidR="0055120C"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DEB4C" w14:textId="77777777" w:rsidR="0057783D" w:rsidRDefault="0057783D">
      <w:pPr>
        <w:spacing w:after="0"/>
      </w:pPr>
      <w:r>
        <w:separator/>
      </w:r>
    </w:p>
  </w:endnote>
  <w:endnote w:type="continuationSeparator" w:id="0">
    <w:p w14:paraId="5ECFE42B" w14:textId="77777777" w:rsidR="0057783D" w:rsidRDefault="005778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065B" w14:textId="77777777" w:rsidR="00DF37F2" w:rsidRPr="00DF37F2" w:rsidRDefault="00323567" w:rsidP="00DF37F2">
    <w:pPr>
      <w:pStyle w:val="FooterArial9"/>
      <w:rPr>
        <w:rStyle w:val="FooterBold"/>
        <w:rFonts w:ascii="Arial" w:hAnsi="Arial"/>
        <w:b w:val="0"/>
      </w:rPr>
    </w:pPr>
    <w:r w:rsidRPr="00DF37F2">
      <w:rPr>
        <w:rStyle w:val="FooterBold"/>
        <w:rFonts w:ascii="Arial" w:hAnsi="Arial"/>
        <w:b w:val="0"/>
      </w:rPr>
      <w:t>Name of service: Columbia Aged Care Services - Strathdale Centre</w:t>
    </w:r>
    <w:r w:rsidRPr="00DF37F2">
      <w:rPr>
        <w:rStyle w:val="FooterBold"/>
        <w:rFonts w:ascii="Arial" w:hAnsi="Arial"/>
        <w:b w:val="0"/>
      </w:rPr>
      <w:tab/>
      <w:t xml:space="preserve">RPT-ACC-0122 v3.0 </w:t>
    </w:r>
  </w:p>
  <w:p w14:paraId="60E6065C" w14:textId="77777777" w:rsidR="00DF37F2" w:rsidRPr="00DF37F2" w:rsidRDefault="00323567" w:rsidP="00DF37F2">
    <w:pPr>
      <w:pStyle w:val="FooterArial9"/>
      <w:rPr>
        <w:rStyle w:val="FooterBold"/>
        <w:rFonts w:ascii="Arial" w:hAnsi="Arial"/>
        <w:b w:val="0"/>
      </w:rPr>
    </w:pPr>
    <w:r w:rsidRPr="00DF37F2">
      <w:rPr>
        <w:rStyle w:val="FooterBold"/>
        <w:rFonts w:ascii="Arial" w:hAnsi="Arial"/>
        <w:b w:val="0"/>
      </w:rPr>
      <w:t>Commission ID: 2560</w:t>
    </w:r>
    <w:r w:rsidRPr="00DF37F2">
      <w:rPr>
        <w:rStyle w:val="FooterBold"/>
        <w:rFonts w:ascii="Arial" w:hAnsi="Arial"/>
        <w:b w:val="0"/>
      </w:rPr>
      <w:tab/>
      <w:t xml:space="preserve">OFFICIAL: Sensitive </w:t>
    </w:r>
  </w:p>
  <w:p w14:paraId="60E6065D" w14:textId="77777777" w:rsidR="00DF37F2" w:rsidRPr="00DF37F2" w:rsidRDefault="0032356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065F" w14:textId="77777777" w:rsidR="00E2364A" w:rsidRDefault="00357A3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A5BC9" w14:textId="77777777" w:rsidR="0057783D" w:rsidRDefault="0057783D" w:rsidP="00D71F88">
      <w:pPr>
        <w:spacing w:after="0"/>
      </w:pPr>
      <w:r>
        <w:separator/>
      </w:r>
    </w:p>
  </w:footnote>
  <w:footnote w:type="continuationSeparator" w:id="0">
    <w:p w14:paraId="1D108C77" w14:textId="77777777" w:rsidR="0057783D" w:rsidRDefault="0057783D" w:rsidP="00D71F88">
      <w:pPr>
        <w:spacing w:after="0"/>
      </w:pPr>
      <w:r>
        <w:continuationSeparator/>
      </w:r>
    </w:p>
  </w:footnote>
  <w:footnote w:id="1">
    <w:p w14:paraId="60E60664" w14:textId="7D3071A8" w:rsidR="000078F8" w:rsidRPr="008177BB" w:rsidRDefault="00323567"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177BB">
        <w:rPr>
          <w:rFonts w:ascii="Arial" w:hAnsi="Arial" w:cs="Arial"/>
          <w:color w:val="auto"/>
          <w:sz w:val="20"/>
          <w:szCs w:val="20"/>
        </w:rPr>
        <w:t>section 68A of the Aged Care Quality and Safety Commission Rules 2018.</w:t>
      </w:r>
    </w:p>
    <w:p w14:paraId="60E60665" w14:textId="77777777" w:rsidR="002B0884" w:rsidRDefault="00357A3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065A" w14:textId="77777777" w:rsidR="00D71F88" w:rsidRDefault="00323567">
    <w:pPr>
      <w:pStyle w:val="Header"/>
    </w:pPr>
    <w:r>
      <w:rPr>
        <w:noProof/>
        <w:color w:val="2B579A"/>
        <w:shd w:val="clear" w:color="auto" w:fill="E6E6E6"/>
        <w:lang w:val="en-US"/>
      </w:rPr>
      <w:drawing>
        <wp:anchor distT="0" distB="0" distL="114300" distR="114300" simplePos="0" relativeHeight="251659264" behindDoc="1" locked="0" layoutInCell="1" allowOverlap="1" wp14:anchorId="60E60660" wp14:editId="60E6066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982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065E" w14:textId="77777777" w:rsidR="00FA0A5B" w:rsidRDefault="00323567">
    <w:pPr>
      <w:pStyle w:val="Header"/>
    </w:pPr>
    <w:r>
      <w:rPr>
        <w:noProof/>
      </w:rPr>
      <w:drawing>
        <wp:anchor distT="0" distB="0" distL="114300" distR="114300" simplePos="0" relativeHeight="251658240" behindDoc="0" locked="0" layoutInCell="1" allowOverlap="1" wp14:anchorId="60E60662" wp14:editId="60E6066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F6CC1C">
      <w:start w:val="1"/>
      <w:numFmt w:val="lowerRoman"/>
      <w:lvlText w:val="(%1)"/>
      <w:lvlJc w:val="left"/>
      <w:pPr>
        <w:ind w:left="1080" w:hanging="720"/>
      </w:pPr>
      <w:rPr>
        <w:rFonts w:hint="default"/>
      </w:rPr>
    </w:lvl>
    <w:lvl w:ilvl="1" w:tplc="ECD8DA8E" w:tentative="1">
      <w:start w:val="1"/>
      <w:numFmt w:val="lowerLetter"/>
      <w:lvlText w:val="%2."/>
      <w:lvlJc w:val="left"/>
      <w:pPr>
        <w:ind w:left="1440" w:hanging="360"/>
      </w:pPr>
    </w:lvl>
    <w:lvl w:ilvl="2" w:tplc="3AA88EA0" w:tentative="1">
      <w:start w:val="1"/>
      <w:numFmt w:val="lowerRoman"/>
      <w:lvlText w:val="%3."/>
      <w:lvlJc w:val="right"/>
      <w:pPr>
        <w:ind w:left="2160" w:hanging="180"/>
      </w:pPr>
    </w:lvl>
    <w:lvl w:ilvl="3" w:tplc="3BFA6BCC" w:tentative="1">
      <w:start w:val="1"/>
      <w:numFmt w:val="decimal"/>
      <w:lvlText w:val="%4."/>
      <w:lvlJc w:val="left"/>
      <w:pPr>
        <w:ind w:left="2880" w:hanging="360"/>
      </w:pPr>
    </w:lvl>
    <w:lvl w:ilvl="4" w:tplc="064E461C" w:tentative="1">
      <w:start w:val="1"/>
      <w:numFmt w:val="lowerLetter"/>
      <w:lvlText w:val="%5."/>
      <w:lvlJc w:val="left"/>
      <w:pPr>
        <w:ind w:left="3600" w:hanging="360"/>
      </w:pPr>
    </w:lvl>
    <w:lvl w:ilvl="5" w:tplc="273ECB52" w:tentative="1">
      <w:start w:val="1"/>
      <w:numFmt w:val="lowerRoman"/>
      <w:lvlText w:val="%6."/>
      <w:lvlJc w:val="right"/>
      <w:pPr>
        <w:ind w:left="4320" w:hanging="180"/>
      </w:pPr>
    </w:lvl>
    <w:lvl w:ilvl="6" w:tplc="83E08A6E" w:tentative="1">
      <w:start w:val="1"/>
      <w:numFmt w:val="decimal"/>
      <w:lvlText w:val="%7."/>
      <w:lvlJc w:val="left"/>
      <w:pPr>
        <w:ind w:left="5040" w:hanging="360"/>
      </w:pPr>
    </w:lvl>
    <w:lvl w:ilvl="7" w:tplc="27543DD0" w:tentative="1">
      <w:start w:val="1"/>
      <w:numFmt w:val="lowerLetter"/>
      <w:lvlText w:val="%8."/>
      <w:lvlJc w:val="left"/>
      <w:pPr>
        <w:ind w:left="5760" w:hanging="360"/>
      </w:pPr>
    </w:lvl>
    <w:lvl w:ilvl="8" w:tplc="E104D78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DFC6E76">
      <w:start w:val="1"/>
      <w:numFmt w:val="lowerRoman"/>
      <w:lvlText w:val="(%1)"/>
      <w:lvlJc w:val="left"/>
      <w:pPr>
        <w:ind w:left="1080" w:hanging="720"/>
      </w:pPr>
      <w:rPr>
        <w:rFonts w:hint="default"/>
      </w:rPr>
    </w:lvl>
    <w:lvl w:ilvl="1" w:tplc="244CC9F2" w:tentative="1">
      <w:start w:val="1"/>
      <w:numFmt w:val="lowerLetter"/>
      <w:lvlText w:val="%2."/>
      <w:lvlJc w:val="left"/>
      <w:pPr>
        <w:ind w:left="1440" w:hanging="360"/>
      </w:pPr>
    </w:lvl>
    <w:lvl w:ilvl="2" w:tplc="F4D07FB4" w:tentative="1">
      <w:start w:val="1"/>
      <w:numFmt w:val="lowerRoman"/>
      <w:lvlText w:val="%3."/>
      <w:lvlJc w:val="right"/>
      <w:pPr>
        <w:ind w:left="2160" w:hanging="180"/>
      </w:pPr>
    </w:lvl>
    <w:lvl w:ilvl="3" w:tplc="90A44538" w:tentative="1">
      <w:start w:val="1"/>
      <w:numFmt w:val="decimal"/>
      <w:lvlText w:val="%4."/>
      <w:lvlJc w:val="left"/>
      <w:pPr>
        <w:ind w:left="2880" w:hanging="360"/>
      </w:pPr>
    </w:lvl>
    <w:lvl w:ilvl="4" w:tplc="C59228E2" w:tentative="1">
      <w:start w:val="1"/>
      <w:numFmt w:val="lowerLetter"/>
      <w:lvlText w:val="%5."/>
      <w:lvlJc w:val="left"/>
      <w:pPr>
        <w:ind w:left="3600" w:hanging="360"/>
      </w:pPr>
    </w:lvl>
    <w:lvl w:ilvl="5" w:tplc="D4D8E81A" w:tentative="1">
      <w:start w:val="1"/>
      <w:numFmt w:val="lowerRoman"/>
      <w:lvlText w:val="%6."/>
      <w:lvlJc w:val="right"/>
      <w:pPr>
        <w:ind w:left="4320" w:hanging="180"/>
      </w:pPr>
    </w:lvl>
    <w:lvl w:ilvl="6" w:tplc="F20C7E34" w:tentative="1">
      <w:start w:val="1"/>
      <w:numFmt w:val="decimal"/>
      <w:lvlText w:val="%7."/>
      <w:lvlJc w:val="left"/>
      <w:pPr>
        <w:ind w:left="5040" w:hanging="360"/>
      </w:pPr>
    </w:lvl>
    <w:lvl w:ilvl="7" w:tplc="34B2E97C" w:tentative="1">
      <w:start w:val="1"/>
      <w:numFmt w:val="lowerLetter"/>
      <w:lvlText w:val="%8."/>
      <w:lvlJc w:val="left"/>
      <w:pPr>
        <w:ind w:left="5760" w:hanging="360"/>
      </w:pPr>
    </w:lvl>
    <w:lvl w:ilvl="8" w:tplc="EF261F3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FE473F2">
      <w:start w:val="1"/>
      <w:numFmt w:val="lowerRoman"/>
      <w:lvlText w:val="(%1)"/>
      <w:lvlJc w:val="left"/>
      <w:pPr>
        <w:ind w:left="1080" w:hanging="720"/>
      </w:pPr>
      <w:rPr>
        <w:rFonts w:hint="default"/>
      </w:rPr>
    </w:lvl>
    <w:lvl w:ilvl="1" w:tplc="65749BC6" w:tentative="1">
      <w:start w:val="1"/>
      <w:numFmt w:val="lowerLetter"/>
      <w:lvlText w:val="%2."/>
      <w:lvlJc w:val="left"/>
      <w:pPr>
        <w:ind w:left="1440" w:hanging="360"/>
      </w:pPr>
    </w:lvl>
    <w:lvl w:ilvl="2" w:tplc="AAEE1244" w:tentative="1">
      <w:start w:val="1"/>
      <w:numFmt w:val="lowerRoman"/>
      <w:lvlText w:val="%3."/>
      <w:lvlJc w:val="right"/>
      <w:pPr>
        <w:ind w:left="2160" w:hanging="180"/>
      </w:pPr>
    </w:lvl>
    <w:lvl w:ilvl="3" w:tplc="3F109790" w:tentative="1">
      <w:start w:val="1"/>
      <w:numFmt w:val="decimal"/>
      <w:lvlText w:val="%4."/>
      <w:lvlJc w:val="left"/>
      <w:pPr>
        <w:ind w:left="2880" w:hanging="360"/>
      </w:pPr>
    </w:lvl>
    <w:lvl w:ilvl="4" w:tplc="FCBA1EFC" w:tentative="1">
      <w:start w:val="1"/>
      <w:numFmt w:val="lowerLetter"/>
      <w:lvlText w:val="%5."/>
      <w:lvlJc w:val="left"/>
      <w:pPr>
        <w:ind w:left="3600" w:hanging="360"/>
      </w:pPr>
    </w:lvl>
    <w:lvl w:ilvl="5" w:tplc="EE9ED148" w:tentative="1">
      <w:start w:val="1"/>
      <w:numFmt w:val="lowerRoman"/>
      <w:lvlText w:val="%6."/>
      <w:lvlJc w:val="right"/>
      <w:pPr>
        <w:ind w:left="4320" w:hanging="180"/>
      </w:pPr>
    </w:lvl>
    <w:lvl w:ilvl="6" w:tplc="6CB277D2" w:tentative="1">
      <w:start w:val="1"/>
      <w:numFmt w:val="decimal"/>
      <w:lvlText w:val="%7."/>
      <w:lvlJc w:val="left"/>
      <w:pPr>
        <w:ind w:left="5040" w:hanging="360"/>
      </w:pPr>
    </w:lvl>
    <w:lvl w:ilvl="7" w:tplc="1D16544C" w:tentative="1">
      <w:start w:val="1"/>
      <w:numFmt w:val="lowerLetter"/>
      <w:lvlText w:val="%8."/>
      <w:lvlJc w:val="left"/>
      <w:pPr>
        <w:ind w:left="5760" w:hanging="360"/>
      </w:pPr>
    </w:lvl>
    <w:lvl w:ilvl="8" w:tplc="81D40AB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68A8266">
      <w:start w:val="1"/>
      <w:numFmt w:val="bullet"/>
      <w:lvlText w:val=""/>
      <w:lvlJc w:val="left"/>
      <w:pPr>
        <w:ind w:left="720" w:hanging="360"/>
      </w:pPr>
      <w:rPr>
        <w:rFonts w:ascii="Symbol" w:hAnsi="Symbol" w:hint="default"/>
        <w:color w:val="auto"/>
        <w:sz w:val="24"/>
        <w:szCs w:val="24"/>
      </w:rPr>
    </w:lvl>
    <w:lvl w:ilvl="1" w:tplc="09AC6712" w:tentative="1">
      <w:start w:val="1"/>
      <w:numFmt w:val="bullet"/>
      <w:lvlText w:val="o"/>
      <w:lvlJc w:val="left"/>
      <w:pPr>
        <w:ind w:left="1440" w:hanging="360"/>
      </w:pPr>
      <w:rPr>
        <w:rFonts w:ascii="Courier New" w:hAnsi="Courier New" w:cs="Courier New" w:hint="default"/>
      </w:rPr>
    </w:lvl>
    <w:lvl w:ilvl="2" w:tplc="9996BF7A" w:tentative="1">
      <w:start w:val="1"/>
      <w:numFmt w:val="bullet"/>
      <w:lvlText w:val=""/>
      <w:lvlJc w:val="left"/>
      <w:pPr>
        <w:ind w:left="2160" w:hanging="360"/>
      </w:pPr>
      <w:rPr>
        <w:rFonts w:ascii="Wingdings" w:hAnsi="Wingdings" w:hint="default"/>
      </w:rPr>
    </w:lvl>
    <w:lvl w:ilvl="3" w:tplc="30D22DA4" w:tentative="1">
      <w:start w:val="1"/>
      <w:numFmt w:val="bullet"/>
      <w:lvlText w:val=""/>
      <w:lvlJc w:val="left"/>
      <w:pPr>
        <w:ind w:left="2880" w:hanging="360"/>
      </w:pPr>
      <w:rPr>
        <w:rFonts w:ascii="Symbol" w:hAnsi="Symbol" w:hint="default"/>
      </w:rPr>
    </w:lvl>
    <w:lvl w:ilvl="4" w:tplc="5AA25BEE" w:tentative="1">
      <w:start w:val="1"/>
      <w:numFmt w:val="bullet"/>
      <w:lvlText w:val="o"/>
      <w:lvlJc w:val="left"/>
      <w:pPr>
        <w:ind w:left="3600" w:hanging="360"/>
      </w:pPr>
      <w:rPr>
        <w:rFonts w:ascii="Courier New" w:hAnsi="Courier New" w:cs="Courier New" w:hint="default"/>
      </w:rPr>
    </w:lvl>
    <w:lvl w:ilvl="5" w:tplc="17A8D3AC" w:tentative="1">
      <w:start w:val="1"/>
      <w:numFmt w:val="bullet"/>
      <w:lvlText w:val=""/>
      <w:lvlJc w:val="left"/>
      <w:pPr>
        <w:ind w:left="4320" w:hanging="360"/>
      </w:pPr>
      <w:rPr>
        <w:rFonts w:ascii="Wingdings" w:hAnsi="Wingdings" w:hint="default"/>
      </w:rPr>
    </w:lvl>
    <w:lvl w:ilvl="6" w:tplc="1C0E8B32" w:tentative="1">
      <w:start w:val="1"/>
      <w:numFmt w:val="bullet"/>
      <w:lvlText w:val=""/>
      <w:lvlJc w:val="left"/>
      <w:pPr>
        <w:ind w:left="5040" w:hanging="360"/>
      </w:pPr>
      <w:rPr>
        <w:rFonts w:ascii="Symbol" w:hAnsi="Symbol" w:hint="default"/>
      </w:rPr>
    </w:lvl>
    <w:lvl w:ilvl="7" w:tplc="9F0AD88C" w:tentative="1">
      <w:start w:val="1"/>
      <w:numFmt w:val="bullet"/>
      <w:lvlText w:val="o"/>
      <w:lvlJc w:val="left"/>
      <w:pPr>
        <w:ind w:left="5760" w:hanging="360"/>
      </w:pPr>
      <w:rPr>
        <w:rFonts w:ascii="Courier New" w:hAnsi="Courier New" w:cs="Courier New" w:hint="default"/>
      </w:rPr>
    </w:lvl>
    <w:lvl w:ilvl="8" w:tplc="FD80BF1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B98A0D4">
      <w:start w:val="1"/>
      <w:numFmt w:val="lowerRoman"/>
      <w:lvlText w:val="(%1)"/>
      <w:lvlJc w:val="left"/>
      <w:pPr>
        <w:ind w:left="1080" w:hanging="720"/>
      </w:pPr>
      <w:rPr>
        <w:rFonts w:hint="default"/>
      </w:rPr>
    </w:lvl>
    <w:lvl w:ilvl="1" w:tplc="8C3E9DF6" w:tentative="1">
      <w:start w:val="1"/>
      <w:numFmt w:val="lowerLetter"/>
      <w:lvlText w:val="%2."/>
      <w:lvlJc w:val="left"/>
      <w:pPr>
        <w:ind w:left="1440" w:hanging="360"/>
      </w:pPr>
    </w:lvl>
    <w:lvl w:ilvl="2" w:tplc="548A8CE0" w:tentative="1">
      <w:start w:val="1"/>
      <w:numFmt w:val="lowerRoman"/>
      <w:lvlText w:val="%3."/>
      <w:lvlJc w:val="right"/>
      <w:pPr>
        <w:ind w:left="2160" w:hanging="180"/>
      </w:pPr>
    </w:lvl>
    <w:lvl w:ilvl="3" w:tplc="F59275F6" w:tentative="1">
      <w:start w:val="1"/>
      <w:numFmt w:val="decimal"/>
      <w:lvlText w:val="%4."/>
      <w:lvlJc w:val="left"/>
      <w:pPr>
        <w:ind w:left="2880" w:hanging="360"/>
      </w:pPr>
    </w:lvl>
    <w:lvl w:ilvl="4" w:tplc="F3DCCA8A" w:tentative="1">
      <w:start w:val="1"/>
      <w:numFmt w:val="lowerLetter"/>
      <w:lvlText w:val="%5."/>
      <w:lvlJc w:val="left"/>
      <w:pPr>
        <w:ind w:left="3600" w:hanging="360"/>
      </w:pPr>
    </w:lvl>
    <w:lvl w:ilvl="5" w:tplc="A8E8641E" w:tentative="1">
      <w:start w:val="1"/>
      <w:numFmt w:val="lowerRoman"/>
      <w:lvlText w:val="%6."/>
      <w:lvlJc w:val="right"/>
      <w:pPr>
        <w:ind w:left="4320" w:hanging="180"/>
      </w:pPr>
    </w:lvl>
    <w:lvl w:ilvl="6" w:tplc="36861016" w:tentative="1">
      <w:start w:val="1"/>
      <w:numFmt w:val="decimal"/>
      <w:lvlText w:val="%7."/>
      <w:lvlJc w:val="left"/>
      <w:pPr>
        <w:ind w:left="5040" w:hanging="360"/>
      </w:pPr>
    </w:lvl>
    <w:lvl w:ilvl="7" w:tplc="806C2F3A" w:tentative="1">
      <w:start w:val="1"/>
      <w:numFmt w:val="lowerLetter"/>
      <w:lvlText w:val="%8."/>
      <w:lvlJc w:val="left"/>
      <w:pPr>
        <w:ind w:left="5760" w:hanging="360"/>
      </w:pPr>
    </w:lvl>
    <w:lvl w:ilvl="8" w:tplc="376C7EB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E268B38">
      <w:start w:val="1"/>
      <w:numFmt w:val="lowerRoman"/>
      <w:lvlText w:val="(%1)"/>
      <w:lvlJc w:val="left"/>
      <w:pPr>
        <w:ind w:left="1080" w:hanging="720"/>
      </w:pPr>
      <w:rPr>
        <w:rFonts w:hint="default"/>
      </w:rPr>
    </w:lvl>
    <w:lvl w:ilvl="1" w:tplc="5F20D05A" w:tentative="1">
      <w:start w:val="1"/>
      <w:numFmt w:val="lowerLetter"/>
      <w:lvlText w:val="%2."/>
      <w:lvlJc w:val="left"/>
      <w:pPr>
        <w:ind w:left="1440" w:hanging="360"/>
      </w:pPr>
    </w:lvl>
    <w:lvl w:ilvl="2" w:tplc="C9C2C5CC" w:tentative="1">
      <w:start w:val="1"/>
      <w:numFmt w:val="lowerRoman"/>
      <w:lvlText w:val="%3."/>
      <w:lvlJc w:val="right"/>
      <w:pPr>
        <w:ind w:left="2160" w:hanging="180"/>
      </w:pPr>
    </w:lvl>
    <w:lvl w:ilvl="3" w:tplc="ACC6D07E" w:tentative="1">
      <w:start w:val="1"/>
      <w:numFmt w:val="decimal"/>
      <w:lvlText w:val="%4."/>
      <w:lvlJc w:val="left"/>
      <w:pPr>
        <w:ind w:left="2880" w:hanging="360"/>
      </w:pPr>
    </w:lvl>
    <w:lvl w:ilvl="4" w:tplc="0AFE3150" w:tentative="1">
      <w:start w:val="1"/>
      <w:numFmt w:val="lowerLetter"/>
      <w:lvlText w:val="%5."/>
      <w:lvlJc w:val="left"/>
      <w:pPr>
        <w:ind w:left="3600" w:hanging="360"/>
      </w:pPr>
    </w:lvl>
    <w:lvl w:ilvl="5" w:tplc="28048D2E" w:tentative="1">
      <w:start w:val="1"/>
      <w:numFmt w:val="lowerRoman"/>
      <w:lvlText w:val="%6."/>
      <w:lvlJc w:val="right"/>
      <w:pPr>
        <w:ind w:left="4320" w:hanging="180"/>
      </w:pPr>
    </w:lvl>
    <w:lvl w:ilvl="6" w:tplc="A888F3E6" w:tentative="1">
      <w:start w:val="1"/>
      <w:numFmt w:val="decimal"/>
      <w:lvlText w:val="%7."/>
      <w:lvlJc w:val="left"/>
      <w:pPr>
        <w:ind w:left="5040" w:hanging="360"/>
      </w:pPr>
    </w:lvl>
    <w:lvl w:ilvl="7" w:tplc="7C88DB7E" w:tentative="1">
      <w:start w:val="1"/>
      <w:numFmt w:val="lowerLetter"/>
      <w:lvlText w:val="%8."/>
      <w:lvlJc w:val="left"/>
      <w:pPr>
        <w:ind w:left="5760" w:hanging="360"/>
      </w:pPr>
    </w:lvl>
    <w:lvl w:ilvl="8" w:tplc="0DEA3E7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4A800F0">
      <w:start w:val="1"/>
      <w:numFmt w:val="lowerRoman"/>
      <w:lvlText w:val="(%1)"/>
      <w:lvlJc w:val="left"/>
      <w:pPr>
        <w:ind w:left="1080" w:hanging="720"/>
      </w:pPr>
      <w:rPr>
        <w:rFonts w:hint="default"/>
      </w:rPr>
    </w:lvl>
    <w:lvl w:ilvl="1" w:tplc="65D62242" w:tentative="1">
      <w:start w:val="1"/>
      <w:numFmt w:val="lowerLetter"/>
      <w:lvlText w:val="%2."/>
      <w:lvlJc w:val="left"/>
      <w:pPr>
        <w:ind w:left="1440" w:hanging="360"/>
      </w:pPr>
    </w:lvl>
    <w:lvl w:ilvl="2" w:tplc="A552C96E" w:tentative="1">
      <w:start w:val="1"/>
      <w:numFmt w:val="lowerRoman"/>
      <w:lvlText w:val="%3."/>
      <w:lvlJc w:val="right"/>
      <w:pPr>
        <w:ind w:left="2160" w:hanging="180"/>
      </w:pPr>
    </w:lvl>
    <w:lvl w:ilvl="3" w:tplc="3294D620" w:tentative="1">
      <w:start w:val="1"/>
      <w:numFmt w:val="decimal"/>
      <w:lvlText w:val="%4."/>
      <w:lvlJc w:val="left"/>
      <w:pPr>
        <w:ind w:left="2880" w:hanging="360"/>
      </w:pPr>
    </w:lvl>
    <w:lvl w:ilvl="4" w:tplc="3C7E2334" w:tentative="1">
      <w:start w:val="1"/>
      <w:numFmt w:val="lowerLetter"/>
      <w:lvlText w:val="%5."/>
      <w:lvlJc w:val="left"/>
      <w:pPr>
        <w:ind w:left="3600" w:hanging="360"/>
      </w:pPr>
    </w:lvl>
    <w:lvl w:ilvl="5" w:tplc="D80E383A" w:tentative="1">
      <w:start w:val="1"/>
      <w:numFmt w:val="lowerRoman"/>
      <w:lvlText w:val="%6."/>
      <w:lvlJc w:val="right"/>
      <w:pPr>
        <w:ind w:left="4320" w:hanging="180"/>
      </w:pPr>
    </w:lvl>
    <w:lvl w:ilvl="6" w:tplc="75A6F454" w:tentative="1">
      <w:start w:val="1"/>
      <w:numFmt w:val="decimal"/>
      <w:lvlText w:val="%7."/>
      <w:lvlJc w:val="left"/>
      <w:pPr>
        <w:ind w:left="5040" w:hanging="360"/>
      </w:pPr>
    </w:lvl>
    <w:lvl w:ilvl="7" w:tplc="02EC842C" w:tentative="1">
      <w:start w:val="1"/>
      <w:numFmt w:val="lowerLetter"/>
      <w:lvlText w:val="%8."/>
      <w:lvlJc w:val="left"/>
      <w:pPr>
        <w:ind w:left="5760" w:hanging="360"/>
      </w:pPr>
    </w:lvl>
    <w:lvl w:ilvl="8" w:tplc="1C58A7E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C54541C">
      <w:start w:val="1"/>
      <w:numFmt w:val="lowerRoman"/>
      <w:lvlText w:val="(%1)"/>
      <w:lvlJc w:val="left"/>
      <w:pPr>
        <w:ind w:left="1080" w:hanging="720"/>
      </w:pPr>
      <w:rPr>
        <w:rFonts w:hint="default"/>
      </w:rPr>
    </w:lvl>
    <w:lvl w:ilvl="1" w:tplc="1084F1F8" w:tentative="1">
      <w:start w:val="1"/>
      <w:numFmt w:val="lowerLetter"/>
      <w:lvlText w:val="%2."/>
      <w:lvlJc w:val="left"/>
      <w:pPr>
        <w:ind w:left="1440" w:hanging="360"/>
      </w:pPr>
    </w:lvl>
    <w:lvl w:ilvl="2" w:tplc="4662A6A2" w:tentative="1">
      <w:start w:val="1"/>
      <w:numFmt w:val="lowerRoman"/>
      <w:lvlText w:val="%3."/>
      <w:lvlJc w:val="right"/>
      <w:pPr>
        <w:ind w:left="2160" w:hanging="180"/>
      </w:pPr>
    </w:lvl>
    <w:lvl w:ilvl="3" w:tplc="072EBE2E" w:tentative="1">
      <w:start w:val="1"/>
      <w:numFmt w:val="decimal"/>
      <w:lvlText w:val="%4."/>
      <w:lvlJc w:val="left"/>
      <w:pPr>
        <w:ind w:left="2880" w:hanging="360"/>
      </w:pPr>
    </w:lvl>
    <w:lvl w:ilvl="4" w:tplc="93407A18" w:tentative="1">
      <w:start w:val="1"/>
      <w:numFmt w:val="lowerLetter"/>
      <w:lvlText w:val="%5."/>
      <w:lvlJc w:val="left"/>
      <w:pPr>
        <w:ind w:left="3600" w:hanging="360"/>
      </w:pPr>
    </w:lvl>
    <w:lvl w:ilvl="5" w:tplc="4A366712" w:tentative="1">
      <w:start w:val="1"/>
      <w:numFmt w:val="lowerRoman"/>
      <w:lvlText w:val="%6."/>
      <w:lvlJc w:val="right"/>
      <w:pPr>
        <w:ind w:left="4320" w:hanging="180"/>
      </w:pPr>
    </w:lvl>
    <w:lvl w:ilvl="6" w:tplc="870069CE" w:tentative="1">
      <w:start w:val="1"/>
      <w:numFmt w:val="decimal"/>
      <w:lvlText w:val="%7."/>
      <w:lvlJc w:val="left"/>
      <w:pPr>
        <w:ind w:left="5040" w:hanging="360"/>
      </w:pPr>
    </w:lvl>
    <w:lvl w:ilvl="7" w:tplc="A3B8637E" w:tentative="1">
      <w:start w:val="1"/>
      <w:numFmt w:val="lowerLetter"/>
      <w:lvlText w:val="%8."/>
      <w:lvlJc w:val="left"/>
      <w:pPr>
        <w:ind w:left="5760" w:hanging="360"/>
      </w:pPr>
    </w:lvl>
    <w:lvl w:ilvl="8" w:tplc="36EAFE6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10E613C">
      <w:start w:val="1"/>
      <w:numFmt w:val="lowerRoman"/>
      <w:lvlText w:val="(%1)"/>
      <w:lvlJc w:val="left"/>
      <w:pPr>
        <w:ind w:left="1080" w:hanging="720"/>
      </w:pPr>
      <w:rPr>
        <w:rFonts w:hint="default"/>
      </w:rPr>
    </w:lvl>
    <w:lvl w:ilvl="1" w:tplc="C17650C2" w:tentative="1">
      <w:start w:val="1"/>
      <w:numFmt w:val="lowerLetter"/>
      <w:lvlText w:val="%2."/>
      <w:lvlJc w:val="left"/>
      <w:pPr>
        <w:ind w:left="1440" w:hanging="360"/>
      </w:pPr>
    </w:lvl>
    <w:lvl w:ilvl="2" w:tplc="B89A5EA6" w:tentative="1">
      <w:start w:val="1"/>
      <w:numFmt w:val="lowerRoman"/>
      <w:lvlText w:val="%3."/>
      <w:lvlJc w:val="right"/>
      <w:pPr>
        <w:ind w:left="2160" w:hanging="180"/>
      </w:pPr>
    </w:lvl>
    <w:lvl w:ilvl="3" w:tplc="6F82378A" w:tentative="1">
      <w:start w:val="1"/>
      <w:numFmt w:val="decimal"/>
      <w:lvlText w:val="%4."/>
      <w:lvlJc w:val="left"/>
      <w:pPr>
        <w:ind w:left="2880" w:hanging="360"/>
      </w:pPr>
    </w:lvl>
    <w:lvl w:ilvl="4" w:tplc="33A80242" w:tentative="1">
      <w:start w:val="1"/>
      <w:numFmt w:val="lowerLetter"/>
      <w:lvlText w:val="%5."/>
      <w:lvlJc w:val="left"/>
      <w:pPr>
        <w:ind w:left="3600" w:hanging="360"/>
      </w:pPr>
    </w:lvl>
    <w:lvl w:ilvl="5" w:tplc="DAF4857A" w:tentative="1">
      <w:start w:val="1"/>
      <w:numFmt w:val="lowerRoman"/>
      <w:lvlText w:val="%6."/>
      <w:lvlJc w:val="right"/>
      <w:pPr>
        <w:ind w:left="4320" w:hanging="180"/>
      </w:pPr>
    </w:lvl>
    <w:lvl w:ilvl="6" w:tplc="3E5A8BE4" w:tentative="1">
      <w:start w:val="1"/>
      <w:numFmt w:val="decimal"/>
      <w:lvlText w:val="%7."/>
      <w:lvlJc w:val="left"/>
      <w:pPr>
        <w:ind w:left="5040" w:hanging="360"/>
      </w:pPr>
    </w:lvl>
    <w:lvl w:ilvl="7" w:tplc="0CE4F98C" w:tentative="1">
      <w:start w:val="1"/>
      <w:numFmt w:val="lowerLetter"/>
      <w:lvlText w:val="%8."/>
      <w:lvlJc w:val="left"/>
      <w:pPr>
        <w:ind w:left="5760" w:hanging="360"/>
      </w:pPr>
    </w:lvl>
    <w:lvl w:ilvl="8" w:tplc="FDE25E0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A8EBCFE">
      <w:start w:val="1"/>
      <w:numFmt w:val="lowerRoman"/>
      <w:lvlText w:val="(%1)"/>
      <w:lvlJc w:val="left"/>
      <w:pPr>
        <w:ind w:left="1080" w:hanging="720"/>
      </w:pPr>
      <w:rPr>
        <w:rFonts w:hint="default"/>
      </w:rPr>
    </w:lvl>
    <w:lvl w:ilvl="1" w:tplc="0298E052" w:tentative="1">
      <w:start w:val="1"/>
      <w:numFmt w:val="lowerLetter"/>
      <w:lvlText w:val="%2."/>
      <w:lvlJc w:val="left"/>
      <w:pPr>
        <w:ind w:left="1440" w:hanging="360"/>
      </w:pPr>
    </w:lvl>
    <w:lvl w:ilvl="2" w:tplc="5C12A4E0" w:tentative="1">
      <w:start w:val="1"/>
      <w:numFmt w:val="lowerRoman"/>
      <w:lvlText w:val="%3."/>
      <w:lvlJc w:val="right"/>
      <w:pPr>
        <w:ind w:left="2160" w:hanging="180"/>
      </w:pPr>
    </w:lvl>
    <w:lvl w:ilvl="3" w:tplc="AAAC3A0C" w:tentative="1">
      <w:start w:val="1"/>
      <w:numFmt w:val="decimal"/>
      <w:lvlText w:val="%4."/>
      <w:lvlJc w:val="left"/>
      <w:pPr>
        <w:ind w:left="2880" w:hanging="360"/>
      </w:pPr>
    </w:lvl>
    <w:lvl w:ilvl="4" w:tplc="5186F7D8" w:tentative="1">
      <w:start w:val="1"/>
      <w:numFmt w:val="lowerLetter"/>
      <w:lvlText w:val="%5."/>
      <w:lvlJc w:val="left"/>
      <w:pPr>
        <w:ind w:left="3600" w:hanging="360"/>
      </w:pPr>
    </w:lvl>
    <w:lvl w:ilvl="5" w:tplc="E2A69B3C" w:tentative="1">
      <w:start w:val="1"/>
      <w:numFmt w:val="lowerRoman"/>
      <w:lvlText w:val="%6."/>
      <w:lvlJc w:val="right"/>
      <w:pPr>
        <w:ind w:left="4320" w:hanging="180"/>
      </w:pPr>
    </w:lvl>
    <w:lvl w:ilvl="6" w:tplc="F5B851BE" w:tentative="1">
      <w:start w:val="1"/>
      <w:numFmt w:val="decimal"/>
      <w:lvlText w:val="%7."/>
      <w:lvlJc w:val="left"/>
      <w:pPr>
        <w:ind w:left="5040" w:hanging="360"/>
      </w:pPr>
    </w:lvl>
    <w:lvl w:ilvl="7" w:tplc="70E2F0C8" w:tentative="1">
      <w:start w:val="1"/>
      <w:numFmt w:val="lowerLetter"/>
      <w:lvlText w:val="%8."/>
      <w:lvlJc w:val="left"/>
      <w:pPr>
        <w:ind w:left="5760" w:hanging="360"/>
      </w:pPr>
    </w:lvl>
    <w:lvl w:ilvl="8" w:tplc="C178C0D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839"/>
    <w:rsid w:val="00016B7F"/>
    <w:rsid w:val="000C276A"/>
    <w:rsid w:val="001066E6"/>
    <w:rsid w:val="00170E90"/>
    <w:rsid w:val="002C398D"/>
    <w:rsid w:val="00323567"/>
    <w:rsid w:val="00363C30"/>
    <w:rsid w:val="003D1A2F"/>
    <w:rsid w:val="00415728"/>
    <w:rsid w:val="004333AF"/>
    <w:rsid w:val="00487B17"/>
    <w:rsid w:val="00520122"/>
    <w:rsid w:val="0055120C"/>
    <w:rsid w:val="0057783D"/>
    <w:rsid w:val="005E0A67"/>
    <w:rsid w:val="00780B91"/>
    <w:rsid w:val="007F2839"/>
    <w:rsid w:val="008125BF"/>
    <w:rsid w:val="00813DD6"/>
    <w:rsid w:val="008177BB"/>
    <w:rsid w:val="008B257C"/>
    <w:rsid w:val="0092739A"/>
    <w:rsid w:val="00993DE4"/>
    <w:rsid w:val="009C5CF4"/>
    <w:rsid w:val="00A45893"/>
    <w:rsid w:val="00A97C76"/>
    <w:rsid w:val="00AC2C16"/>
    <w:rsid w:val="00C15BCD"/>
    <w:rsid w:val="00EC07E9"/>
    <w:rsid w:val="00EE4C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6051A"/>
  <w15:docId w15:val="{16A21143-B148-4B0B-83A1-A0197788C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F0225"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5F0225" w:rsidP="00BF58F7">
          <w:pPr>
            <w:pStyle w:val="30B1C248B84743D5AA6812FDBB2A3151"/>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F0225"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F0225" w:rsidP="00BF58F7">
          <w:pPr>
            <w:pStyle w:val="8CD27297CE4F414E814174AF71F9099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5F0225" w:rsidP="00BF58F7">
          <w:pPr>
            <w:pStyle w:val="974E21E5688441C387872F2BD78DCF84"/>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5F0225"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225"/>
    <w:rsid w:val="005F0225"/>
    <w:rsid w:val="00C468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974E21E5688441C387872F2BD78DCF84">
    <w:name w:val="974E21E5688441C387872F2BD78DCF84"/>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2560</RACS_x0020_ID>
    <Approved_x0020_Provider xmlns="a8338b6e-77a6-4851-82b6-98166143ffdd">Columbia Nursing Homes Pty Ltd</Approved_x0020_Provider>
    <Management_x0020_Company_x0020_ID xmlns="a8338b6e-77a6-4851-82b6-98166143ffdd" xsi:nil="true"/>
    <Home xmlns="a8338b6e-77a6-4851-82b6-98166143ffdd">Columbia Aged Care Services - Strathdale Centre</Home>
    <Signed xmlns="a8338b6e-77a6-4851-82b6-98166143ffdd" xsi:nil="true"/>
    <Uploaded xmlns="a8338b6e-77a6-4851-82b6-98166143ffdd">true</Uploaded>
    <Management_x0020_Company xmlns="a8338b6e-77a6-4851-82b6-98166143ffdd" xsi:nil="true"/>
    <Doc_x0020_Date xmlns="a8338b6e-77a6-4851-82b6-98166143ffdd">2023-07-28T00:17:32+00:00</Doc_x0020_Date>
    <CSI_x0020_ID xmlns="a8338b6e-77a6-4851-82b6-98166143ffdd" xsi:nil="true"/>
    <Case_x0020_ID xmlns="a8338b6e-77a6-4851-82b6-98166143ffdd" xsi:nil="true"/>
    <Approved_x0020_Provider_x0020_ID xmlns="a8338b6e-77a6-4851-82b6-98166143ffdd">7787BA3E-75F4-DC11-AD41-005056922186</Approved_x0020_Provider_x0020_ID>
    <Location xmlns="a8338b6e-77a6-4851-82b6-98166143ffdd" xsi:nil="true"/>
    <Home_x0020_ID xmlns="a8338b6e-77a6-4851-82b6-98166143ffdd">E3E7A0A5-7CF4-DC11-AD41-005056922186</Home_x0020_ID>
    <State xmlns="a8338b6e-77a6-4851-82b6-98166143ffdd">NSW</State>
    <Doc_x0020_Sent_Received_x0020_Date xmlns="a8338b6e-77a6-4851-82b6-98166143ffdd">2023-06-29T00:00:00+00:00</Doc_x0020_Sent_Received_x0020_Date>
    <Activity_x0020_ID xmlns="a8338b6e-77a6-4851-82b6-98166143ffdd">0E860C70-440B-EE11-B19A-005056922186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B3F0716-A0E2-4F88-A33F-D1A48185D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1168</Words>
  <Characters>6661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cp:lastPrinted>2023-07-28T00:16:00Z</cp:lastPrinted>
  <dcterms:created xsi:type="dcterms:W3CDTF">2023-07-30T23:03:00Z</dcterms:created>
  <dcterms:modified xsi:type="dcterms:W3CDTF">2023-07-30T23:03:00Z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