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D0" w:rsidRDefault="005328D0" w:rsidP="00EF72C1">
      <w:pPr>
        <w:spacing w:before="10" w:after="10"/>
        <w:ind w:right="-454"/>
        <w:jc w:val="center"/>
        <w:rPr>
          <w:rFonts w:cs="Arial"/>
          <w:b/>
          <w:sz w:val="22"/>
          <w:szCs w:val="22"/>
        </w:rPr>
      </w:pPr>
      <w:r>
        <w:rPr>
          <w:rFonts w:cs="Arial"/>
          <w:b/>
          <w:noProof/>
          <w:sz w:val="22"/>
          <w:szCs w:val="22"/>
          <w:lang w:eastAsia="en-AU"/>
        </w:rPr>
        <w:drawing>
          <wp:inline distT="0" distB="0" distL="0" distR="0" wp14:anchorId="2884813C" wp14:editId="7E5EAB0B">
            <wp:extent cx="43053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952500"/>
                    </a:xfrm>
                    <a:prstGeom prst="rect">
                      <a:avLst/>
                    </a:prstGeom>
                    <a:noFill/>
                    <a:ln>
                      <a:noFill/>
                    </a:ln>
                  </pic:spPr>
                </pic:pic>
              </a:graphicData>
            </a:graphic>
          </wp:inline>
        </w:drawing>
      </w:r>
    </w:p>
    <w:p w:rsidR="005328D0" w:rsidRDefault="005328D0" w:rsidP="005328D0">
      <w:pPr>
        <w:spacing w:before="10" w:after="10"/>
        <w:ind w:right="-454"/>
        <w:rPr>
          <w:rFonts w:cs="Arial"/>
          <w:b/>
          <w:sz w:val="22"/>
          <w:szCs w:val="22"/>
        </w:rPr>
      </w:pPr>
      <w:r>
        <w:rPr>
          <w:rFonts w:cs="Arial"/>
          <w:b/>
          <w:sz w:val="22"/>
          <w:szCs w:val="22"/>
        </w:rPr>
        <w:t>Communique</w:t>
      </w:r>
      <w:r w:rsidR="00436882">
        <w:rPr>
          <w:rFonts w:cs="Arial"/>
          <w:b/>
          <w:sz w:val="22"/>
          <w:szCs w:val="22"/>
        </w:rPr>
        <w:t xml:space="preserve"> 9</w:t>
      </w:r>
      <w:r>
        <w:rPr>
          <w:rFonts w:cs="Arial"/>
          <w:b/>
          <w:sz w:val="22"/>
          <w:szCs w:val="22"/>
        </w:rPr>
        <w:t xml:space="preserve"> </w:t>
      </w:r>
    </w:p>
    <w:p w:rsidR="005328D0" w:rsidRDefault="00436882" w:rsidP="005328D0">
      <w:pPr>
        <w:spacing w:before="10" w:after="10"/>
        <w:ind w:right="-454"/>
        <w:rPr>
          <w:rFonts w:cs="Arial"/>
          <w:b/>
          <w:sz w:val="22"/>
          <w:szCs w:val="22"/>
        </w:rPr>
      </w:pPr>
      <w:r>
        <w:rPr>
          <w:rFonts w:cs="Arial"/>
          <w:b/>
          <w:sz w:val="22"/>
          <w:szCs w:val="22"/>
        </w:rPr>
        <w:t>Ninth</w:t>
      </w:r>
      <w:r w:rsidR="006E68CF">
        <w:rPr>
          <w:rFonts w:cs="Arial"/>
          <w:b/>
          <w:sz w:val="22"/>
          <w:szCs w:val="22"/>
        </w:rPr>
        <w:t xml:space="preserve"> </w:t>
      </w:r>
      <w:r w:rsidR="005328D0">
        <w:rPr>
          <w:rFonts w:cs="Arial"/>
          <w:b/>
          <w:sz w:val="22"/>
          <w:szCs w:val="22"/>
        </w:rPr>
        <w:t>Meeting of the Standards Guidance Reference Group</w:t>
      </w:r>
    </w:p>
    <w:p w:rsidR="005328D0" w:rsidRPr="004C7BF6" w:rsidRDefault="005328D0" w:rsidP="004C7BF6">
      <w:pPr>
        <w:pStyle w:val="ListParagraph"/>
        <w:spacing w:before="0" w:after="0" w:line="240" w:lineRule="auto"/>
        <w:ind w:left="0"/>
        <w:contextualSpacing w:val="0"/>
        <w:rPr>
          <w:rFonts w:cs="Arial"/>
        </w:rPr>
      </w:pPr>
    </w:p>
    <w:p w:rsidR="00436882" w:rsidRPr="004C7BF6" w:rsidRDefault="005328D0" w:rsidP="004C7BF6">
      <w:pPr>
        <w:pStyle w:val="ListParagraph"/>
        <w:numPr>
          <w:ilvl w:val="0"/>
          <w:numId w:val="19"/>
        </w:numPr>
        <w:spacing w:after="0"/>
        <w:rPr>
          <w:rFonts w:cs="Arial"/>
        </w:rPr>
      </w:pPr>
      <w:r w:rsidRPr="004C7BF6">
        <w:rPr>
          <w:rFonts w:cs="Arial"/>
        </w:rPr>
        <w:t xml:space="preserve">The Standards Guidance Reference Group </w:t>
      </w:r>
      <w:r w:rsidR="008D4E80" w:rsidRPr="004C7BF6">
        <w:rPr>
          <w:rFonts w:cs="Arial"/>
        </w:rPr>
        <w:t xml:space="preserve">(SGRG) </w:t>
      </w:r>
      <w:r w:rsidR="00953C02" w:rsidRPr="004C7BF6">
        <w:rPr>
          <w:rFonts w:cs="Arial"/>
        </w:rPr>
        <w:t>conve</w:t>
      </w:r>
      <w:r w:rsidR="009C1884" w:rsidRPr="004C7BF6">
        <w:rPr>
          <w:rFonts w:cs="Arial"/>
        </w:rPr>
        <w:t>ned for a</w:t>
      </w:r>
      <w:r w:rsidR="00F86E26" w:rsidRPr="004C7BF6">
        <w:rPr>
          <w:rFonts w:cs="Arial"/>
        </w:rPr>
        <w:t xml:space="preserve"> </w:t>
      </w:r>
      <w:r w:rsidR="006D4FA1" w:rsidRPr="004C7BF6">
        <w:rPr>
          <w:rFonts w:cs="Arial"/>
        </w:rPr>
        <w:t>meeting</w:t>
      </w:r>
      <w:r w:rsidR="004C1B15" w:rsidRPr="004C7BF6">
        <w:rPr>
          <w:rFonts w:cs="Arial"/>
        </w:rPr>
        <w:t xml:space="preserve"> </w:t>
      </w:r>
      <w:r w:rsidR="00953C02" w:rsidRPr="004C7BF6">
        <w:rPr>
          <w:rFonts w:cs="Arial"/>
        </w:rPr>
        <w:t xml:space="preserve">on </w:t>
      </w:r>
      <w:r w:rsidR="004C7BF6">
        <w:rPr>
          <w:rFonts w:cs="Arial"/>
        </w:rPr>
        <w:t>8</w:t>
      </w:r>
      <w:r w:rsidR="00B43938" w:rsidRPr="004C7BF6">
        <w:rPr>
          <w:rFonts w:cs="Arial"/>
        </w:rPr>
        <w:t xml:space="preserve"> </w:t>
      </w:r>
      <w:r w:rsidR="00436882" w:rsidRPr="004C7BF6">
        <w:rPr>
          <w:rFonts w:cs="Arial"/>
        </w:rPr>
        <w:t>November</w:t>
      </w:r>
      <w:r w:rsidR="0016423F" w:rsidRPr="004C7BF6">
        <w:rPr>
          <w:rFonts w:cs="Arial"/>
        </w:rPr>
        <w:t xml:space="preserve"> 2018</w:t>
      </w:r>
      <w:r w:rsidR="00B43938" w:rsidRPr="004C7BF6">
        <w:rPr>
          <w:rFonts w:cs="Arial"/>
        </w:rPr>
        <w:t>.</w:t>
      </w:r>
    </w:p>
    <w:p w:rsidR="00CD4510" w:rsidRPr="004C7BF6" w:rsidRDefault="00CD4510" w:rsidP="004C7BF6">
      <w:pPr>
        <w:pStyle w:val="ListParagraph"/>
        <w:spacing w:before="0" w:after="0" w:line="240" w:lineRule="auto"/>
        <w:ind w:left="0"/>
        <w:contextualSpacing w:val="0"/>
        <w:rPr>
          <w:rFonts w:cs="Arial"/>
        </w:rPr>
      </w:pPr>
    </w:p>
    <w:p w:rsidR="00500710" w:rsidRDefault="00500710" w:rsidP="00AD437E">
      <w:pPr>
        <w:pStyle w:val="ListParagraph"/>
        <w:numPr>
          <w:ilvl w:val="0"/>
          <w:numId w:val="19"/>
        </w:numPr>
        <w:spacing w:after="0"/>
        <w:rPr>
          <w:rFonts w:cs="Arial"/>
        </w:rPr>
      </w:pPr>
      <w:r>
        <w:rPr>
          <w:rFonts w:cs="Arial"/>
        </w:rPr>
        <w:t>The Reference G</w:t>
      </w:r>
      <w:r w:rsidR="00AD437E">
        <w:rPr>
          <w:rFonts w:cs="Arial"/>
        </w:rPr>
        <w:t xml:space="preserve">roup noted </w:t>
      </w:r>
      <w:r w:rsidR="00F56218">
        <w:rPr>
          <w:rFonts w:cs="Arial"/>
        </w:rPr>
        <w:t xml:space="preserve">the </w:t>
      </w:r>
      <w:r w:rsidR="00AD437E">
        <w:rPr>
          <w:rFonts w:cs="Arial"/>
        </w:rPr>
        <w:t xml:space="preserve">passing of the Aged Care Reform Bill (Single Quality Framework) 2018 to </w:t>
      </w:r>
      <w:r w:rsidR="00AD437E" w:rsidRPr="00AD437E">
        <w:rPr>
          <w:rFonts w:cs="Arial"/>
        </w:rPr>
        <w:t>provide for a single set of aged care quality standards to apply to all Commonwealth funded aged care providers</w:t>
      </w:r>
      <w:r w:rsidR="00AD437E">
        <w:rPr>
          <w:rFonts w:cs="Arial"/>
        </w:rPr>
        <w:t xml:space="preserve">. The Bill </w:t>
      </w:r>
      <w:r>
        <w:rPr>
          <w:rFonts w:cs="Arial"/>
        </w:rPr>
        <w:t xml:space="preserve">was </w:t>
      </w:r>
      <w:r w:rsidR="00AD437E">
        <w:rPr>
          <w:rFonts w:cs="Arial"/>
        </w:rPr>
        <w:t xml:space="preserve">passed </w:t>
      </w:r>
      <w:r>
        <w:rPr>
          <w:rFonts w:cs="Arial"/>
        </w:rPr>
        <w:t xml:space="preserve">by </w:t>
      </w:r>
      <w:r w:rsidR="00AD437E">
        <w:rPr>
          <w:rFonts w:cs="Arial"/>
        </w:rPr>
        <w:t>both houses on 1</w:t>
      </w:r>
      <w:r>
        <w:rPr>
          <w:rFonts w:cs="Arial"/>
        </w:rPr>
        <w:t>0</w:t>
      </w:r>
      <w:r w:rsidR="00AD437E">
        <w:rPr>
          <w:rFonts w:cs="Arial"/>
        </w:rPr>
        <w:t xml:space="preserve"> September and received </w:t>
      </w:r>
      <w:r w:rsidR="00143BD1">
        <w:rPr>
          <w:rFonts w:cs="Arial"/>
        </w:rPr>
        <w:t>R</w:t>
      </w:r>
      <w:r w:rsidR="00AD437E">
        <w:rPr>
          <w:rFonts w:cs="Arial"/>
        </w:rPr>
        <w:t xml:space="preserve">oyal </w:t>
      </w:r>
      <w:r w:rsidR="00143BD1">
        <w:rPr>
          <w:rFonts w:cs="Arial"/>
        </w:rPr>
        <w:t>A</w:t>
      </w:r>
      <w:r w:rsidR="00AD437E">
        <w:rPr>
          <w:rFonts w:cs="Arial"/>
        </w:rPr>
        <w:t>ssent on 21 September</w:t>
      </w:r>
      <w:r w:rsidR="00F56218">
        <w:rPr>
          <w:rFonts w:cs="Arial"/>
        </w:rPr>
        <w:t xml:space="preserve"> 2018</w:t>
      </w:r>
      <w:r>
        <w:rPr>
          <w:rFonts w:cs="Arial"/>
        </w:rPr>
        <w:t xml:space="preserve">. </w:t>
      </w:r>
      <w:r w:rsidR="003A59AD">
        <w:rPr>
          <w:rFonts w:cs="Arial"/>
        </w:rPr>
        <w:t>The new Aged Care Quality Standards are now law and will be applied from 1 July 2019.</w:t>
      </w:r>
      <w:r w:rsidR="00AD437E" w:rsidRPr="00AD437E">
        <w:rPr>
          <w:rFonts w:cs="Arial"/>
        </w:rPr>
        <w:t xml:space="preserve"> </w:t>
      </w:r>
    </w:p>
    <w:p w:rsidR="006D4FA1" w:rsidRPr="00AF33B7" w:rsidRDefault="006D4FA1" w:rsidP="004C7BF6">
      <w:pPr>
        <w:pStyle w:val="ListParagraph"/>
        <w:spacing w:before="0" w:after="0" w:line="240" w:lineRule="auto"/>
        <w:ind w:left="0"/>
        <w:contextualSpacing w:val="0"/>
        <w:rPr>
          <w:rFonts w:cs="Arial"/>
        </w:rPr>
      </w:pPr>
    </w:p>
    <w:p w:rsidR="003A59AD" w:rsidRDefault="00500710" w:rsidP="004C7BF6">
      <w:pPr>
        <w:pStyle w:val="ListParagraph"/>
        <w:numPr>
          <w:ilvl w:val="0"/>
          <w:numId w:val="19"/>
        </w:numPr>
        <w:spacing w:after="0"/>
        <w:rPr>
          <w:rFonts w:cs="Arial"/>
        </w:rPr>
      </w:pPr>
      <w:r>
        <w:rPr>
          <w:rFonts w:cs="Arial"/>
        </w:rPr>
        <w:t xml:space="preserve">Guidance </w:t>
      </w:r>
      <w:r w:rsidR="00F56218">
        <w:rPr>
          <w:rFonts w:cs="Arial"/>
        </w:rPr>
        <w:t xml:space="preserve">material </w:t>
      </w:r>
      <w:r>
        <w:rPr>
          <w:rFonts w:cs="Arial"/>
        </w:rPr>
        <w:t xml:space="preserve">on the </w:t>
      </w:r>
      <w:r w:rsidR="003A59AD">
        <w:rPr>
          <w:rFonts w:cs="Arial"/>
        </w:rPr>
        <w:t xml:space="preserve">Aged Care Quality Standards was launched by CEO Mr Nick Ryan at the Better Practice </w:t>
      </w:r>
      <w:r w:rsidR="00A21DC8">
        <w:rPr>
          <w:rFonts w:cs="Arial"/>
        </w:rPr>
        <w:t>Conference</w:t>
      </w:r>
      <w:r w:rsidR="003A59AD">
        <w:rPr>
          <w:rFonts w:cs="Arial"/>
        </w:rPr>
        <w:t xml:space="preserve"> on </w:t>
      </w:r>
      <w:bookmarkStart w:id="0" w:name="_GoBack"/>
      <w:bookmarkEnd w:id="0"/>
      <w:r w:rsidR="003A554A">
        <w:rPr>
          <w:rFonts w:cs="Arial"/>
        </w:rPr>
        <w:t>23</w:t>
      </w:r>
      <w:r w:rsidR="003A554A">
        <w:rPr>
          <w:rFonts w:cs="Arial"/>
        </w:rPr>
        <w:t xml:space="preserve"> </w:t>
      </w:r>
      <w:r w:rsidR="003A59AD">
        <w:rPr>
          <w:rFonts w:cs="Arial"/>
        </w:rPr>
        <w:t xml:space="preserve">August 2018, attended by </w:t>
      </w:r>
      <w:r w:rsidR="00A21DC8">
        <w:rPr>
          <w:rFonts w:cs="Arial"/>
        </w:rPr>
        <w:t>members</w:t>
      </w:r>
      <w:r w:rsidR="003A59AD">
        <w:rPr>
          <w:rFonts w:cs="Arial"/>
        </w:rPr>
        <w:t xml:space="preserve"> of the </w:t>
      </w:r>
      <w:r w:rsidR="00A21DC8">
        <w:rPr>
          <w:rFonts w:cs="Arial"/>
        </w:rPr>
        <w:t>Standards</w:t>
      </w:r>
      <w:r w:rsidR="003A59AD">
        <w:rPr>
          <w:rFonts w:cs="Arial"/>
        </w:rPr>
        <w:t xml:space="preserve"> Guidance Reference Group. </w:t>
      </w:r>
    </w:p>
    <w:p w:rsidR="003A59AD" w:rsidRPr="003A59AD" w:rsidRDefault="003A59AD" w:rsidP="00A21DC8">
      <w:pPr>
        <w:pStyle w:val="ListParagraph"/>
        <w:rPr>
          <w:rFonts w:cs="Arial"/>
        </w:rPr>
      </w:pPr>
    </w:p>
    <w:p w:rsidR="003A59AD" w:rsidRDefault="003A59AD" w:rsidP="009F0149">
      <w:pPr>
        <w:pStyle w:val="ListParagraph"/>
        <w:numPr>
          <w:ilvl w:val="0"/>
          <w:numId w:val="19"/>
        </w:numPr>
        <w:spacing w:after="0"/>
        <w:rPr>
          <w:rFonts w:cs="Arial"/>
        </w:rPr>
      </w:pPr>
      <w:r>
        <w:rPr>
          <w:rFonts w:cs="Arial"/>
        </w:rPr>
        <w:t xml:space="preserve">The Quality Agency website </w:t>
      </w:r>
      <w:hyperlink r:id="rId10" w:history="1">
        <w:r w:rsidR="009F0149" w:rsidRPr="00A21DC8">
          <w:rPr>
            <w:rStyle w:val="Hyperlink"/>
            <w:rFonts w:cs="Arial"/>
          </w:rPr>
          <w:t>https://www.aacqa.gov.au/providers/standards/new-standards/guidance</w:t>
        </w:r>
      </w:hyperlink>
      <w:r w:rsidR="009F0149" w:rsidRPr="009F0149" w:rsidDel="009F0149">
        <w:rPr>
          <w:rFonts w:cs="Arial"/>
        </w:rPr>
        <w:t xml:space="preserve"> </w:t>
      </w:r>
      <w:r>
        <w:rPr>
          <w:rFonts w:cs="Arial"/>
        </w:rPr>
        <w:t xml:space="preserve">includes the full suite of guidance for each standard, case studies and resources. Members were encouraged to promote these resources to their networks to support transition to the Aged Care Quality Standards in 2019. </w:t>
      </w:r>
    </w:p>
    <w:p w:rsidR="003A59AD" w:rsidRPr="003A59AD" w:rsidRDefault="003A59AD" w:rsidP="00A21DC8">
      <w:pPr>
        <w:pStyle w:val="ListParagraph"/>
        <w:rPr>
          <w:rFonts w:cs="Arial"/>
        </w:rPr>
      </w:pPr>
    </w:p>
    <w:p w:rsidR="003A59AD" w:rsidRDefault="003A59AD" w:rsidP="004C7BF6">
      <w:pPr>
        <w:pStyle w:val="ListParagraph"/>
        <w:numPr>
          <w:ilvl w:val="0"/>
          <w:numId w:val="19"/>
        </w:numPr>
        <w:spacing w:after="0"/>
        <w:rPr>
          <w:rFonts w:cs="Arial"/>
        </w:rPr>
      </w:pPr>
      <w:r>
        <w:rPr>
          <w:rFonts w:cs="Arial"/>
        </w:rPr>
        <w:t>The Reference Group provided further feedback and resources for inclusion in the final draft of guidance material to be updated online in early 2019. It was noted that the Guidance resources would be updated annually.</w:t>
      </w:r>
    </w:p>
    <w:p w:rsidR="003A59AD" w:rsidRPr="003A59AD" w:rsidRDefault="003A59AD" w:rsidP="00A21DC8">
      <w:pPr>
        <w:pStyle w:val="ListParagraph"/>
        <w:rPr>
          <w:rFonts w:cs="Arial"/>
        </w:rPr>
      </w:pPr>
    </w:p>
    <w:p w:rsidR="006E17C6" w:rsidRDefault="00C50504" w:rsidP="006E17C6">
      <w:pPr>
        <w:pStyle w:val="ListParagraph"/>
        <w:numPr>
          <w:ilvl w:val="0"/>
          <w:numId w:val="19"/>
        </w:numPr>
        <w:spacing w:after="0"/>
        <w:rPr>
          <w:rFonts w:cs="Arial"/>
        </w:rPr>
      </w:pPr>
      <w:r w:rsidRPr="003A59AD">
        <w:rPr>
          <w:rFonts w:cs="Arial"/>
        </w:rPr>
        <w:t>Members</w:t>
      </w:r>
      <w:r w:rsidR="001824F3" w:rsidRPr="003A59AD">
        <w:rPr>
          <w:rFonts w:cs="Arial"/>
        </w:rPr>
        <w:t xml:space="preserve"> reviewed </w:t>
      </w:r>
      <w:r w:rsidR="00206904" w:rsidRPr="003A59AD">
        <w:rPr>
          <w:rFonts w:cs="Arial"/>
        </w:rPr>
        <w:t>a</w:t>
      </w:r>
      <w:r w:rsidR="001824F3" w:rsidRPr="003A59AD">
        <w:rPr>
          <w:rFonts w:cs="Arial"/>
        </w:rPr>
        <w:t xml:space="preserve"> </w:t>
      </w:r>
      <w:r w:rsidR="007A2A6E" w:rsidRPr="003A59AD">
        <w:rPr>
          <w:rFonts w:cs="Arial"/>
        </w:rPr>
        <w:t>draft Self-Assessment</w:t>
      </w:r>
      <w:r w:rsidR="00597E9A" w:rsidRPr="003A59AD">
        <w:rPr>
          <w:rFonts w:cs="Arial"/>
        </w:rPr>
        <w:t xml:space="preserve"> </w:t>
      </w:r>
      <w:r w:rsidR="00ED03A5" w:rsidRPr="003A59AD">
        <w:rPr>
          <w:rFonts w:cs="Arial"/>
        </w:rPr>
        <w:t>Tool</w:t>
      </w:r>
      <w:r w:rsidR="003A59AD" w:rsidRPr="003A59AD">
        <w:rPr>
          <w:rFonts w:cs="Arial"/>
        </w:rPr>
        <w:t xml:space="preserve"> for services to assess their performance against the new Quality Standards</w:t>
      </w:r>
      <w:r w:rsidR="00A2190B">
        <w:rPr>
          <w:rFonts w:cs="Arial"/>
        </w:rPr>
        <w:t>.</w:t>
      </w:r>
      <w:r w:rsidR="004C7BF6" w:rsidRPr="003A59AD">
        <w:rPr>
          <w:rFonts w:cs="Arial"/>
        </w:rPr>
        <w:t xml:space="preserve"> </w:t>
      </w:r>
      <w:r w:rsidR="00206904" w:rsidRPr="003A59AD">
        <w:rPr>
          <w:rFonts w:cs="Arial"/>
        </w:rPr>
        <w:t>It is envisaged that in completing the tool, p</w:t>
      </w:r>
      <w:r w:rsidR="00352984" w:rsidRPr="003A59AD">
        <w:rPr>
          <w:rFonts w:cs="Arial"/>
        </w:rPr>
        <w:t xml:space="preserve">roviders </w:t>
      </w:r>
      <w:r w:rsidR="00206904" w:rsidRPr="003A59AD">
        <w:rPr>
          <w:rFonts w:cs="Arial"/>
        </w:rPr>
        <w:t xml:space="preserve">will reflect on their organisation’s understanding </w:t>
      </w:r>
      <w:r w:rsidR="00DE56CC" w:rsidRPr="003A59AD">
        <w:rPr>
          <w:rFonts w:cs="Arial"/>
        </w:rPr>
        <w:t>of the requirements of the S</w:t>
      </w:r>
      <w:r w:rsidR="00206904" w:rsidRPr="003A59AD">
        <w:rPr>
          <w:rFonts w:cs="Arial"/>
        </w:rPr>
        <w:t xml:space="preserve">tandards, and how these requirements are applied within the organisation to continuously improve consumer outcomes. </w:t>
      </w:r>
      <w:r w:rsidR="003A59AD" w:rsidRPr="003A59AD">
        <w:rPr>
          <w:rFonts w:cs="Arial"/>
        </w:rPr>
        <w:t xml:space="preserve">The Reference group provided </w:t>
      </w:r>
      <w:r w:rsidR="00206904" w:rsidRPr="003A59AD">
        <w:rPr>
          <w:rFonts w:cs="Arial"/>
        </w:rPr>
        <w:t xml:space="preserve">feedback </w:t>
      </w:r>
      <w:r w:rsidR="003A59AD" w:rsidRPr="003A59AD">
        <w:rPr>
          <w:rFonts w:cs="Arial"/>
        </w:rPr>
        <w:t>on the draft which included</w:t>
      </w:r>
      <w:r w:rsidR="00662044">
        <w:rPr>
          <w:rFonts w:cs="Arial"/>
        </w:rPr>
        <w:t>:</w:t>
      </w:r>
    </w:p>
    <w:p w:rsidR="006E17C6" w:rsidRPr="006E17C6" w:rsidRDefault="006E17C6" w:rsidP="006E17C6">
      <w:pPr>
        <w:pStyle w:val="ListParagraph"/>
        <w:rPr>
          <w:rFonts w:cs="Arial"/>
        </w:rPr>
      </w:pPr>
    </w:p>
    <w:p w:rsidR="00500710" w:rsidRDefault="00596B1C" w:rsidP="006E17C6">
      <w:pPr>
        <w:pStyle w:val="ListParagraph"/>
        <w:numPr>
          <w:ilvl w:val="1"/>
          <w:numId w:val="19"/>
        </w:numPr>
        <w:spacing w:after="0"/>
        <w:rPr>
          <w:rFonts w:cs="Arial"/>
        </w:rPr>
      </w:pPr>
      <w:r w:rsidRPr="00500710">
        <w:rPr>
          <w:rFonts w:cs="Arial"/>
        </w:rPr>
        <w:t>having t</w:t>
      </w:r>
      <w:r w:rsidR="007A2A6E" w:rsidRPr="00500710">
        <w:rPr>
          <w:rFonts w:cs="Arial"/>
        </w:rPr>
        <w:t xml:space="preserve">he tool available </w:t>
      </w:r>
      <w:r w:rsidR="00500710">
        <w:rPr>
          <w:rFonts w:cs="Arial"/>
        </w:rPr>
        <w:t>electronically</w:t>
      </w:r>
      <w:r w:rsidR="00860162">
        <w:rPr>
          <w:rFonts w:cs="Arial"/>
        </w:rPr>
        <w:t xml:space="preserve"> and</w:t>
      </w:r>
      <w:r w:rsidR="003A59AD">
        <w:rPr>
          <w:rFonts w:cs="Arial"/>
        </w:rPr>
        <w:t xml:space="preserve"> keeping the focus and language on continuous improvement and better</w:t>
      </w:r>
      <w:r w:rsidR="00A2190B">
        <w:rPr>
          <w:rFonts w:cs="Arial"/>
        </w:rPr>
        <w:t xml:space="preserve"> practi</w:t>
      </w:r>
      <w:r w:rsidR="00F56218">
        <w:rPr>
          <w:rFonts w:cs="Arial"/>
        </w:rPr>
        <w:t>c</w:t>
      </w:r>
      <w:r w:rsidR="00A2190B">
        <w:rPr>
          <w:rFonts w:cs="Arial"/>
        </w:rPr>
        <w:t>e.</w:t>
      </w:r>
      <w:r w:rsidR="003A59AD">
        <w:rPr>
          <w:rFonts w:cs="Arial"/>
        </w:rPr>
        <w:t xml:space="preserve"> </w:t>
      </w:r>
      <w:r w:rsidR="00500710">
        <w:rPr>
          <w:rFonts w:cs="Arial"/>
        </w:rPr>
        <w:t xml:space="preserve"> </w:t>
      </w:r>
    </w:p>
    <w:p w:rsidR="00ED03A5" w:rsidRDefault="00500710" w:rsidP="006E17C6">
      <w:pPr>
        <w:pStyle w:val="ListParagraph"/>
        <w:numPr>
          <w:ilvl w:val="1"/>
          <w:numId w:val="19"/>
        </w:numPr>
        <w:spacing w:after="0"/>
        <w:rPr>
          <w:rFonts w:cs="Arial"/>
        </w:rPr>
      </w:pPr>
      <w:r>
        <w:rPr>
          <w:rFonts w:cs="Arial"/>
        </w:rPr>
        <w:t>integrat</w:t>
      </w:r>
      <w:r w:rsidR="003A59AD">
        <w:rPr>
          <w:rFonts w:cs="Arial"/>
        </w:rPr>
        <w:t xml:space="preserve">ing </w:t>
      </w:r>
      <w:r w:rsidR="007A2A6E" w:rsidRPr="00500710">
        <w:rPr>
          <w:rFonts w:cs="Arial"/>
        </w:rPr>
        <w:t>evidence</w:t>
      </w:r>
      <w:r w:rsidR="00DE56CC" w:rsidRPr="00500710">
        <w:rPr>
          <w:rFonts w:cs="Arial"/>
        </w:rPr>
        <w:t>,</w:t>
      </w:r>
      <w:r w:rsidR="007A2A6E" w:rsidRPr="00500710">
        <w:rPr>
          <w:rFonts w:cs="Arial"/>
        </w:rPr>
        <w:t xml:space="preserve"> </w:t>
      </w:r>
      <w:r w:rsidR="00015469">
        <w:rPr>
          <w:rFonts w:cs="Arial"/>
        </w:rPr>
        <w:t xml:space="preserve">actions and </w:t>
      </w:r>
      <w:r w:rsidR="007A2A6E" w:rsidRPr="00500710">
        <w:rPr>
          <w:rFonts w:cs="Arial"/>
        </w:rPr>
        <w:t>continuous i</w:t>
      </w:r>
      <w:r w:rsidR="00206904" w:rsidRPr="00500710">
        <w:rPr>
          <w:rFonts w:cs="Arial"/>
        </w:rPr>
        <w:t xml:space="preserve">mprovement plans </w:t>
      </w:r>
      <w:r>
        <w:rPr>
          <w:rFonts w:cs="Arial"/>
        </w:rPr>
        <w:t xml:space="preserve">to support </w:t>
      </w:r>
      <w:r w:rsidR="00015469">
        <w:rPr>
          <w:rFonts w:cs="Arial"/>
        </w:rPr>
        <w:t xml:space="preserve">ongoing </w:t>
      </w:r>
      <w:r w:rsidR="00A21DC8">
        <w:rPr>
          <w:rFonts w:cs="Arial"/>
        </w:rPr>
        <w:t>organisational</w:t>
      </w:r>
      <w:r>
        <w:rPr>
          <w:rFonts w:cs="Arial"/>
        </w:rPr>
        <w:t xml:space="preserve"> </w:t>
      </w:r>
      <w:r w:rsidR="00015469">
        <w:rPr>
          <w:rFonts w:cs="Arial"/>
        </w:rPr>
        <w:t xml:space="preserve">improvement under the new </w:t>
      </w:r>
      <w:r w:rsidR="00A2190B">
        <w:rPr>
          <w:rFonts w:cs="Arial"/>
        </w:rPr>
        <w:t>S</w:t>
      </w:r>
      <w:r w:rsidR="00015469">
        <w:rPr>
          <w:rFonts w:cs="Arial"/>
        </w:rPr>
        <w:t xml:space="preserve">tandards. </w:t>
      </w:r>
    </w:p>
    <w:p w:rsidR="00705CFD" w:rsidRDefault="00A21DC8" w:rsidP="006E17C6">
      <w:pPr>
        <w:pStyle w:val="ListParagraph"/>
        <w:numPr>
          <w:ilvl w:val="1"/>
          <w:numId w:val="19"/>
        </w:numPr>
        <w:spacing w:after="0"/>
        <w:rPr>
          <w:rFonts w:cs="Arial"/>
        </w:rPr>
      </w:pPr>
      <w:r>
        <w:rPr>
          <w:rFonts w:cs="Arial"/>
        </w:rPr>
        <w:t>provid</w:t>
      </w:r>
      <w:r w:rsidR="00F56218">
        <w:rPr>
          <w:rFonts w:cs="Arial"/>
        </w:rPr>
        <w:t>ing</w:t>
      </w:r>
      <w:r w:rsidR="00500710">
        <w:rPr>
          <w:rFonts w:cs="Arial"/>
        </w:rPr>
        <w:t xml:space="preserve"> </w:t>
      </w:r>
      <w:r w:rsidR="00DF3FC8">
        <w:rPr>
          <w:rFonts w:cs="Arial"/>
        </w:rPr>
        <w:t xml:space="preserve">a </w:t>
      </w:r>
      <w:r w:rsidR="00500710">
        <w:rPr>
          <w:rFonts w:cs="Arial"/>
        </w:rPr>
        <w:t xml:space="preserve">service example for each </w:t>
      </w:r>
      <w:r w:rsidR="00A2190B">
        <w:rPr>
          <w:rFonts w:cs="Arial"/>
        </w:rPr>
        <w:t xml:space="preserve">rating </w:t>
      </w:r>
      <w:r w:rsidR="00500710">
        <w:rPr>
          <w:rFonts w:cs="Arial"/>
        </w:rPr>
        <w:t>level</w:t>
      </w:r>
      <w:r w:rsidR="008A60E1">
        <w:rPr>
          <w:rFonts w:cs="Arial"/>
        </w:rPr>
        <w:t>.</w:t>
      </w:r>
    </w:p>
    <w:p w:rsidR="00B43938" w:rsidRPr="009B5AC3" w:rsidRDefault="00B43938" w:rsidP="009B5AC3">
      <w:pPr>
        <w:spacing w:after="0"/>
        <w:rPr>
          <w:rFonts w:cs="Arial"/>
        </w:rPr>
      </w:pPr>
    </w:p>
    <w:p w:rsidR="00015469" w:rsidRDefault="00015469" w:rsidP="00015469">
      <w:pPr>
        <w:pStyle w:val="ListParagraph"/>
        <w:numPr>
          <w:ilvl w:val="0"/>
          <w:numId w:val="19"/>
        </w:numPr>
        <w:spacing w:after="0"/>
        <w:rPr>
          <w:rFonts w:cs="Arial"/>
        </w:rPr>
      </w:pPr>
      <w:r>
        <w:rPr>
          <w:rFonts w:cs="Arial"/>
        </w:rPr>
        <w:t>Members sought clarification o</w:t>
      </w:r>
      <w:r w:rsidR="00860162">
        <w:rPr>
          <w:rFonts w:cs="Arial"/>
        </w:rPr>
        <w:t>n</w:t>
      </w:r>
      <w:r>
        <w:rPr>
          <w:rFonts w:cs="Arial"/>
        </w:rPr>
        <w:t xml:space="preserve"> the transition to the new Quality Standards</w:t>
      </w:r>
      <w:r w:rsidR="00A21DC8">
        <w:rPr>
          <w:rFonts w:cs="Arial"/>
        </w:rPr>
        <w:t xml:space="preserve"> </w:t>
      </w:r>
      <w:r>
        <w:rPr>
          <w:rFonts w:cs="Arial"/>
        </w:rPr>
        <w:t xml:space="preserve">for services with reaccreditation falling close to 1 July 2019. The Quality Agency advised the notification that </w:t>
      </w:r>
      <w:r w:rsidR="006E17C6">
        <w:rPr>
          <w:rFonts w:cs="Arial"/>
        </w:rPr>
        <w:t xml:space="preserve">the </w:t>
      </w:r>
      <w:r>
        <w:rPr>
          <w:rFonts w:cs="Arial"/>
        </w:rPr>
        <w:t xml:space="preserve">reaccreditation application is due (7 months prior to accreditation expiry date) would provide clarity on applicability and </w:t>
      </w:r>
      <w:r w:rsidR="00A21DC8">
        <w:rPr>
          <w:rFonts w:cs="Arial"/>
        </w:rPr>
        <w:t>transition</w:t>
      </w:r>
      <w:r>
        <w:rPr>
          <w:rFonts w:cs="Arial"/>
        </w:rPr>
        <w:t xml:space="preserve"> </w:t>
      </w:r>
      <w:r w:rsidR="00A21DC8">
        <w:rPr>
          <w:rFonts w:cs="Arial"/>
        </w:rPr>
        <w:t>arrangements</w:t>
      </w:r>
      <w:r>
        <w:rPr>
          <w:rFonts w:cs="Arial"/>
        </w:rPr>
        <w:t xml:space="preserve"> for the new Standards. </w:t>
      </w:r>
    </w:p>
    <w:p w:rsidR="00015469" w:rsidRDefault="00015469" w:rsidP="00A21DC8">
      <w:pPr>
        <w:pStyle w:val="ListParagraph"/>
        <w:spacing w:after="0"/>
        <w:rPr>
          <w:rFonts w:cs="Arial"/>
        </w:rPr>
      </w:pPr>
    </w:p>
    <w:p w:rsidR="003E0374" w:rsidRPr="00E75E11" w:rsidRDefault="001B30B6" w:rsidP="00A21DC8">
      <w:pPr>
        <w:pStyle w:val="ListParagraph"/>
        <w:numPr>
          <w:ilvl w:val="0"/>
          <w:numId w:val="19"/>
        </w:numPr>
        <w:spacing w:after="0"/>
        <w:rPr>
          <w:rFonts w:cs="Arial"/>
        </w:rPr>
      </w:pPr>
      <w:r w:rsidRPr="00AF33B7">
        <w:rPr>
          <w:rFonts w:cs="Arial"/>
        </w:rPr>
        <w:t>A</w:t>
      </w:r>
      <w:r w:rsidR="00015469">
        <w:rPr>
          <w:rFonts w:cs="Arial"/>
        </w:rPr>
        <w:t xml:space="preserve">n update </w:t>
      </w:r>
      <w:r w:rsidR="00596B1C">
        <w:rPr>
          <w:rFonts w:cs="Arial"/>
        </w:rPr>
        <w:t xml:space="preserve">was provided </w:t>
      </w:r>
      <w:r w:rsidR="00597E9A">
        <w:rPr>
          <w:rFonts w:cs="Arial"/>
        </w:rPr>
        <w:t>on the Quality Agency</w:t>
      </w:r>
      <w:r w:rsidR="009B5AC3">
        <w:rPr>
          <w:rFonts w:cs="Arial"/>
        </w:rPr>
        <w:t>’s</w:t>
      </w:r>
      <w:r w:rsidR="00597E9A">
        <w:rPr>
          <w:rFonts w:cs="Arial"/>
        </w:rPr>
        <w:t xml:space="preserve"> e</w:t>
      </w:r>
      <w:r w:rsidR="009E74B3">
        <w:rPr>
          <w:rFonts w:cs="Arial"/>
        </w:rPr>
        <w:t xml:space="preserve">ducation activities to assist </w:t>
      </w:r>
      <w:r w:rsidR="009B5AC3">
        <w:rPr>
          <w:rFonts w:cs="Arial"/>
        </w:rPr>
        <w:t>service provider</w:t>
      </w:r>
      <w:r w:rsidR="00A8499A">
        <w:rPr>
          <w:rFonts w:cs="Arial"/>
        </w:rPr>
        <w:t>s</w:t>
      </w:r>
      <w:r w:rsidR="009E74B3">
        <w:rPr>
          <w:rFonts w:cs="Arial"/>
        </w:rPr>
        <w:t xml:space="preserve"> </w:t>
      </w:r>
      <w:r w:rsidR="009B5AC3">
        <w:rPr>
          <w:rFonts w:cs="Arial"/>
        </w:rPr>
        <w:t xml:space="preserve">to </w:t>
      </w:r>
      <w:r w:rsidR="009E74B3">
        <w:rPr>
          <w:rFonts w:cs="Arial"/>
        </w:rPr>
        <w:t xml:space="preserve">transition to new </w:t>
      </w:r>
      <w:r w:rsidR="009B5AC3">
        <w:rPr>
          <w:rFonts w:cs="Arial"/>
        </w:rPr>
        <w:t>S</w:t>
      </w:r>
      <w:r w:rsidR="009E74B3">
        <w:rPr>
          <w:rFonts w:cs="Arial"/>
        </w:rPr>
        <w:t>tandards.</w:t>
      </w:r>
      <w:r w:rsidR="00A8499A">
        <w:rPr>
          <w:rFonts w:cs="Arial"/>
        </w:rPr>
        <w:t xml:space="preserve"> </w:t>
      </w:r>
      <w:r w:rsidR="00597E9A">
        <w:rPr>
          <w:rFonts w:cs="Arial"/>
        </w:rPr>
        <w:t xml:space="preserve">The national program has involved over 1800 participants to date </w:t>
      </w:r>
      <w:r w:rsidR="009B5AC3">
        <w:rPr>
          <w:rFonts w:cs="Arial"/>
        </w:rPr>
        <w:t>with</w:t>
      </w:r>
      <w:r w:rsidR="00597E9A">
        <w:rPr>
          <w:rFonts w:cs="Arial"/>
        </w:rPr>
        <w:t xml:space="preserve"> </w:t>
      </w:r>
      <w:r w:rsidR="001824F3">
        <w:rPr>
          <w:rFonts w:cs="Arial"/>
        </w:rPr>
        <w:t xml:space="preserve">a </w:t>
      </w:r>
      <w:r w:rsidR="00597E9A">
        <w:rPr>
          <w:rFonts w:cs="Arial"/>
        </w:rPr>
        <w:t>further 63 sessions planned</w:t>
      </w:r>
      <w:r w:rsidR="00705CFD">
        <w:rPr>
          <w:rFonts w:cs="Arial"/>
        </w:rPr>
        <w:t>,</w:t>
      </w:r>
      <w:r w:rsidR="00597E9A">
        <w:rPr>
          <w:rFonts w:cs="Arial"/>
        </w:rPr>
        <w:t xml:space="preserve"> </w:t>
      </w:r>
      <w:r w:rsidR="009B5AC3">
        <w:rPr>
          <w:rFonts w:cs="Arial"/>
        </w:rPr>
        <w:t>accommodating</w:t>
      </w:r>
      <w:r w:rsidR="00597E9A">
        <w:rPr>
          <w:rFonts w:cs="Arial"/>
        </w:rPr>
        <w:t xml:space="preserve"> a further 2000 participants.</w:t>
      </w:r>
      <w:r w:rsidR="00E75E11">
        <w:rPr>
          <w:rFonts w:cs="Arial"/>
        </w:rPr>
        <w:t xml:space="preserve"> </w:t>
      </w:r>
      <w:r w:rsidR="009B5AC3">
        <w:rPr>
          <w:rFonts w:cs="Arial"/>
        </w:rPr>
        <w:t>It was noted t</w:t>
      </w:r>
      <w:r w:rsidR="00E75E11">
        <w:rPr>
          <w:rFonts w:cs="Arial"/>
        </w:rPr>
        <w:t xml:space="preserve">he Better Practice conference will be held in Darwin in May </w:t>
      </w:r>
      <w:r w:rsidR="00961211">
        <w:rPr>
          <w:rFonts w:cs="Arial"/>
        </w:rPr>
        <w:t xml:space="preserve">2019, </w:t>
      </w:r>
      <w:r w:rsidR="009B5AC3">
        <w:rPr>
          <w:rFonts w:cs="Arial"/>
        </w:rPr>
        <w:t>to further promote the new S</w:t>
      </w:r>
      <w:r w:rsidR="00E75E11">
        <w:rPr>
          <w:rFonts w:cs="Arial"/>
        </w:rPr>
        <w:t>tandards to rural and remote service providers.</w:t>
      </w:r>
      <w:r w:rsidR="00500710">
        <w:rPr>
          <w:rFonts w:cs="Arial"/>
        </w:rPr>
        <w:t xml:space="preserve"> Updates on the education</w:t>
      </w:r>
      <w:r w:rsidR="00860162">
        <w:rPr>
          <w:rFonts w:cs="Arial"/>
        </w:rPr>
        <w:t xml:space="preserve"> </w:t>
      </w:r>
      <w:r w:rsidR="00500710">
        <w:rPr>
          <w:rFonts w:cs="Arial"/>
        </w:rPr>
        <w:t xml:space="preserve">program are at: </w:t>
      </w:r>
      <w:hyperlink r:id="rId11" w:history="1">
        <w:r w:rsidR="00A21DC8" w:rsidRPr="00A21DC8">
          <w:rPr>
            <w:rStyle w:val="Hyperlink"/>
            <w:rFonts w:cs="Arial"/>
          </w:rPr>
          <w:t>https://www.aacqa.gov.au/providers/education</w:t>
        </w:r>
      </w:hyperlink>
    </w:p>
    <w:p w:rsidR="001B30B6" w:rsidRDefault="001B30B6" w:rsidP="001B30B6">
      <w:pPr>
        <w:spacing w:after="0"/>
        <w:rPr>
          <w:rFonts w:cs="Arial"/>
        </w:rPr>
      </w:pPr>
    </w:p>
    <w:p w:rsidR="00961211" w:rsidRDefault="00961211" w:rsidP="001B30B6">
      <w:pPr>
        <w:spacing w:after="0"/>
        <w:rPr>
          <w:rFonts w:cs="Arial"/>
        </w:rPr>
      </w:pPr>
    </w:p>
    <w:p w:rsidR="00693EB2" w:rsidRPr="00001274" w:rsidRDefault="00015469" w:rsidP="009B5AC3">
      <w:pPr>
        <w:pStyle w:val="ListParagraph"/>
        <w:numPr>
          <w:ilvl w:val="0"/>
          <w:numId w:val="19"/>
        </w:numPr>
        <w:spacing w:after="0"/>
        <w:rPr>
          <w:rFonts w:cs="Arial"/>
        </w:rPr>
      </w:pPr>
      <w:r>
        <w:rPr>
          <w:rFonts w:cs="Arial"/>
        </w:rPr>
        <w:t xml:space="preserve">The Quality Agency </w:t>
      </w:r>
      <w:r w:rsidR="00DF3FC8">
        <w:rPr>
          <w:rFonts w:cs="Arial"/>
        </w:rPr>
        <w:t xml:space="preserve">advised </w:t>
      </w:r>
      <w:r>
        <w:rPr>
          <w:rFonts w:cs="Arial"/>
        </w:rPr>
        <w:t xml:space="preserve">of further work to implement the new </w:t>
      </w:r>
      <w:r w:rsidR="00A2190B">
        <w:rPr>
          <w:rFonts w:cs="Arial"/>
        </w:rPr>
        <w:t>S</w:t>
      </w:r>
      <w:r>
        <w:rPr>
          <w:rFonts w:cs="Arial"/>
        </w:rPr>
        <w:t xml:space="preserve">tandards including end to end </w:t>
      </w:r>
      <w:r w:rsidR="00A21DC8">
        <w:rPr>
          <w:rFonts w:cs="Arial"/>
        </w:rPr>
        <w:t>evidence</w:t>
      </w:r>
      <w:r>
        <w:rPr>
          <w:rFonts w:cs="Arial"/>
        </w:rPr>
        <w:t xml:space="preserve"> collection, assessment and decision making under the new framework. </w:t>
      </w:r>
      <w:r w:rsidR="00DF3FC8">
        <w:rPr>
          <w:rFonts w:cs="Arial"/>
        </w:rPr>
        <w:t xml:space="preserve">These </w:t>
      </w:r>
      <w:r w:rsidR="00001274">
        <w:rPr>
          <w:rFonts w:cs="Arial"/>
        </w:rPr>
        <w:t xml:space="preserve">process </w:t>
      </w:r>
      <w:r>
        <w:rPr>
          <w:rFonts w:cs="Arial"/>
        </w:rPr>
        <w:t xml:space="preserve">testing </w:t>
      </w:r>
      <w:r w:rsidR="00001274">
        <w:rPr>
          <w:rFonts w:cs="Arial"/>
        </w:rPr>
        <w:t xml:space="preserve">and quality assurance </w:t>
      </w:r>
      <w:r w:rsidR="00A21DC8">
        <w:rPr>
          <w:rFonts w:cs="Arial"/>
        </w:rPr>
        <w:t xml:space="preserve">activities </w:t>
      </w:r>
      <w:r w:rsidR="00F56218">
        <w:rPr>
          <w:rFonts w:cs="Arial"/>
        </w:rPr>
        <w:t xml:space="preserve">are </w:t>
      </w:r>
      <w:r>
        <w:rPr>
          <w:rFonts w:cs="Arial"/>
        </w:rPr>
        <w:t xml:space="preserve">being piloted with the co-operation of </w:t>
      </w:r>
      <w:r w:rsidR="00001274">
        <w:rPr>
          <w:rFonts w:cs="Arial"/>
        </w:rPr>
        <w:t>a range of providers</w:t>
      </w:r>
      <w:r>
        <w:rPr>
          <w:rFonts w:cs="Arial"/>
        </w:rPr>
        <w:t xml:space="preserve">. </w:t>
      </w:r>
    </w:p>
    <w:p w:rsidR="0066114C" w:rsidRPr="009B5AC3" w:rsidRDefault="0066114C" w:rsidP="009B5AC3">
      <w:pPr>
        <w:spacing w:after="0"/>
        <w:rPr>
          <w:rFonts w:cs="Arial"/>
        </w:rPr>
      </w:pPr>
    </w:p>
    <w:p w:rsidR="003D2AA3" w:rsidRDefault="0066114C" w:rsidP="001F3014">
      <w:pPr>
        <w:pStyle w:val="ListParagraph"/>
        <w:numPr>
          <w:ilvl w:val="0"/>
          <w:numId w:val="19"/>
        </w:numPr>
        <w:spacing w:after="0"/>
        <w:rPr>
          <w:rFonts w:cs="Arial"/>
        </w:rPr>
      </w:pPr>
      <w:r w:rsidRPr="0066114C">
        <w:rPr>
          <w:rFonts w:cs="Arial"/>
        </w:rPr>
        <w:t xml:space="preserve">Members were </w:t>
      </w:r>
      <w:r w:rsidR="00015469">
        <w:rPr>
          <w:rFonts w:cs="Arial"/>
        </w:rPr>
        <w:t xml:space="preserve">also </w:t>
      </w:r>
      <w:r>
        <w:rPr>
          <w:rFonts w:cs="Arial"/>
        </w:rPr>
        <w:t xml:space="preserve">provided with an update on the implementation of </w:t>
      </w:r>
      <w:r w:rsidR="00184407">
        <w:rPr>
          <w:rFonts w:cs="Arial"/>
        </w:rPr>
        <w:t>u</w:t>
      </w:r>
      <w:r w:rsidR="00BB5881">
        <w:rPr>
          <w:rFonts w:cs="Arial"/>
        </w:rPr>
        <w:t>nannounced</w:t>
      </w:r>
      <w:r w:rsidR="00184407">
        <w:rPr>
          <w:rFonts w:cs="Arial"/>
        </w:rPr>
        <w:t xml:space="preserve"> re</w:t>
      </w:r>
      <w:r w:rsidR="00680F4B">
        <w:rPr>
          <w:rFonts w:cs="Arial"/>
        </w:rPr>
        <w:t>-</w:t>
      </w:r>
      <w:r w:rsidR="00184407">
        <w:rPr>
          <w:rFonts w:cs="Arial"/>
        </w:rPr>
        <w:t xml:space="preserve">accreditation </w:t>
      </w:r>
      <w:r w:rsidR="00680F4B">
        <w:rPr>
          <w:rFonts w:cs="Arial"/>
        </w:rPr>
        <w:t xml:space="preserve">site </w:t>
      </w:r>
      <w:r w:rsidR="00184407">
        <w:rPr>
          <w:rFonts w:cs="Arial"/>
        </w:rPr>
        <w:t xml:space="preserve">audits. </w:t>
      </w:r>
      <w:r w:rsidR="009B5AC3">
        <w:rPr>
          <w:rFonts w:cs="Arial"/>
        </w:rPr>
        <w:t>It was noted that ‘F</w:t>
      </w:r>
      <w:r w:rsidR="00184407">
        <w:rPr>
          <w:rFonts w:cs="Arial"/>
        </w:rPr>
        <w:t>requently Asked Questions</w:t>
      </w:r>
      <w:r w:rsidR="009B5AC3">
        <w:rPr>
          <w:rFonts w:cs="Arial"/>
        </w:rPr>
        <w:t>’</w:t>
      </w:r>
      <w:r w:rsidR="00184407">
        <w:rPr>
          <w:rFonts w:cs="Arial"/>
        </w:rPr>
        <w:t xml:space="preserve"> on unannounced visits </w:t>
      </w:r>
      <w:r w:rsidR="009B5AC3">
        <w:rPr>
          <w:rFonts w:cs="Arial"/>
        </w:rPr>
        <w:t>are</w:t>
      </w:r>
      <w:r w:rsidR="002E2FAE">
        <w:rPr>
          <w:rFonts w:cs="Arial"/>
        </w:rPr>
        <w:t xml:space="preserve"> available on the </w:t>
      </w:r>
      <w:r w:rsidR="00184407">
        <w:rPr>
          <w:rFonts w:cs="Arial"/>
        </w:rPr>
        <w:t xml:space="preserve">Quality Agency’s </w:t>
      </w:r>
      <w:r w:rsidR="002E2FAE">
        <w:rPr>
          <w:rFonts w:cs="Arial"/>
        </w:rPr>
        <w:t>website</w:t>
      </w:r>
      <w:r w:rsidR="00015469">
        <w:rPr>
          <w:rFonts w:cs="Arial"/>
        </w:rPr>
        <w:t xml:space="preserve"> at </w:t>
      </w:r>
      <w:hyperlink r:id="rId12" w:history="1">
        <w:r w:rsidR="001F3014" w:rsidRPr="00AC7DDA">
          <w:rPr>
            <w:rStyle w:val="Hyperlink"/>
            <w:rFonts w:cs="Arial"/>
          </w:rPr>
          <w:t>https://www.aacqa.gov.au/providers/processes/accreditation-and-re-accreditation/re-accreditation/moving-to-unannounced-re-accreditation-audits/frequently-asked-questions-faq</w:t>
        </w:r>
      </w:hyperlink>
    </w:p>
    <w:p w:rsidR="0066114C" w:rsidRPr="0066114C" w:rsidRDefault="0066114C" w:rsidP="00DE56CC">
      <w:pPr>
        <w:spacing w:after="0"/>
        <w:rPr>
          <w:rFonts w:cs="Arial"/>
        </w:rPr>
      </w:pPr>
    </w:p>
    <w:p w:rsidR="00566B0E" w:rsidRDefault="00DE56CC" w:rsidP="00DE56CC">
      <w:pPr>
        <w:pStyle w:val="ListParagraph"/>
        <w:numPr>
          <w:ilvl w:val="0"/>
          <w:numId w:val="19"/>
        </w:numPr>
        <w:spacing w:after="0"/>
        <w:rPr>
          <w:rFonts w:cs="Arial"/>
        </w:rPr>
      </w:pPr>
      <w:r>
        <w:rPr>
          <w:rFonts w:cs="Arial"/>
        </w:rPr>
        <w:t xml:space="preserve">The </w:t>
      </w:r>
      <w:r w:rsidR="0066114C">
        <w:rPr>
          <w:rFonts w:cs="Arial"/>
        </w:rPr>
        <w:t>D</w:t>
      </w:r>
      <w:r w:rsidR="00672D0C">
        <w:rPr>
          <w:rFonts w:cs="Arial"/>
        </w:rPr>
        <w:t xml:space="preserve">epartment </w:t>
      </w:r>
      <w:r w:rsidR="0066114C">
        <w:rPr>
          <w:rFonts w:cs="Arial"/>
        </w:rPr>
        <w:t>o</w:t>
      </w:r>
      <w:r w:rsidR="00672D0C">
        <w:rPr>
          <w:rFonts w:cs="Arial"/>
        </w:rPr>
        <w:t xml:space="preserve">f </w:t>
      </w:r>
      <w:r w:rsidR="0066114C">
        <w:rPr>
          <w:rFonts w:cs="Arial"/>
        </w:rPr>
        <w:t>H</w:t>
      </w:r>
      <w:r w:rsidR="00672D0C">
        <w:rPr>
          <w:rFonts w:cs="Arial"/>
        </w:rPr>
        <w:t>ealth</w:t>
      </w:r>
      <w:r w:rsidR="0066114C">
        <w:rPr>
          <w:rFonts w:cs="Arial"/>
        </w:rPr>
        <w:t xml:space="preserve"> provided members with an update on the Clinical Governance Framework and the Open Disclosure Framework.</w:t>
      </w:r>
      <w:r w:rsidR="00EC71EC">
        <w:rPr>
          <w:rFonts w:cs="Arial"/>
        </w:rPr>
        <w:t xml:space="preserve"> </w:t>
      </w:r>
      <w:r w:rsidR="00705CFD">
        <w:rPr>
          <w:rFonts w:cs="Arial"/>
        </w:rPr>
        <w:t xml:space="preserve">An </w:t>
      </w:r>
      <w:r>
        <w:rPr>
          <w:rFonts w:cs="Arial"/>
        </w:rPr>
        <w:t xml:space="preserve">‘environmental scan’ </w:t>
      </w:r>
      <w:r w:rsidR="00273490">
        <w:rPr>
          <w:rFonts w:cs="Arial"/>
        </w:rPr>
        <w:t xml:space="preserve">is being undertaken </w:t>
      </w:r>
      <w:r>
        <w:rPr>
          <w:rFonts w:cs="Arial"/>
        </w:rPr>
        <w:t>to understand frameworks currently in use</w:t>
      </w:r>
      <w:r w:rsidR="00273490">
        <w:rPr>
          <w:rFonts w:cs="Arial"/>
        </w:rPr>
        <w:t>;</w:t>
      </w:r>
      <w:r w:rsidR="00705CFD">
        <w:rPr>
          <w:rFonts w:cs="Arial"/>
        </w:rPr>
        <w:t xml:space="preserve"> m</w:t>
      </w:r>
      <w:r w:rsidR="00EC71EC">
        <w:rPr>
          <w:rFonts w:cs="Arial"/>
        </w:rPr>
        <w:t>embers</w:t>
      </w:r>
      <w:r w:rsidR="00705CFD">
        <w:rPr>
          <w:rFonts w:cs="Arial"/>
        </w:rPr>
        <w:t>’</w:t>
      </w:r>
      <w:r w:rsidR="00EC71EC">
        <w:rPr>
          <w:rFonts w:cs="Arial"/>
        </w:rPr>
        <w:t xml:space="preserve"> </w:t>
      </w:r>
      <w:r>
        <w:rPr>
          <w:rFonts w:cs="Arial"/>
        </w:rPr>
        <w:t>participation in this process was invited. A suggestion</w:t>
      </w:r>
      <w:r w:rsidR="00EC71EC">
        <w:rPr>
          <w:rFonts w:cs="Arial"/>
        </w:rPr>
        <w:t xml:space="preserve"> that G</w:t>
      </w:r>
      <w:r>
        <w:rPr>
          <w:rFonts w:cs="Arial"/>
        </w:rPr>
        <w:t xml:space="preserve">eneral </w:t>
      </w:r>
      <w:r w:rsidR="00EC71EC">
        <w:rPr>
          <w:rFonts w:cs="Arial"/>
        </w:rPr>
        <w:t>P</w:t>
      </w:r>
      <w:r>
        <w:rPr>
          <w:rFonts w:cs="Arial"/>
        </w:rPr>
        <w:t>ractitioners and other h</w:t>
      </w:r>
      <w:r w:rsidR="00EC71EC">
        <w:rPr>
          <w:rFonts w:cs="Arial"/>
        </w:rPr>
        <w:t xml:space="preserve">ealth </w:t>
      </w:r>
      <w:r>
        <w:rPr>
          <w:rFonts w:cs="Arial"/>
        </w:rPr>
        <w:t>p</w:t>
      </w:r>
      <w:r w:rsidR="00EC71EC">
        <w:rPr>
          <w:rFonts w:cs="Arial"/>
        </w:rPr>
        <w:t xml:space="preserve">rofessionals </w:t>
      </w:r>
      <w:r w:rsidR="00705CFD">
        <w:rPr>
          <w:rFonts w:cs="Arial"/>
        </w:rPr>
        <w:t>are provided</w:t>
      </w:r>
      <w:r>
        <w:rPr>
          <w:rFonts w:cs="Arial"/>
        </w:rPr>
        <w:t xml:space="preserve"> </w:t>
      </w:r>
      <w:r w:rsidR="00705CFD">
        <w:rPr>
          <w:rFonts w:cs="Arial"/>
        </w:rPr>
        <w:t>avenues to contribute was noted.</w:t>
      </w:r>
    </w:p>
    <w:p w:rsidR="009521F0" w:rsidRPr="009521F0" w:rsidRDefault="009521F0" w:rsidP="00A21DC8">
      <w:pPr>
        <w:pStyle w:val="ListParagraph"/>
        <w:rPr>
          <w:rFonts w:cs="Arial"/>
        </w:rPr>
      </w:pPr>
    </w:p>
    <w:p w:rsidR="009521F0" w:rsidRDefault="009521F0" w:rsidP="009521F0">
      <w:pPr>
        <w:pStyle w:val="ListParagraph"/>
        <w:numPr>
          <w:ilvl w:val="0"/>
          <w:numId w:val="19"/>
        </w:numPr>
        <w:spacing w:after="0"/>
        <w:rPr>
          <w:rFonts w:cs="Arial"/>
        </w:rPr>
      </w:pPr>
      <w:r>
        <w:rPr>
          <w:rFonts w:cs="Arial"/>
        </w:rPr>
        <w:t>The appointment of the Commissioner of the new Aged Care Quality and Safety Commission, Janet Anderson, who will commence on 1 January 2019 and the appointment of Associate Professor Michael Murray as the interim chief clinical advisor by the Department of Health was also noted.</w:t>
      </w:r>
    </w:p>
    <w:p w:rsidR="00EC71EC" w:rsidRPr="00EC71EC" w:rsidRDefault="00EC71EC" w:rsidP="00DE56CC">
      <w:pPr>
        <w:spacing w:after="0"/>
        <w:rPr>
          <w:rFonts w:cs="Arial"/>
        </w:rPr>
      </w:pPr>
    </w:p>
    <w:p w:rsidR="00EC71EC" w:rsidRPr="00AF33B7" w:rsidRDefault="00EC71EC" w:rsidP="00DE56CC">
      <w:pPr>
        <w:pStyle w:val="ListParagraph"/>
        <w:numPr>
          <w:ilvl w:val="0"/>
          <w:numId w:val="19"/>
        </w:numPr>
        <w:spacing w:after="0"/>
        <w:rPr>
          <w:rFonts w:cs="Arial"/>
        </w:rPr>
      </w:pPr>
      <w:r>
        <w:rPr>
          <w:rFonts w:cs="Arial"/>
        </w:rPr>
        <w:t xml:space="preserve">Members were advised that The </w:t>
      </w:r>
      <w:r w:rsidR="00643EC3">
        <w:rPr>
          <w:rFonts w:cs="Arial"/>
        </w:rPr>
        <w:t xml:space="preserve">Standards Implementation </w:t>
      </w:r>
      <w:r>
        <w:rPr>
          <w:rFonts w:cs="Arial"/>
        </w:rPr>
        <w:t xml:space="preserve">Evaluation Framework will be </w:t>
      </w:r>
      <w:r w:rsidR="009521F0">
        <w:rPr>
          <w:rFonts w:cs="Arial"/>
        </w:rPr>
        <w:t>taken forward in 2019.</w:t>
      </w:r>
    </w:p>
    <w:p w:rsidR="003D2AA3" w:rsidRPr="00AF33B7" w:rsidRDefault="003D2AA3" w:rsidP="00DE56CC">
      <w:pPr>
        <w:spacing w:after="0"/>
        <w:rPr>
          <w:rFonts w:cs="Arial"/>
        </w:rPr>
      </w:pPr>
    </w:p>
    <w:p w:rsidR="00500710" w:rsidRPr="009521F0" w:rsidRDefault="009521F0" w:rsidP="009521F0">
      <w:pPr>
        <w:pStyle w:val="ListParagraph"/>
        <w:numPr>
          <w:ilvl w:val="0"/>
          <w:numId w:val="19"/>
        </w:numPr>
        <w:spacing w:after="0"/>
        <w:rPr>
          <w:rFonts w:cs="Arial"/>
        </w:rPr>
      </w:pPr>
      <w:r>
        <w:rPr>
          <w:rFonts w:cs="Arial"/>
        </w:rPr>
        <w:t xml:space="preserve">Noting that this was the final meeting of the </w:t>
      </w:r>
      <w:r w:rsidR="00DF3FC8">
        <w:rPr>
          <w:rFonts w:cs="Arial"/>
        </w:rPr>
        <w:t xml:space="preserve">group </w:t>
      </w:r>
      <w:r>
        <w:rPr>
          <w:rFonts w:cs="Arial"/>
        </w:rPr>
        <w:t>t</w:t>
      </w:r>
      <w:r w:rsidR="00EC71EC" w:rsidRPr="009521F0">
        <w:rPr>
          <w:rFonts w:cs="Arial"/>
        </w:rPr>
        <w:t>he Chair reflected on the respe</w:t>
      </w:r>
      <w:r w:rsidR="00643EC3" w:rsidRPr="009521F0">
        <w:rPr>
          <w:rFonts w:cs="Arial"/>
        </w:rPr>
        <w:t>ctful, positive environment which has been central to the work of the SGRG and thanked everyone for their participation</w:t>
      </w:r>
      <w:r w:rsidRPr="009521F0">
        <w:rPr>
          <w:rFonts w:cs="Arial"/>
        </w:rPr>
        <w:t xml:space="preserve"> </w:t>
      </w:r>
      <w:r w:rsidR="003A59AD" w:rsidRPr="009521F0">
        <w:rPr>
          <w:rFonts w:cs="Arial"/>
        </w:rPr>
        <w:t xml:space="preserve">and significant contribution to the finalisation of the guidance to support </w:t>
      </w:r>
      <w:r w:rsidR="00DF3FC8">
        <w:rPr>
          <w:rFonts w:cs="Arial"/>
        </w:rPr>
        <w:t xml:space="preserve">the </w:t>
      </w:r>
      <w:r w:rsidR="003A59AD" w:rsidRPr="009521F0">
        <w:rPr>
          <w:rFonts w:cs="Arial"/>
        </w:rPr>
        <w:t>Aged Care Quality Standards</w:t>
      </w:r>
      <w:r>
        <w:rPr>
          <w:rFonts w:cs="Arial"/>
        </w:rPr>
        <w:t>.</w:t>
      </w:r>
    </w:p>
    <w:p w:rsidR="00053CCA" w:rsidRPr="00DE56CC" w:rsidRDefault="00053CCA" w:rsidP="00DE56CC">
      <w:pPr>
        <w:spacing w:after="0"/>
        <w:rPr>
          <w:rFonts w:cs="Arial"/>
        </w:rPr>
      </w:pPr>
    </w:p>
    <w:p w:rsidR="00F15FB9" w:rsidRDefault="00F15FB9" w:rsidP="00EC71EC">
      <w:pPr>
        <w:spacing w:after="0"/>
        <w:rPr>
          <w:rFonts w:cs="Arial"/>
        </w:rPr>
      </w:pPr>
    </w:p>
    <w:p w:rsidR="00643EC3" w:rsidRPr="00EC71EC" w:rsidRDefault="00643EC3" w:rsidP="00EC71EC">
      <w:pPr>
        <w:spacing w:after="0"/>
        <w:rPr>
          <w:rFonts w:cs="Arial"/>
        </w:rPr>
      </w:pPr>
    </w:p>
    <w:p w:rsidR="005328D0" w:rsidRPr="00AF33B7" w:rsidRDefault="00953C02" w:rsidP="00062B1F">
      <w:pPr>
        <w:pStyle w:val="ListParagraph"/>
        <w:spacing w:before="0" w:after="0" w:line="240" w:lineRule="auto"/>
        <w:ind w:left="0"/>
        <w:contextualSpacing w:val="0"/>
        <w:rPr>
          <w:lang w:eastAsia="en-US"/>
        </w:rPr>
      </w:pPr>
      <w:r w:rsidRPr="00AF33B7">
        <w:rPr>
          <w:lang w:eastAsia="en-US"/>
        </w:rPr>
        <w:t xml:space="preserve">Contact: Mary </w:t>
      </w:r>
      <w:r w:rsidR="0058299E" w:rsidRPr="00AF33B7">
        <w:rPr>
          <w:lang w:eastAsia="en-US"/>
        </w:rPr>
        <w:t>Murray</w:t>
      </w:r>
    </w:p>
    <w:p w:rsidR="00062B1F" w:rsidRPr="00062B1F" w:rsidRDefault="00B15BBC" w:rsidP="00062B1F">
      <w:pPr>
        <w:pStyle w:val="ListParagraph"/>
        <w:spacing w:before="0" w:after="0" w:line="240" w:lineRule="auto"/>
        <w:ind w:left="0"/>
        <w:contextualSpacing w:val="0"/>
        <w:rPr>
          <w:szCs w:val="18"/>
          <w:lang w:eastAsia="en-US"/>
        </w:rPr>
      </w:pPr>
      <w:r w:rsidRPr="00062B1F">
        <w:rPr>
          <w:szCs w:val="18"/>
          <w:lang w:eastAsia="en-US"/>
        </w:rPr>
        <w:t>Assistant Director Regulatory Performance</w:t>
      </w:r>
    </w:p>
    <w:p w:rsidR="005328D0" w:rsidRPr="00062B1F" w:rsidRDefault="005328D0" w:rsidP="00062B1F">
      <w:pPr>
        <w:pStyle w:val="ListParagraph"/>
        <w:spacing w:before="0" w:after="0" w:line="240" w:lineRule="auto"/>
        <w:ind w:left="0"/>
        <w:contextualSpacing w:val="0"/>
        <w:rPr>
          <w:szCs w:val="18"/>
          <w:lang w:eastAsia="en-US"/>
        </w:rPr>
      </w:pPr>
      <w:r w:rsidRPr="00062B1F">
        <w:rPr>
          <w:szCs w:val="18"/>
          <w:lang w:eastAsia="en-US"/>
        </w:rPr>
        <w:t xml:space="preserve">Australian Aged Care Quality Agency </w:t>
      </w:r>
    </w:p>
    <w:p w:rsidR="000730CE" w:rsidRDefault="003A554A" w:rsidP="00EF72C1">
      <w:pPr>
        <w:pStyle w:val="ListParagraph"/>
        <w:spacing w:before="0" w:after="0" w:line="240" w:lineRule="auto"/>
        <w:ind w:left="0"/>
        <w:rPr>
          <w:szCs w:val="18"/>
          <w:lang w:eastAsia="en-US"/>
        </w:rPr>
      </w:pPr>
      <w:hyperlink r:id="rId13" w:history="1">
        <w:r w:rsidR="0058299E" w:rsidRPr="00062B1F">
          <w:rPr>
            <w:rStyle w:val="Hyperlink"/>
            <w:szCs w:val="18"/>
            <w:lang w:eastAsia="en-US"/>
          </w:rPr>
          <w:t>mary.murray@aacqa.gov.au</w:t>
        </w:r>
      </w:hyperlink>
      <w:r w:rsidR="005328D0" w:rsidRPr="00062B1F">
        <w:rPr>
          <w:szCs w:val="18"/>
          <w:lang w:eastAsia="en-US"/>
        </w:rPr>
        <w:t xml:space="preserve"> </w:t>
      </w:r>
    </w:p>
    <w:p w:rsidR="00597E9A" w:rsidRPr="00643EC3" w:rsidRDefault="00597E9A" w:rsidP="00643EC3">
      <w:pPr>
        <w:spacing w:after="0"/>
        <w:rPr>
          <w:rFonts w:cs="Arial"/>
        </w:rPr>
      </w:pPr>
    </w:p>
    <w:sectPr w:rsidR="00597E9A" w:rsidRPr="00643EC3" w:rsidSect="0058299E">
      <w:headerReference w:type="default" r:id="rId14"/>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554" w:rsidRDefault="00016554" w:rsidP="004A418E">
      <w:pPr>
        <w:spacing w:after="0"/>
      </w:pPr>
      <w:r>
        <w:separator/>
      </w:r>
    </w:p>
  </w:endnote>
  <w:endnote w:type="continuationSeparator" w:id="0">
    <w:p w:rsidR="00016554" w:rsidRDefault="00016554" w:rsidP="004A4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554" w:rsidRDefault="00016554" w:rsidP="004A418E">
      <w:pPr>
        <w:spacing w:after="0"/>
      </w:pPr>
      <w:r>
        <w:separator/>
      </w:r>
    </w:p>
  </w:footnote>
  <w:footnote w:type="continuationSeparator" w:id="0">
    <w:p w:rsidR="00016554" w:rsidRDefault="00016554" w:rsidP="004A41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8E" w:rsidRDefault="004A4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3FBD"/>
    <w:multiLevelType w:val="hybridMultilevel"/>
    <w:tmpl w:val="EACC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5C7C6F"/>
    <w:multiLevelType w:val="hybridMultilevel"/>
    <w:tmpl w:val="0A54A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AF65A6"/>
    <w:multiLevelType w:val="hybridMultilevel"/>
    <w:tmpl w:val="BF56B9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6F57541"/>
    <w:multiLevelType w:val="hybridMultilevel"/>
    <w:tmpl w:val="27E49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23E71AD1"/>
    <w:multiLevelType w:val="hybridMultilevel"/>
    <w:tmpl w:val="F788C59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949135F"/>
    <w:multiLevelType w:val="hybridMultilevel"/>
    <w:tmpl w:val="BBD8CB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C8478B"/>
    <w:multiLevelType w:val="hybridMultilevel"/>
    <w:tmpl w:val="F948C1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nsid w:val="41231DFE"/>
    <w:multiLevelType w:val="hybridMultilevel"/>
    <w:tmpl w:val="AAD2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383E3D"/>
    <w:multiLevelType w:val="hybridMultilevel"/>
    <w:tmpl w:val="F0EE69D0"/>
    <w:lvl w:ilvl="0" w:tplc="BC04998C">
      <w:start w:val="1"/>
      <w:numFmt w:val="bullet"/>
      <w:lvlText w:val="•"/>
      <w:lvlJc w:val="left"/>
      <w:pPr>
        <w:tabs>
          <w:tab w:val="num" w:pos="720"/>
        </w:tabs>
        <w:ind w:left="720" w:hanging="360"/>
      </w:pPr>
      <w:rPr>
        <w:rFonts w:ascii="Arial" w:hAnsi="Arial" w:hint="default"/>
      </w:rPr>
    </w:lvl>
    <w:lvl w:ilvl="1" w:tplc="35B277FC" w:tentative="1">
      <w:start w:val="1"/>
      <w:numFmt w:val="bullet"/>
      <w:lvlText w:val="•"/>
      <w:lvlJc w:val="left"/>
      <w:pPr>
        <w:tabs>
          <w:tab w:val="num" w:pos="1440"/>
        </w:tabs>
        <w:ind w:left="1440" w:hanging="360"/>
      </w:pPr>
      <w:rPr>
        <w:rFonts w:ascii="Arial" w:hAnsi="Arial" w:hint="default"/>
      </w:rPr>
    </w:lvl>
    <w:lvl w:ilvl="2" w:tplc="70BC57F4" w:tentative="1">
      <w:start w:val="1"/>
      <w:numFmt w:val="bullet"/>
      <w:lvlText w:val="•"/>
      <w:lvlJc w:val="left"/>
      <w:pPr>
        <w:tabs>
          <w:tab w:val="num" w:pos="2160"/>
        </w:tabs>
        <w:ind w:left="2160" w:hanging="360"/>
      </w:pPr>
      <w:rPr>
        <w:rFonts w:ascii="Arial" w:hAnsi="Arial" w:hint="default"/>
      </w:rPr>
    </w:lvl>
    <w:lvl w:ilvl="3" w:tplc="81D2D68E" w:tentative="1">
      <w:start w:val="1"/>
      <w:numFmt w:val="bullet"/>
      <w:lvlText w:val="•"/>
      <w:lvlJc w:val="left"/>
      <w:pPr>
        <w:tabs>
          <w:tab w:val="num" w:pos="2880"/>
        </w:tabs>
        <w:ind w:left="2880" w:hanging="360"/>
      </w:pPr>
      <w:rPr>
        <w:rFonts w:ascii="Arial" w:hAnsi="Arial" w:hint="default"/>
      </w:rPr>
    </w:lvl>
    <w:lvl w:ilvl="4" w:tplc="C0CCE3B0" w:tentative="1">
      <w:start w:val="1"/>
      <w:numFmt w:val="bullet"/>
      <w:lvlText w:val="•"/>
      <w:lvlJc w:val="left"/>
      <w:pPr>
        <w:tabs>
          <w:tab w:val="num" w:pos="3600"/>
        </w:tabs>
        <w:ind w:left="3600" w:hanging="360"/>
      </w:pPr>
      <w:rPr>
        <w:rFonts w:ascii="Arial" w:hAnsi="Arial" w:hint="default"/>
      </w:rPr>
    </w:lvl>
    <w:lvl w:ilvl="5" w:tplc="83B8C0E6" w:tentative="1">
      <w:start w:val="1"/>
      <w:numFmt w:val="bullet"/>
      <w:lvlText w:val="•"/>
      <w:lvlJc w:val="left"/>
      <w:pPr>
        <w:tabs>
          <w:tab w:val="num" w:pos="4320"/>
        </w:tabs>
        <w:ind w:left="4320" w:hanging="360"/>
      </w:pPr>
      <w:rPr>
        <w:rFonts w:ascii="Arial" w:hAnsi="Arial" w:hint="default"/>
      </w:rPr>
    </w:lvl>
    <w:lvl w:ilvl="6" w:tplc="DDDA7604" w:tentative="1">
      <w:start w:val="1"/>
      <w:numFmt w:val="bullet"/>
      <w:lvlText w:val="•"/>
      <w:lvlJc w:val="left"/>
      <w:pPr>
        <w:tabs>
          <w:tab w:val="num" w:pos="5040"/>
        </w:tabs>
        <w:ind w:left="5040" w:hanging="360"/>
      </w:pPr>
      <w:rPr>
        <w:rFonts w:ascii="Arial" w:hAnsi="Arial" w:hint="default"/>
      </w:rPr>
    </w:lvl>
    <w:lvl w:ilvl="7" w:tplc="FB78E800" w:tentative="1">
      <w:start w:val="1"/>
      <w:numFmt w:val="bullet"/>
      <w:lvlText w:val="•"/>
      <w:lvlJc w:val="left"/>
      <w:pPr>
        <w:tabs>
          <w:tab w:val="num" w:pos="5760"/>
        </w:tabs>
        <w:ind w:left="5760" w:hanging="360"/>
      </w:pPr>
      <w:rPr>
        <w:rFonts w:ascii="Arial" w:hAnsi="Arial" w:hint="default"/>
      </w:rPr>
    </w:lvl>
    <w:lvl w:ilvl="8" w:tplc="C8584BD0" w:tentative="1">
      <w:start w:val="1"/>
      <w:numFmt w:val="bullet"/>
      <w:lvlText w:val="•"/>
      <w:lvlJc w:val="left"/>
      <w:pPr>
        <w:tabs>
          <w:tab w:val="num" w:pos="6480"/>
        </w:tabs>
        <w:ind w:left="6480" w:hanging="360"/>
      </w:pPr>
      <w:rPr>
        <w:rFonts w:ascii="Arial" w:hAnsi="Arial" w:hint="default"/>
      </w:rPr>
    </w:lvl>
  </w:abstractNum>
  <w:abstractNum w:abstractNumId="9">
    <w:nsid w:val="583D71F4"/>
    <w:multiLevelType w:val="hybridMultilevel"/>
    <w:tmpl w:val="C95450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1845D41"/>
    <w:multiLevelType w:val="hybridMultilevel"/>
    <w:tmpl w:val="8E9A2800"/>
    <w:lvl w:ilvl="0" w:tplc="0C090003">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2B74FBC"/>
    <w:multiLevelType w:val="hybridMultilevel"/>
    <w:tmpl w:val="58146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0F4FFF"/>
    <w:multiLevelType w:val="hybridMultilevel"/>
    <w:tmpl w:val="F1C21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A9501F"/>
    <w:multiLevelType w:val="hybridMultilevel"/>
    <w:tmpl w:val="09126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6A75669D"/>
    <w:multiLevelType w:val="hybridMultilevel"/>
    <w:tmpl w:val="A274C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A8279C"/>
    <w:multiLevelType w:val="hybridMultilevel"/>
    <w:tmpl w:val="8F566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595661"/>
    <w:multiLevelType w:val="hybridMultilevel"/>
    <w:tmpl w:val="1B32C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F01121"/>
    <w:multiLevelType w:val="hybridMultilevel"/>
    <w:tmpl w:val="FABA373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1"/>
  </w:num>
  <w:num w:numId="4">
    <w:abstractNumId w:val="17"/>
  </w:num>
  <w:num w:numId="5">
    <w:abstractNumId w:val="12"/>
  </w:num>
  <w:num w:numId="6">
    <w:abstractNumId w:val="7"/>
  </w:num>
  <w:num w:numId="7">
    <w:abstractNumId w:val="0"/>
  </w:num>
  <w:num w:numId="8">
    <w:abstractNumId w:val="5"/>
  </w:num>
  <w:num w:numId="9">
    <w:abstractNumId w:val="4"/>
  </w:num>
  <w:num w:numId="10">
    <w:abstractNumId w:val="10"/>
  </w:num>
  <w:num w:numId="11">
    <w:abstractNumId w:val="11"/>
  </w:num>
  <w:num w:numId="12">
    <w:abstractNumId w:val="13"/>
  </w:num>
  <w:num w:numId="13">
    <w:abstractNumId w:val="3"/>
  </w:num>
  <w:num w:numId="14">
    <w:abstractNumId w:val="9"/>
  </w:num>
  <w:num w:numId="15">
    <w:abstractNumId w:val="2"/>
  </w:num>
  <w:num w:numId="16">
    <w:abstractNumId w:val="15"/>
  </w:num>
  <w:num w:numId="17">
    <w:abstractNumId w:val="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D0"/>
    <w:rsid w:val="00001274"/>
    <w:rsid w:val="00015469"/>
    <w:rsid w:val="00016554"/>
    <w:rsid w:val="00021022"/>
    <w:rsid w:val="0002203E"/>
    <w:rsid w:val="00053CCA"/>
    <w:rsid w:val="00062B1F"/>
    <w:rsid w:val="0007179A"/>
    <w:rsid w:val="000730CE"/>
    <w:rsid w:val="000746D1"/>
    <w:rsid w:val="00074FE4"/>
    <w:rsid w:val="00083851"/>
    <w:rsid w:val="00085EB6"/>
    <w:rsid w:val="000A491B"/>
    <w:rsid w:val="000B67AB"/>
    <w:rsid w:val="000B69F6"/>
    <w:rsid w:val="0010302B"/>
    <w:rsid w:val="00136024"/>
    <w:rsid w:val="00143BD1"/>
    <w:rsid w:val="0016325B"/>
    <w:rsid w:val="0016423F"/>
    <w:rsid w:val="001824F3"/>
    <w:rsid w:val="00184407"/>
    <w:rsid w:val="001B2563"/>
    <w:rsid w:val="001B30B6"/>
    <w:rsid w:val="001F3014"/>
    <w:rsid w:val="001F7ABF"/>
    <w:rsid w:val="00206904"/>
    <w:rsid w:val="0024758A"/>
    <w:rsid w:val="002514D8"/>
    <w:rsid w:val="002607CE"/>
    <w:rsid w:val="00273490"/>
    <w:rsid w:val="00283FF4"/>
    <w:rsid w:val="002B7631"/>
    <w:rsid w:val="002C1767"/>
    <w:rsid w:val="002E2FAE"/>
    <w:rsid w:val="002E6BEB"/>
    <w:rsid w:val="002F020D"/>
    <w:rsid w:val="0030198E"/>
    <w:rsid w:val="003071D6"/>
    <w:rsid w:val="00352984"/>
    <w:rsid w:val="003534FB"/>
    <w:rsid w:val="00396102"/>
    <w:rsid w:val="00397B07"/>
    <w:rsid w:val="003A554A"/>
    <w:rsid w:val="003A59AD"/>
    <w:rsid w:val="003D2AA3"/>
    <w:rsid w:val="003E0374"/>
    <w:rsid w:val="003F23DA"/>
    <w:rsid w:val="00436882"/>
    <w:rsid w:val="00451FC1"/>
    <w:rsid w:val="004620B7"/>
    <w:rsid w:val="00463AD9"/>
    <w:rsid w:val="004A2990"/>
    <w:rsid w:val="004A418E"/>
    <w:rsid w:val="004C1B15"/>
    <w:rsid w:val="004C6F05"/>
    <w:rsid w:val="004C7BF6"/>
    <w:rsid w:val="004D4FE8"/>
    <w:rsid w:val="004F29C4"/>
    <w:rsid w:val="00500710"/>
    <w:rsid w:val="00523FFD"/>
    <w:rsid w:val="0053020D"/>
    <w:rsid w:val="005328D0"/>
    <w:rsid w:val="00553278"/>
    <w:rsid w:val="00554ADC"/>
    <w:rsid w:val="00566B0E"/>
    <w:rsid w:val="0058299E"/>
    <w:rsid w:val="00596B1C"/>
    <w:rsid w:val="00597E9A"/>
    <w:rsid w:val="005D3D2B"/>
    <w:rsid w:val="005E588B"/>
    <w:rsid w:val="006153AD"/>
    <w:rsid w:val="00622A25"/>
    <w:rsid w:val="00643EC3"/>
    <w:rsid w:val="0066114C"/>
    <w:rsid w:val="00662044"/>
    <w:rsid w:val="00672D0C"/>
    <w:rsid w:val="00680F4B"/>
    <w:rsid w:val="00693EB2"/>
    <w:rsid w:val="006D4FA1"/>
    <w:rsid w:val="006E17C6"/>
    <w:rsid w:val="006E4967"/>
    <w:rsid w:val="006E68CF"/>
    <w:rsid w:val="006F7A32"/>
    <w:rsid w:val="00705CFD"/>
    <w:rsid w:val="00711B4E"/>
    <w:rsid w:val="00735B4A"/>
    <w:rsid w:val="00747592"/>
    <w:rsid w:val="00747807"/>
    <w:rsid w:val="007A2A6E"/>
    <w:rsid w:val="007A7027"/>
    <w:rsid w:val="007C7B9D"/>
    <w:rsid w:val="007F0EC1"/>
    <w:rsid w:val="007F499E"/>
    <w:rsid w:val="0080106A"/>
    <w:rsid w:val="00823AA5"/>
    <w:rsid w:val="00830715"/>
    <w:rsid w:val="00860162"/>
    <w:rsid w:val="00867465"/>
    <w:rsid w:val="00880ABC"/>
    <w:rsid w:val="00890E55"/>
    <w:rsid w:val="008A60E1"/>
    <w:rsid w:val="008D4E80"/>
    <w:rsid w:val="008E7EF3"/>
    <w:rsid w:val="008F7341"/>
    <w:rsid w:val="0091000B"/>
    <w:rsid w:val="00911EC8"/>
    <w:rsid w:val="00914F95"/>
    <w:rsid w:val="009521F0"/>
    <w:rsid w:val="00953C02"/>
    <w:rsid w:val="00954524"/>
    <w:rsid w:val="00961211"/>
    <w:rsid w:val="00966B5C"/>
    <w:rsid w:val="00972BF6"/>
    <w:rsid w:val="00991ABE"/>
    <w:rsid w:val="009A58D7"/>
    <w:rsid w:val="009B5AC3"/>
    <w:rsid w:val="009B617D"/>
    <w:rsid w:val="009C1884"/>
    <w:rsid w:val="009D5518"/>
    <w:rsid w:val="009E74B3"/>
    <w:rsid w:val="009F0149"/>
    <w:rsid w:val="00A07868"/>
    <w:rsid w:val="00A153EB"/>
    <w:rsid w:val="00A2190B"/>
    <w:rsid w:val="00A21DC8"/>
    <w:rsid w:val="00A32073"/>
    <w:rsid w:val="00A47557"/>
    <w:rsid w:val="00A7400B"/>
    <w:rsid w:val="00A8499A"/>
    <w:rsid w:val="00AB055B"/>
    <w:rsid w:val="00AD17C5"/>
    <w:rsid w:val="00AD437E"/>
    <w:rsid w:val="00AE16B1"/>
    <w:rsid w:val="00AF33B7"/>
    <w:rsid w:val="00B11FBE"/>
    <w:rsid w:val="00B147DE"/>
    <w:rsid w:val="00B15BBC"/>
    <w:rsid w:val="00B43938"/>
    <w:rsid w:val="00B56009"/>
    <w:rsid w:val="00BA404F"/>
    <w:rsid w:val="00BB5881"/>
    <w:rsid w:val="00BE0858"/>
    <w:rsid w:val="00BE6430"/>
    <w:rsid w:val="00BE695F"/>
    <w:rsid w:val="00BF5D1F"/>
    <w:rsid w:val="00C052F7"/>
    <w:rsid w:val="00C50504"/>
    <w:rsid w:val="00C766D7"/>
    <w:rsid w:val="00C81899"/>
    <w:rsid w:val="00CD4510"/>
    <w:rsid w:val="00CE2CD3"/>
    <w:rsid w:val="00D05C38"/>
    <w:rsid w:val="00D43469"/>
    <w:rsid w:val="00D81F0D"/>
    <w:rsid w:val="00DB4465"/>
    <w:rsid w:val="00DB709D"/>
    <w:rsid w:val="00DC0553"/>
    <w:rsid w:val="00DE56CC"/>
    <w:rsid w:val="00DF3FC8"/>
    <w:rsid w:val="00DF756E"/>
    <w:rsid w:val="00DF7B2C"/>
    <w:rsid w:val="00E50A19"/>
    <w:rsid w:val="00E75E11"/>
    <w:rsid w:val="00EB3291"/>
    <w:rsid w:val="00EB3CF9"/>
    <w:rsid w:val="00EC71EC"/>
    <w:rsid w:val="00ED03A5"/>
    <w:rsid w:val="00ED26D1"/>
    <w:rsid w:val="00EF72C1"/>
    <w:rsid w:val="00F122E1"/>
    <w:rsid w:val="00F15FB9"/>
    <w:rsid w:val="00F22A4A"/>
    <w:rsid w:val="00F367DD"/>
    <w:rsid w:val="00F37911"/>
    <w:rsid w:val="00F459AB"/>
    <w:rsid w:val="00F51CDE"/>
    <w:rsid w:val="00F53965"/>
    <w:rsid w:val="00F56218"/>
    <w:rsid w:val="00F86E26"/>
    <w:rsid w:val="00F9253D"/>
    <w:rsid w:val="00FC6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D0"/>
    <w:pPr>
      <w:spacing w:after="6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8D0"/>
    <w:rPr>
      <w:color w:val="0000FF" w:themeColor="hyperlink"/>
      <w:u w:val="single"/>
    </w:rPr>
  </w:style>
  <w:style w:type="character" w:customStyle="1" w:styleId="ListParagraphChar">
    <w:name w:val="List Paragraph Char"/>
    <w:aliases w:val="Bullet Point Char,Bullet point Char,L Char,List Paragraph1 Char,List Paragraph11 Char,Recommendation Char,Bulletr List Paragraph Char,Content descriptions Char,FooterText Char,List Bullet 1 Char,List Paragraph2 Char,Listeafsnit1 Char"/>
    <w:basedOn w:val="DefaultParagraphFont"/>
    <w:link w:val="ListParagraph"/>
    <w:uiPriority w:val="34"/>
    <w:locked/>
    <w:rsid w:val="005328D0"/>
    <w:rPr>
      <w:rFonts w:ascii="Arial" w:eastAsia="Times New Roman" w:hAnsi="Arial" w:cs="Times New Roman"/>
      <w:sz w:val="20"/>
      <w:szCs w:val="20"/>
      <w:lang w:eastAsia="en-AU"/>
    </w:rPr>
  </w:style>
  <w:style w:type="paragraph" w:styleId="ListParagraph">
    <w:name w:val="List Paragraph"/>
    <w:aliases w:val="Bullet Point,Bullet point,L,List Paragraph1,List Paragraph11,Recommendation,Bulletr List Paragraph,Content descriptions,FooterText,List Bullet 1,List Paragraph2,List Paragraph21,Listeafsnit1,NFP GP Bulleted List,Paragraphe de liste1,リスト段落"/>
    <w:basedOn w:val="Normal"/>
    <w:link w:val="ListParagraphChar"/>
    <w:uiPriority w:val="34"/>
    <w:qFormat/>
    <w:rsid w:val="005328D0"/>
    <w:pPr>
      <w:spacing w:before="80" w:after="160" w:line="280" w:lineRule="exact"/>
      <w:ind w:left="720"/>
      <w:contextualSpacing/>
    </w:pPr>
    <w:rPr>
      <w:sz w:val="20"/>
      <w:szCs w:val="20"/>
      <w:lang w:eastAsia="en-AU"/>
    </w:rPr>
  </w:style>
  <w:style w:type="paragraph" w:styleId="BalloonText">
    <w:name w:val="Balloon Text"/>
    <w:basedOn w:val="Normal"/>
    <w:link w:val="BalloonTextChar"/>
    <w:uiPriority w:val="99"/>
    <w:semiHidden/>
    <w:unhideWhenUsed/>
    <w:rsid w:val="00532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69F6"/>
    <w:rPr>
      <w:sz w:val="16"/>
      <w:szCs w:val="16"/>
    </w:rPr>
  </w:style>
  <w:style w:type="paragraph" w:styleId="CommentText">
    <w:name w:val="annotation text"/>
    <w:basedOn w:val="Normal"/>
    <w:link w:val="CommentTextChar"/>
    <w:uiPriority w:val="99"/>
    <w:semiHidden/>
    <w:unhideWhenUsed/>
    <w:rsid w:val="000B69F6"/>
    <w:rPr>
      <w:sz w:val="20"/>
      <w:szCs w:val="20"/>
    </w:rPr>
  </w:style>
  <w:style w:type="character" w:customStyle="1" w:styleId="CommentTextChar">
    <w:name w:val="Comment Text Char"/>
    <w:basedOn w:val="DefaultParagraphFont"/>
    <w:link w:val="CommentText"/>
    <w:uiPriority w:val="99"/>
    <w:semiHidden/>
    <w:rsid w:val="000B69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69F6"/>
    <w:rPr>
      <w:b/>
      <w:bCs/>
    </w:rPr>
  </w:style>
  <w:style w:type="character" w:customStyle="1" w:styleId="CommentSubjectChar">
    <w:name w:val="Comment Subject Char"/>
    <w:basedOn w:val="CommentTextChar"/>
    <w:link w:val="CommentSubject"/>
    <w:uiPriority w:val="99"/>
    <w:semiHidden/>
    <w:rsid w:val="000B69F6"/>
    <w:rPr>
      <w:rFonts w:ascii="Arial" w:eastAsia="Times New Roman" w:hAnsi="Arial" w:cs="Times New Roman"/>
      <w:b/>
      <w:bCs/>
      <w:sz w:val="20"/>
      <w:szCs w:val="20"/>
    </w:rPr>
  </w:style>
  <w:style w:type="paragraph" w:styleId="Header">
    <w:name w:val="header"/>
    <w:basedOn w:val="Normal"/>
    <w:link w:val="HeaderChar"/>
    <w:uiPriority w:val="99"/>
    <w:unhideWhenUsed/>
    <w:rsid w:val="004A418E"/>
    <w:pPr>
      <w:tabs>
        <w:tab w:val="center" w:pos="4513"/>
        <w:tab w:val="right" w:pos="9026"/>
      </w:tabs>
      <w:spacing w:after="0"/>
    </w:pPr>
  </w:style>
  <w:style w:type="character" w:customStyle="1" w:styleId="HeaderChar">
    <w:name w:val="Header Char"/>
    <w:basedOn w:val="DefaultParagraphFont"/>
    <w:link w:val="Header"/>
    <w:uiPriority w:val="99"/>
    <w:rsid w:val="004A418E"/>
    <w:rPr>
      <w:rFonts w:ascii="Arial" w:eastAsia="Times New Roman" w:hAnsi="Arial" w:cs="Times New Roman"/>
      <w:sz w:val="24"/>
      <w:szCs w:val="24"/>
    </w:rPr>
  </w:style>
  <w:style w:type="paragraph" w:styleId="Footer">
    <w:name w:val="footer"/>
    <w:basedOn w:val="Normal"/>
    <w:link w:val="FooterChar"/>
    <w:uiPriority w:val="99"/>
    <w:unhideWhenUsed/>
    <w:rsid w:val="004A418E"/>
    <w:pPr>
      <w:tabs>
        <w:tab w:val="center" w:pos="4513"/>
        <w:tab w:val="right" w:pos="9026"/>
      </w:tabs>
      <w:spacing w:after="0"/>
    </w:pPr>
  </w:style>
  <w:style w:type="character" w:customStyle="1" w:styleId="FooterChar">
    <w:name w:val="Footer Char"/>
    <w:basedOn w:val="DefaultParagraphFont"/>
    <w:link w:val="Footer"/>
    <w:uiPriority w:val="99"/>
    <w:rsid w:val="004A418E"/>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D0"/>
    <w:pPr>
      <w:spacing w:after="6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8D0"/>
    <w:rPr>
      <w:color w:val="0000FF" w:themeColor="hyperlink"/>
      <w:u w:val="single"/>
    </w:rPr>
  </w:style>
  <w:style w:type="character" w:customStyle="1" w:styleId="ListParagraphChar">
    <w:name w:val="List Paragraph Char"/>
    <w:aliases w:val="Bullet Point Char,Bullet point Char,L Char,List Paragraph1 Char,List Paragraph11 Char,Recommendation Char,Bulletr List Paragraph Char,Content descriptions Char,FooterText Char,List Bullet 1 Char,List Paragraph2 Char,Listeafsnit1 Char"/>
    <w:basedOn w:val="DefaultParagraphFont"/>
    <w:link w:val="ListParagraph"/>
    <w:uiPriority w:val="34"/>
    <w:locked/>
    <w:rsid w:val="005328D0"/>
    <w:rPr>
      <w:rFonts w:ascii="Arial" w:eastAsia="Times New Roman" w:hAnsi="Arial" w:cs="Times New Roman"/>
      <w:sz w:val="20"/>
      <w:szCs w:val="20"/>
      <w:lang w:eastAsia="en-AU"/>
    </w:rPr>
  </w:style>
  <w:style w:type="paragraph" w:styleId="ListParagraph">
    <w:name w:val="List Paragraph"/>
    <w:aliases w:val="Bullet Point,Bullet point,L,List Paragraph1,List Paragraph11,Recommendation,Bulletr List Paragraph,Content descriptions,FooterText,List Bullet 1,List Paragraph2,List Paragraph21,Listeafsnit1,NFP GP Bulleted List,Paragraphe de liste1,リスト段落"/>
    <w:basedOn w:val="Normal"/>
    <w:link w:val="ListParagraphChar"/>
    <w:uiPriority w:val="34"/>
    <w:qFormat/>
    <w:rsid w:val="005328D0"/>
    <w:pPr>
      <w:spacing w:before="80" w:after="160" w:line="280" w:lineRule="exact"/>
      <w:ind w:left="720"/>
      <w:contextualSpacing/>
    </w:pPr>
    <w:rPr>
      <w:sz w:val="20"/>
      <w:szCs w:val="20"/>
      <w:lang w:eastAsia="en-AU"/>
    </w:rPr>
  </w:style>
  <w:style w:type="paragraph" w:styleId="BalloonText">
    <w:name w:val="Balloon Text"/>
    <w:basedOn w:val="Normal"/>
    <w:link w:val="BalloonTextChar"/>
    <w:uiPriority w:val="99"/>
    <w:semiHidden/>
    <w:unhideWhenUsed/>
    <w:rsid w:val="00532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69F6"/>
    <w:rPr>
      <w:sz w:val="16"/>
      <w:szCs w:val="16"/>
    </w:rPr>
  </w:style>
  <w:style w:type="paragraph" w:styleId="CommentText">
    <w:name w:val="annotation text"/>
    <w:basedOn w:val="Normal"/>
    <w:link w:val="CommentTextChar"/>
    <w:uiPriority w:val="99"/>
    <w:semiHidden/>
    <w:unhideWhenUsed/>
    <w:rsid w:val="000B69F6"/>
    <w:rPr>
      <w:sz w:val="20"/>
      <w:szCs w:val="20"/>
    </w:rPr>
  </w:style>
  <w:style w:type="character" w:customStyle="1" w:styleId="CommentTextChar">
    <w:name w:val="Comment Text Char"/>
    <w:basedOn w:val="DefaultParagraphFont"/>
    <w:link w:val="CommentText"/>
    <w:uiPriority w:val="99"/>
    <w:semiHidden/>
    <w:rsid w:val="000B69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69F6"/>
    <w:rPr>
      <w:b/>
      <w:bCs/>
    </w:rPr>
  </w:style>
  <w:style w:type="character" w:customStyle="1" w:styleId="CommentSubjectChar">
    <w:name w:val="Comment Subject Char"/>
    <w:basedOn w:val="CommentTextChar"/>
    <w:link w:val="CommentSubject"/>
    <w:uiPriority w:val="99"/>
    <w:semiHidden/>
    <w:rsid w:val="000B69F6"/>
    <w:rPr>
      <w:rFonts w:ascii="Arial" w:eastAsia="Times New Roman" w:hAnsi="Arial" w:cs="Times New Roman"/>
      <w:b/>
      <w:bCs/>
      <w:sz w:val="20"/>
      <w:szCs w:val="20"/>
    </w:rPr>
  </w:style>
  <w:style w:type="paragraph" w:styleId="Header">
    <w:name w:val="header"/>
    <w:basedOn w:val="Normal"/>
    <w:link w:val="HeaderChar"/>
    <w:uiPriority w:val="99"/>
    <w:unhideWhenUsed/>
    <w:rsid w:val="004A418E"/>
    <w:pPr>
      <w:tabs>
        <w:tab w:val="center" w:pos="4513"/>
        <w:tab w:val="right" w:pos="9026"/>
      </w:tabs>
      <w:spacing w:after="0"/>
    </w:pPr>
  </w:style>
  <w:style w:type="character" w:customStyle="1" w:styleId="HeaderChar">
    <w:name w:val="Header Char"/>
    <w:basedOn w:val="DefaultParagraphFont"/>
    <w:link w:val="Header"/>
    <w:uiPriority w:val="99"/>
    <w:rsid w:val="004A418E"/>
    <w:rPr>
      <w:rFonts w:ascii="Arial" w:eastAsia="Times New Roman" w:hAnsi="Arial" w:cs="Times New Roman"/>
      <w:sz w:val="24"/>
      <w:szCs w:val="24"/>
    </w:rPr>
  </w:style>
  <w:style w:type="paragraph" w:styleId="Footer">
    <w:name w:val="footer"/>
    <w:basedOn w:val="Normal"/>
    <w:link w:val="FooterChar"/>
    <w:uiPriority w:val="99"/>
    <w:unhideWhenUsed/>
    <w:rsid w:val="004A418E"/>
    <w:pPr>
      <w:tabs>
        <w:tab w:val="center" w:pos="4513"/>
        <w:tab w:val="right" w:pos="9026"/>
      </w:tabs>
      <w:spacing w:after="0"/>
    </w:pPr>
  </w:style>
  <w:style w:type="character" w:customStyle="1" w:styleId="FooterChar">
    <w:name w:val="Footer Char"/>
    <w:basedOn w:val="DefaultParagraphFont"/>
    <w:link w:val="Footer"/>
    <w:uiPriority w:val="99"/>
    <w:rsid w:val="004A418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2402">
      <w:bodyDiv w:val="1"/>
      <w:marLeft w:val="0"/>
      <w:marRight w:val="0"/>
      <w:marTop w:val="0"/>
      <w:marBottom w:val="0"/>
      <w:divBdr>
        <w:top w:val="none" w:sz="0" w:space="0" w:color="auto"/>
        <w:left w:val="none" w:sz="0" w:space="0" w:color="auto"/>
        <w:bottom w:val="none" w:sz="0" w:space="0" w:color="auto"/>
        <w:right w:val="none" w:sz="0" w:space="0" w:color="auto"/>
      </w:divBdr>
    </w:div>
    <w:div w:id="426117825">
      <w:bodyDiv w:val="1"/>
      <w:marLeft w:val="0"/>
      <w:marRight w:val="0"/>
      <w:marTop w:val="0"/>
      <w:marBottom w:val="0"/>
      <w:divBdr>
        <w:top w:val="none" w:sz="0" w:space="0" w:color="auto"/>
        <w:left w:val="none" w:sz="0" w:space="0" w:color="auto"/>
        <w:bottom w:val="none" w:sz="0" w:space="0" w:color="auto"/>
        <w:right w:val="none" w:sz="0" w:space="0" w:color="auto"/>
      </w:divBdr>
    </w:div>
    <w:div w:id="882644211">
      <w:bodyDiv w:val="1"/>
      <w:marLeft w:val="0"/>
      <w:marRight w:val="0"/>
      <w:marTop w:val="0"/>
      <w:marBottom w:val="0"/>
      <w:divBdr>
        <w:top w:val="none" w:sz="0" w:space="0" w:color="auto"/>
        <w:left w:val="none" w:sz="0" w:space="0" w:color="auto"/>
        <w:bottom w:val="none" w:sz="0" w:space="0" w:color="auto"/>
        <w:right w:val="none" w:sz="0" w:space="0" w:color="auto"/>
      </w:divBdr>
      <w:divsChild>
        <w:div w:id="1653558192">
          <w:marLeft w:val="547"/>
          <w:marRight w:val="0"/>
          <w:marTop w:val="115"/>
          <w:marBottom w:val="0"/>
          <w:divBdr>
            <w:top w:val="none" w:sz="0" w:space="0" w:color="auto"/>
            <w:left w:val="none" w:sz="0" w:space="0" w:color="auto"/>
            <w:bottom w:val="none" w:sz="0" w:space="0" w:color="auto"/>
            <w:right w:val="none" w:sz="0" w:space="0" w:color="auto"/>
          </w:divBdr>
        </w:div>
      </w:divsChild>
    </w:div>
    <w:div w:id="1200433319">
      <w:bodyDiv w:val="1"/>
      <w:marLeft w:val="0"/>
      <w:marRight w:val="0"/>
      <w:marTop w:val="0"/>
      <w:marBottom w:val="0"/>
      <w:divBdr>
        <w:top w:val="none" w:sz="0" w:space="0" w:color="auto"/>
        <w:left w:val="none" w:sz="0" w:space="0" w:color="auto"/>
        <w:bottom w:val="none" w:sz="0" w:space="0" w:color="auto"/>
        <w:right w:val="none" w:sz="0" w:space="0" w:color="auto"/>
      </w:divBdr>
    </w:div>
    <w:div w:id="2001812683">
      <w:bodyDiv w:val="1"/>
      <w:marLeft w:val="0"/>
      <w:marRight w:val="0"/>
      <w:marTop w:val="0"/>
      <w:marBottom w:val="0"/>
      <w:divBdr>
        <w:top w:val="none" w:sz="0" w:space="0" w:color="auto"/>
        <w:left w:val="none" w:sz="0" w:space="0" w:color="auto"/>
        <w:bottom w:val="none" w:sz="0" w:space="0" w:color="auto"/>
        <w:right w:val="none" w:sz="0" w:space="0" w:color="auto"/>
      </w:divBdr>
      <w:divsChild>
        <w:div w:id="128758749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murray@aacqa.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acqa.gov.au/providers/processes/accreditation-and-re-accreditation/re-accreditation/moving-to-unannounced-re-accreditation-audits/frequently-asked-questions-fa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cqa.gov.au/providers/educ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acqa.gov.au/providers/standards/new-standards/guidan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35BD-6920-41E7-AC91-0D6A2171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Aged Care Standards and Accreditation Agency Ltd</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Rigg</dc:creator>
  <cp:lastModifiedBy>Kirsty McGregor</cp:lastModifiedBy>
  <cp:revision>4</cp:revision>
  <cp:lastPrinted>2018-11-19T04:31:00Z</cp:lastPrinted>
  <dcterms:created xsi:type="dcterms:W3CDTF">2018-11-19T21:16:00Z</dcterms:created>
  <dcterms:modified xsi:type="dcterms:W3CDTF">2018-11-19T22:22:00Z</dcterms:modified>
</cp:coreProperties>
</file>