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AB133" w14:textId="77777777" w:rsidR="001E7282" w:rsidRPr="003217D3" w:rsidRDefault="00480A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B0B4A9" wp14:editId="7A0F742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7CDE54" w14:textId="77777777" w:rsidR="001E7282" w:rsidRPr="003217D3" w:rsidRDefault="00480A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69FD2D" w14:textId="77777777" w:rsidR="001E7282" w:rsidRPr="00A36AA9" w:rsidRDefault="00480A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229E2F" w14:textId="77777777" w:rsidR="001E7282" w:rsidRPr="00A36AA9" w:rsidRDefault="00480A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712B" w14:paraId="404153CA" w14:textId="77777777" w:rsidTr="004B712B">
        <w:tc>
          <w:tcPr>
            <w:cnfStyle w:val="001000000000" w:firstRow="0" w:lastRow="0" w:firstColumn="1" w:lastColumn="0" w:oddVBand="0" w:evenVBand="0" w:oddHBand="0" w:evenHBand="0" w:firstRowFirstColumn="0" w:firstRowLastColumn="0" w:lastRowFirstColumn="0" w:lastRowLastColumn="0"/>
            <w:tcW w:w="3227" w:type="dxa"/>
          </w:tcPr>
          <w:p w14:paraId="241B4E36" w14:textId="77777777" w:rsidR="001E7282" w:rsidRPr="00A36AA9" w:rsidRDefault="00480AC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6943EFD" w14:textId="77777777" w:rsidR="001E7282" w:rsidRDefault="00480AC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Country Home Advocacy Project Inc. (Trading as Country Home Services)</w:t>
            </w:r>
          </w:p>
        </w:tc>
      </w:tr>
      <w:tr w:rsidR="004B712B" w14:paraId="1C43A786" w14:textId="77777777" w:rsidTr="004B7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84B18" w14:textId="77777777" w:rsidR="001E7282" w:rsidRPr="00A36AA9" w:rsidRDefault="00480AC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BA5A1F8" w14:textId="77777777" w:rsidR="001E7282" w:rsidRPr="00C27BE3" w:rsidRDefault="00480A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600124</w:t>
            </w:r>
          </w:p>
        </w:tc>
      </w:tr>
      <w:tr w:rsidR="004B712B" w14:paraId="1848A47A" w14:textId="77777777" w:rsidTr="004B71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E800A" w14:textId="77777777" w:rsidR="001E7282" w:rsidRPr="00A36AA9" w:rsidRDefault="00480AC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20300F6" w14:textId="77777777" w:rsidR="001E7282" w:rsidRPr="00540817" w:rsidRDefault="00480A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Chateau Building, Beckwith Park, 30-38 Barossa Valley Way, NURIOOTPA, South Australia, 5355</w:t>
            </w:r>
          </w:p>
        </w:tc>
      </w:tr>
      <w:tr w:rsidR="004B712B" w14:paraId="62E2E4F1" w14:textId="77777777" w:rsidTr="004B7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A9E42" w14:textId="77777777" w:rsidR="001E7282" w:rsidRPr="00A36AA9" w:rsidRDefault="00480AC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F61DD3" w14:textId="77777777" w:rsidR="001E7282" w:rsidRPr="00A36AA9" w:rsidRDefault="00480A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4B712B" w14:paraId="580D55CE" w14:textId="77777777" w:rsidTr="004B71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5E1B8" w14:textId="77777777" w:rsidR="001E7282" w:rsidRPr="00A36AA9" w:rsidRDefault="00480AC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612677" w14:textId="77777777" w:rsidR="001E7282" w:rsidRPr="00A36AA9" w:rsidRDefault="00480A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June 2024</w:t>
            </w:r>
          </w:p>
        </w:tc>
      </w:tr>
      <w:tr w:rsidR="004B712B" w14:paraId="45C892B4" w14:textId="77777777" w:rsidTr="004B7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1B0FB" w14:textId="77777777" w:rsidR="001E7282" w:rsidRPr="00A36AA9" w:rsidRDefault="00480AC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75287320"/>
            <w:placeholder>
              <w:docPart w:val="A7F4949C78414813B67B25D37262F9D8"/>
            </w:placeholder>
            <w:date w:fullDate="2024-07-09T00:00:00Z">
              <w:dateFormat w:val="d MMMM yyyy"/>
              <w:lid w:val="en-AU"/>
              <w:storeMappedDataAs w:val="dateTime"/>
              <w:calendar w:val="gregorian"/>
            </w:date>
          </w:sdtPr>
          <w:sdtEndPr/>
          <w:sdtContent>
            <w:tc>
              <w:tcPr>
                <w:tcW w:w="7114" w:type="dxa"/>
                <w:shd w:val="clear" w:color="auto" w:fill="auto"/>
              </w:tcPr>
              <w:p w14:paraId="600F4B4C" w14:textId="06EEB0EC" w:rsidR="001E7282" w:rsidRPr="00A36AA9" w:rsidRDefault="00A1244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July 2024</w:t>
                </w:r>
              </w:p>
            </w:tc>
          </w:sdtContent>
        </w:sdt>
      </w:tr>
    </w:tbl>
    <w:bookmarkEnd w:id="0"/>
    <w:p w14:paraId="3AB0D30A" w14:textId="77777777" w:rsidR="001E7282" w:rsidRPr="00A36AA9" w:rsidRDefault="00480A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9D03B2" w14:textId="77777777" w:rsidR="001E7282" w:rsidRDefault="00480ACE"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EA38E12" w14:textId="77777777" w:rsidR="001E7282" w:rsidRPr="00214549" w:rsidRDefault="00480AC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r>
      <w:r>
        <w:rPr>
          <w:rFonts w:ascii="Arial" w:eastAsia="Arial" w:hAnsi="Arial" w:cs="Arial"/>
        </w:rPr>
        <w:t>Provider: 33 Country Home Advocacy Project Inc</w:t>
      </w:r>
      <w:r>
        <w:rPr>
          <w:rFonts w:ascii="Arial" w:eastAsia="Arial" w:hAnsi="Arial" w:cs="Arial"/>
        </w:rPr>
        <w:br/>
        <w:t>Service: 18478 CHAP Community Care Program</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7587 Country Home Advocacy Project Incorporated</w:t>
      </w:r>
      <w:r>
        <w:rPr>
          <w:rFonts w:ascii="Arial" w:eastAsia="Arial" w:hAnsi="Arial" w:cs="Arial"/>
        </w:rPr>
        <w:br/>
        <w:t>Service: 24176 Country Home Advocacy Project Incorporated - Community and Home Support</w:t>
      </w:r>
      <w:r>
        <w:br/>
      </w:r>
      <w:bookmarkEnd w:id="1"/>
    </w:p>
    <w:p w14:paraId="038E0A2E" w14:textId="77777777" w:rsidR="001E7282" w:rsidRPr="00A36AA9" w:rsidRDefault="00480AC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B293EAE" w14:textId="7AB97AF2" w:rsidR="001E7282" w:rsidRPr="00A36AA9" w:rsidRDefault="00480ACE" w:rsidP="00F87E39">
      <w:pPr>
        <w:pStyle w:val="NormalArial"/>
      </w:pPr>
      <w:r w:rsidRPr="00A36AA9">
        <w:t xml:space="preserve">This performance report for </w:t>
      </w:r>
      <w:r w:rsidRPr="00C27BE3">
        <w:rPr>
          <w:color w:val="auto"/>
        </w:rPr>
        <w:t>Country Home Advocacy Project Inc. (Trading as Country Home Services)</w:t>
      </w:r>
      <w:r w:rsidRPr="00A36AA9">
        <w:rPr>
          <w:color w:val="auto"/>
        </w:rPr>
        <w:t xml:space="preserve"> (</w:t>
      </w:r>
      <w:r w:rsidRPr="00A36AA9">
        <w:rPr>
          <w:b/>
          <w:color w:val="auto"/>
        </w:rPr>
        <w:t>the service</w:t>
      </w:r>
      <w:r w:rsidRPr="00A36AA9">
        <w:rPr>
          <w:color w:val="auto"/>
        </w:rPr>
        <w:t xml:space="preserve">) has been prepared </w:t>
      </w:r>
      <w:r w:rsidRPr="00400344">
        <w:rPr>
          <w:color w:val="auto"/>
        </w:rPr>
        <w:t xml:space="preserve">by </w:t>
      </w:r>
      <w:r w:rsidR="00400344" w:rsidRPr="00400344">
        <w:rPr>
          <w:color w:val="auto"/>
        </w:rPr>
        <w:t>G Cherry</w:t>
      </w:r>
      <w:r w:rsidRPr="00400344">
        <w:rPr>
          <w:noProof/>
          <w:color w:val="auto"/>
        </w:rPr>
        <w:t xml:space="preserve">, </w:t>
      </w:r>
      <w:r w:rsidRPr="00400344">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78568D59" w14:textId="77777777" w:rsidR="001E7282" w:rsidRPr="00A36AA9" w:rsidRDefault="00480A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797E27" w14:textId="77777777" w:rsidR="001E7282" w:rsidRDefault="00480ACE" w:rsidP="00F87E39">
      <w:pPr>
        <w:pStyle w:val="NormalArial"/>
      </w:pPr>
      <w:r w:rsidRPr="00A36AA9">
        <w:t>The report also specifies any areas in which improvements must be made to ensure the Quality Standards are complied with.</w:t>
      </w:r>
    </w:p>
    <w:p w14:paraId="6EE96A84" w14:textId="77777777" w:rsidR="001E7282" w:rsidRPr="00A36AA9" w:rsidRDefault="00480ACE" w:rsidP="00DF37F2">
      <w:pPr>
        <w:pStyle w:val="Heading1"/>
        <w:spacing w:before="0" w:after="240" w:line="22" w:lineRule="atLeast"/>
        <w:rPr>
          <w:rFonts w:ascii="Arial" w:hAnsi="Arial" w:cs="Arial"/>
        </w:rPr>
      </w:pPr>
      <w:r w:rsidRPr="00A36AA9">
        <w:rPr>
          <w:rFonts w:ascii="Arial" w:hAnsi="Arial" w:cs="Arial"/>
        </w:rPr>
        <w:t>Material relied on</w:t>
      </w:r>
    </w:p>
    <w:p w14:paraId="0BA84DAE" w14:textId="77777777" w:rsidR="001E7282" w:rsidRPr="00A36AA9" w:rsidRDefault="00480ACE" w:rsidP="00F87E39">
      <w:pPr>
        <w:pStyle w:val="NormalArial"/>
      </w:pPr>
      <w:r w:rsidRPr="00A36AA9">
        <w:t>The following information has been considered in preparing the performance report:</w:t>
      </w:r>
    </w:p>
    <w:p w14:paraId="52B8CC46" w14:textId="573D59AE" w:rsidR="001E7282" w:rsidRPr="000A6F3C" w:rsidRDefault="00480ACE" w:rsidP="00DF37F2">
      <w:pPr>
        <w:pStyle w:val="ListParagraph"/>
        <w:numPr>
          <w:ilvl w:val="0"/>
          <w:numId w:val="2"/>
        </w:numPr>
        <w:spacing w:line="22" w:lineRule="atLeast"/>
        <w:ind w:left="714" w:hanging="357"/>
        <w:contextualSpacing w:val="0"/>
        <w:rPr>
          <w:rFonts w:ascii="Arial" w:hAnsi="Arial" w:cs="Arial"/>
          <w:color w:val="auto"/>
        </w:rPr>
      </w:pPr>
      <w:r w:rsidRPr="000A6F3C">
        <w:rPr>
          <w:rFonts w:ascii="Arial" w:hAnsi="Arial" w:cs="Arial"/>
          <w:color w:val="auto"/>
        </w:rPr>
        <w:t>the assessment team’s report for the Assessment contact (performance assessment) – non-site report was informed</w:t>
      </w:r>
      <w:r w:rsidRPr="000A6F3C">
        <w:rPr>
          <w:rFonts w:ascii="Arial" w:hAnsi="Arial" w:cs="Arial"/>
          <w:color w:val="auto"/>
        </w:rPr>
        <w:t xml:space="preserve"> by review of documents and interviews with </w:t>
      </w:r>
      <w:r w:rsidR="000A6F3C" w:rsidRPr="000A6F3C">
        <w:rPr>
          <w:rFonts w:ascii="Arial" w:hAnsi="Arial" w:cs="Arial"/>
          <w:color w:val="auto"/>
        </w:rPr>
        <w:t>Management team members.</w:t>
      </w:r>
    </w:p>
    <w:p w14:paraId="68C2525E" w14:textId="18E5C1F8" w:rsidR="00FF2935" w:rsidRDefault="00480ACE" w:rsidP="00DF37F2">
      <w:pPr>
        <w:pStyle w:val="ListParagraph"/>
        <w:numPr>
          <w:ilvl w:val="0"/>
          <w:numId w:val="2"/>
        </w:numPr>
        <w:spacing w:line="22" w:lineRule="atLeast"/>
        <w:ind w:left="714" w:hanging="357"/>
        <w:contextualSpacing w:val="0"/>
        <w:rPr>
          <w:rFonts w:ascii="Arial" w:hAnsi="Arial" w:cs="Arial"/>
        </w:rPr>
      </w:pPr>
      <w:r w:rsidRPr="00FF2935">
        <w:rPr>
          <w:rFonts w:ascii="Arial" w:hAnsi="Arial" w:cs="Arial"/>
        </w:rPr>
        <w:t xml:space="preserve">the provider’s response to the assessment team’s report received </w:t>
      </w:r>
      <w:bookmarkStart w:id="2" w:name="_Hlk144301165"/>
      <w:r w:rsidR="00FF2935" w:rsidRPr="00FF2935">
        <w:rPr>
          <w:rFonts w:ascii="Arial" w:hAnsi="Arial" w:cs="Arial"/>
        </w:rPr>
        <w:t>21 June 2024</w:t>
      </w:r>
      <w:bookmarkEnd w:id="2"/>
      <w:r w:rsidR="00B4044D">
        <w:rPr>
          <w:rFonts w:ascii="Arial" w:hAnsi="Arial" w:cs="Arial"/>
        </w:rPr>
        <w:t>, included an updated Plan for Continuous Improvement (PCI)</w:t>
      </w:r>
      <w:r w:rsidR="000A6F3C">
        <w:rPr>
          <w:rFonts w:ascii="Arial" w:hAnsi="Arial" w:cs="Arial"/>
        </w:rPr>
        <w:t>.</w:t>
      </w:r>
    </w:p>
    <w:p w14:paraId="1BE69EBA" w14:textId="77777777" w:rsidR="001E7282" w:rsidRPr="00D76BC8" w:rsidRDefault="00480A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641687" w14:textId="6B23B900" w:rsidR="001E7282" w:rsidRPr="00244176" w:rsidRDefault="00480AC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712B" w14:paraId="62141396" w14:textId="77777777" w:rsidTr="004B71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22A395" w14:textId="77777777" w:rsidR="001E7282" w:rsidRPr="00A36AA9" w:rsidRDefault="00480ACE" w:rsidP="00A213EA">
            <w:pPr>
              <w:keepNext/>
              <w:spacing w:before="0" w:line="22" w:lineRule="atLeast"/>
              <w:rPr>
                <w:rFonts w:ascii="Arial" w:hAnsi="Arial" w:cs="Arial"/>
              </w:rPr>
            </w:pPr>
            <w:r w:rsidRPr="00A36AA9">
              <w:rPr>
                <w:rFonts w:ascii="Arial" w:hAnsi="Arial" w:cs="Arial"/>
              </w:rPr>
              <w:t xml:space="preserve">Standard 7 </w:t>
            </w:r>
            <w:r w:rsidRPr="00A12444">
              <w:rPr>
                <w:rFonts w:ascii="Arial" w:hAnsi="Arial" w:cs="Arial"/>
                <w:b w:val="0"/>
                <w:bCs/>
              </w:rPr>
              <w:t>Human resources</w:t>
            </w:r>
          </w:p>
        </w:tc>
        <w:tc>
          <w:tcPr>
            <w:tcW w:w="1583" w:type="pct"/>
            <w:shd w:val="clear" w:color="auto" w:fill="auto"/>
          </w:tcPr>
          <w:p w14:paraId="32EA5037" w14:textId="5662BD58" w:rsidR="001E7282" w:rsidRPr="00A12444" w:rsidRDefault="00480AC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89013700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12444" w:rsidRPr="00415B23">
                  <w:rPr>
                    <w:rFonts w:ascii="Arial" w:hAnsi="Arial" w:cs="Arial"/>
                  </w:rPr>
                  <w:t>Not Compliant</w:t>
                </w:r>
              </w:sdtContent>
            </w:sdt>
          </w:p>
        </w:tc>
      </w:tr>
      <w:tr w:rsidR="004B712B" w14:paraId="2F477BF5" w14:textId="77777777" w:rsidTr="004B71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4057E1" w14:textId="77777777" w:rsidR="001E7282" w:rsidRPr="00A36AA9" w:rsidRDefault="00480AC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A782C47" w14:textId="109B8542" w:rsidR="001E7282" w:rsidRPr="00A12444" w:rsidRDefault="00480AC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rPr>
                <w:alias w:val="Compliance Rating"/>
                <w:tag w:val="Compliance Rating"/>
                <w:id w:val="102972852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12444" w:rsidRPr="00415B23">
                  <w:rPr>
                    <w:rFonts w:ascii="Arial" w:hAnsi="Arial" w:cs="Arial"/>
                    <w:b/>
                    <w:bCs/>
                  </w:rPr>
                  <w:t>Not Compliant</w:t>
                </w:r>
              </w:sdtContent>
            </w:sdt>
          </w:p>
        </w:tc>
      </w:tr>
    </w:tbl>
    <w:p w14:paraId="646B2983" w14:textId="77777777" w:rsidR="001E7282" w:rsidRPr="00244176" w:rsidRDefault="00480AC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712B" w14:paraId="268E2642" w14:textId="77777777" w:rsidTr="004B71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5B81F4" w14:textId="77777777" w:rsidR="001E7282" w:rsidRPr="00244176" w:rsidRDefault="00480ACE" w:rsidP="00A213EA">
            <w:pPr>
              <w:keepNext/>
              <w:spacing w:before="0" w:line="22" w:lineRule="atLeast"/>
              <w:ind w:right="-109"/>
              <w:rPr>
                <w:rFonts w:ascii="Arial" w:hAnsi="Arial" w:cs="Arial"/>
              </w:rPr>
            </w:pPr>
            <w:r w:rsidRPr="00244176">
              <w:rPr>
                <w:rFonts w:ascii="Arial" w:hAnsi="Arial" w:cs="Arial"/>
              </w:rPr>
              <w:t xml:space="preserve">Standard 2 </w:t>
            </w:r>
            <w:r w:rsidRPr="00FF2935">
              <w:rPr>
                <w:rFonts w:ascii="Arial" w:hAnsi="Arial" w:cs="Arial"/>
                <w:b w:val="0"/>
                <w:bCs/>
              </w:rPr>
              <w:t>Ongoing assessment and planning with consumers</w:t>
            </w:r>
          </w:p>
        </w:tc>
        <w:tc>
          <w:tcPr>
            <w:tcW w:w="1605" w:type="pct"/>
            <w:shd w:val="clear" w:color="auto" w:fill="auto"/>
          </w:tcPr>
          <w:p w14:paraId="7B9537E4" w14:textId="61C4AA6D" w:rsidR="001E7282" w:rsidRPr="00A12444" w:rsidRDefault="00480AC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97953315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12444" w:rsidRPr="00415B23">
                  <w:rPr>
                    <w:rFonts w:ascii="Arial" w:hAnsi="Arial" w:cs="Arial"/>
                  </w:rPr>
                  <w:t>Not Compliant</w:t>
                </w:r>
              </w:sdtContent>
            </w:sdt>
          </w:p>
        </w:tc>
      </w:tr>
      <w:tr w:rsidR="004B712B" w14:paraId="6F199ED5" w14:textId="77777777" w:rsidTr="004B71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4CF566" w14:textId="77777777" w:rsidR="001E7282" w:rsidRPr="00244176" w:rsidRDefault="00480AC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6F338E" w14:textId="1557FEF5" w:rsidR="001E7282" w:rsidRPr="00A12444" w:rsidRDefault="00480AC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
                </w:rPr>
                <w:alias w:val="Compliance Rating"/>
                <w:tag w:val="Compliance Rating"/>
                <w:id w:val="-82557360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12444" w:rsidRPr="00415B23">
                  <w:rPr>
                    <w:rFonts w:ascii="Arial" w:hAnsi="Arial" w:cs="Arial"/>
                    <w:b/>
                  </w:rPr>
                  <w:t>Not Compliant</w:t>
                </w:r>
              </w:sdtContent>
            </w:sdt>
          </w:p>
        </w:tc>
      </w:tr>
      <w:tr w:rsidR="004B712B" w14:paraId="54F75384" w14:textId="77777777" w:rsidTr="004B71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EF3FD3" w14:textId="77777777" w:rsidR="001E7282" w:rsidRPr="00244176" w:rsidRDefault="00480AC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70519A" w14:textId="0C73CFF9" w:rsidR="001E7282" w:rsidRPr="00A12444" w:rsidRDefault="00480AC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
                </w:rPr>
                <w:alias w:val="Compliance Rating"/>
                <w:tag w:val="Compliance Rating"/>
                <w:id w:val="14447570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12444" w:rsidRPr="00415B23">
                  <w:rPr>
                    <w:rFonts w:ascii="Arial" w:hAnsi="Arial" w:cs="Arial"/>
                    <w:b/>
                  </w:rPr>
                  <w:t>Not Compliant</w:t>
                </w:r>
              </w:sdtContent>
            </w:sdt>
          </w:p>
        </w:tc>
      </w:tr>
    </w:tbl>
    <w:p w14:paraId="2F4BCF3D" w14:textId="77777777" w:rsidR="001E7282" w:rsidRPr="00A36AA9" w:rsidRDefault="00480ACE" w:rsidP="00F87E39">
      <w:pPr>
        <w:pStyle w:val="NormalArial"/>
        <w:spacing w:before="120"/>
      </w:pPr>
      <w:r w:rsidRPr="00A36AA9">
        <w:t>A detailed assessment is provided later in this report for each assessed Standard.</w:t>
      </w:r>
    </w:p>
    <w:p w14:paraId="0A5A1A4D" w14:textId="77777777" w:rsidR="001E7282" w:rsidRPr="00A36AA9" w:rsidRDefault="00480ACE" w:rsidP="00FC045E">
      <w:pPr>
        <w:pStyle w:val="Heading1"/>
        <w:spacing w:before="0" w:after="240" w:line="22" w:lineRule="atLeast"/>
        <w:rPr>
          <w:rFonts w:ascii="Arial" w:hAnsi="Arial" w:cs="Arial"/>
        </w:rPr>
      </w:pPr>
      <w:r w:rsidRPr="00A36AA9">
        <w:rPr>
          <w:rFonts w:ascii="Arial" w:hAnsi="Arial" w:cs="Arial"/>
        </w:rPr>
        <w:t>Areas for improvement</w:t>
      </w:r>
    </w:p>
    <w:p w14:paraId="254E66E5" w14:textId="77777777" w:rsidR="001E7282" w:rsidRPr="00A36AA9" w:rsidRDefault="00480ACE" w:rsidP="00F87E39">
      <w:pPr>
        <w:pStyle w:val="NormalArial"/>
      </w:pPr>
      <w:r w:rsidRPr="00A36AA9">
        <w:t>Areas have been identified</w:t>
      </w:r>
      <w:r w:rsidRPr="00A36AA9">
        <w:t xml:space="preserve"> in which </w:t>
      </w:r>
      <w:r w:rsidRPr="008A130E">
        <w:rPr>
          <w:bCs/>
        </w:rPr>
        <w:t>improvements must be made to ensure compliance with the Quality Standards</w:t>
      </w:r>
      <w:r w:rsidRPr="00A36AA9">
        <w:t>. This is based on non-compliance with the Quality Standards as described in this performance report.</w:t>
      </w:r>
    </w:p>
    <w:p w14:paraId="5F3C052C" w14:textId="173D86D7" w:rsidR="003C7E7D" w:rsidRPr="003C7E7D" w:rsidRDefault="003C7E7D" w:rsidP="00D76BC8">
      <w:pPr>
        <w:pStyle w:val="ListBullet"/>
        <w:spacing w:before="0" w:after="120" w:line="22" w:lineRule="atLeast"/>
        <w:ind w:left="425" w:hanging="425"/>
        <w:rPr>
          <w:rFonts w:ascii="Arial" w:hAnsi="Arial" w:cs="Arial"/>
          <w:b/>
          <w:bCs/>
          <w:color w:val="auto"/>
          <w:u w:val="single"/>
        </w:rPr>
      </w:pPr>
      <w:r w:rsidRPr="003C7E7D">
        <w:rPr>
          <w:rFonts w:ascii="Arial" w:hAnsi="Arial" w:cs="Arial"/>
          <w:b/>
          <w:bCs/>
          <w:color w:val="auto"/>
          <w:u w:val="single"/>
        </w:rPr>
        <w:t>HCP</w:t>
      </w:r>
    </w:p>
    <w:p w14:paraId="670C69FE" w14:textId="77777777" w:rsidR="003C7E7D" w:rsidRDefault="003C7E7D" w:rsidP="003C7E7D">
      <w:pPr>
        <w:pStyle w:val="ListBullet2"/>
        <w:rPr>
          <w:rFonts w:ascii="Arial" w:hAnsi="Arial" w:cs="Arial"/>
          <w:lang w:eastAsia="en-AU"/>
        </w:rPr>
      </w:pPr>
      <w:r w:rsidRPr="003C7E7D">
        <w:rPr>
          <w:rFonts w:ascii="Arial" w:hAnsi="Arial" w:cs="Arial"/>
          <w:u w:val="single"/>
          <w:lang w:eastAsia="en-AU"/>
        </w:rPr>
        <w:t>Requirement 7(3)(a)</w:t>
      </w:r>
      <w:r w:rsidRPr="003C7E7D">
        <w:rPr>
          <w:rFonts w:ascii="Arial" w:hAnsi="Arial" w:cs="Arial"/>
          <w:lang w:eastAsia="en-AU"/>
        </w:rPr>
        <w:t xml:space="preserve"> – implement and effective system to ensure the workforce is planned to enable, and the number and mix of members of the workforce deployed enables, the delivery and management of safe and quality care and services, plus a monitoring system to ensure compliance.</w:t>
      </w:r>
    </w:p>
    <w:p w14:paraId="52D89413" w14:textId="106770A0" w:rsidR="003C7E7D" w:rsidRDefault="003C7E7D" w:rsidP="003C7E7D">
      <w:pPr>
        <w:pStyle w:val="ListBullet2"/>
        <w:rPr>
          <w:rFonts w:ascii="Arial" w:hAnsi="Arial" w:cs="Arial"/>
          <w:lang w:eastAsia="en-AU"/>
        </w:rPr>
      </w:pPr>
      <w:r>
        <w:rPr>
          <w:rFonts w:ascii="Arial" w:hAnsi="Arial" w:cs="Arial"/>
          <w:u w:val="single"/>
          <w:lang w:eastAsia="en-AU"/>
        </w:rPr>
        <w:t>Requirement 7(3)(e)</w:t>
      </w:r>
      <w:r w:rsidRPr="00F217B2">
        <w:rPr>
          <w:rFonts w:ascii="Arial" w:hAnsi="Arial" w:cs="Arial"/>
          <w:lang w:eastAsia="en-AU"/>
        </w:rPr>
        <w:t xml:space="preserve"> – ensure r</w:t>
      </w:r>
      <w:r w:rsidRPr="00244176">
        <w:rPr>
          <w:rFonts w:ascii="Arial" w:hAnsi="Arial" w:cs="Arial"/>
        </w:rPr>
        <w:t>egular assessment, monitoring and review of the performance of each member of the workforce is undertaken</w:t>
      </w:r>
      <w:r>
        <w:rPr>
          <w:rFonts w:ascii="Arial" w:hAnsi="Arial" w:cs="Arial"/>
        </w:rPr>
        <w:t xml:space="preserve"> and implement a monitoring system to ensure compliance</w:t>
      </w:r>
      <w:r w:rsidRPr="00244176">
        <w:rPr>
          <w:rFonts w:ascii="Arial" w:hAnsi="Arial" w:cs="Arial"/>
        </w:rPr>
        <w:t>.</w:t>
      </w:r>
    </w:p>
    <w:p w14:paraId="309E5AAE" w14:textId="78024A37" w:rsidR="00F217B2" w:rsidRDefault="003C7E7D" w:rsidP="00F217B2">
      <w:pPr>
        <w:pStyle w:val="ListBullet2"/>
        <w:rPr>
          <w:rFonts w:ascii="Arial" w:hAnsi="Arial" w:cs="Arial"/>
        </w:rPr>
      </w:pPr>
      <w:r w:rsidRPr="00F217B2">
        <w:rPr>
          <w:rFonts w:ascii="Arial" w:hAnsi="Arial" w:cs="Arial"/>
          <w:u w:val="single"/>
          <w:lang w:eastAsia="en-AU"/>
        </w:rPr>
        <w:t>Requirement 8(3)(c)</w:t>
      </w:r>
      <w:r w:rsidR="00CE5C0E">
        <w:rPr>
          <w:rFonts w:ascii="Arial" w:hAnsi="Arial" w:cs="Arial"/>
          <w:lang w:eastAsia="en-AU"/>
        </w:rPr>
        <w:t xml:space="preserve"> - </w:t>
      </w:r>
      <w:r w:rsidR="00F217B2" w:rsidRPr="00F217B2">
        <w:rPr>
          <w:rFonts w:ascii="Arial" w:hAnsi="Arial" w:cs="Arial"/>
          <w:lang w:eastAsia="en-AU"/>
        </w:rPr>
        <w:t xml:space="preserve">implement an </w:t>
      </w:r>
      <w:proofErr w:type="gramStart"/>
      <w:r w:rsidR="00F217B2" w:rsidRPr="00F217B2">
        <w:rPr>
          <w:rFonts w:ascii="Arial" w:hAnsi="Arial" w:cs="Arial"/>
          <w:lang w:eastAsia="en-AU"/>
        </w:rPr>
        <w:t>e</w:t>
      </w:r>
      <w:r w:rsidR="00F217B2" w:rsidRPr="00F217B2">
        <w:rPr>
          <w:rFonts w:ascii="Arial" w:hAnsi="Arial" w:cs="Arial"/>
        </w:rPr>
        <w:t>ffective organisation wide governance systems (with self-monitoring processes)</w:t>
      </w:r>
      <w:proofErr w:type="gramEnd"/>
      <w:r w:rsidR="00F217B2" w:rsidRPr="00F217B2">
        <w:rPr>
          <w:rFonts w:ascii="Arial" w:hAnsi="Arial" w:cs="Arial"/>
        </w:rPr>
        <w:t xml:space="preserve"> relating information management, continuous improvement, financial and workforce governance, regulatory compliance and feedback/complaints. </w:t>
      </w:r>
    </w:p>
    <w:p w14:paraId="78A1C7D8" w14:textId="22E1F540" w:rsidR="00F217B2" w:rsidRDefault="00F217B2" w:rsidP="00F217B2">
      <w:pPr>
        <w:pStyle w:val="ListBullet"/>
        <w:spacing w:before="0" w:after="120" w:line="22" w:lineRule="atLeast"/>
        <w:ind w:left="425" w:hanging="425"/>
        <w:rPr>
          <w:rFonts w:ascii="Arial" w:hAnsi="Arial" w:cs="Arial"/>
          <w:b/>
          <w:bCs/>
          <w:color w:val="auto"/>
          <w:u w:val="single"/>
        </w:rPr>
      </w:pPr>
      <w:r w:rsidRPr="00F217B2">
        <w:rPr>
          <w:rFonts w:ascii="Arial" w:hAnsi="Arial" w:cs="Arial"/>
          <w:b/>
          <w:bCs/>
          <w:color w:val="auto"/>
          <w:u w:val="single"/>
        </w:rPr>
        <w:t>CHSP</w:t>
      </w:r>
    </w:p>
    <w:p w14:paraId="1D453859" w14:textId="52303127" w:rsidR="00F217B2" w:rsidRPr="00F217B2" w:rsidRDefault="00F217B2" w:rsidP="00F217B2">
      <w:pPr>
        <w:pStyle w:val="ListBullet2"/>
        <w:rPr>
          <w:rFonts w:ascii="Arial" w:hAnsi="Arial" w:cs="Arial"/>
        </w:rPr>
      </w:pPr>
      <w:r w:rsidRPr="00F217B2">
        <w:rPr>
          <w:rFonts w:ascii="Arial" w:hAnsi="Arial" w:cs="Arial"/>
          <w:u w:val="single"/>
        </w:rPr>
        <w:t>Requirement 2(3)(d)</w:t>
      </w:r>
      <w:r w:rsidRPr="00F217B2">
        <w:rPr>
          <w:rFonts w:ascii="Arial" w:hAnsi="Arial" w:cs="Arial"/>
        </w:rPr>
        <w:t xml:space="preserve"> – ensure outcomes of assessment and planning are effectively communicated to consumer</w:t>
      </w:r>
      <w:r>
        <w:rPr>
          <w:rFonts w:ascii="Arial" w:hAnsi="Arial" w:cs="Arial"/>
        </w:rPr>
        <w:t>s</w:t>
      </w:r>
      <w:r w:rsidRPr="00F217B2">
        <w:rPr>
          <w:rFonts w:ascii="Arial" w:hAnsi="Arial" w:cs="Arial"/>
        </w:rPr>
        <w:t xml:space="preserve"> and documented in a care</w:t>
      </w:r>
      <w:r>
        <w:rPr>
          <w:rFonts w:ascii="Arial" w:hAnsi="Arial" w:cs="Arial"/>
        </w:rPr>
        <w:t>/</w:t>
      </w:r>
      <w:r w:rsidRPr="00F217B2">
        <w:rPr>
          <w:rFonts w:ascii="Arial" w:hAnsi="Arial" w:cs="Arial"/>
        </w:rPr>
        <w:t>services plan that is readily available to th</w:t>
      </w:r>
      <w:r>
        <w:rPr>
          <w:rFonts w:ascii="Arial" w:hAnsi="Arial" w:cs="Arial"/>
        </w:rPr>
        <w:t>em, and others wh</w:t>
      </w:r>
      <w:r w:rsidRPr="00F217B2">
        <w:rPr>
          <w:rFonts w:ascii="Arial" w:hAnsi="Arial" w:cs="Arial"/>
        </w:rPr>
        <w:t>ere care</w:t>
      </w:r>
      <w:r>
        <w:rPr>
          <w:rFonts w:ascii="Arial" w:hAnsi="Arial" w:cs="Arial"/>
        </w:rPr>
        <w:t>/</w:t>
      </w:r>
      <w:r w:rsidRPr="00F217B2">
        <w:rPr>
          <w:rFonts w:ascii="Arial" w:hAnsi="Arial" w:cs="Arial"/>
        </w:rPr>
        <w:t>services are provided.</w:t>
      </w:r>
    </w:p>
    <w:p w14:paraId="0D648601" w14:textId="77777777" w:rsidR="00F217B2" w:rsidRDefault="00F217B2" w:rsidP="00F217B2">
      <w:pPr>
        <w:pStyle w:val="ListBullet2"/>
        <w:rPr>
          <w:rFonts w:ascii="Arial" w:hAnsi="Arial" w:cs="Arial"/>
          <w:lang w:eastAsia="en-AU"/>
        </w:rPr>
      </w:pPr>
      <w:r w:rsidRPr="003C7E7D">
        <w:rPr>
          <w:rFonts w:ascii="Arial" w:hAnsi="Arial" w:cs="Arial"/>
          <w:u w:val="single"/>
          <w:lang w:eastAsia="en-AU"/>
        </w:rPr>
        <w:t>Requirement 7(3)(a)</w:t>
      </w:r>
      <w:r w:rsidRPr="003C7E7D">
        <w:rPr>
          <w:rFonts w:ascii="Arial" w:hAnsi="Arial" w:cs="Arial"/>
          <w:lang w:eastAsia="en-AU"/>
        </w:rPr>
        <w:t xml:space="preserve"> – implement and effective system to ensure the workforce is planned to enable, and the number and mix of members of the workforce deployed enables, the delivery and management of safe and quality care and services, plus a monitoring system to ensure compliance.</w:t>
      </w:r>
    </w:p>
    <w:p w14:paraId="64759A0B" w14:textId="77777777" w:rsidR="00F217B2" w:rsidRDefault="00F217B2" w:rsidP="00F217B2">
      <w:pPr>
        <w:pStyle w:val="ListBullet2"/>
        <w:rPr>
          <w:rFonts w:ascii="Arial" w:hAnsi="Arial" w:cs="Arial"/>
          <w:lang w:eastAsia="en-AU"/>
        </w:rPr>
      </w:pPr>
      <w:r>
        <w:rPr>
          <w:rFonts w:ascii="Arial" w:hAnsi="Arial" w:cs="Arial"/>
          <w:u w:val="single"/>
          <w:lang w:eastAsia="en-AU"/>
        </w:rPr>
        <w:t>Requirement 7(3)(e)</w:t>
      </w:r>
      <w:r w:rsidRPr="00F217B2">
        <w:rPr>
          <w:rFonts w:ascii="Arial" w:hAnsi="Arial" w:cs="Arial"/>
          <w:lang w:eastAsia="en-AU"/>
        </w:rPr>
        <w:t xml:space="preserve"> – ensure r</w:t>
      </w:r>
      <w:r w:rsidRPr="00244176">
        <w:rPr>
          <w:rFonts w:ascii="Arial" w:hAnsi="Arial" w:cs="Arial"/>
        </w:rPr>
        <w:t>egular assessment, monitoring and review of the performance of each member of the workforce is undertaken</w:t>
      </w:r>
      <w:r>
        <w:rPr>
          <w:rFonts w:ascii="Arial" w:hAnsi="Arial" w:cs="Arial"/>
        </w:rPr>
        <w:t xml:space="preserve"> and implement a monitoring system to ensure compliance</w:t>
      </w:r>
      <w:r w:rsidRPr="00244176">
        <w:rPr>
          <w:rFonts w:ascii="Arial" w:hAnsi="Arial" w:cs="Arial"/>
        </w:rPr>
        <w:t>.</w:t>
      </w:r>
    </w:p>
    <w:p w14:paraId="0EA3955B" w14:textId="5517626D" w:rsidR="00F217B2" w:rsidRDefault="00F217B2" w:rsidP="00F217B2">
      <w:pPr>
        <w:pStyle w:val="ListBullet2"/>
        <w:rPr>
          <w:rFonts w:ascii="Arial" w:hAnsi="Arial" w:cs="Arial"/>
        </w:rPr>
      </w:pPr>
      <w:r w:rsidRPr="00F217B2">
        <w:rPr>
          <w:rFonts w:ascii="Arial" w:hAnsi="Arial" w:cs="Arial"/>
          <w:u w:val="single"/>
          <w:lang w:eastAsia="en-AU"/>
        </w:rPr>
        <w:t>Requirement 8(3)(c)</w:t>
      </w:r>
      <w:r w:rsidR="00CE5C0E">
        <w:rPr>
          <w:rFonts w:ascii="Arial" w:hAnsi="Arial" w:cs="Arial"/>
          <w:lang w:eastAsia="en-AU"/>
        </w:rPr>
        <w:t xml:space="preserve"> - </w:t>
      </w:r>
      <w:r w:rsidRPr="00F217B2">
        <w:rPr>
          <w:rFonts w:ascii="Arial" w:hAnsi="Arial" w:cs="Arial"/>
          <w:lang w:eastAsia="en-AU"/>
        </w:rPr>
        <w:t xml:space="preserve">implement an </w:t>
      </w:r>
      <w:proofErr w:type="gramStart"/>
      <w:r w:rsidRPr="00F217B2">
        <w:rPr>
          <w:rFonts w:ascii="Arial" w:hAnsi="Arial" w:cs="Arial"/>
          <w:lang w:eastAsia="en-AU"/>
        </w:rPr>
        <w:t>e</w:t>
      </w:r>
      <w:r w:rsidRPr="00F217B2">
        <w:rPr>
          <w:rFonts w:ascii="Arial" w:hAnsi="Arial" w:cs="Arial"/>
        </w:rPr>
        <w:t>ffective organisation wide governance systems (with self-monitoring processes)</w:t>
      </w:r>
      <w:proofErr w:type="gramEnd"/>
      <w:r w:rsidRPr="00F217B2">
        <w:rPr>
          <w:rFonts w:ascii="Arial" w:hAnsi="Arial" w:cs="Arial"/>
        </w:rPr>
        <w:t xml:space="preserve"> relating information management, continuous </w:t>
      </w:r>
      <w:r w:rsidRPr="00F217B2">
        <w:rPr>
          <w:rFonts w:ascii="Arial" w:hAnsi="Arial" w:cs="Arial"/>
        </w:rPr>
        <w:lastRenderedPageBreak/>
        <w:t xml:space="preserve">improvement, financial and workforce governance, regulatory compliance and feedback/complaints. </w:t>
      </w:r>
    </w:p>
    <w:p w14:paraId="3DE26272" w14:textId="71189461" w:rsidR="001E7282" w:rsidRPr="00A36AA9" w:rsidRDefault="00480ACE"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A4031E8" w14:textId="32F104A3" w:rsidR="000A6F3C" w:rsidRPr="000A6F3C" w:rsidRDefault="000A6F3C" w:rsidP="008A130E">
      <w:pPr>
        <w:rPr>
          <w:rFonts w:ascii="Arial" w:eastAsia="Times New Roman" w:hAnsi="Arial" w:cs="Arial"/>
          <w:color w:val="000000"/>
          <w:lang w:eastAsia="en-AU"/>
        </w:rPr>
      </w:pPr>
      <w:r w:rsidRPr="000A6F3C">
        <w:rPr>
          <w:rFonts w:ascii="Arial" w:eastAsia="Times New Roman" w:hAnsi="Arial" w:cs="Arial"/>
          <w:color w:val="000000"/>
          <w:lang w:eastAsia="en-AU"/>
        </w:rPr>
        <w:t xml:space="preserve">The Country Home Advocacy </w:t>
      </w:r>
      <w:r>
        <w:rPr>
          <w:rFonts w:ascii="Arial" w:eastAsia="Times New Roman" w:hAnsi="Arial" w:cs="Arial"/>
          <w:color w:val="000000"/>
          <w:lang w:eastAsia="en-AU"/>
        </w:rPr>
        <w:t>P</w:t>
      </w:r>
      <w:r w:rsidRPr="000A6F3C">
        <w:rPr>
          <w:rFonts w:ascii="Arial" w:eastAsia="Times New Roman" w:hAnsi="Arial" w:cs="Arial"/>
          <w:color w:val="000000"/>
          <w:lang w:eastAsia="en-AU"/>
        </w:rPr>
        <w:t>roject (trading as Country Home Services) is a not-for-profit organisation and home care provider in rural South Australia</w:t>
      </w:r>
      <w:r>
        <w:rPr>
          <w:rFonts w:ascii="Arial" w:eastAsia="Times New Roman" w:hAnsi="Arial" w:cs="Arial"/>
          <w:color w:val="000000"/>
          <w:lang w:eastAsia="en-AU"/>
        </w:rPr>
        <w:t xml:space="preserve"> providing </w:t>
      </w:r>
      <w:r w:rsidRPr="000A6F3C">
        <w:rPr>
          <w:rFonts w:ascii="Arial" w:eastAsia="Times New Roman" w:hAnsi="Arial" w:cs="Arial"/>
          <w:color w:val="000000"/>
          <w:lang w:eastAsia="en-AU"/>
        </w:rPr>
        <w:t>Commonwealth Home Support Program (CHSP) and Home Care Package (HCP)</w:t>
      </w:r>
      <w:r>
        <w:rPr>
          <w:rFonts w:ascii="Arial" w:eastAsia="Times New Roman" w:hAnsi="Arial" w:cs="Arial"/>
          <w:color w:val="000000"/>
          <w:lang w:eastAsia="en-AU"/>
        </w:rPr>
        <w:t xml:space="preserve"> services </w:t>
      </w:r>
      <w:r w:rsidRPr="000A6F3C">
        <w:rPr>
          <w:rFonts w:ascii="Arial" w:eastAsia="Times New Roman" w:hAnsi="Arial" w:cs="Arial"/>
          <w:color w:val="000000"/>
          <w:lang w:eastAsia="en-AU"/>
        </w:rPr>
        <w:t xml:space="preserve">for older people </w:t>
      </w:r>
      <w:r>
        <w:rPr>
          <w:rFonts w:ascii="Arial" w:eastAsia="Times New Roman" w:hAnsi="Arial" w:cs="Arial"/>
          <w:color w:val="000000"/>
          <w:lang w:eastAsia="en-AU"/>
        </w:rPr>
        <w:t>residing</w:t>
      </w:r>
      <w:r w:rsidRPr="000A6F3C">
        <w:rPr>
          <w:rFonts w:ascii="Arial" w:eastAsia="Times New Roman" w:hAnsi="Arial" w:cs="Arial"/>
          <w:color w:val="000000"/>
          <w:lang w:eastAsia="en-AU"/>
        </w:rPr>
        <w:t xml:space="preserve"> in Yorke Peninsula, Lower North, Gawler, and Barossa regions</w:t>
      </w:r>
      <w:r>
        <w:rPr>
          <w:rFonts w:ascii="Arial" w:eastAsia="Times New Roman" w:hAnsi="Arial" w:cs="Arial"/>
          <w:color w:val="000000"/>
          <w:lang w:eastAsia="en-AU"/>
        </w:rPr>
        <w:t>.</w:t>
      </w:r>
    </w:p>
    <w:p w14:paraId="2CC9FF75" w14:textId="34582A3E" w:rsidR="000A6F3C" w:rsidRPr="000A6F3C" w:rsidRDefault="000A6F3C" w:rsidP="008A130E">
      <w:pPr>
        <w:rPr>
          <w:rFonts w:ascii="Arial" w:eastAsia="Times New Roman" w:hAnsi="Arial" w:cs="Arial"/>
          <w:color w:val="000000"/>
          <w:lang w:eastAsia="en-AU"/>
        </w:rPr>
      </w:pPr>
      <w:r w:rsidRPr="000A6F3C">
        <w:rPr>
          <w:rFonts w:ascii="Arial" w:eastAsia="Times New Roman" w:hAnsi="Arial" w:cs="Arial"/>
          <w:color w:val="000000"/>
          <w:lang w:eastAsia="en-AU"/>
        </w:rPr>
        <w:t>An Assessment Contact (performance assessment) – non-site was conducted via video teleconference to assess the quality of care and services provided, focusing on p</w:t>
      </w:r>
      <w:r>
        <w:rPr>
          <w:rFonts w:ascii="Arial" w:eastAsia="Times New Roman" w:hAnsi="Arial" w:cs="Arial"/>
          <w:color w:val="000000"/>
          <w:lang w:eastAsia="en-AU"/>
        </w:rPr>
        <w:t>reviously identified</w:t>
      </w:r>
      <w:r w:rsidRPr="000A6F3C">
        <w:rPr>
          <w:rFonts w:ascii="Arial" w:eastAsia="Times New Roman" w:hAnsi="Arial" w:cs="Arial"/>
          <w:color w:val="000000"/>
          <w:lang w:eastAsia="en-AU"/>
        </w:rPr>
        <w:t xml:space="preserve"> non-compliance. </w:t>
      </w:r>
      <w:r w:rsidR="0080439B">
        <w:rPr>
          <w:rFonts w:ascii="Arial" w:eastAsia="Times New Roman" w:hAnsi="Arial" w:cs="Arial"/>
          <w:color w:val="000000"/>
          <w:lang w:eastAsia="en-AU"/>
        </w:rPr>
        <w:t xml:space="preserve">The provider advised 1651 clients receiving CHSP and </w:t>
      </w:r>
      <w:r w:rsidRPr="000A6F3C">
        <w:rPr>
          <w:rFonts w:ascii="Arial" w:eastAsia="Times New Roman" w:hAnsi="Arial" w:cs="Arial"/>
          <w:color w:val="000000"/>
          <w:lang w:eastAsia="en-AU"/>
        </w:rPr>
        <w:t>234 HCP</w:t>
      </w:r>
      <w:r w:rsidR="0080439B">
        <w:rPr>
          <w:rFonts w:ascii="Arial" w:eastAsia="Times New Roman" w:hAnsi="Arial" w:cs="Arial"/>
          <w:color w:val="000000"/>
          <w:lang w:eastAsia="en-AU"/>
        </w:rPr>
        <w:t xml:space="preserve">s across all 4 levels. </w:t>
      </w:r>
      <w:r w:rsidRPr="000A6F3C">
        <w:rPr>
          <w:rFonts w:ascii="Arial" w:eastAsia="Times New Roman" w:hAnsi="Arial" w:cs="Arial"/>
          <w:color w:val="000000"/>
          <w:lang w:eastAsia="en-AU"/>
        </w:rPr>
        <w:t xml:space="preserve">This performance assessment included </w:t>
      </w:r>
      <w:r w:rsidR="0080439B">
        <w:rPr>
          <w:rFonts w:ascii="Arial" w:eastAsia="Times New Roman" w:hAnsi="Arial" w:cs="Arial"/>
          <w:color w:val="000000"/>
          <w:lang w:eastAsia="en-AU"/>
        </w:rPr>
        <w:t xml:space="preserve">review </w:t>
      </w:r>
      <w:r w:rsidRPr="000A6F3C">
        <w:rPr>
          <w:rFonts w:ascii="Arial" w:eastAsia="Times New Roman" w:hAnsi="Arial" w:cs="Arial"/>
          <w:color w:val="000000"/>
          <w:lang w:eastAsia="en-AU"/>
        </w:rPr>
        <w:t xml:space="preserve">of documentation requested under Section 67 of the </w:t>
      </w:r>
      <w:r w:rsidRPr="000A6F3C">
        <w:rPr>
          <w:rFonts w:ascii="Arial" w:eastAsia="Times New Roman" w:hAnsi="Arial" w:cs="Arial"/>
          <w:i/>
          <w:iCs/>
          <w:color w:val="000000"/>
          <w:lang w:eastAsia="en-AU"/>
        </w:rPr>
        <w:t>Aged Care Quality and Safety Commission Rules 2018</w:t>
      </w:r>
      <w:r w:rsidRPr="000A6F3C">
        <w:rPr>
          <w:rFonts w:ascii="Arial" w:eastAsia="Times New Roman" w:hAnsi="Arial" w:cs="Arial"/>
          <w:color w:val="000000"/>
          <w:lang w:eastAsia="en-AU"/>
        </w:rPr>
        <w:t xml:space="preserve"> and interview of </w:t>
      </w:r>
      <w:r w:rsidR="0080439B">
        <w:rPr>
          <w:rFonts w:ascii="Arial" w:eastAsia="Times New Roman" w:hAnsi="Arial" w:cs="Arial"/>
          <w:color w:val="000000"/>
          <w:lang w:eastAsia="en-AU"/>
        </w:rPr>
        <w:t>M</w:t>
      </w:r>
      <w:r w:rsidRPr="000A6F3C">
        <w:rPr>
          <w:rFonts w:ascii="Arial" w:eastAsia="Times New Roman" w:hAnsi="Arial" w:cs="Arial"/>
          <w:color w:val="000000"/>
          <w:lang w:eastAsia="en-AU"/>
        </w:rPr>
        <w:t>anagement</w:t>
      </w:r>
      <w:r w:rsidR="0080439B">
        <w:rPr>
          <w:rFonts w:ascii="Arial" w:eastAsia="Times New Roman" w:hAnsi="Arial" w:cs="Arial"/>
          <w:color w:val="000000"/>
          <w:lang w:eastAsia="en-AU"/>
        </w:rPr>
        <w:t xml:space="preserve"> personnel.</w:t>
      </w:r>
    </w:p>
    <w:p w14:paraId="30E786B5" w14:textId="2F9D2278" w:rsidR="001E7282" w:rsidRPr="00A36AA9" w:rsidRDefault="00480ACE" w:rsidP="00F87E39">
      <w:pPr>
        <w:pStyle w:val="NormalArial"/>
      </w:pPr>
      <w:r w:rsidRPr="00A36AA9">
        <w:br w:type="page"/>
      </w:r>
    </w:p>
    <w:p w14:paraId="6CAEACFC" w14:textId="77777777" w:rsidR="001E7282" w:rsidRDefault="00480AC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B712B" w14:paraId="699D0BA1" w14:textId="77777777" w:rsidTr="00FF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42F2A1A" w14:textId="77777777" w:rsidR="001E7282" w:rsidRPr="003217D3" w:rsidRDefault="00480AC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06ECD96" w14:textId="77777777" w:rsidR="001E7282" w:rsidRPr="003217D3" w:rsidRDefault="00480AC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5D1B86D" w14:textId="77777777" w:rsidR="001E7282" w:rsidRPr="003217D3" w:rsidRDefault="00480A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712B" w14:paraId="26E5F217" w14:textId="77777777" w:rsidTr="004B71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9CFE1" w14:textId="77777777" w:rsidR="001E7282" w:rsidRPr="00244176" w:rsidRDefault="00480A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188DAAF" w14:textId="77777777" w:rsidR="001E7282" w:rsidRPr="00244176" w:rsidRDefault="00480A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w:t>
            </w:r>
            <w:r w:rsidRPr="00244176">
              <w:rPr>
                <w:rFonts w:ascii="Arial" w:hAnsi="Arial" w:cs="Arial"/>
              </w:rPr>
              <w:t xml:space="preserve"> to the consumer and documented in a care and services plan that is readily available to the consumer, and where care and services are provided.</w:t>
            </w:r>
          </w:p>
        </w:tc>
        <w:tc>
          <w:tcPr>
            <w:tcW w:w="1985" w:type="dxa"/>
            <w:shd w:val="clear" w:color="auto" w:fill="auto"/>
          </w:tcPr>
          <w:p w14:paraId="4A3A2D70" w14:textId="7E9D8EDC" w:rsidR="001E7282" w:rsidRPr="00CC646C" w:rsidRDefault="00922B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CE5C0E">
              <w:rPr>
                <w:rFonts w:ascii="Arial" w:hAnsi="Arial" w:cs="Arial"/>
              </w:rPr>
              <w:t>A</w:t>
            </w:r>
            <w:r>
              <w:rPr>
                <w:rFonts w:ascii="Arial" w:hAnsi="Arial" w:cs="Arial"/>
              </w:rPr>
              <w:t>pplicable</w:t>
            </w:r>
          </w:p>
        </w:tc>
        <w:tc>
          <w:tcPr>
            <w:tcW w:w="1977" w:type="dxa"/>
            <w:shd w:val="clear" w:color="auto" w:fill="auto"/>
          </w:tcPr>
          <w:p w14:paraId="34EDEE91" w14:textId="5E20D64F" w:rsidR="001E7282" w:rsidRPr="00CC646C" w:rsidRDefault="00480A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16775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22BCC">
                  <w:rPr>
                    <w:rFonts w:ascii="Arial" w:hAnsi="Arial" w:cs="Arial"/>
                    <w:color w:val="auto"/>
                  </w:rPr>
                  <w:t>Not Compliant</w:t>
                </w:r>
              </w:sdtContent>
            </w:sdt>
            <w:r w:rsidRPr="00501C01">
              <w:rPr>
                <w:rFonts w:ascii="Arial" w:hAnsi="Arial" w:cs="Arial"/>
              </w:rPr>
              <w:t xml:space="preserve"> </w:t>
            </w:r>
          </w:p>
        </w:tc>
      </w:tr>
    </w:tbl>
    <w:bookmarkEnd w:id="3"/>
    <w:p w14:paraId="4AFF7CBA" w14:textId="77777777" w:rsidR="001E7282" w:rsidRDefault="00480ACE" w:rsidP="00A63FCF">
      <w:pPr>
        <w:pStyle w:val="Heading20"/>
        <w:tabs>
          <w:tab w:val="left" w:pos="1890"/>
        </w:tabs>
      </w:pPr>
      <w:r w:rsidRPr="00A36AA9">
        <w:t>Findings</w:t>
      </w:r>
    </w:p>
    <w:p w14:paraId="45F13C2A" w14:textId="68EEE81F" w:rsidR="007247B7" w:rsidRPr="007247B7" w:rsidRDefault="007247B7" w:rsidP="008A130E">
      <w:pPr>
        <w:rPr>
          <w:rFonts w:ascii="Arial" w:hAnsi="Arial" w:cs="Arial"/>
          <w:color w:val="auto"/>
        </w:rPr>
      </w:pPr>
      <w:r w:rsidRPr="007247B7">
        <w:rPr>
          <w:rFonts w:ascii="Arial" w:hAnsi="Arial" w:cs="Arial"/>
          <w:color w:val="auto"/>
        </w:rPr>
        <w:t xml:space="preserve">This Standard is non-compliant </w:t>
      </w:r>
      <w:r w:rsidR="00FB5392">
        <w:rPr>
          <w:rFonts w:ascii="Arial" w:hAnsi="Arial" w:cs="Arial"/>
          <w:color w:val="auto"/>
        </w:rPr>
        <w:t xml:space="preserve">relating to </w:t>
      </w:r>
      <w:r>
        <w:rPr>
          <w:rFonts w:ascii="Arial" w:hAnsi="Arial" w:cs="Arial"/>
          <w:color w:val="auto"/>
        </w:rPr>
        <w:t xml:space="preserve">CHSP </w:t>
      </w:r>
      <w:r w:rsidRPr="007247B7">
        <w:rPr>
          <w:rFonts w:ascii="Arial" w:hAnsi="Arial" w:cs="Arial"/>
          <w:color w:val="auto"/>
        </w:rPr>
        <w:t xml:space="preserve">as </w:t>
      </w:r>
      <w:r>
        <w:rPr>
          <w:rFonts w:ascii="Arial" w:hAnsi="Arial" w:cs="Arial"/>
          <w:color w:val="auto"/>
        </w:rPr>
        <w:t>one</w:t>
      </w:r>
      <w:r w:rsidRPr="007247B7">
        <w:rPr>
          <w:rFonts w:ascii="Arial" w:hAnsi="Arial" w:cs="Arial"/>
          <w:color w:val="auto"/>
        </w:rPr>
        <w:t xml:space="preserve"> requirement</w:t>
      </w:r>
      <w:r>
        <w:rPr>
          <w:rFonts w:ascii="Arial" w:hAnsi="Arial" w:cs="Arial"/>
          <w:color w:val="auto"/>
        </w:rPr>
        <w:t xml:space="preserve"> is</w:t>
      </w:r>
      <w:r w:rsidRPr="007247B7">
        <w:rPr>
          <w:rFonts w:ascii="Arial" w:hAnsi="Arial" w:cs="Arial"/>
          <w:color w:val="auto"/>
        </w:rPr>
        <w:t xml:space="preserve"> non-compliant.</w:t>
      </w:r>
    </w:p>
    <w:p w14:paraId="18802AD4" w14:textId="6A4191B8" w:rsidR="00C21C10" w:rsidRPr="00C21C10" w:rsidRDefault="002B63EB" w:rsidP="008A130E">
      <w:pPr>
        <w:pStyle w:val="NormalArial"/>
        <w:rPr>
          <w:rFonts w:eastAsia="Times New Roman"/>
          <w:bCs/>
          <w:color w:val="auto"/>
          <w:lang w:eastAsia="en-AU"/>
        </w:rPr>
      </w:pPr>
      <w:r w:rsidRPr="002B63EB">
        <w:rPr>
          <w:color w:val="auto"/>
        </w:rPr>
        <w:t>A decision of non-compliance made on 19 May 2023 for consumers receiving CHSP services followed a</w:t>
      </w:r>
      <w:r w:rsidR="00A1181F">
        <w:rPr>
          <w:color w:val="auto"/>
        </w:rPr>
        <w:t xml:space="preserve"> Quality Audit</w:t>
      </w:r>
      <w:r w:rsidRPr="002B63EB">
        <w:rPr>
          <w:color w:val="auto"/>
        </w:rPr>
        <w:t xml:space="preserve"> on 14</w:t>
      </w:r>
      <w:r w:rsidR="00842E1F">
        <w:rPr>
          <w:color w:val="auto"/>
        </w:rPr>
        <w:t xml:space="preserve"> April 2023 to </w:t>
      </w:r>
      <w:r w:rsidRPr="002B63EB">
        <w:rPr>
          <w:color w:val="auto"/>
        </w:rPr>
        <w:t xml:space="preserve">18 April 2023. At an assessment contact </w:t>
      </w:r>
      <w:r w:rsidR="00F33622">
        <w:rPr>
          <w:color w:val="auto"/>
        </w:rPr>
        <w:t xml:space="preserve">via </w:t>
      </w:r>
      <w:r w:rsidR="00A379ED">
        <w:rPr>
          <w:color w:val="auto"/>
        </w:rPr>
        <w:t xml:space="preserve">electronic medium </w:t>
      </w:r>
      <w:r w:rsidRPr="002B63EB">
        <w:rPr>
          <w:color w:val="auto"/>
        </w:rPr>
        <w:t>on 5 June 2024</w:t>
      </w:r>
      <w:r w:rsidRPr="00B45717">
        <w:rPr>
          <w:color w:val="FF0000"/>
        </w:rPr>
        <w:t xml:space="preserve"> </w:t>
      </w:r>
      <w:r w:rsidR="00C21C10" w:rsidRPr="002374B8">
        <w:rPr>
          <w:color w:val="auto"/>
        </w:rPr>
        <w:t>M</w:t>
      </w:r>
      <w:r w:rsidR="00C21C10" w:rsidRPr="00C21C10">
        <w:rPr>
          <w:rFonts w:eastAsia="Times New Roman"/>
          <w:bCs/>
          <w:color w:val="000000"/>
          <w:lang w:eastAsia="en-AU"/>
        </w:rPr>
        <w:t>anagement described processes initiated to develop</w:t>
      </w:r>
      <w:r w:rsidR="002374B8">
        <w:rPr>
          <w:rFonts w:eastAsia="Times New Roman"/>
          <w:bCs/>
          <w:color w:val="000000"/>
          <w:lang w:eastAsia="en-AU"/>
        </w:rPr>
        <w:t>/</w:t>
      </w:r>
      <w:r w:rsidR="00C21C10" w:rsidRPr="00C21C10">
        <w:rPr>
          <w:rFonts w:eastAsia="Times New Roman"/>
          <w:bCs/>
          <w:color w:val="000000"/>
          <w:lang w:eastAsia="en-AU"/>
        </w:rPr>
        <w:t xml:space="preserve">provide copies of service plans for all </w:t>
      </w:r>
      <w:r w:rsidR="002374B8">
        <w:rPr>
          <w:rFonts w:eastAsia="Times New Roman"/>
          <w:bCs/>
          <w:color w:val="000000"/>
          <w:lang w:eastAsia="en-AU"/>
        </w:rPr>
        <w:t xml:space="preserve">consumers receiving </w:t>
      </w:r>
      <w:r w:rsidR="00C21C10" w:rsidRPr="00C21C10">
        <w:rPr>
          <w:rFonts w:eastAsia="Times New Roman"/>
          <w:bCs/>
          <w:color w:val="000000"/>
          <w:lang w:eastAsia="en-AU"/>
        </w:rPr>
        <w:t xml:space="preserve">CHSP </w:t>
      </w:r>
      <w:r w:rsidR="002374B8">
        <w:rPr>
          <w:rFonts w:eastAsia="Times New Roman"/>
          <w:bCs/>
          <w:color w:val="000000"/>
          <w:lang w:eastAsia="en-AU"/>
        </w:rPr>
        <w:t>services</w:t>
      </w:r>
      <w:r w:rsidR="006806D2">
        <w:rPr>
          <w:rFonts w:eastAsia="Times New Roman"/>
          <w:bCs/>
          <w:color w:val="000000"/>
          <w:lang w:eastAsia="en-AU"/>
        </w:rPr>
        <w:t>; h</w:t>
      </w:r>
      <w:r w:rsidR="00C21C10" w:rsidRPr="00C21C10">
        <w:rPr>
          <w:rFonts w:eastAsia="Times New Roman"/>
          <w:bCs/>
          <w:color w:val="000000"/>
          <w:lang w:eastAsia="en-AU"/>
        </w:rPr>
        <w:t xml:space="preserve">owever, at the time of this performance assessment, management </w:t>
      </w:r>
      <w:r w:rsidR="00C21C10">
        <w:rPr>
          <w:rFonts w:eastAsia="Times New Roman"/>
          <w:bCs/>
          <w:color w:val="000000"/>
          <w:lang w:eastAsia="en-AU"/>
        </w:rPr>
        <w:t xml:space="preserve">report </w:t>
      </w:r>
      <w:r w:rsidR="00C21C10" w:rsidRPr="00C21C10">
        <w:rPr>
          <w:rFonts w:eastAsia="Times New Roman"/>
          <w:bCs/>
          <w:color w:val="000000"/>
          <w:lang w:eastAsia="en-AU"/>
        </w:rPr>
        <w:t xml:space="preserve">70% of CHSP consumers had a service plan in place </w:t>
      </w:r>
      <w:r w:rsidR="00C21C10">
        <w:rPr>
          <w:rFonts w:eastAsia="Times New Roman"/>
          <w:bCs/>
          <w:color w:val="000000"/>
          <w:lang w:eastAsia="en-AU"/>
        </w:rPr>
        <w:t>and d</w:t>
      </w:r>
      <w:r w:rsidR="00C21C10" w:rsidRPr="00C21C10">
        <w:rPr>
          <w:rFonts w:eastAsia="Times New Roman"/>
          <w:bCs/>
          <w:color w:val="000000"/>
          <w:lang w:eastAsia="en-AU"/>
        </w:rPr>
        <w:t>ue to increased</w:t>
      </w:r>
      <w:r w:rsidR="00C21C10">
        <w:rPr>
          <w:rFonts w:eastAsia="Times New Roman"/>
          <w:bCs/>
          <w:color w:val="000000"/>
          <w:lang w:eastAsia="en-AU"/>
        </w:rPr>
        <w:t xml:space="preserve"> consumer </w:t>
      </w:r>
      <w:r w:rsidR="00C21C10" w:rsidRPr="00C21C10">
        <w:rPr>
          <w:rFonts w:eastAsia="Times New Roman"/>
          <w:bCs/>
          <w:color w:val="000000"/>
          <w:lang w:eastAsia="en-AU"/>
        </w:rPr>
        <w:t>number</w:t>
      </w:r>
      <w:r w:rsidR="00C21C10">
        <w:rPr>
          <w:rFonts w:eastAsia="Times New Roman"/>
          <w:bCs/>
          <w:color w:val="000000"/>
          <w:lang w:eastAsia="en-AU"/>
        </w:rPr>
        <w:t>s</w:t>
      </w:r>
      <w:r w:rsidR="00C21C10" w:rsidRPr="00C21C10">
        <w:rPr>
          <w:rFonts w:eastAsia="Times New Roman"/>
          <w:bCs/>
          <w:color w:val="000000"/>
          <w:lang w:eastAsia="en-AU"/>
        </w:rPr>
        <w:t xml:space="preserve"> d</w:t>
      </w:r>
      <w:r w:rsidR="002374B8">
        <w:rPr>
          <w:rFonts w:eastAsia="Times New Roman"/>
          <w:bCs/>
          <w:color w:val="000000"/>
          <w:lang w:eastAsia="en-AU"/>
        </w:rPr>
        <w:t>id</w:t>
      </w:r>
      <w:r w:rsidR="00C21C10" w:rsidRPr="00C21C10">
        <w:rPr>
          <w:rFonts w:eastAsia="Times New Roman"/>
          <w:bCs/>
          <w:color w:val="000000"/>
          <w:lang w:eastAsia="en-AU"/>
        </w:rPr>
        <w:t xml:space="preserve"> not foresee complet</w:t>
      </w:r>
      <w:r w:rsidR="00C21C10">
        <w:rPr>
          <w:rFonts w:eastAsia="Times New Roman"/>
          <w:bCs/>
          <w:color w:val="000000"/>
          <w:lang w:eastAsia="en-AU"/>
        </w:rPr>
        <w:t xml:space="preserve">ion of all </w:t>
      </w:r>
      <w:r w:rsidR="00C21C10" w:rsidRPr="00C21C10">
        <w:rPr>
          <w:rFonts w:eastAsia="Times New Roman"/>
          <w:bCs/>
          <w:color w:val="000000"/>
          <w:lang w:eastAsia="en-AU"/>
        </w:rPr>
        <w:t xml:space="preserve">service plans until the end of 2024. </w:t>
      </w:r>
      <w:r w:rsidR="002374B8">
        <w:rPr>
          <w:rFonts w:eastAsia="Times New Roman"/>
          <w:bCs/>
          <w:color w:val="000000"/>
          <w:lang w:eastAsia="en-AU"/>
        </w:rPr>
        <w:t>They a</w:t>
      </w:r>
      <w:r w:rsidR="00C21C10">
        <w:rPr>
          <w:rFonts w:eastAsia="Times New Roman"/>
          <w:bCs/>
          <w:color w:val="000000"/>
          <w:lang w:eastAsia="en-AU"/>
        </w:rPr>
        <w:t xml:space="preserve">dvised </w:t>
      </w:r>
      <w:r w:rsidR="00C21C10" w:rsidRPr="00C21C10">
        <w:rPr>
          <w:rFonts w:eastAsia="Times New Roman"/>
          <w:bCs/>
          <w:color w:val="000000"/>
          <w:lang w:eastAsia="en-AU"/>
        </w:rPr>
        <w:t>all new CHSP consumers have a plan developed at the commencement of services and w</w:t>
      </w:r>
      <w:r w:rsidR="00C21C10">
        <w:rPr>
          <w:rFonts w:eastAsia="Times New Roman"/>
          <w:bCs/>
          <w:color w:val="000000"/>
          <w:lang w:eastAsia="en-AU"/>
        </w:rPr>
        <w:t>hen</w:t>
      </w:r>
      <w:r w:rsidR="00C21C10" w:rsidRPr="00C21C10">
        <w:rPr>
          <w:rFonts w:eastAsia="Times New Roman"/>
          <w:bCs/>
          <w:color w:val="000000"/>
          <w:lang w:eastAsia="en-AU"/>
        </w:rPr>
        <w:t xml:space="preserve"> change</w:t>
      </w:r>
      <w:r w:rsidR="00C21C10">
        <w:rPr>
          <w:rFonts w:eastAsia="Times New Roman"/>
          <w:bCs/>
          <w:color w:val="000000"/>
          <w:lang w:eastAsia="en-AU"/>
        </w:rPr>
        <w:t>s occur</w:t>
      </w:r>
      <w:r w:rsidR="006806D2">
        <w:rPr>
          <w:rFonts w:eastAsia="Times New Roman"/>
          <w:bCs/>
          <w:color w:val="000000"/>
          <w:lang w:eastAsia="en-AU"/>
        </w:rPr>
        <w:t xml:space="preserve"> and p</w:t>
      </w:r>
      <w:r w:rsidR="00C21C10" w:rsidRPr="00C21C10">
        <w:rPr>
          <w:rFonts w:eastAsia="Times New Roman"/>
          <w:bCs/>
          <w:color w:val="000000"/>
          <w:lang w:eastAsia="en-AU"/>
        </w:rPr>
        <w:t xml:space="preserve">rior to implementing service plans education </w:t>
      </w:r>
      <w:r w:rsidR="00C21C10">
        <w:rPr>
          <w:rFonts w:eastAsia="Times New Roman"/>
          <w:bCs/>
          <w:color w:val="000000"/>
          <w:lang w:eastAsia="en-AU"/>
        </w:rPr>
        <w:t xml:space="preserve">is </w:t>
      </w:r>
      <w:r w:rsidR="00C21C10" w:rsidRPr="00C21C10">
        <w:rPr>
          <w:rFonts w:eastAsia="Times New Roman"/>
          <w:bCs/>
          <w:color w:val="000000"/>
          <w:lang w:eastAsia="en-AU"/>
        </w:rPr>
        <w:t xml:space="preserve">provided to workers </w:t>
      </w:r>
      <w:r w:rsidR="002374B8">
        <w:rPr>
          <w:rFonts w:eastAsia="Times New Roman"/>
          <w:bCs/>
          <w:color w:val="000000"/>
          <w:lang w:eastAsia="en-AU"/>
        </w:rPr>
        <w:t>by</w:t>
      </w:r>
      <w:r w:rsidR="00C21C10" w:rsidRPr="00C21C10">
        <w:rPr>
          <w:rFonts w:eastAsia="Times New Roman"/>
          <w:bCs/>
          <w:color w:val="000000"/>
          <w:lang w:eastAsia="en-AU"/>
        </w:rPr>
        <w:t xml:space="preserve"> newsletter</w:t>
      </w:r>
      <w:r w:rsidR="006806D2">
        <w:rPr>
          <w:rFonts w:eastAsia="Times New Roman"/>
          <w:bCs/>
          <w:color w:val="000000"/>
          <w:lang w:eastAsia="en-AU"/>
        </w:rPr>
        <w:t>. V</w:t>
      </w:r>
      <w:r w:rsidR="00C21C10">
        <w:rPr>
          <w:rFonts w:eastAsia="Times New Roman"/>
          <w:bCs/>
          <w:color w:val="000000"/>
          <w:lang w:eastAsia="en-AU"/>
        </w:rPr>
        <w:t xml:space="preserve">ia review of </w:t>
      </w:r>
      <w:r w:rsidR="002374B8">
        <w:rPr>
          <w:rFonts w:eastAsia="Times New Roman"/>
          <w:bCs/>
          <w:color w:val="000000"/>
          <w:lang w:eastAsia="en-AU"/>
        </w:rPr>
        <w:t xml:space="preserve">the supplied </w:t>
      </w:r>
      <w:r w:rsidR="00B4044D">
        <w:rPr>
          <w:rFonts w:eastAsia="Times New Roman"/>
          <w:bCs/>
          <w:color w:val="000000"/>
          <w:lang w:eastAsia="en-AU"/>
        </w:rPr>
        <w:t>PCI</w:t>
      </w:r>
      <w:r w:rsidR="00C21C10">
        <w:rPr>
          <w:rFonts w:eastAsia="Times New Roman"/>
          <w:bCs/>
          <w:color w:val="000000"/>
          <w:lang w:eastAsia="en-AU"/>
        </w:rPr>
        <w:t xml:space="preserve"> the assessment team not</w:t>
      </w:r>
      <w:r w:rsidR="002374B8">
        <w:rPr>
          <w:rFonts w:eastAsia="Times New Roman"/>
          <w:bCs/>
          <w:color w:val="000000"/>
          <w:lang w:eastAsia="en-AU"/>
        </w:rPr>
        <w:t>e</w:t>
      </w:r>
      <w:r w:rsidR="00C21C10">
        <w:rPr>
          <w:rFonts w:eastAsia="Times New Roman"/>
          <w:bCs/>
          <w:color w:val="000000"/>
          <w:lang w:eastAsia="en-AU"/>
        </w:rPr>
        <w:t xml:space="preserve"> this had occurred</w:t>
      </w:r>
      <w:r w:rsidR="002374B8">
        <w:rPr>
          <w:rFonts w:eastAsia="Times New Roman"/>
          <w:bCs/>
          <w:color w:val="000000"/>
          <w:lang w:eastAsia="en-AU"/>
        </w:rPr>
        <w:t xml:space="preserve">, also noting </w:t>
      </w:r>
      <w:r w:rsidR="00C21C10">
        <w:rPr>
          <w:rFonts w:eastAsia="Times New Roman"/>
          <w:bCs/>
          <w:color w:val="000000"/>
          <w:lang w:eastAsia="en-AU"/>
        </w:rPr>
        <w:t>a</w:t>
      </w:r>
      <w:r w:rsidR="00C21C10" w:rsidRPr="00C21C10">
        <w:rPr>
          <w:rFonts w:eastAsia="Times New Roman"/>
          <w:bCs/>
          <w:color w:val="000000"/>
          <w:lang w:eastAsia="en-AU"/>
        </w:rPr>
        <w:t xml:space="preserve">nnual reviews are conducted </w:t>
      </w:r>
      <w:r w:rsidR="00C21C10">
        <w:rPr>
          <w:rFonts w:eastAsia="Times New Roman"/>
          <w:bCs/>
          <w:color w:val="000000"/>
          <w:lang w:eastAsia="en-AU"/>
        </w:rPr>
        <w:t>via</w:t>
      </w:r>
      <w:r w:rsidR="00C21C10" w:rsidRPr="00C21C10">
        <w:rPr>
          <w:rFonts w:eastAsia="Times New Roman"/>
          <w:bCs/>
          <w:color w:val="000000"/>
          <w:lang w:eastAsia="en-AU"/>
        </w:rPr>
        <w:t xml:space="preserve"> telephone, with occasional home visits to evaluate quality-of-service provision.</w:t>
      </w:r>
      <w:r w:rsidR="00764201">
        <w:rPr>
          <w:rFonts w:eastAsia="Times New Roman"/>
          <w:bCs/>
          <w:color w:val="000000"/>
          <w:lang w:eastAsia="en-AU"/>
        </w:rPr>
        <w:t xml:space="preserve"> </w:t>
      </w:r>
      <w:r w:rsidR="002374B8" w:rsidRPr="002374B8">
        <w:rPr>
          <w:rFonts w:eastAsia="Times New Roman"/>
          <w:bCs/>
          <w:color w:val="000000"/>
          <w:lang w:eastAsia="en-AU"/>
        </w:rPr>
        <w:t xml:space="preserve">Management </w:t>
      </w:r>
      <w:r w:rsidR="002374B8">
        <w:rPr>
          <w:rFonts w:eastAsia="Times New Roman"/>
          <w:bCs/>
          <w:color w:val="000000"/>
          <w:lang w:eastAsia="en-AU"/>
        </w:rPr>
        <w:t xml:space="preserve">explained </w:t>
      </w:r>
      <w:r w:rsidR="002374B8" w:rsidRPr="002374B8">
        <w:rPr>
          <w:rFonts w:eastAsia="Times New Roman"/>
          <w:bCs/>
          <w:color w:val="000000"/>
          <w:lang w:eastAsia="en-AU"/>
        </w:rPr>
        <w:t xml:space="preserve">completed service plans are uploaded to the electronic care management system </w:t>
      </w:r>
      <w:r w:rsidR="00F33622">
        <w:rPr>
          <w:rFonts w:eastAsia="Times New Roman"/>
          <w:bCs/>
          <w:color w:val="000000"/>
          <w:lang w:eastAsia="en-AU"/>
        </w:rPr>
        <w:t xml:space="preserve">(ECMS) as the initial viewed </w:t>
      </w:r>
      <w:r w:rsidR="002374B8" w:rsidRPr="002374B8">
        <w:rPr>
          <w:rFonts w:eastAsia="Times New Roman"/>
          <w:bCs/>
          <w:color w:val="000000"/>
          <w:lang w:eastAsia="en-AU"/>
        </w:rPr>
        <w:t xml:space="preserve">item </w:t>
      </w:r>
      <w:r w:rsidR="00F33622">
        <w:rPr>
          <w:rFonts w:eastAsia="Times New Roman"/>
          <w:bCs/>
          <w:color w:val="000000"/>
          <w:lang w:eastAsia="en-AU"/>
        </w:rPr>
        <w:t xml:space="preserve">and where no plan exists </w:t>
      </w:r>
      <w:r w:rsidR="002374B8" w:rsidRPr="002374B8">
        <w:rPr>
          <w:rFonts w:eastAsia="Times New Roman"/>
          <w:bCs/>
          <w:color w:val="000000"/>
          <w:lang w:eastAsia="en-AU"/>
        </w:rPr>
        <w:t xml:space="preserve">several data fields </w:t>
      </w:r>
      <w:r w:rsidR="00F33622">
        <w:rPr>
          <w:rFonts w:eastAsia="Times New Roman"/>
          <w:bCs/>
          <w:color w:val="000000"/>
          <w:lang w:eastAsia="en-AU"/>
        </w:rPr>
        <w:t xml:space="preserve">containing consumer </w:t>
      </w:r>
      <w:r w:rsidR="002374B8" w:rsidRPr="002374B8">
        <w:rPr>
          <w:rFonts w:eastAsia="Times New Roman"/>
          <w:bCs/>
          <w:color w:val="000000"/>
          <w:lang w:eastAsia="en-AU"/>
        </w:rPr>
        <w:t xml:space="preserve">information </w:t>
      </w:r>
      <w:r w:rsidR="006806D2">
        <w:rPr>
          <w:rFonts w:eastAsia="Times New Roman"/>
          <w:bCs/>
          <w:color w:val="000000"/>
          <w:lang w:eastAsia="en-AU"/>
        </w:rPr>
        <w:t>is</w:t>
      </w:r>
      <w:r w:rsidR="00F33622">
        <w:rPr>
          <w:rFonts w:eastAsia="Times New Roman"/>
          <w:bCs/>
          <w:color w:val="000000"/>
          <w:lang w:eastAsia="en-AU"/>
        </w:rPr>
        <w:t xml:space="preserve"> viewed</w:t>
      </w:r>
      <w:r w:rsidR="002374B8" w:rsidRPr="002374B8">
        <w:rPr>
          <w:rFonts w:eastAsia="Times New Roman"/>
          <w:bCs/>
          <w:color w:val="000000"/>
          <w:lang w:eastAsia="en-AU"/>
        </w:rPr>
        <w:t>.</w:t>
      </w:r>
      <w:r w:rsidR="00F33622">
        <w:rPr>
          <w:rFonts w:eastAsia="Times New Roman"/>
          <w:bCs/>
          <w:color w:val="000000"/>
          <w:lang w:eastAsia="en-AU"/>
        </w:rPr>
        <w:t xml:space="preserve"> When review/change is required contracted staff report requirements to Management to enable updating and provision to consumers; an example of </w:t>
      </w:r>
      <w:r w:rsidR="006806D2">
        <w:rPr>
          <w:rFonts w:eastAsia="Times New Roman"/>
          <w:bCs/>
          <w:color w:val="000000"/>
          <w:lang w:eastAsia="en-AU"/>
        </w:rPr>
        <w:t xml:space="preserve">service plan </w:t>
      </w:r>
      <w:r w:rsidR="00F33622">
        <w:rPr>
          <w:rFonts w:eastAsia="Times New Roman"/>
          <w:bCs/>
          <w:color w:val="000000"/>
          <w:lang w:eastAsia="en-AU"/>
        </w:rPr>
        <w:t xml:space="preserve">provision to one consumer was supplied. </w:t>
      </w:r>
      <w:r w:rsidR="00C21C10" w:rsidRPr="00F33622">
        <w:rPr>
          <w:rFonts w:eastAsia="Times New Roman"/>
          <w:bCs/>
          <w:color w:val="auto"/>
          <w:lang w:eastAsia="en-AU"/>
        </w:rPr>
        <w:t xml:space="preserve">However, via view of supplied </w:t>
      </w:r>
      <w:r w:rsidR="00C21C10" w:rsidRPr="00C21C10">
        <w:rPr>
          <w:rFonts w:eastAsia="Times New Roman"/>
          <w:bCs/>
          <w:color w:val="auto"/>
          <w:lang w:eastAsia="en-AU"/>
        </w:rPr>
        <w:t xml:space="preserve">CHSP service plans </w:t>
      </w:r>
      <w:r w:rsidR="00C21C10" w:rsidRPr="00F33622">
        <w:rPr>
          <w:rFonts w:eastAsia="Times New Roman"/>
          <w:bCs/>
          <w:color w:val="auto"/>
          <w:lang w:eastAsia="en-AU"/>
        </w:rPr>
        <w:t xml:space="preserve">the assessment team note </w:t>
      </w:r>
      <w:r w:rsidR="00C21C10" w:rsidRPr="00C21C10">
        <w:rPr>
          <w:rFonts w:eastAsia="Times New Roman"/>
          <w:bCs/>
          <w:color w:val="auto"/>
          <w:lang w:eastAsia="en-AU"/>
        </w:rPr>
        <w:t>whe</w:t>
      </w:r>
      <w:r w:rsidR="00C21C10" w:rsidRPr="00F33622">
        <w:rPr>
          <w:rFonts w:eastAsia="Times New Roman"/>
          <w:bCs/>
          <w:color w:val="auto"/>
          <w:lang w:eastAsia="en-AU"/>
        </w:rPr>
        <w:t>n</w:t>
      </w:r>
      <w:r w:rsidR="00C21C10" w:rsidRPr="00C21C10">
        <w:rPr>
          <w:rFonts w:eastAsia="Times New Roman"/>
          <w:bCs/>
          <w:color w:val="auto"/>
          <w:lang w:eastAsia="en-AU"/>
        </w:rPr>
        <w:t xml:space="preserve"> updates are made, </w:t>
      </w:r>
      <w:r w:rsidR="00F33622" w:rsidRPr="00F33622">
        <w:rPr>
          <w:rFonts w:eastAsia="Times New Roman"/>
          <w:bCs/>
          <w:color w:val="auto"/>
          <w:lang w:eastAsia="en-AU"/>
        </w:rPr>
        <w:t xml:space="preserve">a process does not alert the reader of an </w:t>
      </w:r>
      <w:r w:rsidR="00C21C10" w:rsidRPr="00C21C10">
        <w:rPr>
          <w:rFonts w:eastAsia="Times New Roman"/>
          <w:bCs/>
          <w:color w:val="auto"/>
          <w:lang w:eastAsia="en-AU"/>
        </w:rPr>
        <w:t xml:space="preserve">updated plan </w:t>
      </w:r>
      <w:r w:rsidR="00F33622" w:rsidRPr="00F33622">
        <w:rPr>
          <w:rFonts w:eastAsia="Times New Roman"/>
          <w:bCs/>
          <w:color w:val="auto"/>
          <w:lang w:eastAsia="en-AU"/>
        </w:rPr>
        <w:t xml:space="preserve">nor </w:t>
      </w:r>
      <w:r w:rsidR="00C21C10" w:rsidRPr="00C21C10">
        <w:rPr>
          <w:rFonts w:eastAsia="Times New Roman"/>
          <w:bCs/>
          <w:color w:val="auto"/>
          <w:lang w:eastAsia="en-AU"/>
        </w:rPr>
        <w:t xml:space="preserve">changes easily identifiable. </w:t>
      </w:r>
      <w:r w:rsidR="00F33622" w:rsidRPr="00F33622">
        <w:rPr>
          <w:rFonts w:eastAsia="Times New Roman"/>
          <w:bCs/>
          <w:color w:val="auto"/>
          <w:lang w:eastAsia="en-AU"/>
        </w:rPr>
        <w:t xml:space="preserve">Management advised a process of alert does not exist as it </w:t>
      </w:r>
      <w:r w:rsidR="00C21C10" w:rsidRPr="00C21C10">
        <w:rPr>
          <w:rFonts w:eastAsia="Times New Roman"/>
          <w:bCs/>
          <w:color w:val="auto"/>
          <w:lang w:eastAsia="en-AU"/>
        </w:rPr>
        <w:t xml:space="preserve">is the expectation </w:t>
      </w:r>
      <w:r w:rsidR="00F33622" w:rsidRPr="00F33622">
        <w:rPr>
          <w:rFonts w:eastAsia="Times New Roman"/>
          <w:bCs/>
          <w:color w:val="auto"/>
          <w:lang w:eastAsia="en-AU"/>
        </w:rPr>
        <w:t>of staff</w:t>
      </w:r>
      <w:r w:rsidR="00C21C10" w:rsidRPr="00C21C10">
        <w:rPr>
          <w:rFonts w:eastAsia="Times New Roman"/>
          <w:bCs/>
          <w:color w:val="auto"/>
          <w:lang w:eastAsia="en-AU"/>
        </w:rPr>
        <w:t xml:space="preserve"> r</w:t>
      </w:r>
      <w:r w:rsidR="00F33622" w:rsidRPr="00F33622">
        <w:rPr>
          <w:rFonts w:eastAsia="Times New Roman"/>
          <w:bCs/>
          <w:color w:val="auto"/>
          <w:lang w:eastAsia="en-AU"/>
        </w:rPr>
        <w:t>esponsibility to r</w:t>
      </w:r>
      <w:r w:rsidR="00C21C10" w:rsidRPr="00C21C10">
        <w:rPr>
          <w:rFonts w:eastAsia="Times New Roman"/>
          <w:bCs/>
          <w:color w:val="auto"/>
          <w:lang w:eastAsia="en-AU"/>
        </w:rPr>
        <w:t xml:space="preserve">ead the service plan each time they attend a consumer’s home. </w:t>
      </w:r>
      <w:r w:rsidR="006806D2">
        <w:rPr>
          <w:rFonts w:eastAsia="Times New Roman"/>
          <w:bCs/>
          <w:color w:val="auto"/>
          <w:lang w:eastAsia="en-AU"/>
        </w:rPr>
        <w:t>Noting, w</w:t>
      </w:r>
      <w:r w:rsidR="00F33622" w:rsidRPr="00F33622">
        <w:rPr>
          <w:rFonts w:eastAsia="Times New Roman"/>
          <w:bCs/>
          <w:color w:val="auto"/>
          <w:lang w:eastAsia="en-AU"/>
        </w:rPr>
        <w:t>hile a system does not exist to ensure this occurs n</w:t>
      </w:r>
      <w:r w:rsidR="00C21C10" w:rsidRPr="00C21C10">
        <w:rPr>
          <w:rFonts w:eastAsia="Times New Roman"/>
          <w:bCs/>
          <w:color w:val="auto"/>
          <w:lang w:eastAsia="en-AU"/>
        </w:rPr>
        <w:t xml:space="preserve">o adverse </w:t>
      </w:r>
      <w:r w:rsidR="006806D2">
        <w:rPr>
          <w:rFonts w:eastAsia="Times New Roman"/>
          <w:bCs/>
          <w:color w:val="auto"/>
          <w:lang w:eastAsia="en-AU"/>
        </w:rPr>
        <w:t xml:space="preserve">consumer </w:t>
      </w:r>
      <w:r w:rsidR="00C21C10" w:rsidRPr="00C21C10">
        <w:rPr>
          <w:rFonts w:eastAsia="Times New Roman"/>
          <w:bCs/>
          <w:color w:val="auto"/>
          <w:lang w:eastAsia="en-AU"/>
        </w:rPr>
        <w:t xml:space="preserve">feedback </w:t>
      </w:r>
      <w:r w:rsidR="00F33622" w:rsidRPr="00F33622">
        <w:rPr>
          <w:rFonts w:eastAsia="Times New Roman"/>
          <w:bCs/>
          <w:color w:val="auto"/>
          <w:lang w:eastAsia="en-AU"/>
        </w:rPr>
        <w:t xml:space="preserve">has </w:t>
      </w:r>
      <w:r w:rsidR="006806D2">
        <w:rPr>
          <w:rFonts w:eastAsia="Times New Roman"/>
          <w:bCs/>
          <w:color w:val="auto"/>
          <w:lang w:eastAsia="en-AU"/>
        </w:rPr>
        <w:t>been received.</w:t>
      </w:r>
      <w:r w:rsidR="00F33622">
        <w:rPr>
          <w:rFonts w:eastAsia="Times New Roman"/>
          <w:bCs/>
          <w:color w:val="auto"/>
          <w:lang w:eastAsia="en-AU"/>
        </w:rPr>
        <w:t xml:space="preserve"> Via review of supplied </w:t>
      </w:r>
      <w:r w:rsidR="00FB5392">
        <w:rPr>
          <w:rFonts w:eastAsia="Times New Roman"/>
          <w:bCs/>
          <w:color w:val="auto"/>
          <w:lang w:eastAsia="en-AU"/>
        </w:rPr>
        <w:t>plans,</w:t>
      </w:r>
      <w:r w:rsidR="00764201">
        <w:rPr>
          <w:rFonts w:eastAsia="Times New Roman"/>
          <w:bCs/>
          <w:color w:val="auto"/>
          <w:lang w:eastAsia="en-AU"/>
        </w:rPr>
        <w:t xml:space="preserve"> the assessment team note limited individualised information relating </w:t>
      </w:r>
      <w:r w:rsidR="00764201" w:rsidRPr="00764201">
        <w:rPr>
          <w:szCs w:val="22"/>
        </w:rPr>
        <w:t>cultural, spiritual</w:t>
      </w:r>
      <w:r w:rsidR="00764201">
        <w:rPr>
          <w:szCs w:val="22"/>
        </w:rPr>
        <w:t>,</w:t>
      </w:r>
      <w:r w:rsidR="00764201" w:rsidRPr="00764201">
        <w:rPr>
          <w:szCs w:val="22"/>
        </w:rPr>
        <w:t xml:space="preserve"> background</w:t>
      </w:r>
      <w:r w:rsidR="00764201">
        <w:rPr>
          <w:szCs w:val="22"/>
        </w:rPr>
        <w:t xml:space="preserve">, interests nor </w:t>
      </w:r>
      <w:r w:rsidR="00764201" w:rsidRPr="00764201">
        <w:rPr>
          <w:szCs w:val="22"/>
        </w:rPr>
        <w:t xml:space="preserve">equipment needs </w:t>
      </w:r>
      <w:r w:rsidR="00764201">
        <w:rPr>
          <w:szCs w:val="22"/>
        </w:rPr>
        <w:t>and or cleaning.</w:t>
      </w:r>
    </w:p>
    <w:p w14:paraId="3FE5F335" w14:textId="192702CB" w:rsidR="006806D2" w:rsidRPr="00FB5392" w:rsidRDefault="0034673D" w:rsidP="008A130E">
      <w:pPr>
        <w:pStyle w:val="NormalArial"/>
        <w:rPr>
          <w:color w:val="auto"/>
        </w:rPr>
      </w:pPr>
      <w:r w:rsidRPr="00FB5392">
        <w:rPr>
          <w:color w:val="auto"/>
        </w:rPr>
        <w:t>In their response,</w:t>
      </w:r>
      <w:r w:rsidR="00131458" w:rsidRPr="00FB5392">
        <w:rPr>
          <w:color w:val="auto"/>
        </w:rPr>
        <w:t xml:space="preserve"> the provider supplied an updated service plan for one consumer receiving domestic assistance detailing identified risk alert, plus updated templates to demonstrate if the current service plan is an initial and/or updated plan, and staff communication to alert of changed templates. They advised the corrected total </w:t>
      </w:r>
      <w:r w:rsidRPr="00FB5392">
        <w:rPr>
          <w:color w:val="auto"/>
        </w:rPr>
        <w:t xml:space="preserve">number of consumers receiving CHSP services to </w:t>
      </w:r>
      <w:r w:rsidR="00131458" w:rsidRPr="00FB5392">
        <w:rPr>
          <w:color w:val="auto"/>
        </w:rPr>
        <w:t>be less</w:t>
      </w:r>
      <w:r w:rsidRPr="00FB5392">
        <w:rPr>
          <w:color w:val="auto"/>
        </w:rPr>
        <w:t xml:space="preserve"> than </w:t>
      </w:r>
      <w:r w:rsidR="009C403E" w:rsidRPr="00FB5392">
        <w:rPr>
          <w:color w:val="auto"/>
        </w:rPr>
        <w:t>advised to t</w:t>
      </w:r>
      <w:r w:rsidR="00131458" w:rsidRPr="00FB5392">
        <w:rPr>
          <w:color w:val="auto"/>
        </w:rPr>
        <w:t>he assessment team</w:t>
      </w:r>
      <w:r w:rsidR="009C403E" w:rsidRPr="00FB5392">
        <w:rPr>
          <w:color w:val="auto"/>
        </w:rPr>
        <w:t xml:space="preserve">, </w:t>
      </w:r>
      <w:r w:rsidR="00131458" w:rsidRPr="00FB5392">
        <w:rPr>
          <w:color w:val="auto"/>
        </w:rPr>
        <w:t>included a plan for continuous improvement recording all CHSP clients have a service plan</w:t>
      </w:r>
      <w:r w:rsidR="009C403E" w:rsidRPr="00FB5392">
        <w:rPr>
          <w:color w:val="auto"/>
        </w:rPr>
        <w:t>, plus planned changes to electronic application to alert and require staff to acknowledge reading of same</w:t>
      </w:r>
      <w:r w:rsidR="00131458" w:rsidRPr="00FB5392">
        <w:rPr>
          <w:color w:val="auto"/>
        </w:rPr>
        <w:t xml:space="preserve">. </w:t>
      </w:r>
    </w:p>
    <w:p w14:paraId="4660DB10" w14:textId="405D68D8" w:rsidR="001E7282" w:rsidRPr="00FB5392" w:rsidRDefault="009C403E" w:rsidP="008A130E">
      <w:pPr>
        <w:pStyle w:val="NormalArial"/>
        <w:rPr>
          <w:color w:val="auto"/>
        </w:rPr>
      </w:pPr>
      <w:r w:rsidRPr="00FB5392">
        <w:rPr>
          <w:color w:val="auto"/>
        </w:rPr>
        <w:t>In addition</w:t>
      </w:r>
      <w:r w:rsidR="00FB5392" w:rsidRPr="00FB5392">
        <w:rPr>
          <w:color w:val="auto"/>
        </w:rPr>
        <w:t>,</w:t>
      </w:r>
      <w:r w:rsidRPr="00FB5392">
        <w:rPr>
          <w:color w:val="auto"/>
        </w:rPr>
        <w:t xml:space="preserve"> they supplied a</w:t>
      </w:r>
      <w:r w:rsidR="006806D2" w:rsidRPr="00FB5392">
        <w:rPr>
          <w:color w:val="auto"/>
        </w:rPr>
        <w:t xml:space="preserve">n updated service plan for one consumer receiving domestic assistance detailed identified risk alert, plus updated templates to demonstrate if the current service plan is an initial and/or updated </w:t>
      </w:r>
      <w:r w:rsidR="00FB5392" w:rsidRPr="00FB5392">
        <w:rPr>
          <w:color w:val="auto"/>
        </w:rPr>
        <w:t>plan and</w:t>
      </w:r>
      <w:r w:rsidR="006806D2" w:rsidRPr="00FB5392">
        <w:rPr>
          <w:color w:val="auto"/>
        </w:rPr>
        <w:t xml:space="preserve"> </w:t>
      </w:r>
      <w:r w:rsidRPr="00FB5392">
        <w:rPr>
          <w:color w:val="auto"/>
        </w:rPr>
        <w:t xml:space="preserve">copy of </w:t>
      </w:r>
      <w:r w:rsidR="006806D2" w:rsidRPr="00FB5392">
        <w:rPr>
          <w:color w:val="auto"/>
        </w:rPr>
        <w:t>staff communication to alert of changed templates.</w:t>
      </w:r>
      <w:r w:rsidRPr="00FB5392">
        <w:rPr>
          <w:color w:val="auto"/>
        </w:rPr>
        <w:t xml:space="preserve"> While I accept changes to processes and documents in occurring evidence to demonstrate efficacy of changed processes </w:t>
      </w:r>
      <w:r w:rsidR="00FB5392" w:rsidRPr="00FB5392">
        <w:rPr>
          <w:color w:val="auto"/>
        </w:rPr>
        <w:t xml:space="preserve">and/or consumer satisfaction regarding receipt of service plan is not provided. Outcomes of assessment/planning effectively communicated and </w:t>
      </w:r>
      <w:r w:rsidR="00FB5392" w:rsidRPr="00FB5392">
        <w:rPr>
          <w:color w:val="auto"/>
        </w:rPr>
        <w:lastRenderedPageBreak/>
        <w:t>documented in a care/services plan that is readily available to each consumer, and where care/services are provided is not demonstrated. I find for services provided under CHSP, requirement 2(3)(d) is non-compliant.</w:t>
      </w:r>
      <w:r w:rsidRPr="00FB5392">
        <w:rPr>
          <w:color w:val="auto"/>
        </w:rPr>
        <w:t xml:space="preserve"> </w:t>
      </w:r>
      <w:r w:rsidR="0034673D" w:rsidRPr="00FB5392">
        <w:rPr>
          <w:color w:val="auto"/>
        </w:rPr>
        <w:br w:type="page"/>
      </w:r>
    </w:p>
    <w:p w14:paraId="1C442A0A" w14:textId="77777777" w:rsidR="001E7282" w:rsidRPr="003217D3" w:rsidRDefault="00480A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B712B" w14:paraId="25650D1D" w14:textId="77777777" w:rsidTr="00FF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E0D722F" w14:textId="77777777" w:rsidR="001E7282" w:rsidRPr="003217D3" w:rsidRDefault="00480A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4E269E3" w14:textId="77777777" w:rsidR="001E7282" w:rsidRPr="003217D3" w:rsidRDefault="00480A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D050A32" w14:textId="77777777" w:rsidR="001E7282" w:rsidRPr="003217D3" w:rsidRDefault="00480A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712B" w14:paraId="6EFAC912" w14:textId="77777777" w:rsidTr="004B71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4C90F" w14:textId="77777777" w:rsidR="001E7282" w:rsidRPr="00244176" w:rsidRDefault="00480A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2920EC8" w14:textId="77777777" w:rsidR="001E7282" w:rsidRPr="00244176" w:rsidRDefault="00480A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84DC953" w14:textId="6D97DA69" w:rsidR="001E7282" w:rsidRPr="00CC646C" w:rsidRDefault="00480A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43537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22BCC">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3B31579C" w14:textId="071D1864" w:rsidR="001E7282" w:rsidRPr="00CC646C" w:rsidRDefault="00480AC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08417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22BCC">
                  <w:rPr>
                    <w:rFonts w:ascii="Arial" w:hAnsi="Arial" w:cs="Arial"/>
                    <w:color w:val="auto"/>
                  </w:rPr>
                  <w:t>Not Compliant</w:t>
                </w:r>
              </w:sdtContent>
            </w:sdt>
            <w:r w:rsidRPr="00501C01">
              <w:rPr>
                <w:rFonts w:ascii="Arial" w:hAnsi="Arial" w:cs="Arial"/>
              </w:rPr>
              <w:t xml:space="preserve"> </w:t>
            </w:r>
          </w:p>
        </w:tc>
      </w:tr>
      <w:tr w:rsidR="004B712B" w14:paraId="29566168" w14:textId="77777777" w:rsidTr="004B7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4298B" w14:textId="77777777" w:rsidR="001E7282" w:rsidRPr="00244176" w:rsidRDefault="00480A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EDA8F4B" w14:textId="77777777" w:rsidR="001E7282" w:rsidRPr="00244176" w:rsidRDefault="00480A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1B7E2E5" w14:textId="0B537E06" w:rsidR="001E7282" w:rsidRPr="00CC646C" w:rsidRDefault="00480A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28429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22BCC">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3688634D" w14:textId="013AB7DA" w:rsidR="001E7282" w:rsidRPr="00CC646C" w:rsidRDefault="00480AC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546098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22BCC">
                  <w:rPr>
                    <w:rFonts w:ascii="Arial" w:hAnsi="Arial" w:cs="Arial"/>
                    <w:color w:val="auto"/>
                  </w:rPr>
                  <w:t>Not Compliant</w:t>
                </w:r>
              </w:sdtContent>
            </w:sdt>
            <w:r w:rsidRPr="00501C01">
              <w:rPr>
                <w:rFonts w:ascii="Arial" w:hAnsi="Arial" w:cs="Arial"/>
              </w:rPr>
              <w:t xml:space="preserve"> </w:t>
            </w:r>
          </w:p>
        </w:tc>
      </w:tr>
    </w:tbl>
    <w:p w14:paraId="71E3A3DA" w14:textId="77777777" w:rsidR="001E7282" w:rsidRDefault="00480ACE" w:rsidP="007B3959">
      <w:pPr>
        <w:pStyle w:val="Heading20"/>
      </w:pPr>
      <w:r w:rsidRPr="00A36AA9">
        <w:t>Findings</w:t>
      </w:r>
    </w:p>
    <w:p w14:paraId="27440914" w14:textId="78647394" w:rsidR="007247B7" w:rsidRPr="007247B7" w:rsidRDefault="007247B7" w:rsidP="008A130E">
      <w:pPr>
        <w:rPr>
          <w:rFonts w:ascii="Arial" w:hAnsi="Arial" w:cs="Arial"/>
          <w:color w:val="auto"/>
        </w:rPr>
      </w:pPr>
      <w:r w:rsidRPr="007247B7">
        <w:rPr>
          <w:rFonts w:ascii="Arial" w:hAnsi="Arial" w:cs="Arial"/>
          <w:color w:val="auto"/>
        </w:rPr>
        <w:t>This Standard is non-compliant as two requirements are non-compliant.</w:t>
      </w:r>
    </w:p>
    <w:p w14:paraId="068F3304" w14:textId="77777777" w:rsidR="002B63EB" w:rsidRPr="002B63EB" w:rsidRDefault="002B63EB" w:rsidP="008A130E">
      <w:pPr>
        <w:pStyle w:val="NormalArial"/>
        <w:rPr>
          <w:u w:val="single"/>
        </w:rPr>
      </w:pPr>
      <w:r w:rsidRPr="002B63EB">
        <w:rPr>
          <w:u w:val="single"/>
        </w:rPr>
        <w:t>Requirement 7(3)(a)</w:t>
      </w:r>
    </w:p>
    <w:p w14:paraId="53E1C8F4" w14:textId="4554AFC3" w:rsidR="002B63EB" w:rsidRDefault="007247B7" w:rsidP="008A130E">
      <w:bookmarkStart w:id="4" w:name="_Hlk171410074"/>
      <w:r w:rsidRPr="002B63EB">
        <w:rPr>
          <w:rFonts w:ascii="Arial" w:hAnsi="Arial" w:cs="Arial"/>
          <w:color w:val="auto"/>
        </w:rPr>
        <w:t xml:space="preserve">A decision of non-compliance made on 19 May 2023 for consumers receiving </w:t>
      </w:r>
      <w:r>
        <w:rPr>
          <w:rFonts w:ascii="Arial" w:hAnsi="Arial" w:cs="Arial"/>
          <w:color w:val="auto"/>
        </w:rPr>
        <w:t xml:space="preserve">both HCP and </w:t>
      </w:r>
      <w:r w:rsidRPr="002B63EB">
        <w:rPr>
          <w:rFonts w:ascii="Arial" w:hAnsi="Arial" w:cs="Arial"/>
          <w:color w:val="auto"/>
        </w:rPr>
        <w:t>CHSP services followed a</w:t>
      </w:r>
      <w:r>
        <w:rPr>
          <w:rFonts w:ascii="Arial" w:hAnsi="Arial" w:cs="Arial"/>
          <w:color w:val="auto"/>
        </w:rPr>
        <w:t xml:space="preserve"> Quality Audit</w:t>
      </w:r>
      <w:r w:rsidRPr="002B63EB">
        <w:rPr>
          <w:rFonts w:ascii="Arial" w:hAnsi="Arial" w:cs="Arial"/>
          <w:color w:val="auto"/>
        </w:rPr>
        <w:t xml:space="preserve"> on 14</w:t>
      </w:r>
      <w:r w:rsidR="00842E1F">
        <w:rPr>
          <w:rFonts w:ascii="Arial" w:hAnsi="Arial" w:cs="Arial"/>
          <w:color w:val="auto"/>
        </w:rPr>
        <w:t xml:space="preserve"> April 2023 to </w:t>
      </w:r>
      <w:r w:rsidRPr="002B63EB">
        <w:rPr>
          <w:rFonts w:ascii="Arial" w:hAnsi="Arial" w:cs="Arial"/>
          <w:color w:val="auto"/>
        </w:rPr>
        <w:t xml:space="preserve">18 April 2023. At an assessment contact </w:t>
      </w:r>
      <w:r>
        <w:rPr>
          <w:rFonts w:ascii="Arial" w:hAnsi="Arial" w:cs="Arial"/>
          <w:color w:val="auto"/>
        </w:rPr>
        <w:t xml:space="preserve">via electronic medium </w:t>
      </w:r>
      <w:r w:rsidRPr="002B63EB">
        <w:rPr>
          <w:rFonts w:ascii="Arial" w:hAnsi="Arial" w:cs="Arial"/>
          <w:color w:val="auto"/>
        </w:rPr>
        <w:t>on 5 June 2024</w:t>
      </w:r>
      <w:r w:rsidRPr="00B45717">
        <w:rPr>
          <w:rFonts w:ascii="Arial" w:hAnsi="Arial" w:cs="Arial"/>
          <w:color w:val="FF0000"/>
        </w:rPr>
        <w:t xml:space="preserve"> </w:t>
      </w:r>
      <w:r w:rsidR="00967C3F" w:rsidRPr="002374B8">
        <w:rPr>
          <w:rFonts w:ascii="Arial" w:hAnsi="Arial" w:cs="Arial"/>
          <w:color w:val="auto"/>
        </w:rPr>
        <w:t>M</w:t>
      </w:r>
      <w:r w:rsidR="00967C3F" w:rsidRPr="00C21C10">
        <w:rPr>
          <w:rFonts w:ascii="Arial" w:eastAsia="Times New Roman" w:hAnsi="Arial" w:cs="Arial"/>
          <w:bCs/>
          <w:color w:val="000000"/>
          <w:lang w:eastAsia="en-AU"/>
        </w:rPr>
        <w:t xml:space="preserve">anagement described processes initiated to </w:t>
      </w:r>
      <w:r w:rsidR="00967C3F">
        <w:rPr>
          <w:rFonts w:ascii="Arial" w:eastAsia="Times New Roman" w:hAnsi="Arial" w:cs="Arial"/>
          <w:bCs/>
          <w:color w:val="000000"/>
          <w:lang w:eastAsia="en-AU"/>
        </w:rPr>
        <w:t>address previous non-compliance.</w:t>
      </w:r>
    </w:p>
    <w:bookmarkEnd w:id="4"/>
    <w:p w14:paraId="76B81E88" w14:textId="252D6B00" w:rsidR="001B53E7" w:rsidRPr="001B53E7" w:rsidRDefault="001B53E7" w:rsidP="008A130E">
      <w:pPr>
        <w:rPr>
          <w:rFonts w:ascii="Arial" w:hAnsi="Arial" w:cs="Arial"/>
          <w:color w:val="000000"/>
        </w:rPr>
      </w:pPr>
      <w:r w:rsidRPr="001B53E7">
        <w:rPr>
          <w:rFonts w:ascii="Arial" w:hAnsi="Arial" w:cs="Arial"/>
          <w:color w:val="000000"/>
        </w:rPr>
        <w:t xml:space="preserve">Management </w:t>
      </w:r>
      <w:r>
        <w:rPr>
          <w:rFonts w:ascii="Arial" w:hAnsi="Arial" w:cs="Arial"/>
          <w:color w:val="000000"/>
        </w:rPr>
        <w:t xml:space="preserve">explained (and the provided </w:t>
      </w:r>
      <w:r w:rsidR="00C36BAC">
        <w:rPr>
          <w:rFonts w:ascii="Arial" w:hAnsi="Arial" w:cs="Arial"/>
          <w:color w:val="000000"/>
        </w:rPr>
        <w:t>PCI</w:t>
      </w:r>
      <w:r>
        <w:rPr>
          <w:rFonts w:ascii="Arial" w:hAnsi="Arial" w:cs="Arial"/>
          <w:color w:val="000000"/>
        </w:rPr>
        <w:t xml:space="preserve"> detailed)</w:t>
      </w:r>
      <w:r w:rsidR="00B1004A">
        <w:rPr>
          <w:rFonts w:ascii="Arial" w:hAnsi="Arial" w:cs="Arial"/>
          <w:color w:val="000000"/>
        </w:rPr>
        <w:t xml:space="preserve"> active</w:t>
      </w:r>
      <w:r w:rsidRPr="001B53E7">
        <w:rPr>
          <w:rFonts w:ascii="Arial" w:hAnsi="Arial" w:cs="Arial"/>
          <w:color w:val="000000"/>
        </w:rPr>
        <w:t xml:space="preserve"> engage</w:t>
      </w:r>
      <w:r w:rsidR="00B1004A">
        <w:rPr>
          <w:rFonts w:ascii="Arial" w:hAnsi="Arial" w:cs="Arial"/>
          <w:color w:val="000000"/>
        </w:rPr>
        <w:t>ment</w:t>
      </w:r>
      <w:r w:rsidRPr="001B53E7">
        <w:rPr>
          <w:rFonts w:ascii="Arial" w:hAnsi="Arial" w:cs="Arial"/>
          <w:color w:val="000000"/>
        </w:rPr>
        <w:t xml:space="preserve"> </w:t>
      </w:r>
      <w:r>
        <w:rPr>
          <w:rFonts w:ascii="Arial" w:hAnsi="Arial" w:cs="Arial"/>
          <w:color w:val="000000"/>
        </w:rPr>
        <w:t xml:space="preserve">in local networks/activities </w:t>
      </w:r>
      <w:r w:rsidRPr="001B53E7">
        <w:rPr>
          <w:rFonts w:ascii="Arial" w:hAnsi="Arial" w:cs="Arial"/>
          <w:color w:val="000000"/>
        </w:rPr>
        <w:t xml:space="preserve">as a strategy to recruit and maintain </w:t>
      </w:r>
      <w:r w:rsidR="00B1004A">
        <w:rPr>
          <w:rFonts w:ascii="Arial" w:hAnsi="Arial" w:cs="Arial"/>
          <w:color w:val="000000"/>
        </w:rPr>
        <w:t xml:space="preserve">the </w:t>
      </w:r>
      <w:r w:rsidRPr="001B53E7">
        <w:rPr>
          <w:rFonts w:ascii="Arial" w:hAnsi="Arial" w:cs="Arial"/>
          <w:color w:val="000000"/>
        </w:rPr>
        <w:t>workforce</w:t>
      </w:r>
      <w:r>
        <w:rPr>
          <w:rFonts w:ascii="Arial" w:hAnsi="Arial" w:cs="Arial"/>
          <w:color w:val="000000"/>
        </w:rPr>
        <w:t xml:space="preserve">, noting at </w:t>
      </w:r>
      <w:r w:rsidRPr="001B53E7">
        <w:rPr>
          <w:rFonts w:ascii="Arial" w:hAnsi="Arial" w:cs="Arial"/>
          <w:color w:val="000000"/>
        </w:rPr>
        <w:t xml:space="preserve">the time of </w:t>
      </w:r>
      <w:r>
        <w:rPr>
          <w:rFonts w:ascii="Arial" w:hAnsi="Arial" w:cs="Arial"/>
          <w:color w:val="000000"/>
        </w:rPr>
        <w:t xml:space="preserve">assessment </w:t>
      </w:r>
      <w:r w:rsidR="00B1004A">
        <w:rPr>
          <w:rFonts w:ascii="Arial" w:hAnsi="Arial" w:cs="Arial"/>
          <w:color w:val="000000"/>
        </w:rPr>
        <w:t xml:space="preserve">contact an increase in number of </w:t>
      </w:r>
      <w:r w:rsidRPr="001B53E7">
        <w:rPr>
          <w:rFonts w:ascii="Arial" w:hAnsi="Arial" w:cs="Arial"/>
          <w:color w:val="000000"/>
        </w:rPr>
        <w:t>care workers</w:t>
      </w:r>
      <w:r w:rsidR="00B1004A">
        <w:rPr>
          <w:rFonts w:ascii="Arial" w:hAnsi="Arial" w:cs="Arial"/>
          <w:color w:val="000000"/>
        </w:rPr>
        <w:t>.</w:t>
      </w:r>
      <w:r w:rsidR="00AE2026">
        <w:rPr>
          <w:rFonts w:ascii="Arial" w:hAnsi="Arial" w:cs="Arial"/>
          <w:color w:val="000000"/>
        </w:rPr>
        <w:t xml:space="preserve"> They explained several initiatives int</w:t>
      </w:r>
      <w:r w:rsidRPr="001B53E7">
        <w:rPr>
          <w:rFonts w:ascii="Arial" w:hAnsi="Arial" w:cs="Arial"/>
          <w:color w:val="000000"/>
        </w:rPr>
        <w:t>roduced to assist with recruitment</w:t>
      </w:r>
      <w:r w:rsidR="00AE2026">
        <w:rPr>
          <w:rFonts w:ascii="Arial" w:hAnsi="Arial" w:cs="Arial"/>
          <w:color w:val="000000"/>
        </w:rPr>
        <w:t>/retention advising t</w:t>
      </w:r>
      <w:r w:rsidRPr="001B53E7">
        <w:rPr>
          <w:rFonts w:ascii="Arial" w:hAnsi="Arial" w:cs="Arial"/>
          <w:color w:val="000000"/>
        </w:rPr>
        <w:t xml:space="preserve">he workforce is </w:t>
      </w:r>
      <w:r w:rsidR="00B1004A">
        <w:rPr>
          <w:rFonts w:ascii="Arial" w:hAnsi="Arial" w:cs="Arial"/>
          <w:color w:val="000000"/>
        </w:rPr>
        <w:t xml:space="preserve">primarily </w:t>
      </w:r>
      <w:r w:rsidR="00FB5392" w:rsidRPr="001B53E7">
        <w:rPr>
          <w:rFonts w:ascii="Arial" w:hAnsi="Arial" w:cs="Arial"/>
          <w:color w:val="000000"/>
        </w:rPr>
        <w:t>contracted</w:t>
      </w:r>
      <w:r w:rsidRPr="001B53E7">
        <w:rPr>
          <w:rFonts w:ascii="Arial" w:hAnsi="Arial" w:cs="Arial"/>
          <w:color w:val="000000"/>
        </w:rPr>
        <w:t xml:space="preserve"> (brokered)</w:t>
      </w:r>
      <w:r w:rsidR="00AE2026">
        <w:rPr>
          <w:rFonts w:ascii="Arial" w:hAnsi="Arial" w:cs="Arial"/>
          <w:color w:val="000000"/>
        </w:rPr>
        <w:t xml:space="preserve"> workers</w:t>
      </w:r>
      <w:r w:rsidRPr="001B53E7">
        <w:rPr>
          <w:rFonts w:ascii="Arial" w:hAnsi="Arial" w:cs="Arial"/>
          <w:color w:val="000000"/>
        </w:rPr>
        <w:t xml:space="preserve">, with members of the management team, administration, coordinators, team leaders employed as staff of the provider. </w:t>
      </w:r>
      <w:r w:rsidR="00AE2026">
        <w:rPr>
          <w:rFonts w:ascii="Arial" w:hAnsi="Arial" w:cs="Arial"/>
          <w:color w:val="000000"/>
        </w:rPr>
        <w:t xml:space="preserve">A new </w:t>
      </w:r>
      <w:r w:rsidRPr="001B53E7">
        <w:rPr>
          <w:rFonts w:ascii="Arial" w:hAnsi="Arial" w:cs="Arial"/>
          <w:color w:val="000000"/>
        </w:rPr>
        <w:t>Chief Executive Officer</w:t>
      </w:r>
      <w:r w:rsidR="00AE2026">
        <w:rPr>
          <w:rFonts w:ascii="Arial" w:hAnsi="Arial" w:cs="Arial"/>
          <w:color w:val="000000"/>
        </w:rPr>
        <w:t xml:space="preserve"> (CEO), </w:t>
      </w:r>
      <w:r w:rsidRPr="001B53E7">
        <w:rPr>
          <w:rFonts w:ascii="Arial" w:hAnsi="Arial" w:cs="Arial"/>
          <w:color w:val="000000"/>
        </w:rPr>
        <w:t xml:space="preserve">a Clinical Care Manager </w:t>
      </w:r>
      <w:r w:rsidR="00AE2026">
        <w:rPr>
          <w:rFonts w:ascii="Arial" w:hAnsi="Arial" w:cs="Arial"/>
          <w:color w:val="000000"/>
        </w:rPr>
        <w:t>(CCM),</w:t>
      </w:r>
      <w:r w:rsidRPr="001B53E7">
        <w:rPr>
          <w:rFonts w:ascii="Arial" w:hAnsi="Arial" w:cs="Arial"/>
          <w:color w:val="000000"/>
        </w:rPr>
        <w:t xml:space="preserve"> </w:t>
      </w:r>
      <w:r w:rsidR="00B837F7">
        <w:rPr>
          <w:rFonts w:ascii="Arial" w:hAnsi="Arial" w:cs="Arial"/>
          <w:color w:val="000000"/>
        </w:rPr>
        <w:t>three a</w:t>
      </w:r>
      <w:r w:rsidRPr="001B53E7">
        <w:rPr>
          <w:rFonts w:ascii="Arial" w:hAnsi="Arial" w:cs="Arial"/>
          <w:color w:val="000000"/>
        </w:rPr>
        <w:t xml:space="preserve">dditional Coordinators and other internal roles have been </w:t>
      </w:r>
      <w:r w:rsidR="00B1004A">
        <w:rPr>
          <w:rFonts w:ascii="Arial" w:hAnsi="Arial" w:cs="Arial"/>
          <w:color w:val="000000"/>
        </w:rPr>
        <w:t xml:space="preserve">recently </w:t>
      </w:r>
      <w:r w:rsidR="00AE2026">
        <w:rPr>
          <w:rFonts w:ascii="Arial" w:hAnsi="Arial" w:cs="Arial"/>
          <w:color w:val="000000"/>
        </w:rPr>
        <w:t>employed to</w:t>
      </w:r>
      <w:r w:rsidRPr="001B53E7">
        <w:rPr>
          <w:rFonts w:ascii="Arial" w:hAnsi="Arial" w:cs="Arial"/>
          <w:color w:val="000000"/>
        </w:rPr>
        <w:t xml:space="preserve"> assist in </w:t>
      </w:r>
      <w:r w:rsidR="00AE2026">
        <w:rPr>
          <w:rFonts w:ascii="Arial" w:hAnsi="Arial" w:cs="Arial"/>
          <w:color w:val="000000"/>
        </w:rPr>
        <w:t xml:space="preserve">completion of </w:t>
      </w:r>
      <w:r w:rsidRPr="001B53E7">
        <w:rPr>
          <w:rFonts w:ascii="Arial" w:hAnsi="Arial" w:cs="Arial"/>
          <w:color w:val="000000"/>
        </w:rPr>
        <w:t>service planning process</w:t>
      </w:r>
      <w:r w:rsidR="00AE2026">
        <w:rPr>
          <w:rFonts w:ascii="Arial" w:hAnsi="Arial" w:cs="Arial"/>
          <w:color w:val="000000"/>
        </w:rPr>
        <w:t>es</w:t>
      </w:r>
      <w:r w:rsidRPr="001B53E7">
        <w:rPr>
          <w:rFonts w:ascii="Arial" w:hAnsi="Arial" w:cs="Arial"/>
          <w:color w:val="000000"/>
        </w:rPr>
        <w:t xml:space="preserve"> for </w:t>
      </w:r>
      <w:r w:rsidR="00AE2026">
        <w:rPr>
          <w:rFonts w:ascii="Arial" w:hAnsi="Arial" w:cs="Arial"/>
          <w:color w:val="000000"/>
        </w:rPr>
        <w:t xml:space="preserve">consumers receiving </w:t>
      </w:r>
      <w:r w:rsidRPr="001B53E7">
        <w:rPr>
          <w:rFonts w:ascii="Arial" w:hAnsi="Arial" w:cs="Arial"/>
          <w:color w:val="000000"/>
        </w:rPr>
        <w:t>CHSP</w:t>
      </w:r>
      <w:r w:rsidR="00AE2026">
        <w:rPr>
          <w:rFonts w:ascii="Arial" w:hAnsi="Arial" w:cs="Arial"/>
          <w:color w:val="000000"/>
        </w:rPr>
        <w:t xml:space="preserve"> services </w:t>
      </w:r>
      <w:r w:rsidRPr="001B53E7">
        <w:rPr>
          <w:rFonts w:ascii="Arial" w:hAnsi="Arial" w:cs="Arial"/>
          <w:color w:val="000000"/>
        </w:rPr>
        <w:t>and monitoring of compliance</w:t>
      </w:r>
      <w:r w:rsidR="00AE2026">
        <w:rPr>
          <w:rFonts w:ascii="Arial" w:hAnsi="Arial" w:cs="Arial"/>
          <w:color w:val="000000"/>
        </w:rPr>
        <w:t xml:space="preserve">. In </w:t>
      </w:r>
      <w:r w:rsidR="00FB5392">
        <w:rPr>
          <w:rFonts w:ascii="Arial" w:hAnsi="Arial" w:cs="Arial"/>
          <w:color w:val="000000"/>
        </w:rPr>
        <w:t>addition,</w:t>
      </w:r>
      <w:r w:rsidR="00AE2026">
        <w:rPr>
          <w:rFonts w:ascii="Arial" w:hAnsi="Arial" w:cs="Arial"/>
          <w:color w:val="000000"/>
        </w:rPr>
        <w:t xml:space="preserve"> a </w:t>
      </w:r>
      <w:r w:rsidR="00B837F7">
        <w:rPr>
          <w:rFonts w:ascii="Arial" w:hAnsi="Arial" w:cs="Arial"/>
          <w:color w:val="000000"/>
        </w:rPr>
        <w:t>P</w:t>
      </w:r>
      <w:r w:rsidRPr="001B53E7">
        <w:rPr>
          <w:rFonts w:ascii="Arial" w:hAnsi="Arial" w:cs="Arial"/>
          <w:color w:val="000000"/>
        </w:rPr>
        <w:t xml:space="preserve">roject </w:t>
      </w:r>
      <w:r w:rsidR="00B837F7">
        <w:rPr>
          <w:rFonts w:ascii="Arial" w:hAnsi="Arial" w:cs="Arial"/>
          <w:color w:val="000000"/>
        </w:rPr>
        <w:t>M</w:t>
      </w:r>
      <w:r w:rsidRPr="001B53E7">
        <w:rPr>
          <w:rFonts w:ascii="Arial" w:hAnsi="Arial" w:cs="Arial"/>
          <w:color w:val="000000"/>
        </w:rPr>
        <w:t xml:space="preserve">anager </w:t>
      </w:r>
      <w:r w:rsidR="00AE2026">
        <w:rPr>
          <w:rFonts w:ascii="Arial" w:hAnsi="Arial" w:cs="Arial"/>
          <w:color w:val="000000"/>
        </w:rPr>
        <w:t xml:space="preserve">is responsible </w:t>
      </w:r>
      <w:r w:rsidRPr="001B53E7">
        <w:rPr>
          <w:rFonts w:ascii="Arial" w:hAnsi="Arial" w:cs="Arial"/>
          <w:color w:val="000000"/>
        </w:rPr>
        <w:t xml:space="preserve">to review the feasibility of transitioning from current </w:t>
      </w:r>
      <w:r w:rsidR="00B837F7">
        <w:rPr>
          <w:rFonts w:ascii="Arial" w:hAnsi="Arial" w:cs="Arial"/>
          <w:color w:val="000000"/>
        </w:rPr>
        <w:t xml:space="preserve">system to </w:t>
      </w:r>
      <w:r w:rsidR="00AE2026">
        <w:rPr>
          <w:rFonts w:ascii="Arial" w:hAnsi="Arial" w:cs="Arial"/>
          <w:color w:val="000000"/>
        </w:rPr>
        <w:t xml:space="preserve">a </w:t>
      </w:r>
      <w:r w:rsidRPr="001B53E7">
        <w:rPr>
          <w:rFonts w:ascii="Arial" w:hAnsi="Arial" w:cs="Arial"/>
          <w:color w:val="000000"/>
        </w:rPr>
        <w:t>hybrid mix of contractors and employees</w:t>
      </w:r>
      <w:r w:rsidR="00AE2026">
        <w:rPr>
          <w:rFonts w:ascii="Arial" w:hAnsi="Arial" w:cs="Arial"/>
          <w:color w:val="000000"/>
        </w:rPr>
        <w:t>.</w:t>
      </w:r>
      <w:r w:rsidR="002268F2">
        <w:rPr>
          <w:rFonts w:ascii="Arial" w:hAnsi="Arial" w:cs="Arial"/>
          <w:color w:val="000000"/>
        </w:rPr>
        <w:t xml:space="preserve"> </w:t>
      </w:r>
      <w:r w:rsidRPr="001B53E7">
        <w:rPr>
          <w:rFonts w:ascii="Arial" w:hAnsi="Arial" w:cs="Arial"/>
          <w:color w:val="000000"/>
        </w:rPr>
        <w:t xml:space="preserve">However, </w:t>
      </w:r>
      <w:r w:rsidR="00AE2026">
        <w:rPr>
          <w:rFonts w:ascii="Arial" w:hAnsi="Arial" w:cs="Arial"/>
          <w:color w:val="000000"/>
        </w:rPr>
        <w:t xml:space="preserve">the assessment team note via review of supplied </w:t>
      </w:r>
      <w:r w:rsidRPr="001B53E7">
        <w:rPr>
          <w:rFonts w:ascii="Arial" w:hAnsi="Arial" w:cs="Arial"/>
          <w:color w:val="000000"/>
        </w:rPr>
        <w:t>documentation 92</w:t>
      </w:r>
      <w:r w:rsidR="00AE2026">
        <w:rPr>
          <w:rFonts w:ascii="Arial" w:hAnsi="Arial" w:cs="Arial"/>
          <w:color w:val="000000"/>
        </w:rPr>
        <w:t xml:space="preserve"> instances </w:t>
      </w:r>
      <w:r w:rsidR="00B1004A">
        <w:rPr>
          <w:rFonts w:ascii="Arial" w:hAnsi="Arial" w:cs="Arial"/>
          <w:color w:val="000000"/>
        </w:rPr>
        <w:t xml:space="preserve">recently </w:t>
      </w:r>
      <w:r w:rsidR="00AE2026">
        <w:rPr>
          <w:rFonts w:ascii="Arial" w:hAnsi="Arial" w:cs="Arial"/>
          <w:color w:val="000000"/>
        </w:rPr>
        <w:t>wh</w:t>
      </w:r>
      <w:r w:rsidRPr="001B53E7">
        <w:rPr>
          <w:rFonts w:ascii="Arial" w:hAnsi="Arial" w:cs="Arial"/>
          <w:color w:val="000000"/>
        </w:rPr>
        <w:t xml:space="preserve">ere workers notified </w:t>
      </w:r>
      <w:r w:rsidR="00AE2026">
        <w:rPr>
          <w:rFonts w:ascii="Arial" w:hAnsi="Arial" w:cs="Arial"/>
          <w:color w:val="000000"/>
        </w:rPr>
        <w:t>of unavailability</w:t>
      </w:r>
      <w:r w:rsidR="002268F2">
        <w:rPr>
          <w:rFonts w:ascii="Arial" w:hAnsi="Arial" w:cs="Arial"/>
          <w:color w:val="000000"/>
        </w:rPr>
        <w:t xml:space="preserve"> resulting in consumers not receiving planned </w:t>
      </w:r>
      <w:r w:rsidRPr="001B53E7">
        <w:rPr>
          <w:rFonts w:ascii="Arial" w:hAnsi="Arial" w:cs="Arial"/>
          <w:color w:val="000000"/>
        </w:rPr>
        <w:t>service</w:t>
      </w:r>
      <w:r w:rsidR="002268F2">
        <w:rPr>
          <w:rFonts w:ascii="Arial" w:hAnsi="Arial" w:cs="Arial"/>
          <w:color w:val="000000"/>
        </w:rPr>
        <w:t>s</w:t>
      </w:r>
      <w:r w:rsidRPr="001B53E7">
        <w:rPr>
          <w:rFonts w:ascii="Arial" w:hAnsi="Arial" w:cs="Arial"/>
          <w:color w:val="000000"/>
        </w:rPr>
        <w:t xml:space="preserve">. </w:t>
      </w:r>
      <w:r w:rsidR="002268F2">
        <w:rPr>
          <w:rFonts w:ascii="Arial" w:hAnsi="Arial" w:cs="Arial"/>
          <w:color w:val="000000"/>
        </w:rPr>
        <w:t xml:space="preserve">Management advised of processes aimed to replace allocated workers noting </w:t>
      </w:r>
      <w:r w:rsidRPr="001B53E7">
        <w:rPr>
          <w:rFonts w:ascii="Arial" w:hAnsi="Arial" w:cs="Arial"/>
          <w:color w:val="000000"/>
        </w:rPr>
        <w:t xml:space="preserve">many consumers prefer missed services </w:t>
      </w:r>
      <w:r w:rsidR="002268F2">
        <w:rPr>
          <w:rFonts w:ascii="Arial" w:hAnsi="Arial" w:cs="Arial"/>
          <w:color w:val="000000"/>
        </w:rPr>
        <w:t>rather than attendance by unknown staff.</w:t>
      </w:r>
    </w:p>
    <w:p w14:paraId="15B73621" w14:textId="60B7105A" w:rsidR="002B63EB" w:rsidRPr="002008E7" w:rsidRDefault="00B1004A" w:rsidP="008A130E">
      <w:pPr>
        <w:rPr>
          <w:rFonts w:ascii="Arial" w:hAnsi="Arial" w:cs="Arial"/>
          <w:color w:val="auto"/>
        </w:rPr>
      </w:pPr>
      <w:r w:rsidRPr="002008E7">
        <w:rPr>
          <w:rFonts w:ascii="Arial" w:hAnsi="Arial" w:cs="Arial"/>
          <w:color w:val="auto"/>
        </w:rPr>
        <w:t>The</w:t>
      </w:r>
      <w:r w:rsidR="002268F2" w:rsidRPr="002008E7">
        <w:rPr>
          <w:rFonts w:ascii="Arial" w:hAnsi="Arial" w:cs="Arial"/>
          <w:color w:val="auto"/>
        </w:rPr>
        <w:t xml:space="preserve"> provider </w:t>
      </w:r>
      <w:r w:rsidRPr="002008E7">
        <w:rPr>
          <w:rFonts w:ascii="Arial" w:hAnsi="Arial" w:cs="Arial"/>
          <w:color w:val="auto"/>
        </w:rPr>
        <w:t xml:space="preserve">did not include </w:t>
      </w:r>
      <w:r w:rsidR="00E030BF" w:rsidRPr="002008E7">
        <w:rPr>
          <w:rFonts w:ascii="Arial" w:hAnsi="Arial" w:cs="Arial"/>
          <w:color w:val="auto"/>
        </w:rPr>
        <w:t>a response</w:t>
      </w:r>
      <w:r w:rsidRPr="002008E7">
        <w:rPr>
          <w:rFonts w:ascii="Arial" w:hAnsi="Arial" w:cs="Arial"/>
          <w:color w:val="auto"/>
        </w:rPr>
        <w:t xml:space="preserve"> in relation to this requirement. While </w:t>
      </w:r>
      <w:r w:rsidR="00E030BF" w:rsidRPr="002008E7">
        <w:rPr>
          <w:rFonts w:ascii="Arial" w:hAnsi="Arial" w:cs="Arial"/>
          <w:color w:val="auto"/>
        </w:rPr>
        <w:t>I accept the provider’s actions to increase workforce numbers and their assertion a lack of complaints translates to satisfaction</w:t>
      </w:r>
      <w:r w:rsidR="00B837F7">
        <w:rPr>
          <w:rFonts w:ascii="Arial" w:hAnsi="Arial" w:cs="Arial"/>
          <w:color w:val="auto"/>
        </w:rPr>
        <w:t xml:space="preserve">; </w:t>
      </w:r>
      <w:r w:rsidR="00E030BF" w:rsidRPr="002008E7">
        <w:rPr>
          <w:rFonts w:ascii="Arial" w:hAnsi="Arial" w:cs="Arial"/>
          <w:color w:val="auto"/>
        </w:rPr>
        <w:t>in consideration of compliance, I am swayed by the volume of missed consumer services and the lack of consumer consultation/demonstration relatin</w:t>
      </w:r>
      <w:r w:rsidR="002008E7">
        <w:rPr>
          <w:rFonts w:ascii="Arial" w:hAnsi="Arial" w:cs="Arial"/>
          <w:color w:val="auto"/>
        </w:rPr>
        <w:t>g</w:t>
      </w:r>
      <w:r w:rsidR="00E030BF" w:rsidRPr="002008E7">
        <w:rPr>
          <w:rFonts w:ascii="Arial" w:hAnsi="Arial" w:cs="Arial"/>
          <w:color w:val="auto"/>
        </w:rPr>
        <w:t xml:space="preserve"> to </w:t>
      </w:r>
      <w:r w:rsidR="002008E7">
        <w:rPr>
          <w:rFonts w:ascii="Arial" w:hAnsi="Arial" w:cs="Arial"/>
          <w:color w:val="auto"/>
        </w:rPr>
        <w:t xml:space="preserve">their </w:t>
      </w:r>
      <w:r w:rsidR="00E030BF" w:rsidRPr="002008E7">
        <w:rPr>
          <w:rFonts w:ascii="Arial" w:hAnsi="Arial" w:cs="Arial"/>
          <w:color w:val="auto"/>
        </w:rPr>
        <w:t>satisfaction</w:t>
      </w:r>
      <w:r w:rsidR="002008E7" w:rsidRPr="002008E7">
        <w:rPr>
          <w:rFonts w:ascii="Arial" w:hAnsi="Arial" w:cs="Arial"/>
          <w:color w:val="auto"/>
        </w:rPr>
        <w:t xml:space="preserve"> re</w:t>
      </w:r>
      <w:r w:rsidR="002008E7">
        <w:rPr>
          <w:rFonts w:ascii="Arial" w:hAnsi="Arial" w:cs="Arial"/>
          <w:color w:val="auto"/>
        </w:rPr>
        <w:t xml:space="preserve">garding </w:t>
      </w:r>
      <w:r w:rsidR="002008E7" w:rsidRPr="002008E7">
        <w:rPr>
          <w:rFonts w:ascii="Arial" w:hAnsi="Arial" w:cs="Arial"/>
          <w:color w:val="auto"/>
        </w:rPr>
        <w:t>this</w:t>
      </w:r>
      <w:r w:rsidR="00E030BF" w:rsidRPr="002008E7">
        <w:rPr>
          <w:rFonts w:ascii="Arial" w:hAnsi="Arial" w:cs="Arial"/>
          <w:color w:val="auto"/>
        </w:rPr>
        <w:t xml:space="preserve">. I find requirement 7(3)(a) is non-compliant. </w:t>
      </w:r>
    </w:p>
    <w:p w14:paraId="27612D8D" w14:textId="5AA9B6E2" w:rsidR="009E263B" w:rsidRDefault="009E263B" w:rsidP="008A130E">
      <w:pPr>
        <w:rPr>
          <w:rFonts w:ascii="Arial" w:hAnsi="Arial" w:cs="Arial"/>
          <w:color w:val="FF0000"/>
        </w:rPr>
      </w:pPr>
      <w:r>
        <w:rPr>
          <w:color w:val="FF0000"/>
        </w:rPr>
        <w:br w:type="page"/>
      </w:r>
    </w:p>
    <w:p w14:paraId="09839627" w14:textId="256C57FB" w:rsidR="002B63EB" w:rsidRPr="002B63EB" w:rsidRDefault="002B63EB" w:rsidP="008A130E">
      <w:pPr>
        <w:pStyle w:val="NormalArial"/>
        <w:rPr>
          <w:u w:val="single"/>
        </w:rPr>
      </w:pPr>
      <w:r w:rsidRPr="002B63EB">
        <w:rPr>
          <w:u w:val="single"/>
        </w:rPr>
        <w:lastRenderedPageBreak/>
        <w:t>Requirement 7(3)(e)</w:t>
      </w:r>
    </w:p>
    <w:p w14:paraId="2009C1DF" w14:textId="25F03741" w:rsidR="00967C3F" w:rsidRDefault="00967C3F" w:rsidP="008A130E">
      <w:r w:rsidRPr="002B63EB">
        <w:rPr>
          <w:rFonts w:ascii="Arial" w:hAnsi="Arial" w:cs="Arial"/>
          <w:color w:val="auto"/>
        </w:rPr>
        <w:t xml:space="preserve">A decision of non-compliance made on 19 May 2023 for consumers receiving </w:t>
      </w:r>
      <w:r>
        <w:rPr>
          <w:rFonts w:ascii="Arial" w:hAnsi="Arial" w:cs="Arial"/>
          <w:color w:val="auto"/>
        </w:rPr>
        <w:t xml:space="preserve">both HCP and </w:t>
      </w:r>
      <w:r w:rsidRPr="002B63EB">
        <w:rPr>
          <w:rFonts w:ascii="Arial" w:hAnsi="Arial" w:cs="Arial"/>
          <w:color w:val="auto"/>
        </w:rPr>
        <w:t>CHSP services followed a</w:t>
      </w:r>
      <w:r>
        <w:rPr>
          <w:rFonts w:ascii="Arial" w:hAnsi="Arial" w:cs="Arial"/>
          <w:color w:val="auto"/>
        </w:rPr>
        <w:t xml:space="preserve"> Quality Audit</w:t>
      </w:r>
      <w:r w:rsidRPr="002B63EB">
        <w:rPr>
          <w:rFonts w:ascii="Arial" w:hAnsi="Arial" w:cs="Arial"/>
          <w:color w:val="auto"/>
        </w:rPr>
        <w:t xml:space="preserve"> on 14</w:t>
      </w:r>
      <w:r w:rsidR="00FA22AB">
        <w:rPr>
          <w:rFonts w:ascii="Arial" w:hAnsi="Arial" w:cs="Arial"/>
          <w:color w:val="auto"/>
        </w:rPr>
        <w:t xml:space="preserve"> April 2023 to </w:t>
      </w:r>
      <w:r w:rsidRPr="002B63EB">
        <w:rPr>
          <w:rFonts w:ascii="Arial" w:hAnsi="Arial" w:cs="Arial"/>
          <w:color w:val="auto"/>
        </w:rPr>
        <w:t xml:space="preserve">18 April 2023. At an assessment contact </w:t>
      </w:r>
      <w:r>
        <w:rPr>
          <w:rFonts w:ascii="Arial" w:hAnsi="Arial" w:cs="Arial"/>
          <w:color w:val="auto"/>
        </w:rPr>
        <w:t xml:space="preserve">via electronic medium </w:t>
      </w:r>
      <w:r w:rsidRPr="002B63EB">
        <w:rPr>
          <w:rFonts w:ascii="Arial" w:hAnsi="Arial" w:cs="Arial"/>
          <w:color w:val="auto"/>
        </w:rPr>
        <w:t>on 5 June 2024</w:t>
      </w:r>
      <w:r w:rsidRPr="00B45717">
        <w:rPr>
          <w:rFonts w:ascii="Arial" w:hAnsi="Arial" w:cs="Arial"/>
          <w:color w:val="FF0000"/>
        </w:rPr>
        <w:t xml:space="preserve"> </w:t>
      </w:r>
      <w:r w:rsidRPr="002374B8">
        <w:rPr>
          <w:rFonts w:ascii="Arial" w:hAnsi="Arial" w:cs="Arial"/>
          <w:color w:val="auto"/>
        </w:rPr>
        <w:t>M</w:t>
      </w:r>
      <w:r w:rsidRPr="00C21C10">
        <w:rPr>
          <w:rFonts w:ascii="Arial" w:eastAsia="Times New Roman" w:hAnsi="Arial" w:cs="Arial"/>
          <w:bCs/>
          <w:color w:val="000000"/>
          <w:lang w:eastAsia="en-AU"/>
        </w:rPr>
        <w:t xml:space="preserve">anagement described processes initiated to </w:t>
      </w:r>
      <w:r>
        <w:rPr>
          <w:rFonts w:ascii="Arial" w:eastAsia="Times New Roman" w:hAnsi="Arial" w:cs="Arial"/>
          <w:bCs/>
          <w:color w:val="000000"/>
          <w:lang w:eastAsia="en-AU"/>
        </w:rPr>
        <w:t>address previous non-compliance.</w:t>
      </w:r>
    </w:p>
    <w:p w14:paraId="277219F5" w14:textId="1C8D5EA7" w:rsidR="002268F2" w:rsidRPr="002268F2" w:rsidRDefault="002268F2" w:rsidP="008A130E">
      <w:pPr>
        <w:rPr>
          <w:rFonts w:ascii="Arial" w:hAnsi="Arial" w:cs="Arial"/>
          <w:color w:val="auto"/>
        </w:rPr>
      </w:pPr>
      <w:r w:rsidRPr="002268F2">
        <w:rPr>
          <w:rFonts w:ascii="Arial" w:hAnsi="Arial" w:cs="Arial"/>
          <w:color w:val="auto"/>
        </w:rPr>
        <w:t xml:space="preserve">Management </w:t>
      </w:r>
      <w:r w:rsidR="00F226F7" w:rsidRPr="00F226F7">
        <w:rPr>
          <w:rFonts w:ascii="Arial" w:hAnsi="Arial" w:cs="Arial"/>
          <w:color w:val="auto"/>
        </w:rPr>
        <w:t xml:space="preserve">advised </w:t>
      </w:r>
      <w:r w:rsidRPr="00F226F7">
        <w:rPr>
          <w:rFonts w:ascii="Arial" w:hAnsi="Arial" w:cs="Arial"/>
          <w:color w:val="auto"/>
        </w:rPr>
        <w:t xml:space="preserve">a lack of current performance reviews </w:t>
      </w:r>
      <w:r w:rsidRPr="002268F2">
        <w:rPr>
          <w:rFonts w:ascii="Arial" w:hAnsi="Arial" w:cs="Arial"/>
          <w:color w:val="auto"/>
        </w:rPr>
        <w:t xml:space="preserve">for all members of the workforce </w:t>
      </w:r>
      <w:r w:rsidRPr="00F226F7">
        <w:rPr>
          <w:rFonts w:ascii="Arial" w:hAnsi="Arial" w:cs="Arial"/>
          <w:color w:val="auto"/>
        </w:rPr>
        <w:t>noting</w:t>
      </w:r>
      <w:r w:rsidRPr="002268F2">
        <w:rPr>
          <w:rFonts w:ascii="Arial" w:hAnsi="Arial" w:cs="Arial"/>
          <w:color w:val="auto"/>
        </w:rPr>
        <w:t xml:space="preserve"> approximately </w:t>
      </w:r>
      <w:r w:rsidR="00B1004A">
        <w:rPr>
          <w:rFonts w:ascii="Arial" w:hAnsi="Arial" w:cs="Arial"/>
          <w:color w:val="auto"/>
        </w:rPr>
        <w:t>1</w:t>
      </w:r>
      <w:r w:rsidRPr="002268F2">
        <w:rPr>
          <w:rFonts w:ascii="Arial" w:hAnsi="Arial" w:cs="Arial"/>
          <w:color w:val="auto"/>
        </w:rPr>
        <w:t xml:space="preserve">5% </w:t>
      </w:r>
      <w:r w:rsidR="00B1004A">
        <w:rPr>
          <w:rFonts w:ascii="Arial" w:hAnsi="Arial" w:cs="Arial"/>
          <w:color w:val="auto"/>
        </w:rPr>
        <w:t>un</w:t>
      </w:r>
      <w:r w:rsidRPr="00F226F7">
        <w:rPr>
          <w:rFonts w:ascii="Arial" w:hAnsi="Arial" w:cs="Arial"/>
          <w:color w:val="auto"/>
        </w:rPr>
        <w:t>complet</w:t>
      </w:r>
      <w:r w:rsidR="00B1004A">
        <w:rPr>
          <w:rFonts w:ascii="Arial" w:hAnsi="Arial" w:cs="Arial"/>
          <w:color w:val="auto"/>
        </w:rPr>
        <w:t>ed</w:t>
      </w:r>
      <w:r w:rsidR="00F226F7" w:rsidRPr="00F226F7">
        <w:rPr>
          <w:rFonts w:ascii="Arial" w:hAnsi="Arial" w:cs="Arial"/>
          <w:color w:val="auto"/>
        </w:rPr>
        <w:t xml:space="preserve"> rate and the </w:t>
      </w:r>
      <w:r w:rsidRPr="00F226F7">
        <w:rPr>
          <w:rFonts w:ascii="Arial" w:hAnsi="Arial" w:cs="Arial"/>
          <w:color w:val="auto"/>
        </w:rPr>
        <w:t xml:space="preserve">supplied </w:t>
      </w:r>
      <w:r w:rsidR="00C36BAC">
        <w:rPr>
          <w:rFonts w:ascii="Arial" w:hAnsi="Arial" w:cs="Arial"/>
          <w:color w:val="auto"/>
        </w:rPr>
        <w:t>PCI</w:t>
      </w:r>
      <w:r w:rsidRPr="00F226F7">
        <w:rPr>
          <w:rFonts w:ascii="Arial" w:hAnsi="Arial" w:cs="Arial"/>
          <w:color w:val="auto"/>
        </w:rPr>
        <w:t xml:space="preserve"> </w:t>
      </w:r>
      <w:r w:rsidR="00F226F7" w:rsidRPr="00F226F7">
        <w:rPr>
          <w:rFonts w:ascii="Arial" w:hAnsi="Arial" w:cs="Arial"/>
          <w:color w:val="auto"/>
        </w:rPr>
        <w:t>d</w:t>
      </w:r>
      <w:r w:rsidRPr="00F226F7">
        <w:rPr>
          <w:rFonts w:ascii="Arial" w:hAnsi="Arial" w:cs="Arial"/>
          <w:color w:val="auto"/>
        </w:rPr>
        <w:t xml:space="preserve">etails planned completion in </w:t>
      </w:r>
      <w:r w:rsidRPr="002268F2">
        <w:rPr>
          <w:rFonts w:ascii="Arial" w:hAnsi="Arial" w:cs="Arial"/>
          <w:color w:val="auto"/>
        </w:rPr>
        <w:t>2025.</w:t>
      </w:r>
      <w:r w:rsidRPr="00F226F7">
        <w:rPr>
          <w:rFonts w:ascii="Arial" w:hAnsi="Arial" w:cs="Arial"/>
          <w:color w:val="auto"/>
        </w:rPr>
        <w:t xml:space="preserve"> Management described the </w:t>
      </w:r>
      <w:r w:rsidRPr="002268F2">
        <w:rPr>
          <w:rFonts w:ascii="Arial" w:hAnsi="Arial" w:cs="Arial"/>
          <w:color w:val="auto"/>
        </w:rPr>
        <w:t xml:space="preserve">process for performance review of contracted workers includes </w:t>
      </w:r>
      <w:r w:rsidRPr="00F226F7">
        <w:rPr>
          <w:rFonts w:ascii="Arial" w:hAnsi="Arial" w:cs="Arial"/>
          <w:color w:val="auto"/>
        </w:rPr>
        <w:t xml:space="preserve">communication </w:t>
      </w:r>
      <w:r w:rsidRPr="002268F2">
        <w:rPr>
          <w:rFonts w:ascii="Arial" w:hAnsi="Arial" w:cs="Arial"/>
          <w:color w:val="auto"/>
        </w:rPr>
        <w:t>with consumers</w:t>
      </w:r>
      <w:r w:rsidR="00F226F7" w:rsidRPr="00F226F7">
        <w:rPr>
          <w:rFonts w:ascii="Arial" w:hAnsi="Arial" w:cs="Arial"/>
          <w:color w:val="auto"/>
        </w:rPr>
        <w:t xml:space="preserve">, </w:t>
      </w:r>
      <w:r w:rsidRPr="002268F2">
        <w:rPr>
          <w:rFonts w:ascii="Arial" w:hAnsi="Arial" w:cs="Arial"/>
          <w:color w:val="auto"/>
        </w:rPr>
        <w:t>review</w:t>
      </w:r>
      <w:r w:rsidR="00F226F7" w:rsidRPr="00F226F7">
        <w:rPr>
          <w:rFonts w:ascii="Arial" w:hAnsi="Arial" w:cs="Arial"/>
          <w:color w:val="auto"/>
        </w:rPr>
        <w:t xml:space="preserve">ing </w:t>
      </w:r>
      <w:r w:rsidRPr="002268F2">
        <w:rPr>
          <w:rFonts w:ascii="Arial" w:hAnsi="Arial" w:cs="Arial"/>
          <w:color w:val="auto"/>
        </w:rPr>
        <w:t>quality</w:t>
      </w:r>
      <w:r w:rsidR="00F226F7" w:rsidRPr="00F226F7">
        <w:rPr>
          <w:rFonts w:ascii="Arial" w:hAnsi="Arial" w:cs="Arial"/>
          <w:color w:val="auto"/>
        </w:rPr>
        <w:t>/</w:t>
      </w:r>
      <w:r w:rsidRPr="002268F2">
        <w:rPr>
          <w:rFonts w:ascii="Arial" w:hAnsi="Arial" w:cs="Arial"/>
          <w:color w:val="auto"/>
        </w:rPr>
        <w:t>compliance with activities such as documentation</w:t>
      </w:r>
      <w:r w:rsidR="00F226F7" w:rsidRPr="00F226F7">
        <w:rPr>
          <w:rFonts w:ascii="Arial" w:hAnsi="Arial" w:cs="Arial"/>
          <w:color w:val="auto"/>
        </w:rPr>
        <w:t xml:space="preserve"> requirements</w:t>
      </w:r>
      <w:r w:rsidRPr="002268F2">
        <w:rPr>
          <w:rFonts w:ascii="Arial" w:hAnsi="Arial" w:cs="Arial"/>
          <w:color w:val="auto"/>
        </w:rPr>
        <w:t xml:space="preserve"> and service delivery. Performance reviews are </w:t>
      </w:r>
      <w:r w:rsidR="00F226F7" w:rsidRPr="00F226F7">
        <w:rPr>
          <w:rFonts w:ascii="Arial" w:hAnsi="Arial" w:cs="Arial"/>
          <w:color w:val="auto"/>
        </w:rPr>
        <w:t xml:space="preserve">required </w:t>
      </w:r>
      <w:r w:rsidRPr="002268F2">
        <w:rPr>
          <w:rFonts w:ascii="Arial" w:hAnsi="Arial" w:cs="Arial"/>
          <w:color w:val="auto"/>
        </w:rPr>
        <w:t>annual</w:t>
      </w:r>
      <w:r w:rsidR="00F226F7" w:rsidRPr="00F226F7">
        <w:rPr>
          <w:rFonts w:ascii="Arial" w:hAnsi="Arial" w:cs="Arial"/>
          <w:color w:val="auto"/>
        </w:rPr>
        <w:t>ly and/or</w:t>
      </w:r>
      <w:r w:rsidRPr="002268F2">
        <w:rPr>
          <w:rFonts w:ascii="Arial" w:hAnsi="Arial" w:cs="Arial"/>
          <w:color w:val="auto"/>
        </w:rPr>
        <w:t xml:space="preserve"> ad-hoc if concerns are raised</w:t>
      </w:r>
      <w:r w:rsidR="00F226F7" w:rsidRPr="00F226F7">
        <w:rPr>
          <w:rFonts w:ascii="Arial" w:hAnsi="Arial" w:cs="Arial"/>
          <w:color w:val="auto"/>
        </w:rPr>
        <w:t xml:space="preserve">/deficiencies identified. </w:t>
      </w:r>
      <w:r w:rsidRPr="002268F2">
        <w:rPr>
          <w:rFonts w:ascii="Arial" w:hAnsi="Arial" w:cs="Arial"/>
          <w:color w:val="auto"/>
        </w:rPr>
        <w:t xml:space="preserve">Management </w:t>
      </w:r>
      <w:r w:rsidR="00F226F7" w:rsidRPr="00F226F7">
        <w:rPr>
          <w:rFonts w:ascii="Arial" w:hAnsi="Arial" w:cs="Arial"/>
          <w:color w:val="auto"/>
        </w:rPr>
        <w:t>note</w:t>
      </w:r>
      <w:r w:rsidR="00F226F7">
        <w:rPr>
          <w:rFonts w:ascii="Arial" w:hAnsi="Arial" w:cs="Arial"/>
          <w:color w:val="auto"/>
        </w:rPr>
        <w:t>s</w:t>
      </w:r>
      <w:r w:rsidR="00F226F7" w:rsidRPr="00F226F7">
        <w:rPr>
          <w:rFonts w:ascii="Arial" w:hAnsi="Arial" w:cs="Arial"/>
          <w:color w:val="auto"/>
        </w:rPr>
        <w:t xml:space="preserve"> limited receipt of consumer compl</w:t>
      </w:r>
      <w:r w:rsidRPr="002268F2">
        <w:rPr>
          <w:rFonts w:ascii="Arial" w:hAnsi="Arial" w:cs="Arial"/>
          <w:color w:val="auto"/>
        </w:rPr>
        <w:t>aints</w:t>
      </w:r>
      <w:r w:rsidR="00F226F7" w:rsidRPr="00F226F7">
        <w:rPr>
          <w:rFonts w:ascii="Arial" w:hAnsi="Arial" w:cs="Arial"/>
          <w:color w:val="auto"/>
        </w:rPr>
        <w:t xml:space="preserve"> relating to </w:t>
      </w:r>
      <w:r w:rsidRPr="002268F2">
        <w:rPr>
          <w:rFonts w:ascii="Arial" w:hAnsi="Arial" w:cs="Arial"/>
          <w:color w:val="auto"/>
        </w:rPr>
        <w:t>workforce</w:t>
      </w:r>
      <w:r w:rsidR="000168CA">
        <w:rPr>
          <w:rFonts w:ascii="Arial" w:hAnsi="Arial" w:cs="Arial"/>
          <w:color w:val="auto"/>
        </w:rPr>
        <w:t xml:space="preserve"> and an increased adherence to report writing</w:t>
      </w:r>
      <w:r w:rsidR="00B1004A">
        <w:rPr>
          <w:rFonts w:ascii="Arial" w:hAnsi="Arial" w:cs="Arial"/>
          <w:color w:val="auto"/>
        </w:rPr>
        <w:t xml:space="preserve"> compliance</w:t>
      </w:r>
      <w:r w:rsidRPr="002268F2">
        <w:rPr>
          <w:rFonts w:ascii="Arial" w:hAnsi="Arial" w:cs="Arial"/>
          <w:color w:val="auto"/>
        </w:rPr>
        <w:t xml:space="preserve">. </w:t>
      </w:r>
    </w:p>
    <w:p w14:paraId="4511D091" w14:textId="3C21C318" w:rsidR="001E7282" w:rsidRPr="00A36AA9" w:rsidRDefault="00F226F7" w:rsidP="008A130E">
      <w:r w:rsidRPr="00F226F7">
        <w:rPr>
          <w:rFonts w:ascii="Arial" w:hAnsi="Arial" w:cs="Arial"/>
          <w:color w:val="auto"/>
        </w:rPr>
        <w:t xml:space="preserve">In their response, the provider </w:t>
      </w:r>
      <w:r w:rsidR="00B1004A" w:rsidRPr="003E18BF">
        <w:rPr>
          <w:rFonts w:ascii="Arial" w:hAnsi="Arial" w:cs="Arial"/>
          <w:color w:val="auto"/>
        </w:rPr>
        <w:t>amended the percentage of uncompleted performance reviews to be less</w:t>
      </w:r>
      <w:r w:rsidR="003E18BF">
        <w:rPr>
          <w:rFonts w:ascii="Arial" w:hAnsi="Arial" w:cs="Arial"/>
          <w:color w:val="auto"/>
        </w:rPr>
        <w:t>,</w:t>
      </w:r>
      <w:r w:rsidR="00B1004A" w:rsidRPr="003E18BF">
        <w:rPr>
          <w:rFonts w:ascii="Arial" w:hAnsi="Arial" w:cs="Arial"/>
          <w:color w:val="auto"/>
        </w:rPr>
        <w:t xml:space="preserve"> and planned completion date to be earlier than was reported to assessment team</w:t>
      </w:r>
      <w:r w:rsidR="003E18BF">
        <w:rPr>
          <w:rFonts w:ascii="Arial" w:hAnsi="Arial" w:cs="Arial"/>
          <w:color w:val="auto"/>
        </w:rPr>
        <w:t xml:space="preserve">. They provider a template to demonstrate </w:t>
      </w:r>
      <w:r w:rsidR="005E47E5">
        <w:rPr>
          <w:rFonts w:ascii="Arial" w:hAnsi="Arial" w:cs="Arial"/>
          <w:color w:val="auto"/>
        </w:rPr>
        <w:t xml:space="preserve">planned discussion relation to </w:t>
      </w:r>
      <w:r w:rsidR="003E18BF">
        <w:rPr>
          <w:rFonts w:ascii="Arial" w:hAnsi="Arial" w:cs="Arial"/>
          <w:color w:val="auto"/>
        </w:rPr>
        <w:t xml:space="preserve">workforce management as an agenda item at </w:t>
      </w:r>
      <w:r w:rsidR="005E47E5">
        <w:rPr>
          <w:rFonts w:ascii="Arial" w:hAnsi="Arial" w:cs="Arial"/>
          <w:color w:val="auto"/>
        </w:rPr>
        <w:t xml:space="preserve">future </w:t>
      </w:r>
      <w:r w:rsidR="003E18BF">
        <w:rPr>
          <w:rFonts w:ascii="Arial" w:hAnsi="Arial" w:cs="Arial"/>
          <w:color w:val="auto"/>
        </w:rPr>
        <w:t xml:space="preserve">Management meetings and noted an early planned completion date for </w:t>
      </w:r>
      <w:r w:rsidR="005E47E5">
        <w:rPr>
          <w:rFonts w:ascii="Arial" w:hAnsi="Arial" w:cs="Arial"/>
          <w:color w:val="auto"/>
        </w:rPr>
        <w:t xml:space="preserve">outstanding </w:t>
      </w:r>
      <w:r w:rsidR="003E18BF">
        <w:rPr>
          <w:rFonts w:ascii="Arial" w:hAnsi="Arial" w:cs="Arial"/>
          <w:color w:val="auto"/>
        </w:rPr>
        <w:t xml:space="preserve">performance reviews. While I accept actions to complete </w:t>
      </w:r>
      <w:r w:rsidR="005E47E5">
        <w:rPr>
          <w:rFonts w:ascii="Arial" w:hAnsi="Arial" w:cs="Arial"/>
          <w:color w:val="auto"/>
        </w:rPr>
        <w:t xml:space="preserve">current </w:t>
      </w:r>
      <w:r w:rsidR="003E18BF">
        <w:rPr>
          <w:rFonts w:ascii="Arial" w:hAnsi="Arial" w:cs="Arial"/>
          <w:color w:val="auto"/>
        </w:rPr>
        <w:t>performance reviews, in consideration of compliance I note a lack of evidence to support an effective, sustainable monitoring/management process to ensure regular ongoing</w:t>
      </w:r>
      <w:r w:rsidR="003E18BF" w:rsidRPr="00244176">
        <w:rPr>
          <w:rFonts w:ascii="Arial" w:hAnsi="Arial" w:cs="Arial"/>
        </w:rPr>
        <w:t xml:space="preserve"> assessment</w:t>
      </w:r>
      <w:r w:rsidR="003E18BF">
        <w:rPr>
          <w:rFonts w:ascii="Arial" w:hAnsi="Arial" w:cs="Arial"/>
        </w:rPr>
        <w:t>/</w:t>
      </w:r>
      <w:r w:rsidR="003E18BF" w:rsidRPr="00244176">
        <w:rPr>
          <w:rFonts w:ascii="Arial" w:hAnsi="Arial" w:cs="Arial"/>
        </w:rPr>
        <w:t xml:space="preserve">review of </w:t>
      </w:r>
      <w:r w:rsidR="003E18BF">
        <w:rPr>
          <w:rFonts w:ascii="Arial" w:hAnsi="Arial" w:cs="Arial"/>
        </w:rPr>
        <w:t>each member of the workforce. I find requirement 7(3)(e) is non-compliant.</w:t>
      </w:r>
      <w:r w:rsidRPr="00A36AA9">
        <w:br w:type="page"/>
      </w:r>
    </w:p>
    <w:p w14:paraId="577B1394" w14:textId="77777777" w:rsidR="001E7282" w:rsidRPr="00A36AA9" w:rsidRDefault="00480AC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B712B" w14:paraId="70101911" w14:textId="77777777" w:rsidTr="00FF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7AB0ADB" w14:textId="77777777" w:rsidR="001E7282" w:rsidRPr="003217D3" w:rsidRDefault="00480A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7CC3139" w14:textId="77777777" w:rsidR="001E7282" w:rsidRPr="003217D3" w:rsidRDefault="00480A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F89445B" w14:textId="77777777" w:rsidR="001E7282" w:rsidRPr="003217D3" w:rsidRDefault="00480A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712B" w14:paraId="019CB522" w14:textId="77777777" w:rsidTr="004B71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613C7" w14:textId="77777777" w:rsidR="001E7282" w:rsidRPr="00244176" w:rsidRDefault="00480A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9018A72" w14:textId="77777777" w:rsidR="001E7282" w:rsidRPr="00244176" w:rsidRDefault="00480A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28E007" w14:textId="77777777" w:rsidR="001E7282" w:rsidRPr="00244176" w:rsidRDefault="00480A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A273141" w14:textId="77777777" w:rsidR="001E7282" w:rsidRPr="00244176" w:rsidRDefault="00480A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C9953BF" w14:textId="77777777" w:rsidR="001E7282" w:rsidRPr="00244176" w:rsidRDefault="00480A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12E84A7" w14:textId="77777777" w:rsidR="001E7282" w:rsidRPr="00244176" w:rsidRDefault="00480A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0A3D256" w14:textId="77777777" w:rsidR="001E7282" w:rsidRPr="00244176" w:rsidRDefault="00480A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7C8F4A7" w14:textId="77777777" w:rsidR="001E7282" w:rsidRPr="00244176" w:rsidRDefault="00480A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35E621E" w14:textId="10307892" w:rsidR="001E7282" w:rsidRPr="00CC646C" w:rsidRDefault="00480A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76391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22BCC">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26E6DC43" w14:textId="1F29374F" w:rsidR="001E7282" w:rsidRPr="00CC646C" w:rsidRDefault="00480A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33762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22BCC">
                  <w:rPr>
                    <w:rFonts w:ascii="Arial" w:hAnsi="Arial" w:cs="Arial"/>
                    <w:color w:val="auto"/>
                  </w:rPr>
                  <w:t>Not Compliant</w:t>
                </w:r>
              </w:sdtContent>
            </w:sdt>
            <w:r w:rsidRPr="00501C01">
              <w:rPr>
                <w:rFonts w:ascii="Arial" w:hAnsi="Arial" w:cs="Arial"/>
              </w:rPr>
              <w:t xml:space="preserve"> </w:t>
            </w:r>
          </w:p>
        </w:tc>
      </w:tr>
    </w:tbl>
    <w:p w14:paraId="618A5963" w14:textId="77777777" w:rsidR="001E7282" w:rsidRDefault="00480ACE" w:rsidP="003217D3">
      <w:pPr>
        <w:pStyle w:val="Heading20"/>
      </w:pPr>
      <w:r w:rsidRPr="00A36AA9">
        <w:t>Findings</w:t>
      </w:r>
    </w:p>
    <w:p w14:paraId="36BA0CFD" w14:textId="23C5447C" w:rsidR="007247B7" w:rsidRPr="007247B7" w:rsidRDefault="007247B7" w:rsidP="008A130E">
      <w:pPr>
        <w:rPr>
          <w:rFonts w:ascii="Arial" w:hAnsi="Arial" w:cs="Arial"/>
          <w:color w:val="auto"/>
        </w:rPr>
      </w:pPr>
      <w:r w:rsidRPr="007247B7">
        <w:rPr>
          <w:rFonts w:ascii="Arial" w:hAnsi="Arial" w:cs="Arial"/>
          <w:color w:val="auto"/>
        </w:rPr>
        <w:t xml:space="preserve">This Standard is non-compliant as </w:t>
      </w:r>
      <w:r>
        <w:rPr>
          <w:rFonts w:ascii="Arial" w:hAnsi="Arial" w:cs="Arial"/>
          <w:color w:val="auto"/>
        </w:rPr>
        <w:t xml:space="preserve">one </w:t>
      </w:r>
      <w:r w:rsidRPr="007247B7">
        <w:rPr>
          <w:rFonts w:ascii="Arial" w:hAnsi="Arial" w:cs="Arial"/>
          <w:color w:val="auto"/>
        </w:rPr>
        <w:t>requirement</w:t>
      </w:r>
      <w:r>
        <w:rPr>
          <w:rFonts w:ascii="Arial" w:hAnsi="Arial" w:cs="Arial"/>
          <w:color w:val="auto"/>
        </w:rPr>
        <w:t xml:space="preserve"> i</w:t>
      </w:r>
      <w:r w:rsidRPr="007247B7">
        <w:rPr>
          <w:rFonts w:ascii="Arial" w:hAnsi="Arial" w:cs="Arial"/>
          <w:color w:val="auto"/>
        </w:rPr>
        <w:t>s non-compliant.</w:t>
      </w:r>
    </w:p>
    <w:p w14:paraId="0EA99E39" w14:textId="382B4071" w:rsidR="00967C3F" w:rsidRDefault="00967C3F" w:rsidP="008A130E">
      <w:r w:rsidRPr="002B63EB">
        <w:rPr>
          <w:rFonts w:ascii="Arial" w:hAnsi="Arial" w:cs="Arial"/>
          <w:color w:val="auto"/>
        </w:rPr>
        <w:t xml:space="preserve">A decision of non-compliance made on 19 May 2023 for consumers receiving </w:t>
      </w:r>
      <w:r>
        <w:rPr>
          <w:rFonts w:ascii="Arial" w:hAnsi="Arial" w:cs="Arial"/>
          <w:color w:val="auto"/>
        </w:rPr>
        <w:t xml:space="preserve">both HCP and </w:t>
      </w:r>
      <w:r w:rsidRPr="002B63EB">
        <w:rPr>
          <w:rFonts w:ascii="Arial" w:hAnsi="Arial" w:cs="Arial"/>
          <w:color w:val="auto"/>
        </w:rPr>
        <w:t>CHSP services followed a</w:t>
      </w:r>
      <w:r>
        <w:rPr>
          <w:rFonts w:ascii="Arial" w:hAnsi="Arial" w:cs="Arial"/>
          <w:color w:val="auto"/>
        </w:rPr>
        <w:t xml:space="preserve"> Quality Audit</w:t>
      </w:r>
      <w:r w:rsidRPr="002B63EB">
        <w:rPr>
          <w:rFonts w:ascii="Arial" w:hAnsi="Arial" w:cs="Arial"/>
          <w:color w:val="auto"/>
        </w:rPr>
        <w:t xml:space="preserve"> on 1</w:t>
      </w:r>
      <w:r w:rsidR="00F15DB0">
        <w:rPr>
          <w:rFonts w:ascii="Arial" w:hAnsi="Arial" w:cs="Arial"/>
          <w:color w:val="auto"/>
        </w:rPr>
        <w:t xml:space="preserve">4 April 2023 to </w:t>
      </w:r>
      <w:r w:rsidRPr="002B63EB">
        <w:rPr>
          <w:rFonts w:ascii="Arial" w:hAnsi="Arial" w:cs="Arial"/>
          <w:color w:val="auto"/>
        </w:rPr>
        <w:t xml:space="preserve">18 April 2023. At an assessment contact </w:t>
      </w:r>
      <w:r>
        <w:rPr>
          <w:rFonts w:ascii="Arial" w:hAnsi="Arial" w:cs="Arial"/>
          <w:color w:val="auto"/>
        </w:rPr>
        <w:t xml:space="preserve">via electronic medium </w:t>
      </w:r>
      <w:r w:rsidRPr="002B63EB">
        <w:rPr>
          <w:rFonts w:ascii="Arial" w:hAnsi="Arial" w:cs="Arial"/>
          <w:color w:val="auto"/>
        </w:rPr>
        <w:t>on 5 June 2024</w:t>
      </w:r>
      <w:r w:rsidRPr="00B45717">
        <w:rPr>
          <w:rFonts w:ascii="Arial" w:hAnsi="Arial" w:cs="Arial"/>
          <w:color w:val="FF0000"/>
        </w:rPr>
        <w:t xml:space="preserve"> </w:t>
      </w:r>
      <w:r w:rsidRPr="002374B8">
        <w:rPr>
          <w:rFonts w:ascii="Arial" w:hAnsi="Arial" w:cs="Arial"/>
          <w:color w:val="auto"/>
        </w:rPr>
        <w:t>M</w:t>
      </w:r>
      <w:r w:rsidRPr="00C21C10">
        <w:rPr>
          <w:rFonts w:ascii="Arial" w:eastAsia="Times New Roman" w:hAnsi="Arial" w:cs="Arial"/>
          <w:bCs/>
          <w:color w:val="000000"/>
          <w:lang w:eastAsia="en-AU"/>
        </w:rPr>
        <w:t xml:space="preserve">anagement described processes initiated to </w:t>
      </w:r>
      <w:r>
        <w:rPr>
          <w:rFonts w:ascii="Arial" w:eastAsia="Times New Roman" w:hAnsi="Arial" w:cs="Arial"/>
          <w:bCs/>
          <w:color w:val="000000"/>
          <w:lang w:eastAsia="en-AU"/>
        </w:rPr>
        <w:t>address previous non-compliance.</w:t>
      </w:r>
    </w:p>
    <w:p w14:paraId="322EF7B1" w14:textId="72569E10" w:rsidR="00B94DD9" w:rsidRPr="00461D62" w:rsidRDefault="0032570B" w:rsidP="008A130E">
      <w:pPr>
        <w:rPr>
          <w:rFonts w:ascii="Arial" w:eastAsiaTheme="minorHAnsi" w:hAnsi="Arial" w:cs="Arial"/>
          <w:color w:val="auto"/>
          <w:lang w:eastAsia="en-AU"/>
        </w:rPr>
      </w:pPr>
      <w:r w:rsidRPr="00664BFA">
        <w:rPr>
          <w:rFonts w:ascii="Arial" w:eastAsia="Times New Roman" w:hAnsi="Arial" w:cs="Arial"/>
          <w:color w:val="auto"/>
          <w:lang w:eastAsia="en-AU"/>
        </w:rPr>
        <w:t>While the service demonstrates compliance with some aspects of this requirement</w:t>
      </w:r>
      <w:r w:rsidR="000415BF" w:rsidRPr="00664BFA">
        <w:rPr>
          <w:rFonts w:ascii="Arial" w:eastAsia="Times New Roman" w:hAnsi="Arial" w:cs="Arial"/>
          <w:color w:val="auto"/>
          <w:lang w:eastAsia="en-AU"/>
        </w:rPr>
        <w:t xml:space="preserve"> (</w:t>
      </w:r>
      <w:r w:rsidR="000415BF" w:rsidRPr="000168CA">
        <w:rPr>
          <w:rFonts w:ascii="Arial" w:eastAsia="Times New Roman" w:hAnsi="Arial" w:cs="Arial"/>
          <w:color w:val="auto"/>
          <w:lang w:eastAsia="en-AU"/>
        </w:rPr>
        <w:t>regulatory compliance, financial governance</w:t>
      </w:r>
      <w:r w:rsidR="000415BF" w:rsidRPr="00664BFA">
        <w:rPr>
          <w:rFonts w:ascii="Arial" w:eastAsia="Times New Roman" w:hAnsi="Arial" w:cs="Arial"/>
          <w:color w:val="auto"/>
          <w:lang w:eastAsia="en-AU"/>
        </w:rPr>
        <w:t>,</w:t>
      </w:r>
      <w:r w:rsidR="000415BF" w:rsidRPr="000168CA">
        <w:rPr>
          <w:rFonts w:ascii="Arial" w:eastAsia="Times New Roman" w:hAnsi="Arial" w:cs="Arial"/>
          <w:color w:val="auto"/>
          <w:lang w:eastAsia="en-AU"/>
        </w:rPr>
        <w:t xml:space="preserve"> feedback</w:t>
      </w:r>
      <w:r w:rsidR="000415BF" w:rsidRPr="00664BFA">
        <w:rPr>
          <w:rFonts w:ascii="Arial" w:eastAsia="Times New Roman" w:hAnsi="Arial" w:cs="Arial"/>
          <w:color w:val="auto"/>
          <w:lang w:eastAsia="en-AU"/>
        </w:rPr>
        <w:t>/</w:t>
      </w:r>
      <w:r w:rsidR="000415BF" w:rsidRPr="000168CA">
        <w:rPr>
          <w:rFonts w:ascii="Arial" w:eastAsia="Times New Roman" w:hAnsi="Arial" w:cs="Arial"/>
          <w:color w:val="auto"/>
          <w:lang w:eastAsia="en-AU"/>
        </w:rPr>
        <w:t>complaints management</w:t>
      </w:r>
      <w:r w:rsidR="000415BF" w:rsidRPr="00664BFA">
        <w:rPr>
          <w:rFonts w:ascii="Arial" w:eastAsia="Times New Roman" w:hAnsi="Arial" w:cs="Arial"/>
          <w:color w:val="auto"/>
          <w:lang w:eastAsia="en-AU"/>
        </w:rPr>
        <w:t xml:space="preserve"> and the process for continuous improvement), effective </w:t>
      </w:r>
      <w:r w:rsidR="000168CA" w:rsidRPr="000168CA">
        <w:rPr>
          <w:rFonts w:ascii="Arial" w:eastAsia="Times New Roman" w:hAnsi="Arial" w:cs="Arial"/>
          <w:color w:val="auto"/>
          <w:lang w:eastAsia="en-AU"/>
        </w:rPr>
        <w:t>organisation</w:t>
      </w:r>
      <w:r w:rsidR="000415BF" w:rsidRPr="00664BFA">
        <w:rPr>
          <w:rFonts w:ascii="Arial" w:eastAsia="Times New Roman" w:hAnsi="Arial" w:cs="Arial"/>
          <w:color w:val="auto"/>
          <w:lang w:eastAsia="en-AU"/>
        </w:rPr>
        <w:t>al</w:t>
      </w:r>
      <w:r w:rsidR="000168CA" w:rsidRPr="000168CA">
        <w:rPr>
          <w:rFonts w:ascii="Arial" w:eastAsia="Times New Roman" w:hAnsi="Arial" w:cs="Arial"/>
          <w:color w:val="auto"/>
          <w:lang w:eastAsia="en-AU"/>
        </w:rPr>
        <w:t xml:space="preserve"> governance systems </w:t>
      </w:r>
      <w:r w:rsidRPr="00664BFA">
        <w:rPr>
          <w:rFonts w:ascii="Arial" w:eastAsia="Times New Roman" w:hAnsi="Arial" w:cs="Arial"/>
          <w:color w:val="auto"/>
          <w:lang w:eastAsia="en-AU"/>
        </w:rPr>
        <w:t xml:space="preserve">relating to </w:t>
      </w:r>
      <w:r w:rsidR="000168CA" w:rsidRPr="000168CA">
        <w:rPr>
          <w:rFonts w:ascii="Arial" w:eastAsia="Times New Roman" w:hAnsi="Arial" w:cs="Arial"/>
          <w:color w:val="auto"/>
          <w:lang w:eastAsia="en-AU"/>
        </w:rPr>
        <w:t>information management</w:t>
      </w:r>
      <w:r w:rsidRPr="00664BFA">
        <w:rPr>
          <w:rFonts w:ascii="Arial" w:eastAsia="Times New Roman" w:hAnsi="Arial" w:cs="Arial"/>
          <w:color w:val="auto"/>
          <w:lang w:eastAsia="en-AU"/>
        </w:rPr>
        <w:t>,</w:t>
      </w:r>
      <w:r w:rsidR="000168CA" w:rsidRPr="000168CA">
        <w:rPr>
          <w:rFonts w:ascii="Arial" w:eastAsia="Times New Roman" w:hAnsi="Arial" w:cs="Arial"/>
          <w:color w:val="auto"/>
          <w:lang w:eastAsia="en-AU"/>
        </w:rPr>
        <w:t xml:space="preserve"> workforce governance</w:t>
      </w:r>
      <w:r w:rsidRPr="00664BFA">
        <w:rPr>
          <w:rFonts w:ascii="Arial" w:eastAsia="Times New Roman" w:hAnsi="Arial" w:cs="Arial"/>
          <w:color w:val="auto"/>
          <w:lang w:eastAsia="en-AU"/>
        </w:rPr>
        <w:t xml:space="preserve"> </w:t>
      </w:r>
      <w:r w:rsidR="000415BF" w:rsidRPr="00664BFA">
        <w:rPr>
          <w:rFonts w:ascii="Arial" w:eastAsia="Times New Roman" w:hAnsi="Arial" w:cs="Arial"/>
          <w:color w:val="auto"/>
          <w:lang w:eastAsia="en-AU"/>
        </w:rPr>
        <w:t>are not evident</w:t>
      </w:r>
      <w:r w:rsidR="000168CA" w:rsidRPr="000168CA">
        <w:rPr>
          <w:rFonts w:ascii="Arial" w:eastAsia="Times New Roman" w:hAnsi="Arial" w:cs="Arial"/>
          <w:color w:val="auto"/>
          <w:lang w:eastAsia="en-AU"/>
        </w:rPr>
        <w:t>.</w:t>
      </w:r>
      <w:r w:rsidR="000415BF" w:rsidRPr="00664BFA">
        <w:rPr>
          <w:rFonts w:ascii="Arial" w:eastAsia="Times New Roman" w:hAnsi="Arial" w:cs="Arial"/>
          <w:color w:val="auto"/>
          <w:lang w:eastAsia="en-AU"/>
        </w:rPr>
        <w:t xml:space="preserve"> </w:t>
      </w:r>
      <w:r w:rsidR="000168CA" w:rsidRPr="00664BFA">
        <w:rPr>
          <w:rFonts w:ascii="Arial" w:eastAsiaTheme="minorHAnsi" w:hAnsi="Arial" w:cs="Arial"/>
          <w:color w:val="auto"/>
          <w:lang w:eastAsia="en-AU"/>
        </w:rPr>
        <w:t xml:space="preserve">Via review of supplied </w:t>
      </w:r>
      <w:r w:rsidR="000168CA" w:rsidRPr="000168CA">
        <w:rPr>
          <w:rFonts w:ascii="Arial" w:eastAsiaTheme="minorHAnsi" w:hAnsi="Arial" w:cs="Arial"/>
          <w:color w:val="auto"/>
          <w:lang w:eastAsia="en-AU"/>
        </w:rPr>
        <w:t>documentation</w:t>
      </w:r>
      <w:r w:rsidR="000168CA" w:rsidRPr="00664BFA">
        <w:rPr>
          <w:rFonts w:ascii="Arial" w:eastAsiaTheme="minorHAnsi" w:hAnsi="Arial" w:cs="Arial"/>
          <w:color w:val="auto"/>
          <w:lang w:eastAsia="en-AU"/>
        </w:rPr>
        <w:t xml:space="preserve"> and Management interview, the assessment team note </w:t>
      </w:r>
      <w:r w:rsidR="000168CA" w:rsidRPr="000168CA">
        <w:rPr>
          <w:rFonts w:ascii="Arial" w:eastAsiaTheme="minorHAnsi" w:hAnsi="Arial" w:cs="Arial"/>
          <w:color w:val="auto"/>
          <w:lang w:eastAsia="en-AU"/>
        </w:rPr>
        <w:t>risk mitigation strategies related to clinical or psychological needs are not included in alerts</w:t>
      </w:r>
      <w:r w:rsidR="000168CA" w:rsidRPr="00664BFA">
        <w:rPr>
          <w:rFonts w:ascii="Arial" w:eastAsiaTheme="minorHAnsi" w:hAnsi="Arial" w:cs="Arial"/>
          <w:color w:val="auto"/>
          <w:lang w:eastAsia="en-AU"/>
        </w:rPr>
        <w:t xml:space="preserve"> to ensure workers</w:t>
      </w:r>
      <w:r w:rsidR="000168CA">
        <w:rPr>
          <w:rFonts w:ascii="Arial" w:eastAsiaTheme="minorHAnsi" w:hAnsi="Arial" w:cs="Arial"/>
          <w:color w:val="auto"/>
          <w:lang w:eastAsia="en-AU"/>
        </w:rPr>
        <w:t xml:space="preserve"> are aware of consumer’s needs, care plans for consumers receiving </w:t>
      </w:r>
      <w:r w:rsidR="000168CA" w:rsidRPr="000168CA">
        <w:rPr>
          <w:rFonts w:ascii="Arial" w:eastAsiaTheme="minorHAnsi" w:hAnsi="Arial" w:cs="Arial"/>
          <w:color w:val="auto"/>
          <w:lang w:eastAsia="en-AU"/>
        </w:rPr>
        <w:t xml:space="preserve">CHSP </w:t>
      </w:r>
      <w:r w:rsidR="000168CA">
        <w:rPr>
          <w:rFonts w:ascii="Arial" w:eastAsiaTheme="minorHAnsi" w:hAnsi="Arial" w:cs="Arial"/>
          <w:color w:val="auto"/>
          <w:lang w:eastAsia="en-AU"/>
        </w:rPr>
        <w:t xml:space="preserve">are not current nor </w:t>
      </w:r>
      <w:r w:rsidR="000168CA" w:rsidRPr="000168CA">
        <w:rPr>
          <w:rFonts w:ascii="Arial" w:eastAsiaTheme="minorHAnsi" w:hAnsi="Arial" w:cs="Arial"/>
          <w:color w:val="auto"/>
          <w:lang w:eastAsia="en-AU"/>
        </w:rPr>
        <w:t xml:space="preserve">reflect consumers’ </w:t>
      </w:r>
      <w:r w:rsidR="00B94DD9">
        <w:rPr>
          <w:rFonts w:ascii="Arial" w:eastAsiaTheme="minorHAnsi" w:hAnsi="Arial" w:cs="Arial"/>
          <w:color w:val="auto"/>
          <w:lang w:eastAsia="en-AU"/>
        </w:rPr>
        <w:t>specific</w:t>
      </w:r>
      <w:r w:rsidR="000168CA" w:rsidRPr="000168CA">
        <w:rPr>
          <w:rFonts w:ascii="Arial" w:eastAsiaTheme="minorHAnsi" w:hAnsi="Arial" w:cs="Arial"/>
          <w:color w:val="auto"/>
          <w:lang w:eastAsia="en-AU"/>
        </w:rPr>
        <w:t xml:space="preserve"> needs</w:t>
      </w:r>
      <w:r w:rsidR="000168CA">
        <w:rPr>
          <w:rFonts w:ascii="Arial" w:eastAsiaTheme="minorHAnsi" w:hAnsi="Arial" w:cs="Arial"/>
          <w:color w:val="auto"/>
          <w:lang w:eastAsia="en-AU"/>
        </w:rPr>
        <w:t>/</w:t>
      </w:r>
      <w:r w:rsidR="000168CA" w:rsidRPr="000168CA">
        <w:rPr>
          <w:rFonts w:ascii="Arial" w:eastAsiaTheme="minorHAnsi" w:hAnsi="Arial" w:cs="Arial"/>
          <w:color w:val="auto"/>
          <w:lang w:eastAsia="en-AU"/>
        </w:rPr>
        <w:t>preferences</w:t>
      </w:r>
      <w:r w:rsidR="000168CA">
        <w:rPr>
          <w:rFonts w:ascii="Arial" w:eastAsiaTheme="minorHAnsi" w:hAnsi="Arial" w:cs="Arial"/>
          <w:color w:val="auto"/>
          <w:lang w:eastAsia="en-AU"/>
        </w:rPr>
        <w:t xml:space="preserve">, not all care workers have </w:t>
      </w:r>
      <w:r w:rsidR="000168CA" w:rsidRPr="000168CA">
        <w:rPr>
          <w:rFonts w:ascii="Arial" w:eastAsiaTheme="minorHAnsi" w:hAnsi="Arial" w:cs="Arial"/>
          <w:color w:val="auto"/>
          <w:lang w:eastAsia="en-AU"/>
        </w:rPr>
        <w:t>access to service plans at point of care</w:t>
      </w:r>
      <w:r w:rsidR="00B94DD9">
        <w:rPr>
          <w:rFonts w:ascii="Arial" w:eastAsiaTheme="minorHAnsi" w:hAnsi="Arial" w:cs="Arial"/>
          <w:color w:val="auto"/>
          <w:lang w:eastAsia="en-AU"/>
        </w:rPr>
        <w:t xml:space="preserve">, however a process of implementation of </w:t>
      </w:r>
      <w:r w:rsidR="000168CA" w:rsidRPr="000168CA">
        <w:rPr>
          <w:rFonts w:ascii="Arial" w:eastAsiaTheme="minorHAnsi" w:hAnsi="Arial" w:cs="Arial"/>
          <w:color w:val="auto"/>
          <w:lang w:eastAsia="en-AU"/>
        </w:rPr>
        <w:t>HCP and CHSP care</w:t>
      </w:r>
      <w:r w:rsidR="00B94DD9">
        <w:rPr>
          <w:rFonts w:ascii="Arial" w:eastAsiaTheme="minorHAnsi" w:hAnsi="Arial" w:cs="Arial"/>
          <w:color w:val="auto"/>
          <w:lang w:eastAsia="en-AU"/>
        </w:rPr>
        <w:t>/s</w:t>
      </w:r>
      <w:r w:rsidR="000168CA" w:rsidRPr="000168CA">
        <w:rPr>
          <w:rFonts w:ascii="Arial" w:eastAsiaTheme="minorHAnsi" w:hAnsi="Arial" w:cs="Arial"/>
          <w:color w:val="auto"/>
          <w:lang w:eastAsia="en-AU"/>
        </w:rPr>
        <w:t xml:space="preserve">ervice plans into the </w:t>
      </w:r>
      <w:r w:rsidR="00B94DD9">
        <w:rPr>
          <w:rFonts w:ascii="Arial" w:eastAsiaTheme="minorHAnsi" w:hAnsi="Arial" w:cs="Arial"/>
          <w:color w:val="auto"/>
          <w:lang w:eastAsia="en-AU"/>
        </w:rPr>
        <w:t>ECMS is occurring. M</w:t>
      </w:r>
      <w:r w:rsidR="00B94DD9" w:rsidRPr="00461D62">
        <w:rPr>
          <w:rFonts w:ascii="Arial" w:eastAsiaTheme="minorHAnsi" w:hAnsi="Arial" w:cs="Arial"/>
          <w:color w:val="auto"/>
          <w:lang w:eastAsia="en-AU"/>
        </w:rPr>
        <w:t>anagement advised direct care workers do not have access to additional consumer information such as preferences</w:t>
      </w:r>
      <w:r w:rsidR="00461D62" w:rsidRPr="00461D62">
        <w:rPr>
          <w:rFonts w:ascii="Arial" w:eastAsiaTheme="minorHAnsi" w:hAnsi="Arial" w:cs="Arial"/>
          <w:color w:val="auto"/>
          <w:lang w:eastAsia="en-AU"/>
        </w:rPr>
        <w:t>,</w:t>
      </w:r>
      <w:r w:rsidR="00B94DD9" w:rsidRPr="00461D62">
        <w:rPr>
          <w:rFonts w:ascii="Arial" w:eastAsiaTheme="minorHAnsi" w:hAnsi="Arial" w:cs="Arial"/>
          <w:color w:val="auto"/>
          <w:lang w:eastAsia="en-AU"/>
        </w:rPr>
        <w:t xml:space="preserve"> religious</w:t>
      </w:r>
      <w:r w:rsidR="00461D62" w:rsidRPr="00461D62">
        <w:rPr>
          <w:rFonts w:ascii="Arial" w:eastAsiaTheme="minorHAnsi" w:hAnsi="Arial" w:cs="Arial"/>
          <w:color w:val="auto"/>
          <w:lang w:eastAsia="en-AU"/>
        </w:rPr>
        <w:t>/</w:t>
      </w:r>
      <w:r w:rsidR="00B94DD9" w:rsidRPr="00461D62">
        <w:rPr>
          <w:rFonts w:ascii="Arial" w:eastAsiaTheme="minorHAnsi" w:hAnsi="Arial" w:cs="Arial"/>
          <w:color w:val="auto"/>
          <w:lang w:eastAsia="en-AU"/>
        </w:rPr>
        <w:t xml:space="preserve">cultural needs, </w:t>
      </w:r>
      <w:r w:rsidR="00461D62" w:rsidRPr="00461D62">
        <w:rPr>
          <w:rFonts w:ascii="Arial" w:eastAsiaTheme="minorHAnsi" w:hAnsi="Arial" w:cs="Arial"/>
          <w:color w:val="auto"/>
          <w:lang w:eastAsia="en-AU"/>
        </w:rPr>
        <w:t xml:space="preserve">or identified </w:t>
      </w:r>
      <w:r w:rsidR="00B94DD9" w:rsidRPr="00461D62">
        <w:rPr>
          <w:rFonts w:ascii="Arial" w:eastAsiaTheme="minorHAnsi" w:hAnsi="Arial" w:cs="Arial"/>
          <w:color w:val="auto"/>
          <w:lang w:eastAsia="en-AU"/>
        </w:rPr>
        <w:t>risks</w:t>
      </w:r>
      <w:r w:rsidR="00461D62" w:rsidRPr="00461D62">
        <w:rPr>
          <w:rFonts w:ascii="Arial" w:eastAsiaTheme="minorHAnsi" w:hAnsi="Arial" w:cs="Arial"/>
          <w:color w:val="auto"/>
          <w:lang w:eastAsia="en-AU"/>
        </w:rPr>
        <w:t>/mitigation strategies</w:t>
      </w:r>
      <w:r w:rsidR="00B94DD9" w:rsidRPr="00461D62">
        <w:rPr>
          <w:rFonts w:ascii="Arial" w:eastAsiaTheme="minorHAnsi" w:hAnsi="Arial" w:cs="Arial"/>
          <w:color w:val="auto"/>
          <w:lang w:eastAsia="en-AU"/>
        </w:rPr>
        <w:t xml:space="preserve">. </w:t>
      </w:r>
    </w:p>
    <w:p w14:paraId="2EC020FC" w14:textId="5D0CDF9D" w:rsidR="00461D62" w:rsidRPr="00461D62" w:rsidRDefault="00B8520E" w:rsidP="008A130E">
      <w:pPr>
        <w:rPr>
          <w:rFonts w:ascii="Arial" w:eastAsia="Times New Roman" w:hAnsi="Arial" w:cs="Arial"/>
          <w:color w:val="000000"/>
          <w:szCs w:val="22"/>
          <w:lang w:eastAsia="en-AU"/>
        </w:rPr>
      </w:pPr>
      <w:r>
        <w:rPr>
          <w:rFonts w:ascii="Arial" w:eastAsiaTheme="minorHAnsi" w:hAnsi="Arial" w:cs="Arial"/>
          <w:color w:val="auto"/>
          <w:lang w:eastAsia="en-AU"/>
        </w:rPr>
        <w:t>Management advised c</w:t>
      </w:r>
      <w:r w:rsidR="00B94DD9">
        <w:rPr>
          <w:rFonts w:ascii="Arial" w:eastAsiaTheme="minorHAnsi" w:hAnsi="Arial" w:cs="Arial"/>
          <w:color w:val="auto"/>
          <w:lang w:eastAsia="en-AU"/>
        </w:rPr>
        <w:t xml:space="preserve">onsumers are </w:t>
      </w:r>
      <w:r w:rsidR="000168CA" w:rsidRPr="000168CA">
        <w:rPr>
          <w:rFonts w:ascii="Arial" w:eastAsiaTheme="minorHAnsi" w:hAnsi="Arial" w:cs="Arial"/>
          <w:color w:val="auto"/>
          <w:lang w:eastAsia="en-AU"/>
        </w:rPr>
        <w:t>provided a copy of their service’s plan after each annual review</w:t>
      </w:r>
      <w:r w:rsidR="00B94DD9">
        <w:rPr>
          <w:rFonts w:ascii="Arial" w:eastAsiaTheme="minorHAnsi" w:hAnsi="Arial" w:cs="Arial"/>
          <w:color w:val="auto"/>
          <w:lang w:eastAsia="en-AU"/>
        </w:rPr>
        <w:t xml:space="preserve"> however a process to demonstrate consumer engagement/agreement to care provision is not evident</w:t>
      </w:r>
      <w:r w:rsidR="00FB5392">
        <w:rPr>
          <w:rFonts w:ascii="Arial" w:eastAsiaTheme="minorHAnsi" w:hAnsi="Arial" w:cs="Arial"/>
          <w:color w:val="auto"/>
          <w:lang w:eastAsia="en-AU"/>
        </w:rPr>
        <w:t xml:space="preserve">. </w:t>
      </w:r>
      <w:r w:rsidR="00461D62">
        <w:rPr>
          <w:rFonts w:ascii="Arial" w:hAnsi="Arial" w:cs="Arial"/>
          <w:color w:val="000000"/>
          <w:szCs w:val="22"/>
          <w:lang w:eastAsia="en-AU"/>
        </w:rPr>
        <w:t xml:space="preserve">Via review of supplied documentation relating to information provided to new staff the assessment team note </w:t>
      </w:r>
      <w:r w:rsidR="00461D62" w:rsidRPr="00461D62">
        <w:rPr>
          <w:rFonts w:ascii="Arial" w:hAnsi="Arial" w:cs="Arial"/>
          <w:color w:val="000000"/>
          <w:szCs w:val="22"/>
          <w:lang w:eastAsia="en-AU"/>
        </w:rPr>
        <w:t>lack of reference to the Quality Standards, the Aged Care Worker Code of Conduct or Charter of Aged Care Rights</w:t>
      </w:r>
      <w:r w:rsidR="00461D62">
        <w:rPr>
          <w:rFonts w:ascii="Arial" w:hAnsi="Arial" w:cs="Arial"/>
          <w:color w:val="000000"/>
          <w:szCs w:val="22"/>
          <w:lang w:eastAsia="en-AU"/>
        </w:rPr>
        <w:t xml:space="preserve">, however a </w:t>
      </w:r>
      <w:r w:rsidR="00461D62" w:rsidRPr="00461D62">
        <w:rPr>
          <w:rFonts w:ascii="Arial" w:hAnsi="Arial" w:cs="Arial"/>
          <w:color w:val="000000"/>
          <w:szCs w:val="22"/>
          <w:lang w:eastAsia="en-AU"/>
        </w:rPr>
        <w:t>training needs assessment is being conducted</w:t>
      </w:r>
      <w:r w:rsidR="000415BF">
        <w:rPr>
          <w:rFonts w:ascii="Arial" w:hAnsi="Arial" w:cs="Arial"/>
          <w:color w:val="000000"/>
          <w:szCs w:val="22"/>
          <w:lang w:eastAsia="en-AU"/>
        </w:rPr>
        <w:t xml:space="preserve"> and i</w:t>
      </w:r>
      <w:r w:rsidR="000415BF">
        <w:rPr>
          <w:rFonts w:ascii="Arial" w:eastAsiaTheme="minorHAnsi" w:hAnsi="Arial" w:cs="Arial"/>
          <w:color w:val="auto"/>
          <w:lang w:eastAsia="en-AU"/>
        </w:rPr>
        <w:t xml:space="preserve">nformation relating to </w:t>
      </w:r>
      <w:r w:rsidR="000415BF" w:rsidRPr="000168CA">
        <w:rPr>
          <w:rFonts w:ascii="Arial" w:eastAsiaTheme="minorHAnsi" w:hAnsi="Arial" w:cs="Arial"/>
          <w:color w:val="auto"/>
          <w:lang w:eastAsia="en-AU"/>
        </w:rPr>
        <w:t xml:space="preserve">individual contractors </w:t>
      </w:r>
      <w:r w:rsidR="000415BF">
        <w:rPr>
          <w:rFonts w:ascii="Arial" w:eastAsiaTheme="minorHAnsi" w:hAnsi="Arial" w:cs="Arial"/>
          <w:color w:val="auto"/>
          <w:lang w:eastAsia="en-AU"/>
        </w:rPr>
        <w:t>is filed electronically with alerts to monitor currency/compliance.</w:t>
      </w:r>
    </w:p>
    <w:p w14:paraId="2F577262" w14:textId="4D3BDCC6" w:rsidR="0032570B" w:rsidRPr="0032570B" w:rsidRDefault="000415BF" w:rsidP="008A130E">
      <w:pPr>
        <w:rPr>
          <w:rFonts w:ascii="Arial" w:hAnsi="Arial" w:cs="Arial"/>
          <w:color w:val="000000"/>
          <w:szCs w:val="22"/>
          <w:lang w:eastAsia="en-AU"/>
        </w:rPr>
      </w:pPr>
      <w:r w:rsidRPr="00461D62">
        <w:rPr>
          <w:rFonts w:ascii="Arial" w:eastAsia="Times New Roman" w:hAnsi="Arial" w:cs="Arial"/>
          <w:bCs/>
          <w:color w:val="000000"/>
          <w:szCs w:val="22"/>
          <w:lang w:eastAsia="en-AU"/>
        </w:rPr>
        <w:t xml:space="preserve">Management advised a monthly </w:t>
      </w:r>
      <w:r w:rsidRPr="00461D62">
        <w:rPr>
          <w:rFonts w:ascii="Arial" w:eastAsia="Tahoma" w:hAnsi="Arial" w:cs="Arial"/>
          <w:bCs/>
          <w:color w:val="auto"/>
          <w:lang w:eastAsia="en-AU"/>
        </w:rPr>
        <w:t xml:space="preserve">Board meeting </w:t>
      </w:r>
      <w:r w:rsidR="00B8520E">
        <w:rPr>
          <w:rFonts w:ascii="Arial" w:eastAsia="Tahoma" w:hAnsi="Arial" w:cs="Arial"/>
          <w:bCs/>
          <w:color w:val="auto"/>
          <w:lang w:eastAsia="en-AU"/>
        </w:rPr>
        <w:t xml:space="preserve">exists </w:t>
      </w:r>
      <w:r w:rsidRPr="00461D62">
        <w:rPr>
          <w:rFonts w:ascii="Arial" w:eastAsia="Tahoma" w:hAnsi="Arial" w:cs="Arial"/>
          <w:bCs/>
          <w:color w:val="auto"/>
          <w:lang w:eastAsia="en-AU"/>
        </w:rPr>
        <w:t>to review accounts/</w:t>
      </w:r>
      <w:r w:rsidRPr="00461D62">
        <w:rPr>
          <w:rFonts w:ascii="Arial" w:eastAsia="Times New Roman" w:hAnsi="Arial" w:cs="Arial"/>
          <w:bCs/>
          <w:color w:val="000000"/>
          <w:szCs w:val="22"/>
          <w:lang w:eastAsia="en-AU"/>
        </w:rPr>
        <w:t>financial outcomes</w:t>
      </w:r>
      <w:r>
        <w:rPr>
          <w:rFonts w:ascii="Arial" w:eastAsia="Times New Roman" w:hAnsi="Arial" w:cs="Arial"/>
          <w:bCs/>
          <w:color w:val="000000"/>
          <w:szCs w:val="22"/>
          <w:lang w:eastAsia="en-AU"/>
        </w:rPr>
        <w:t xml:space="preserve"> and review of the </w:t>
      </w:r>
      <w:r w:rsidRPr="00461D62">
        <w:rPr>
          <w:rFonts w:ascii="Arial" w:eastAsia="Times New Roman" w:hAnsi="Arial" w:cs="Arial"/>
          <w:bCs/>
          <w:color w:val="000000"/>
          <w:szCs w:val="22"/>
          <w:lang w:eastAsia="en-AU"/>
        </w:rPr>
        <w:t xml:space="preserve">new draft Board </w:t>
      </w:r>
      <w:r>
        <w:rPr>
          <w:rFonts w:ascii="Arial" w:eastAsia="Times New Roman" w:hAnsi="Arial" w:cs="Arial"/>
          <w:bCs/>
          <w:color w:val="000000"/>
          <w:szCs w:val="22"/>
          <w:lang w:eastAsia="en-AU"/>
        </w:rPr>
        <w:t>A</w:t>
      </w:r>
      <w:r w:rsidRPr="00461D62">
        <w:rPr>
          <w:rFonts w:ascii="Arial" w:eastAsia="Times New Roman" w:hAnsi="Arial" w:cs="Arial"/>
          <w:bCs/>
          <w:color w:val="000000"/>
          <w:szCs w:val="22"/>
          <w:lang w:eastAsia="en-AU"/>
        </w:rPr>
        <w:t xml:space="preserve">genda </w:t>
      </w:r>
      <w:r>
        <w:rPr>
          <w:rFonts w:ascii="Arial" w:eastAsia="Times New Roman" w:hAnsi="Arial" w:cs="Arial"/>
          <w:bCs/>
          <w:color w:val="000000"/>
          <w:szCs w:val="22"/>
          <w:lang w:eastAsia="en-AU"/>
        </w:rPr>
        <w:t xml:space="preserve">details </w:t>
      </w:r>
      <w:r w:rsidRPr="00461D62">
        <w:rPr>
          <w:rFonts w:ascii="Arial" w:eastAsia="Times New Roman" w:hAnsi="Arial" w:cs="Arial"/>
          <w:bCs/>
          <w:color w:val="000000"/>
          <w:szCs w:val="22"/>
          <w:lang w:eastAsia="en-AU"/>
        </w:rPr>
        <w:t>financial reporting as a standing agenda item</w:t>
      </w:r>
      <w:r w:rsidRPr="00461D62">
        <w:rPr>
          <w:rFonts w:ascii="Arial" w:eastAsia="Times New Roman" w:hAnsi="Arial" w:cs="Arial"/>
          <w:color w:val="000000"/>
          <w:szCs w:val="22"/>
          <w:lang w:eastAsia="en-AU"/>
        </w:rPr>
        <w:t>. The C</w:t>
      </w:r>
      <w:r>
        <w:rPr>
          <w:rFonts w:ascii="Arial" w:eastAsia="Times New Roman" w:hAnsi="Arial" w:cs="Arial"/>
          <w:color w:val="000000"/>
          <w:szCs w:val="22"/>
          <w:lang w:eastAsia="en-AU"/>
        </w:rPr>
        <w:t>EO</w:t>
      </w:r>
      <w:r w:rsidRPr="00461D62">
        <w:rPr>
          <w:rFonts w:ascii="Arial" w:eastAsia="Times New Roman" w:hAnsi="Arial" w:cs="Arial"/>
          <w:color w:val="000000"/>
          <w:szCs w:val="22"/>
          <w:lang w:eastAsia="en-AU"/>
        </w:rPr>
        <w:t xml:space="preserve"> re</w:t>
      </w:r>
      <w:r>
        <w:rPr>
          <w:rFonts w:ascii="Arial" w:eastAsia="Times New Roman" w:hAnsi="Arial" w:cs="Arial"/>
          <w:color w:val="000000"/>
          <w:szCs w:val="22"/>
          <w:lang w:eastAsia="en-AU"/>
        </w:rPr>
        <w:t xml:space="preserve">views </w:t>
      </w:r>
      <w:r w:rsidRPr="00461D62">
        <w:rPr>
          <w:rFonts w:ascii="Arial" w:eastAsia="Times New Roman" w:hAnsi="Arial" w:cs="Arial"/>
          <w:color w:val="000000"/>
          <w:szCs w:val="22"/>
          <w:lang w:eastAsia="en-AU"/>
        </w:rPr>
        <w:t>a monthly finance</w:t>
      </w:r>
      <w:r>
        <w:rPr>
          <w:rFonts w:ascii="Arial" w:eastAsia="Times New Roman" w:hAnsi="Arial" w:cs="Arial"/>
          <w:color w:val="000000"/>
          <w:szCs w:val="22"/>
          <w:lang w:eastAsia="en-AU"/>
        </w:rPr>
        <w:t>/</w:t>
      </w:r>
      <w:r w:rsidRPr="00461D62">
        <w:rPr>
          <w:rFonts w:ascii="Arial" w:eastAsia="Times New Roman" w:hAnsi="Arial" w:cs="Arial"/>
          <w:color w:val="000000"/>
          <w:szCs w:val="22"/>
          <w:lang w:eastAsia="en-AU"/>
        </w:rPr>
        <w:t xml:space="preserve">activity report </w:t>
      </w:r>
      <w:r>
        <w:rPr>
          <w:rFonts w:ascii="Arial" w:eastAsia="Times New Roman" w:hAnsi="Arial" w:cs="Arial"/>
          <w:color w:val="000000"/>
          <w:szCs w:val="22"/>
          <w:lang w:eastAsia="en-AU"/>
        </w:rPr>
        <w:t xml:space="preserve">including both </w:t>
      </w:r>
      <w:r w:rsidRPr="00461D62">
        <w:rPr>
          <w:rFonts w:ascii="Arial" w:eastAsia="Times New Roman" w:hAnsi="Arial" w:cs="Arial"/>
          <w:color w:val="000000"/>
          <w:szCs w:val="22"/>
          <w:lang w:eastAsia="en-AU"/>
        </w:rPr>
        <w:t>HCP and CHSP</w:t>
      </w:r>
      <w:r>
        <w:rPr>
          <w:rFonts w:ascii="Arial" w:eastAsia="Times New Roman" w:hAnsi="Arial" w:cs="Arial"/>
          <w:color w:val="000000"/>
          <w:szCs w:val="22"/>
          <w:lang w:eastAsia="en-AU"/>
        </w:rPr>
        <w:t xml:space="preserve"> and </w:t>
      </w:r>
      <w:r w:rsidRPr="00461D62">
        <w:rPr>
          <w:rFonts w:ascii="Arial" w:eastAsia="Times New Roman" w:hAnsi="Arial" w:cs="Arial"/>
          <w:color w:val="000000"/>
          <w:szCs w:val="22"/>
          <w:lang w:eastAsia="en-AU"/>
        </w:rPr>
        <w:t>changes in active consumer packages</w:t>
      </w:r>
      <w:r>
        <w:rPr>
          <w:rFonts w:ascii="Arial" w:eastAsia="Times New Roman" w:hAnsi="Arial" w:cs="Arial"/>
          <w:color w:val="000000"/>
          <w:szCs w:val="22"/>
          <w:lang w:eastAsia="en-AU"/>
        </w:rPr>
        <w:t>/</w:t>
      </w:r>
      <w:r w:rsidRPr="00461D62">
        <w:rPr>
          <w:rFonts w:ascii="Arial" w:eastAsia="Times New Roman" w:hAnsi="Arial" w:cs="Arial"/>
          <w:color w:val="000000"/>
          <w:szCs w:val="22"/>
          <w:lang w:eastAsia="en-AU"/>
        </w:rPr>
        <w:t xml:space="preserve">levels. </w:t>
      </w:r>
      <w:r w:rsidRPr="0032570B">
        <w:rPr>
          <w:rFonts w:ascii="Arial" w:eastAsia="Times New Roman" w:hAnsi="Arial" w:cs="Arial"/>
          <w:color w:val="000000"/>
          <w:szCs w:val="22"/>
          <w:lang w:eastAsia="en-AU"/>
        </w:rPr>
        <w:t xml:space="preserve">Management </w:t>
      </w:r>
      <w:r>
        <w:rPr>
          <w:rFonts w:ascii="Arial" w:eastAsia="Times New Roman" w:hAnsi="Arial" w:cs="Arial"/>
          <w:color w:val="000000"/>
          <w:szCs w:val="22"/>
          <w:lang w:eastAsia="en-AU"/>
        </w:rPr>
        <w:t xml:space="preserve">explained </w:t>
      </w:r>
      <w:r w:rsidRPr="0032570B">
        <w:rPr>
          <w:rFonts w:ascii="Arial" w:eastAsia="Times New Roman" w:hAnsi="Arial" w:cs="Arial"/>
          <w:color w:val="000000"/>
          <w:szCs w:val="22"/>
          <w:lang w:eastAsia="en-AU"/>
        </w:rPr>
        <w:t>legislative changes, industry standards</w:t>
      </w:r>
      <w:r>
        <w:rPr>
          <w:rFonts w:ascii="Arial" w:eastAsia="Times New Roman" w:hAnsi="Arial" w:cs="Arial"/>
          <w:color w:val="000000"/>
          <w:szCs w:val="22"/>
          <w:lang w:eastAsia="en-AU"/>
        </w:rPr>
        <w:t>/</w:t>
      </w:r>
      <w:r w:rsidRPr="0032570B">
        <w:rPr>
          <w:rFonts w:ascii="Arial" w:eastAsia="Times New Roman" w:hAnsi="Arial" w:cs="Arial"/>
          <w:color w:val="000000"/>
          <w:szCs w:val="22"/>
          <w:lang w:eastAsia="en-AU"/>
        </w:rPr>
        <w:t>guidelines are monitored</w:t>
      </w:r>
      <w:r>
        <w:rPr>
          <w:rFonts w:ascii="Arial" w:eastAsia="Times New Roman" w:hAnsi="Arial" w:cs="Arial"/>
          <w:color w:val="000000"/>
          <w:szCs w:val="22"/>
          <w:lang w:eastAsia="en-AU"/>
        </w:rPr>
        <w:t>/managed via</w:t>
      </w:r>
      <w:r w:rsidRPr="0032570B">
        <w:rPr>
          <w:rFonts w:ascii="Arial" w:eastAsia="Times New Roman" w:hAnsi="Arial" w:cs="Arial"/>
          <w:color w:val="000000"/>
          <w:szCs w:val="22"/>
          <w:lang w:eastAsia="en-AU"/>
        </w:rPr>
        <w:t xml:space="preserve"> subscriptions to various legislative services</w:t>
      </w:r>
      <w:r>
        <w:rPr>
          <w:rFonts w:ascii="Arial" w:eastAsia="Times New Roman" w:hAnsi="Arial" w:cs="Arial"/>
          <w:color w:val="000000"/>
          <w:szCs w:val="22"/>
          <w:lang w:eastAsia="en-AU"/>
        </w:rPr>
        <w:t>/</w:t>
      </w:r>
      <w:r w:rsidRPr="0032570B">
        <w:rPr>
          <w:rFonts w:ascii="Arial" w:eastAsia="Times New Roman" w:hAnsi="Arial" w:cs="Arial"/>
          <w:color w:val="000000"/>
          <w:szCs w:val="22"/>
          <w:lang w:eastAsia="en-AU"/>
        </w:rPr>
        <w:t>peak bodies</w:t>
      </w:r>
      <w:r>
        <w:rPr>
          <w:rFonts w:ascii="Arial" w:eastAsia="Times New Roman" w:hAnsi="Arial" w:cs="Arial"/>
          <w:color w:val="000000"/>
          <w:szCs w:val="22"/>
          <w:lang w:eastAsia="en-AU"/>
        </w:rPr>
        <w:t xml:space="preserve">. Document review detailed </w:t>
      </w:r>
      <w:r w:rsidRPr="0032570B">
        <w:rPr>
          <w:rFonts w:ascii="Arial" w:eastAsia="Times New Roman" w:hAnsi="Arial" w:cs="Arial"/>
          <w:color w:val="000000"/>
          <w:szCs w:val="22"/>
          <w:lang w:eastAsia="en-AU"/>
        </w:rPr>
        <w:t>develop</w:t>
      </w:r>
      <w:r>
        <w:rPr>
          <w:rFonts w:ascii="Arial" w:eastAsia="Times New Roman" w:hAnsi="Arial" w:cs="Arial"/>
          <w:color w:val="000000"/>
          <w:szCs w:val="22"/>
          <w:lang w:eastAsia="en-AU"/>
        </w:rPr>
        <w:t xml:space="preserve">ment of </w:t>
      </w:r>
      <w:r w:rsidRPr="0032570B">
        <w:rPr>
          <w:rFonts w:ascii="Arial" w:eastAsia="Times New Roman" w:hAnsi="Arial" w:cs="Arial"/>
          <w:color w:val="000000"/>
          <w:szCs w:val="22"/>
          <w:lang w:eastAsia="en-AU"/>
        </w:rPr>
        <w:t xml:space="preserve">an aged care reform action </w:t>
      </w:r>
      <w:r w:rsidR="00FB5392" w:rsidRPr="0032570B">
        <w:rPr>
          <w:rFonts w:ascii="Arial" w:eastAsia="Times New Roman" w:hAnsi="Arial" w:cs="Arial"/>
          <w:color w:val="000000"/>
          <w:szCs w:val="22"/>
          <w:lang w:eastAsia="en-AU"/>
        </w:rPr>
        <w:t>plan</w:t>
      </w:r>
      <w:r w:rsidR="00FB5392">
        <w:rPr>
          <w:rFonts w:ascii="Arial" w:eastAsia="Times New Roman" w:hAnsi="Arial" w:cs="Arial"/>
          <w:color w:val="000000"/>
          <w:szCs w:val="22"/>
          <w:lang w:eastAsia="en-AU"/>
        </w:rPr>
        <w:t>,</w:t>
      </w:r>
      <w:r>
        <w:rPr>
          <w:rFonts w:ascii="Arial" w:eastAsia="Times New Roman" w:hAnsi="Arial" w:cs="Arial"/>
          <w:color w:val="000000"/>
          <w:szCs w:val="22"/>
          <w:lang w:eastAsia="en-AU"/>
        </w:rPr>
        <w:t xml:space="preserve"> noting </w:t>
      </w:r>
      <w:r w:rsidRPr="0032570B">
        <w:rPr>
          <w:rFonts w:ascii="Arial" w:eastAsia="Tahoma" w:hAnsi="Arial" w:cs="Arial"/>
          <w:color w:val="auto"/>
          <w:lang w:eastAsia="en-AU"/>
        </w:rPr>
        <w:t xml:space="preserve">establishment of a consumer advisory committee, quality advisory group and annual monitoring of </w:t>
      </w:r>
      <w:r>
        <w:rPr>
          <w:rFonts w:ascii="Arial" w:eastAsia="Tahoma" w:hAnsi="Arial" w:cs="Arial"/>
          <w:color w:val="auto"/>
          <w:lang w:eastAsia="en-AU"/>
        </w:rPr>
        <w:t xml:space="preserve">key personnel </w:t>
      </w:r>
      <w:r w:rsidRPr="0032570B">
        <w:rPr>
          <w:rFonts w:ascii="Arial" w:eastAsia="Tahoma" w:hAnsi="Arial" w:cs="Arial"/>
          <w:color w:val="auto"/>
          <w:lang w:eastAsia="en-AU"/>
        </w:rPr>
        <w:t>suitability</w:t>
      </w:r>
      <w:r>
        <w:rPr>
          <w:rFonts w:ascii="Arial" w:eastAsia="Tahoma" w:hAnsi="Arial" w:cs="Arial"/>
          <w:color w:val="auto"/>
          <w:lang w:eastAsia="en-AU"/>
        </w:rPr>
        <w:t xml:space="preserve">. </w:t>
      </w:r>
      <w:r w:rsidR="00461D62" w:rsidRPr="00461D62">
        <w:rPr>
          <w:rFonts w:ascii="Arial" w:eastAsia="Times New Roman" w:hAnsi="Arial" w:cs="Arial"/>
          <w:color w:val="000000"/>
          <w:szCs w:val="22"/>
          <w:lang w:eastAsia="en-AU"/>
        </w:rPr>
        <w:t xml:space="preserve">Management advised opportunities for </w:t>
      </w:r>
      <w:r w:rsidR="00461D62" w:rsidRPr="00461D62">
        <w:rPr>
          <w:rFonts w:ascii="Arial" w:eastAsia="Times New Roman" w:hAnsi="Arial" w:cs="Arial"/>
          <w:color w:val="000000"/>
          <w:szCs w:val="22"/>
          <w:lang w:eastAsia="en-AU"/>
        </w:rPr>
        <w:lastRenderedPageBreak/>
        <w:t xml:space="preserve">improvement are identified </w:t>
      </w:r>
      <w:r w:rsidR="00461D62">
        <w:rPr>
          <w:rFonts w:ascii="Arial" w:eastAsia="Times New Roman" w:hAnsi="Arial" w:cs="Arial"/>
          <w:color w:val="000000"/>
          <w:szCs w:val="22"/>
          <w:lang w:eastAsia="en-AU"/>
        </w:rPr>
        <w:t xml:space="preserve">via </w:t>
      </w:r>
      <w:r w:rsidR="00461D62" w:rsidRPr="00461D62">
        <w:rPr>
          <w:rFonts w:ascii="Arial" w:eastAsia="Times New Roman" w:hAnsi="Arial" w:cs="Arial"/>
          <w:color w:val="000000"/>
          <w:szCs w:val="22"/>
          <w:lang w:eastAsia="en-AU"/>
        </w:rPr>
        <w:t xml:space="preserve">a range of sources </w:t>
      </w:r>
      <w:r w:rsidR="00461D62">
        <w:rPr>
          <w:rFonts w:ascii="Arial" w:eastAsia="Times New Roman" w:hAnsi="Arial" w:cs="Arial"/>
          <w:color w:val="000000"/>
          <w:szCs w:val="22"/>
          <w:lang w:eastAsia="en-AU"/>
        </w:rPr>
        <w:t>and trending</w:t>
      </w:r>
      <w:r w:rsidR="00B8520E">
        <w:rPr>
          <w:rFonts w:ascii="Arial" w:eastAsia="Times New Roman" w:hAnsi="Arial" w:cs="Arial"/>
          <w:color w:val="000000"/>
          <w:szCs w:val="22"/>
          <w:lang w:eastAsia="en-AU"/>
        </w:rPr>
        <w:t>/</w:t>
      </w:r>
      <w:r w:rsidR="00461D62">
        <w:rPr>
          <w:rFonts w:ascii="Arial" w:eastAsia="Times New Roman" w:hAnsi="Arial" w:cs="Arial"/>
          <w:color w:val="000000"/>
          <w:szCs w:val="22"/>
          <w:lang w:eastAsia="en-AU"/>
        </w:rPr>
        <w:t>analysis occurs to identify areas for improvement</w:t>
      </w:r>
      <w:r w:rsidR="00B8520E">
        <w:rPr>
          <w:rFonts w:ascii="Arial" w:eastAsia="Times New Roman" w:hAnsi="Arial" w:cs="Arial"/>
          <w:color w:val="000000"/>
          <w:szCs w:val="22"/>
          <w:lang w:eastAsia="en-AU"/>
        </w:rPr>
        <w:t>. An</w:t>
      </w:r>
      <w:r w:rsidR="00461D62">
        <w:rPr>
          <w:rFonts w:ascii="Arial" w:eastAsia="Times New Roman" w:hAnsi="Arial" w:cs="Arial"/>
          <w:color w:val="000000"/>
          <w:szCs w:val="22"/>
          <w:lang w:eastAsia="en-AU"/>
        </w:rPr>
        <w:t xml:space="preserve"> example includes consumer feedback resulting in </w:t>
      </w:r>
      <w:r w:rsidR="00461D62" w:rsidRPr="00461D62">
        <w:rPr>
          <w:rFonts w:ascii="Arial" w:eastAsia="Times New Roman" w:hAnsi="Arial" w:cs="Arial"/>
          <w:color w:val="000000"/>
          <w:shd w:val="clear" w:color="auto" w:fill="FFFFFF"/>
          <w:lang w:eastAsia="en-AU"/>
        </w:rPr>
        <w:t>form</w:t>
      </w:r>
      <w:r w:rsidR="00461D62">
        <w:rPr>
          <w:rFonts w:ascii="Arial" w:eastAsia="Times New Roman" w:hAnsi="Arial" w:cs="Arial"/>
          <w:color w:val="000000"/>
          <w:shd w:val="clear" w:color="auto" w:fill="FFFFFF"/>
          <w:lang w:eastAsia="en-AU"/>
        </w:rPr>
        <w:t xml:space="preserve">ation of </w:t>
      </w:r>
      <w:r w:rsidR="00461D62" w:rsidRPr="00461D62">
        <w:rPr>
          <w:rFonts w:ascii="Arial" w:eastAsia="Times New Roman" w:hAnsi="Arial" w:cs="Arial"/>
          <w:color w:val="000000"/>
          <w:shd w:val="clear" w:color="auto" w:fill="FFFFFF"/>
          <w:lang w:eastAsia="en-AU"/>
        </w:rPr>
        <w:t>a working party to conduct a</w:t>
      </w:r>
      <w:r w:rsidR="00461D62">
        <w:rPr>
          <w:rFonts w:ascii="Arial" w:eastAsia="Times New Roman" w:hAnsi="Arial" w:cs="Arial"/>
          <w:color w:val="000000"/>
          <w:shd w:val="clear" w:color="auto" w:fill="FFFFFF"/>
          <w:lang w:eastAsia="en-AU"/>
        </w:rPr>
        <w:t>n</w:t>
      </w:r>
      <w:r w:rsidR="00461D62" w:rsidRPr="00461D62">
        <w:rPr>
          <w:rFonts w:ascii="Arial" w:eastAsia="Times New Roman" w:hAnsi="Arial" w:cs="Arial"/>
          <w:color w:val="000000"/>
          <w:shd w:val="clear" w:color="auto" w:fill="FFFFFF"/>
          <w:lang w:eastAsia="en-AU"/>
        </w:rPr>
        <w:t xml:space="preserve"> ‘end to end’ review of </w:t>
      </w:r>
      <w:r w:rsidR="00461D62">
        <w:rPr>
          <w:rFonts w:ascii="Arial" w:eastAsia="Times New Roman" w:hAnsi="Arial" w:cs="Arial"/>
          <w:color w:val="000000"/>
          <w:shd w:val="clear" w:color="auto" w:fill="FFFFFF"/>
          <w:lang w:eastAsia="en-AU"/>
        </w:rPr>
        <w:t xml:space="preserve">intake </w:t>
      </w:r>
      <w:r w:rsidR="00461D62" w:rsidRPr="00461D62">
        <w:rPr>
          <w:rFonts w:ascii="Arial" w:eastAsia="Times New Roman" w:hAnsi="Arial" w:cs="Arial"/>
          <w:color w:val="000000"/>
          <w:shd w:val="clear" w:color="auto" w:fill="FFFFFF"/>
          <w:lang w:eastAsia="en-AU"/>
        </w:rPr>
        <w:t>process</w:t>
      </w:r>
      <w:r w:rsidR="00461D62">
        <w:rPr>
          <w:rFonts w:ascii="Arial" w:eastAsia="Times New Roman" w:hAnsi="Arial" w:cs="Arial"/>
          <w:color w:val="000000"/>
          <w:shd w:val="clear" w:color="auto" w:fill="FFFFFF"/>
          <w:lang w:eastAsia="en-AU"/>
        </w:rPr>
        <w:t>es</w:t>
      </w:r>
      <w:r w:rsidR="00461D62" w:rsidRPr="00461D62">
        <w:rPr>
          <w:rFonts w:ascii="Arial" w:eastAsia="Times New Roman" w:hAnsi="Arial" w:cs="Arial"/>
          <w:color w:val="000000"/>
          <w:shd w:val="clear" w:color="auto" w:fill="FFFFFF"/>
          <w:lang w:eastAsia="en-AU"/>
        </w:rPr>
        <w:t xml:space="preserve">, care plan, work instructions </w:t>
      </w:r>
      <w:r w:rsidR="00461D62">
        <w:rPr>
          <w:rFonts w:ascii="Arial" w:eastAsia="Times New Roman" w:hAnsi="Arial" w:cs="Arial"/>
          <w:color w:val="000000"/>
          <w:shd w:val="clear" w:color="auto" w:fill="FFFFFF"/>
          <w:lang w:eastAsia="en-AU"/>
        </w:rPr>
        <w:t>and i</w:t>
      </w:r>
      <w:r w:rsidR="00461D62" w:rsidRPr="00461D62">
        <w:rPr>
          <w:rFonts w:ascii="Arial" w:eastAsia="Times New Roman" w:hAnsi="Arial" w:cs="Arial"/>
          <w:color w:val="000000"/>
          <w:shd w:val="clear" w:color="auto" w:fill="FFFFFF"/>
          <w:lang w:eastAsia="en-AU"/>
        </w:rPr>
        <w:t>ncorporati</w:t>
      </w:r>
      <w:r w:rsidR="00461D62">
        <w:rPr>
          <w:rFonts w:ascii="Arial" w:eastAsia="Times New Roman" w:hAnsi="Arial" w:cs="Arial"/>
          <w:color w:val="000000"/>
          <w:shd w:val="clear" w:color="auto" w:fill="FFFFFF"/>
          <w:lang w:eastAsia="en-AU"/>
        </w:rPr>
        <w:t xml:space="preserve">on of </w:t>
      </w:r>
      <w:r w:rsidR="00461D62" w:rsidRPr="00461D62">
        <w:rPr>
          <w:rFonts w:ascii="Arial" w:eastAsia="Times New Roman" w:hAnsi="Arial" w:cs="Arial"/>
          <w:color w:val="000000"/>
          <w:shd w:val="clear" w:color="auto" w:fill="FFFFFF"/>
          <w:lang w:eastAsia="en-AU"/>
        </w:rPr>
        <w:t>draft strengthened Quality Standards</w:t>
      </w:r>
      <w:r w:rsidR="00461D62">
        <w:rPr>
          <w:rFonts w:ascii="Arial" w:eastAsia="Times New Roman" w:hAnsi="Arial" w:cs="Arial"/>
          <w:color w:val="000000"/>
          <w:shd w:val="clear" w:color="auto" w:fill="FFFFFF"/>
          <w:lang w:eastAsia="en-AU"/>
        </w:rPr>
        <w:t>.</w:t>
      </w:r>
      <w:r w:rsidR="0032570B">
        <w:rPr>
          <w:rFonts w:ascii="Arial" w:eastAsia="Times New Roman" w:hAnsi="Arial" w:cs="Arial"/>
          <w:color w:val="000000"/>
          <w:shd w:val="clear" w:color="auto" w:fill="FFFFFF"/>
          <w:lang w:eastAsia="en-AU"/>
        </w:rPr>
        <w:t xml:space="preserve"> </w:t>
      </w:r>
      <w:r w:rsidR="0032570B">
        <w:rPr>
          <w:rFonts w:ascii="Arial" w:eastAsia="Times New Roman" w:hAnsi="Arial" w:cs="Arial"/>
          <w:bCs/>
          <w:color w:val="000000"/>
          <w:szCs w:val="22"/>
          <w:lang w:eastAsia="en-AU"/>
        </w:rPr>
        <w:t>O</w:t>
      </w:r>
      <w:r w:rsidR="0032570B" w:rsidRPr="0032570B">
        <w:rPr>
          <w:rFonts w:ascii="Arial" w:eastAsia="Times New Roman" w:hAnsi="Arial" w:cs="Arial"/>
          <w:bCs/>
          <w:color w:val="000000"/>
          <w:szCs w:val="22"/>
          <w:lang w:eastAsia="en-AU"/>
        </w:rPr>
        <w:t>rganisational governance processes monitor feedback</w:t>
      </w:r>
      <w:r w:rsidR="0032570B">
        <w:rPr>
          <w:rFonts w:ascii="Arial" w:eastAsia="Times New Roman" w:hAnsi="Arial" w:cs="Arial"/>
          <w:bCs/>
          <w:color w:val="000000"/>
          <w:szCs w:val="22"/>
          <w:lang w:eastAsia="en-AU"/>
        </w:rPr>
        <w:t>/</w:t>
      </w:r>
      <w:r w:rsidR="0032570B" w:rsidRPr="0032570B">
        <w:rPr>
          <w:rFonts w:ascii="Arial" w:eastAsia="Times New Roman" w:hAnsi="Arial" w:cs="Arial"/>
          <w:color w:val="000000"/>
          <w:szCs w:val="22"/>
          <w:lang w:eastAsia="en-AU"/>
        </w:rPr>
        <w:t>complaints</w:t>
      </w:r>
      <w:r w:rsidR="0032570B">
        <w:rPr>
          <w:rFonts w:ascii="Arial" w:eastAsia="Times New Roman" w:hAnsi="Arial" w:cs="Arial"/>
          <w:color w:val="000000"/>
          <w:szCs w:val="22"/>
          <w:lang w:eastAsia="en-AU"/>
        </w:rPr>
        <w:t xml:space="preserve"> resulting in </w:t>
      </w:r>
      <w:r w:rsidR="0032570B" w:rsidRPr="0032570B">
        <w:rPr>
          <w:rFonts w:ascii="Arial" w:eastAsia="Times New Roman" w:hAnsi="Arial" w:cs="Arial"/>
          <w:color w:val="000000"/>
          <w:szCs w:val="22"/>
          <w:lang w:eastAsia="en-AU"/>
        </w:rPr>
        <w:t>assign</w:t>
      </w:r>
      <w:r w:rsidR="0032570B">
        <w:rPr>
          <w:rFonts w:ascii="Arial" w:eastAsia="Times New Roman" w:hAnsi="Arial" w:cs="Arial"/>
          <w:color w:val="000000"/>
          <w:szCs w:val="22"/>
          <w:lang w:eastAsia="en-AU"/>
        </w:rPr>
        <w:t xml:space="preserve">ment of </w:t>
      </w:r>
      <w:r w:rsidR="0032570B" w:rsidRPr="0032570B">
        <w:rPr>
          <w:rFonts w:ascii="Arial" w:eastAsia="Times New Roman" w:hAnsi="Arial" w:cs="Arial"/>
          <w:color w:val="000000"/>
          <w:szCs w:val="22"/>
          <w:lang w:eastAsia="en-AU"/>
        </w:rPr>
        <w:t xml:space="preserve">responsibility for </w:t>
      </w:r>
      <w:r w:rsidR="0032570B">
        <w:rPr>
          <w:rFonts w:ascii="Arial" w:eastAsia="Times New Roman" w:hAnsi="Arial" w:cs="Arial"/>
          <w:color w:val="000000"/>
          <w:szCs w:val="22"/>
          <w:lang w:eastAsia="en-AU"/>
        </w:rPr>
        <w:t>management/</w:t>
      </w:r>
      <w:r w:rsidR="0032570B" w:rsidRPr="0032570B">
        <w:rPr>
          <w:rFonts w:ascii="Arial" w:eastAsia="Times New Roman" w:hAnsi="Arial" w:cs="Arial"/>
          <w:color w:val="000000"/>
          <w:szCs w:val="22"/>
          <w:lang w:eastAsia="en-AU"/>
        </w:rPr>
        <w:t xml:space="preserve">completion </w:t>
      </w:r>
      <w:r w:rsidR="0032570B">
        <w:rPr>
          <w:rFonts w:ascii="Arial" w:eastAsia="Times New Roman" w:hAnsi="Arial" w:cs="Arial"/>
          <w:color w:val="000000"/>
          <w:szCs w:val="22"/>
          <w:lang w:eastAsia="en-AU"/>
        </w:rPr>
        <w:t xml:space="preserve">of required </w:t>
      </w:r>
      <w:r w:rsidR="0032570B" w:rsidRPr="0032570B">
        <w:rPr>
          <w:rFonts w:ascii="Arial" w:eastAsia="Times New Roman" w:hAnsi="Arial" w:cs="Arial"/>
          <w:color w:val="000000"/>
          <w:szCs w:val="22"/>
          <w:lang w:eastAsia="en-AU"/>
        </w:rPr>
        <w:t>actions</w:t>
      </w:r>
      <w:r w:rsidR="0032570B">
        <w:rPr>
          <w:rFonts w:ascii="Arial" w:eastAsia="Times New Roman" w:hAnsi="Arial" w:cs="Arial"/>
          <w:color w:val="000000"/>
          <w:szCs w:val="22"/>
          <w:lang w:eastAsia="en-AU"/>
        </w:rPr>
        <w:t>; guided by a</w:t>
      </w:r>
      <w:r w:rsidR="0032570B" w:rsidRPr="0032570B">
        <w:rPr>
          <w:rFonts w:ascii="Arial" w:eastAsia="Times New Roman" w:hAnsi="Arial" w:cs="Arial"/>
          <w:color w:val="000000"/>
          <w:szCs w:val="22"/>
          <w:lang w:eastAsia="en-AU"/>
        </w:rPr>
        <w:t xml:space="preserve"> Complaints Management policy. </w:t>
      </w:r>
      <w:r w:rsidR="0032570B">
        <w:rPr>
          <w:rFonts w:ascii="Arial" w:eastAsia="Times New Roman" w:hAnsi="Arial" w:cs="Arial"/>
          <w:color w:val="000000"/>
          <w:szCs w:val="22"/>
          <w:lang w:eastAsia="en-AU"/>
        </w:rPr>
        <w:t xml:space="preserve">A process of </w:t>
      </w:r>
      <w:r w:rsidR="0032570B" w:rsidRPr="0032570B">
        <w:rPr>
          <w:rFonts w:ascii="Arial" w:eastAsia="Times New Roman" w:hAnsi="Arial" w:cs="Arial"/>
          <w:color w:val="000000"/>
          <w:szCs w:val="22"/>
          <w:lang w:eastAsia="en-AU"/>
        </w:rPr>
        <w:t>communicat</w:t>
      </w:r>
      <w:r w:rsidR="0032570B">
        <w:rPr>
          <w:rFonts w:ascii="Arial" w:eastAsia="Times New Roman" w:hAnsi="Arial" w:cs="Arial"/>
          <w:color w:val="000000"/>
          <w:szCs w:val="22"/>
          <w:lang w:eastAsia="en-AU"/>
        </w:rPr>
        <w:t xml:space="preserve">ion to </w:t>
      </w:r>
      <w:r w:rsidR="0032570B" w:rsidRPr="0032570B">
        <w:rPr>
          <w:rFonts w:ascii="Arial" w:eastAsia="Times New Roman" w:hAnsi="Arial" w:cs="Arial"/>
          <w:color w:val="000000"/>
          <w:szCs w:val="22"/>
          <w:lang w:eastAsia="en-AU"/>
        </w:rPr>
        <w:t xml:space="preserve">the </w:t>
      </w:r>
      <w:r w:rsidR="00B8520E">
        <w:rPr>
          <w:rFonts w:ascii="Arial" w:eastAsia="Times New Roman" w:hAnsi="Arial" w:cs="Arial"/>
          <w:color w:val="000000"/>
          <w:szCs w:val="22"/>
          <w:lang w:eastAsia="en-AU"/>
        </w:rPr>
        <w:t>M</w:t>
      </w:r>
      <w:r w:rsidR="0032570B" w:rsidRPr="0032570B">
        <w:rPr>
          <w:rFonts w:ascii="Arial" w:eastAsia="Times New Roman" w:hAnsi="Arial" w:cs="Arial"/>
          <w:color w:val="000000"/>
          <w:szCs w:val="22"/>
          <w:lang w:eastAsia="en-AU"/>
        </w:rPr>
        <w:t xml:space="preserve">anagement team and Board, </w:t>
      </w:r>
      <w:r w:rsidR="0032570B">
        <w:rPr>
          <w:rFonts w:ascii="Arial" w:eastAsia="Times New Roman" w:hAnsi="Arial" w:cs="Arial"/>
          <w:color w:val="000000"/>
          <w:szCs w:val="22"/>
          <w:lang w:eastAsia="en-AU"/>
        </w:rPr>
        <w:t xml:space="preserve">results in feedback to </w:t>
      </w:r>
      <w:r w:rsidR="0032570B" w:rsidRPr="0032570B">
        <w:rPr>
          <w:rFonts w:ascii="Arial" w:eastAsia="Times New Roman" w:hAnsi="Arial" w:cs="Arial"/>
          <w:color w:val="000000"/>
          <w:szCs w:val="22"/>
          <w:lang w:eastAsia="en-AU"/>
        </w:rPr>
        <w:t xml:space="preserve">staff. </w:t>
      </w:r>
      <w:r w:rsidR="0032570B">
        <w:rPr>
          <w:rFonts w:ascii="Arial" w:eastAsia="Times New Roman" w:hAnsi="Arial" w:cs="Arial"/>
          <w:color w:val="000000"/>
          <w:szCs w:val="22"/>
          <w:lang w:eastAsia="en-AU"/>
        </w:rPr>
        <w:t>M</w:t>
      </w:r>
      <w:r w:rsidR="0032570B" w:rsidRPr="0032570B">
        <w:rPr>
          <w:rFonts w:ascii="Arial" w:eastAsia="Times New Roman" w:hAnsi="Arial" w:cs="Arial"/>
          <w:color w:val="000000"/>
          <w:szCs w:val="22"/>
          <w:lang w:eastAsia="en-AU"/>
        </w:rPr>
        <w:t xml:space="preserve">anagement </w:t>
      </w:r>
      <w:r w:rsidR="0032570B">
        <w:rPr>
          <w:rFonts w:ascii="Arial" w:eastAsia="Times New Roman" w:hAnsi="Arial" w:cs="Arial"/>
          <w:color w:val="000000"/>
          <w:szCs w:val="22"/>
          <w:lang w:eastAsia="en-AU"/>
        </w:rPr>
        <w:t xml:space="preserve">explained the process for </w:t>
      </w:r>
      <w:r w:rsidR="0032570B" w:rsidRPr="0032570B">
        <w:rPr>
          <w:rFonts w:ascii="Arial" w:eastAsia="Times New Roman" w:hAnsi="Arial" w:cs="Arial"/>
          <w:color w:val="000000"/>
          <w:szCs w:val="22"/>
          <w:lang w:eastAsia="en-AU"/>
        </w:rPr>
        <w:t>captur</w:t>
      </w:r>
      <w:r w:rsidR="0032570B">
        <w:rPr>
          <w:rFonts w:ascii="Arial" w:eastAsia="Times New Roman" w:hAnsi="Arial" w:cs="Arial"/>
          <w:color w:val="000000"/>
          <w:szCs w:val="22"/>
          <w:lang w:eastAsia="en-AU"/>
        </w:rPr>
        <w:t xml:space="preserve">ing/documenting </w:t>
      </w:r>
      <w:r w:rsidR="0032570B" w:rsidRPr="0032570B">
        <w:rPr>
          <w:rFonts w:ascii="Arial" w:eastAsia="Times New Roman" w:hAnsi="Arial" w:cs="Arial"/>
          <w:color w:val="000000"/>
          <w:szCs w:val="22"/>
          <w:lang w:eastAsia="en-AU"/>
        </w:rPr>
        <w:t>feedback</w:t>
      </w:r>
      <w:r w:rsidR="0032570B">
        <w:rPr>
          <w:rFonts w:ascii="Arial" w:eastAsia="Times New Roman" w:hAnsi="Arial" w:cs="Arial"/>
          <w:color w:val="000000"/>
          <w:szCs w:val="22"/>
          <w:lang w:eastAsia="en-AU"/>
        </w:rPr>
        <w:t>/</w:t>
      </w:r>
      <w:r w:rsidR="0032570B" w:rsidRPr="0032570B">
        <w:rPr>
          <w:rFonts w:ascii="Arial" w:eastAsia="Times New Roman" w:hAnsi="Arial" w:cs="Arial"/>
          <w:color w:val="000000"/>
          <w:szCs w:val="22"/>
          <w:lang w:eastAsia="en-AU"/>
        </w:rPr>
        <w:t xml:space="preserve">complaints </w:t>
      </w:r>
      <w:r w:rsidR="0032570B">
        <w:rPr>
          <w:rFonts w:ascii="Arial" w:eastAsia="Times New Roman" w:hAnsi="Arial" w:cs="Arial"/>
          <w:color w:val="000000"/>
          <w:szCs w:val="22"/>
          <w:lang w:eastAsia="en-AU"/>
        </w:rPr>
        <w:t xml:space="preserve">to inform </w:t>
      </w:r>
      <w:r w:rsidR="0032570B" w:rsidRPr="0032570B">
        <w:rPr>
          <w:rFonts w:ascii="Arial" w:eastAsia="Times New Roman" w:hAnsi="Arial" w:cs="Arial"/>
          <w:color w:val="000000"/>
          <w:szCs w:val="22"/>
          <w:lang w:eastAsia="en-AU"/>
        </w:rPr>
        <w:t xml:space="preserve">continuous improvement. However, </w:t>
      </w:r>
      <w:r w:rsidR="0032570B">
        <w:rPr>
          <w:rFonts w:ascii="Arial" w:eastAsia="Times New Roman" w:hAnsi="Arial" w:cs="Arial"/>
          <w:color w:val="000000"/>
          <w:szCs w:val="22"/>
          <w:lang w:eastAsia="en-AU"/>
        </w:rPr>
        <w:t xml:space="preserve">via review of supplied </w:t>
      </w:r>
      <w:r w:rsidR="00C36BAC">
        <w:rPr>
          <w:rFonts w:ascii="Arial" w:eastAsia="Times New Roman" w:hAnsi="Arial" w:cs="Arial"/>
          <w:color w:val="000000"/>
          <w:szCs w:val="22"/>
          <w:lang w:eastAsia="en-AU"/>
        </w:rPr>
        <w:t>PCI</w:t>
      </w:r>
      <w:r w:rsidR="0032570B">
        <w:rPr>
          <w:rFonts w:ascii="Arial" w:eastAsia="Times New Roman" w:hAnsi="Arial" w:cs="Arial"/>
          <w:color w:val="000000"/>
          <w:szCs w:val="22"/>
          <w:lang w:eastAsia="en-AU"/>
        </w:rPr>
        <w:t xml:space="preserve"> the assessment team note a lack of </w:t>
      </w:r>
      <w:r w:rsidR="0032570B" w:rsidRPr="0032570B">
        <w:rPr>
          <w:rFonts w:ascii="Arial" w:eastAsia="Times New Roman" w:hAnsi="Arial" w:cs="Arial"/>
          <w:color w:val="000000"/>
          <w:szCs w:val="22"/>
          <w:lang w:eastAsia="en-AU"/>
        </w:rPr>
        <w:t>planned</w:t>
      </w:r>
      <w:r w:rsidR="0032570B">
        <w:rPr>
          <w:rFonts w:ascii="Arial" w:eastAsia="Times New Roman" w:hAnsi="Arial" w:cs="Arial"/>
          <w:color w:val="000000"/>
          <w:szCs w:val="22"/>
          <w:lang w:eastAsia="en-AU"/>
        </w:rPr>
        <w:t>/</w:t>
      </w:r>
      <w:r w:rsidR="0032570B" w:rsidRPr="0032570B">
        <w:rPr>
          <w:rFonts w:ascii="Arial" w:eastAsia="Times New Roman" w:hAnsi="Arial" w:cs="Arial"/>
          <w:color w:val="000000"/>
          <w:szCs w:val="22"/>
          <w:lang w:eastAsia="en-AU"/>
        </w:rPr>
        <w:t>completed improvement actions</w:t>
      </w:r>
      <w:r>
        <w:rPr>
          <w:rFonts w:ascii="Arial" w:eastAsia="Times New Roman" w:hAnsi="Arial" w:cs="Arial"/>
          <w:color w:val="000000"/>
          <w:szCs w:val="22"/>
          <w:lang w:eastAsia="en-AU"/>
        </w:rPr>
        <w:t xml:space="preserve"> is </w:t>
      </w:r>
      <w:r w:rsidR="00DB6AF5">
        <w:rPr>
          <w:rFonts w:ascii="Arial" w:eastAsia="Times New Roman" w:hAnsi="Arial" w:cs="Arial"/>
          <w:color w:val="000000"/>
          <w:szCs w:val="22"/>
          <w:lang w:eastAsia="en-AU"/>
        </w:rPr>
        <w:t>evident</w:t>
      </w:r>
      <w:r w:rsidR="0032570B">
        <w:rPr>
          <w:rFonts w:ascii="Arial" w:eastAsia="Times New Roman" w:hAnsi="Arial" w:cs="Arial"/>
          <w:color w:val="000000"/>
          <w:szCs w:val="22"/>
          <w:lang w:eastAsia="en-AU"/>
        </w:rPr>
        <w:t>.</w:t>
      </w:r>
    </w:p>
    <w:p w14:paraId="71DD9F6A" w14:textId="355EE07F" w:rsidR="00664BFA" w:rsidRPr="00664BFA" w:rsidRDefault="000415BF" w:rsidP="008A130E">
      <w:pPr>
        <w:pStyle w:val="NormalArial"/>
        <w:rPr>
          <w:color w:val="auto"/>
        </w:rPr>
      </w:pPr>
      <w:r w:rsidRPr="00F226F7">
        <w:rPr>
          <w:color w:val="auto"/>
        </w:rPr>
        <w:t xml:space="preserve">In their response, the provider </w:t>
      </w:r>
      <w:r w:rsidR="00B4044D" w:rsidRPr="00664BFA">
        <w:rPr>
          <w:color w:val="auto"/>
        </w:rPr>
        <w:t>supplied an updated service plan for one consumer receiving domestic assistance detailing identified risk alert, plus updated templates to demonstrate if the current service plan is an initial and/or updated plan, an action to ensure all CHSP clients have a service plan, plus planned changes to electronic application to alert/require staff to acknowledge reading of same and a process to demonstrate consumer engagement/consent to care/services plan</w:t>
      </w:r>
      <w:r w:rsidR="00B8520E">
        <w:rPr>
          <w:color w:val="auto"/>
        </w:rPr>
        <w:t xml:space="preserve"> and am</w:t>
      </w:r>
      <w:r w:rsidR="00B4044D" w:rsidRPr="00664BFA">
        <w:rPr>
          <w:color w:val="auto"/>
        </w:rPr>
        <w:t>endments to policy document</w:t>
      </w:r>
      <w:r w:rsidR="00B8520E">
        <w:rPr>
          <w:color w:val="auto"/>
        </w:rPr>
        <w:t>s</w:t>
      </w:r>
      <w:r w:rsidR="00B4044D" w:rsidRPr="00664BFA">
        <w:rPr>
          <w:color w:val="auto"/>
        </w:rPr>
        <w:t xml:space="preserve">. </w:t>
      </w:r>
      <w:r w:rsidR="00664BFA" w:rsidRPr="00664BFA">
        <w:rPr>
          <w:color w:val="auto"/>
        </w:rPr>
        <w:t xml:space="preserve">In consideration of compliance, based on the Assessment Team Report and the provider’s </w:t>
      </w:r>
      <w:r w:rsidR="00B8520E">
        <w:rPr>
          <w:color w:val="auto"/>
        </w:rPr>
        <w:t xml:space="preserve">documented </w:t>
      </w:r>
      <w:r w:rsidR="00664BFA" w:rsidRPr="00664BFA">
        <w:rPr>
          <w:color w:val="auto"/>
        </w:rPr>
        <w:t xml:space="preserve">response, I accept responsive actions however I consider that while they have implemented several actions to address system deficits, these actions will take some time to embed in practice and enable implementation of self-monitoring processes to ensure compliance. I find requirement 8(3)(c) is non-compliant. </w:t>
      </w:r>
    </w:p>
    <w:sectPr w:rsidR="00664BFA" w:rsidRPr="00664BF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E8699" w14:textId="77777777" w:rsidR="004B1D4A" w:rsidRDefault="004B1D4A">
      <w:pPr>
        <w:spacing w:after="0"/>
      </w:pPr>
      <w:r>
        <w:separator/>
      </w:r>
    </w:p>
  </w:endnote>
  <w:endnote w:type="continuationSeparator" w:id="0">
    <w:p w14:paraId="3C2D41D6" w14:textId="77777777" w:rsidR="004B1D4A" w:rsidRDefault="004B1D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02E3B" w14:textId="77777777" w:rsidR="001E7282" w:rsidRPr="00DF37F2" w:rsidRDefault="00480AC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Country Home </w:t>
    </w:r>
    <w:r w:rsidRPr="00D3376F">
      <w:rPr>
        <w:rFonts w:cs="Times New Roman"/>
        <w:color w:val="auto"/>
        <w:szCs w:val="18"/>
      </w:rPr>
      <w:t>Advocacy Project Inc. (Trading as Country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EA60AD" w14:textId="77777777" w:rsidR="001E7282" w:rsidRPr="00DF37F2" w:rsidRDefault="00480AC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600124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88BC57B" w14:textId="77777777" w:rsidR="001E7282" w:rsidRPr="00DF37F2" w:rsidRDefault="00480A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F6283" w14:textId="77777777" w:rsidR="004B1D4A" w:rsidRDefault="004B1D4A" w:rsidP="00D71F88">
      <w:pPr>
        <w:spacing w:after="0"/>
      </w:pPr>
      <w:r>
        <w:separator/>
      </w:r>
    </w:p>
  </w:footnote>
  <w:footnote w:type="continuationSeparator" w:id="0">
    <w:p w14:paraId="3830501D" w14:textId="77777777" w:rsidR="004B1D4A" w:rsidRDefault="004B1D4A" w:rsidP="00D71F88">
      <w:pPr>
        <w:spacing w:after="0"/>
      </w:pPr>
      <w:r>
        <w:continuationSeparator/>
      </w:r>
    </w:p>
  </w:footnote>
  <w:footnote w:id="1">
    <w:p w14:paraId="74B88027" w14:textId="00662EF2" w:rsidR="001E7282" w:rsidRDefault="00480A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F2935">
        <w:rPr>
          <w:rFonts w:ascii="Arial" w:hAnsi="Arial" w:cs="Arial"/>
          <w:color w:val="auto"/>
          <w:sz w:val="20"/>
          <w:szCs w:val="20"/>
        </w:rPr>
        <w:t>section 68A</w:t>
      </w:r>
      <w:r w:rsidR="00FF2935" w:rsidRPr="00FF2935">
        <w:rPr>
          <w:rFonts w:ascii="Arial" w:hAnsi="Arial" w:cs="Arial"/>
          <w:color w:val="auto"/>
          <w:sz w:val="20"/>
          <w:szCs w:val="20"/>
        </w:rPr>
        <w:t xml:space="preserve"> </w:t>
      </w:r>
      <w:r w:rsidRPr="00FF293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5195E4A" w14:textId="77777777" w:rsidR="001E7282" w:rsidRDefault="001E72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B2DF5" w14:textId="77777777" w:rsidR="001E7282" w:rsidRDefault="00480ACE">
    <w:pPr>
      <w:pStyle w:val="Header"/>
    </w:pPr>
    <w:r>
      <w:rPr>
        <w:noProof/>
        <w:color w:val="2B579A"/>
        <w:shd w:val="clear" w:color="auto" w:fill="E6E6E6"/>
        <w:lang w:val="en-US"/>
      </w:rPr>
      <w:drawing>
        <wp:anchor distT="0" distB="0" distL="114300" distR="114300" simplePos="0" relativeHeight="251663360" behindDoc="1" locked="0" layoutInCell="1" allowOverlap="1" wp14:anchorId="4CDBF07D" wp14:editId="2CA5CE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65E20" w14:textId="77777777" w:rsidR="001E7282" w:rsidRDefault="00480ACE">
    <w:pPr>
      <w:pStyle w:val="Header"/>
    </w:pPr>
    <w:r>
      <w:rPr>
        <w:noProof/>
      </w:rPr>
      <w:drawing>
        <wp:anchor distT="0" distB="0" distL="114300" distR="114300" simplePos="0" relativeHeight="251661312" behindDoc="0" locked="0" layoutInCell="1" allowOverlap="1" wp14:anchorId="6FFFC93C" wp14:editId="42D8080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2C2263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F9DE5C2C">
      <w:start w:val="1"/>
      <w:numFmt w:val="lowerRoman"/>
      <w:lvlText w:val="(%1)"/>
      <w:lvlJc w:val="left"/>
      <w:pPr>
        <w:ind w:left="1080" w:hanging="720"/>
      </w:pPr>
      <w:rPr>
        <w:rFonts w:hint="default"/>
      </w:rPr>
    </w:lvl>
    <w:lvl w:ilvl="1" w:tplc="A156E71A" w:tentative="1">
      <w:start w:val="1"/>
      <w:numFmt w:val="lowerLetter"/>
      <w:lvlText w:val="%2."/>
      <w:lvlJc w:val="left"/>
      <w:pPr>
        <w:ind w:left="1440" w:hanging="360"/>
      </w:pPr>
    </w:lvl>
    <w:lvl w:ilvl="2" w:tplc="567C4884" w:tentative="1">
      <w:start w:val="1"/>
      <w:numFmt w:val="lowerRoman"/>
      <w:lvlText w:val="%3."/>
      <w:lvlJc w:val="right"/>
      <w:pPr>
        <w:ind w:left="2160" w:hanging="180"/>
      </w:pPr>
    </w:lvl>
    <w:lvl w:ilvl="3" w:tplc="5086765A" w:tentative="1">
      <w:start w:val="1"/>
      <w:numFmt w:val="decimal"/>
      <w:lvlText w:val="%4."/>
      <w:lvlJc w:val="left"/>
      <w:pPr>
        <w:ind w:left="2880" w:hanging="360"/>
      </w:pPr>
    </w:lvl>
    <w:lvl w:ilvl="4" w:tplc="F8E6244A" w:tentative="1">
      <w:start w:val="1"/>
      <w:numFmt w:val="lowerLetter"/>
      <w:lvlText w:val="%5."/>
      <w:lvlJc w:val="left"/>
      <w:pPr>
        <w:ind w:left="3600" w:hanging="360"/>
      </w:pPr>
    </w:lvl>
    <w:lvl w:ilvl="5" w:tplc="71F8B9E4" w:tentative="1">
      <w:start w:val="1"/>
      <w:numFmt w:val="lowerRoman"/>
      <w:lvlText w:val="%6."/>
      <w:lvlJc w:val="right"/>
      <w:pPr>
        <w:ind w:left="4320" w:hanging="180"/>
      </w:pPr>
    </w:lvl>
    <w:lvl w:ilvl="6" w:tplc="D51E6070" w:tentative="1">
      <w:start w:val="1"/>
      <w:numFmt w:val="decimal"/>
      <w:lvlText w:val="%7."/>
      <w:lvlJc w:val="left"/>
      <w:pPr>
        <w:ind w:left="5040" w:hanging="360"/>
      </w:pPr>
    </w:lvl>
    <w:lvl w:ilvl="7" w:tplc="3244E364" w:tentative="1">
      <w:start w:val="1"/>
      <w:numFmt w:val="lowerLetter"/>
      <w:lvlText w:val="%8."/>
      <w:lvlJc w:val="left"/>
      <w:pPr>
        <w:ind w:left="5760" w:hanging="360"/>
      </w:pPr>
    </w:lvl>
    <w:lvl w:ilvl="8" w:tplc="08F27C4E" w:tentative="1">
      <w:start w:val="1"/>
      <w:numFmt w:val="lowerRoman"/>
      <w:lvlText w:val="%9."/>
      <w:lvlJc w:val="right"/>
      <w:pPr>
        <w:ind w:left="6480" w:hanging="180"/>
      </w:pPr>
    </w:lvl>
  </w:abstractNum>
  <w:abstractNum w:abstractNumId="3" w15:restartNumberingAfterBreak="0">
    <w:nsid w:val="02CB561B"/>
    <w:multiLevelType w:val="hybridMultilevel"/>
    <w:tmpl w:val="66564C7A"/>
    <w:lvl w:ilvl="0" w:tplc="905A4078">
      <w:start w:val="1"/>
      <w:numFmt w:val="bullet"/>
      <w:lvlText w:val=""/>
      <w:lvlJc w:val="left"/>
      <w:pPr>
        <w:ind w:left="-348" w:hanging="360"/>
      </w:pPr>
      <w:rPr>
        <w:rFonts w:ascii="Symbol" w:hAnsi="Symbol" w:hint="default"/>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4" w15:restartNumberingAfterBreak="0">
    <w:nsid w:val="0B5E3AC6"/>
    <w:multiLevelType w:val="hybridMultilevel"/>
    <w:tmpl w:val="59A452EE"/>
    <w:lvl w:ilvl="0" w:tplc="7D34B190">
      <w:start w:val="1"/>
      <w:numFmt w:val="lowerRoman"/>
      <w:lvlText w:val="(%1)"/>
      <w:lvlJc w:val="left"/>
      <w:pPr>
        <w:ind w:left="1080" w:hanging="720"/>
      </w:pPr>
      <w:rPr>
        <w:rFonts w:hint="default"/>
      </w:rPr>
    </w:lvl>
    <w:lvl w:ilvl="1" w:tplc="5FEC34A6" w:tentative="1">
      <w:start w:val="1"/>
      <w:numFmt w:val="lowerLetter"/>
      <w:lvlText w:val="%2."/>
      <w:lvlJc w:val="left"/>
      <w:pPr>
        <w:ind w:left="1440" w:hanging="360"/>
      </w:pPr>
    </w:lvl>
    <w:lvl w:ilvl="2" w:tplc="3BF807F4" w:tentative="1">
      <w:start w:val="1"/>
      <w:numFmt w:val="lowerRoman"/>
      <w:lvlText w:val="%3."/>
      <w:lvlJc w:val="right"/>
      <w:pPr>
        <w:ind w:left="2160" w:hanging="180"/>
      </w:pPr>
    </w:lvl>
    <w:lvl w:ilvl="3" w:tplc="71100CD2" w:tentative="1">
      <w:start w:val="1"/>
      <w:numFmt w:val="decimal"/>
      <w:lvlText w:val="%4."/>
      <w:lvlJc w:val="left"/>
      <w:pPr>
        <w:ind w:left="2880" w:hanging="360"/>
      </w:pPr>
    </w:lvl>
    <w:lvl w:ilvl="4" w:tplc="1BAAB442" w:tentative="1">
      <w:start w:val="1"/>
      <w:numFmt w:val="lowerLetter"/>
      <w:lvlText w:val="%5."/>
      <w:lvlJc w:val="left"/>
      <w:pPr>
        <w:ind w:left="3600" w:hanging="360"/>
      </w:pPr>
    </w:lvl>
    <w:lvl w:ilvl="5" w:tplc="E67A72F0" w:tentative="1">
      <w:start w:val="1"/>
      <w:numFmt w:val="lowerRoman"/>
      <w:lvlText w:val="%6."/>
      <w:lvlJc w:val="right"/>
      <w:pPr>
        <w:ind w:left="4320" w:hanging="180"/>
      </w:pPr>
    </w:lvl>
    <w:lvl w:ilvl="6" w:tplc="CD78EE7C" w:tentative="1">
      <w:start w:val="1"/>
      <w:numFmt w:val="decimal"/>
      <w:lvlText w:val="%7."/>
      <w:lvlJc w:val="left"/>
      <w:pPr>
        <w:ind w:left="5040" w:hanging="360"/>
      </w:pPr>
    </w:lvl>
    <w:lvl w:ilvl="7" w:tplc="CC0690B0" w:tentative="1">
      <w:start w:val="1"/>
      <w:numFmt w:val="lowerLetter"/>
      <w:lvlText w:val="%8."/>
      <w:lvlJc w:val="left"/>
      <w:pPr>
        <w:ind w:left="5760" w:hanging="360"/>
      </w:pPr>
    </w:lvl>
    <w:lvl w:ilvl="8" w:tplc="12A8398C"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1D802E50">
      <w:start w:val="1"/>
      <w:numFmt w:val="lowerRoman"/>
      <w:lvlText w:val="(%1)"/>
      <w:lvlJc w:val="left"/>
      <w:pPr>
        <w:ind w:left="1080" w:hanging="720"/>
      </w:pPr>
      <w:rPr>
        <w:rFonts w:hint="default"/>
      </w:rPr>
    </w:lvl>
    <w:lvl w:ilvl="1" w:tplc="174E9080" w:tentative="1">
      <w:start w:val="1"/>
      <w:numFmt w:val="lowerLetter"/>
      <w:lvlText w:val="%2."/>
      <w:lvlJc w:val="left"/>
      <w:pPr>
        <w:ind w:left="1440" w:hanging="360"/>
      </w:pPr>
    </w:lvl>
    <w:lvl w:ilvl="2" w:tplc="0972A432" w:tentative="1">
      <w:start w:val="1"/>
      <w:numFmt w:val="lowerRoman"/>
      <w:lvlText w:val="%3."/>
      <w:lvlJc w:val="right"/>
      <w:pPr>
        <w:ind w:left="2160" w:hanging="180"/>
      </w:pPr>
    </w:lvl>
    <w:lvl w:ilvl="3" w:tplc="C3D8D8F0" w:tentative="1">
      <w:start w:val="1"/>
      <w:numFmt w:val="decimal"/>
      <w:lvlText w:val="%4."/>
      <w:lvlJc w:val="left"/>
      <w:pPr>
        <w:ind w:left="2880" w:hanging="360"/>
      </w:pPr>
    </w:lvl>
    <w:lvl w:ilvl="4" w:tplc="E7287000" w:tentative="1">
      <w:start w:val="1"/>
      <w:numFmt w:val="lowerLetter"/>
      <w:lvlText w:val="%5."/>
      <w:lvlJc w:val="left"/>
      <w:pPr>
        <w:ind w:left="3600" w:hanging="360"/>
      </w:pPr>
    </w:lvl>
    <w:lvl w:ilvl="5" w:tplc="414A368C" w:tentative="1">
      <w:start w:val="1"/>
      <w:numFmt w:val="lowerRoman"/>
      <w:lvlText w:val="%6."/>
      <w:lvlJc w:val="right"/>
      <w:pPr>
        <w:ind w:left="4320" w:hanging="180"/>
      </w:pPr>
    </w:lvl>
    <w:lvl w:ilvl="6" w:tplc="E7C04112" w:tentative="1">
      <w:start w:val="1"/>
      <w:numFmt w:val="decimal"/>
      <w:lvlText w:val="%7."/>
      <w:lvlJc w:val="left"/>
      <w:pPr>
        <w:ind w:left="5040" w:hanging="360"/>
      </w:pPr>
    </w:lvl>
    <w:lvl w:ilvl="7" w:tplc="D25CCD5E" w:tentative="1">
      <w:start w:val="1"/>
      <w:numFmt w:val="lowerLetter"/>
      <w:lvlText w:val="%8."/>
      <w:lvlJc w:val="left"/>
      <w:pPr>
        <w:ind w:left="5760" w:hanging="360"/>
      </w:pPr>
    </w:lvl>
    <w:lvl w:ilvl="8" w:tplc="08389C1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E942495C">
      <w:start w:val="1"/>
      <w:numFmt w:val="lowerRoman"/>
      <w:lvlText w:val="(%1)"/>
      <w:lvlJc w:val="left"/>
      <w:pPr>
        <w:ind w:left="1080" w:hanging="720"/>
      </w:pPr>
      <w:rPr>
        <w:rFonts w:hint="default"/>
      </w:rPr>
    </w:lvl>
    <w:lvl w:ilvl="1" w:tplc="C1962D4E" w:tentative="1">
      <w:start w:val="1"/>
      <w:numFmt w:val="lowerLetter"/>
      <w:lvlText w:val="%2."/>
      <w:lvlJc w:val="left"/>
      <w:pPr>
        <w:ind w:left="1440" w:hanging="360"/>
      </w:pPr>
    </w:lvl>
    <w:lvl w:ilvl="2" w:tplc="92509998" w:tentative="1">
      <w:start w:val="1"/>
      <w:numFmt w:val="lowerRoman"/>
      <w:lvlText w:val="%3."/>
      <w:lvlJc w:val="right"/>
      <w:pPr>
        <w:ind w:left="2160" w:hanging="180"/>
      </w:pPr>
    </w:lvl>
    <w:lvl w:ilvl="3" w:tplc="D94CC634" w:tentative="1">
      <w:start w:val="1"/>
      <w:numFmt w:val="decimal"/>
      <w:lvlText w:val="%4."/>
      <w:lvlJc w:val="left"/>
      <w:pPr>
        <w:ind w:left="2880" w:hanging="360"/>
      </w:pPr>
    </w:lvl>
    <w:lvl w:ilvl="4" w:tplc="60504E0E" w:tentative="1">
      <w:start w:val="1"/>
      <w:numFmt w:val="lowerLetter"/>
      <w:lvlText w:val="%5."/>
      <w:lvlJc w:val="left"/>
      <w:pPr>
        <w:ind w:left="3600" w:hanging="360"/>
      </w:pPr>
    </w:lvl>
    <w:lvl w:ilvl="5" w:tplc="DCE0215C" w:tentative="1">
      <w:start w:val="1"/>
      <w:numFmt w:val="lowerRoman"/>
      <w:lvlText w:val="%6."/>
      <w:lvlJc w:val="right"/>
      <w:pPr>
        <w:ind w:left="4320" w:hanging="180"/>
      </w:pPr>
    </w:lvl>
    <w:lvl w:ilvl="6" w:tplc="48F44688" w:tentative="1">
      <w:start w:val="1"/>
      <w:numFmt w:val="decimal"/>
      <w:lvlText w:val="%7."/>
      <w:lvlJc w:val="left"/>
      <w:pPr>
        <w:ind w:left="5040" w:hanging="360"/>
      </w:pPr>
    </w:lvl>
    <w:lvl w:ilvl="7" w:tplc="3D30B50C" w:tentative="1">
      <w:start w:val="1"/>
      <w:numFmt w:val="lowerLetter"/>
      <w:lvlText w:val="%8."/>
      <w:lvlJc w:val="left"/>
      <w:pPr>
        <w:ind w:left="5760" w:hanging="360"/>
      </w:pPr>
    </w:lvl>
    <w:lvl w:ilvl="8" w:tplc="066EFF24"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38CE9D36">
      <w:start w:val="1"/>
      <w:numFmt w:val="lowerRoman"/>
      <w:lvlText w:val="(%1)"/>
      <w:lvlJc w:val="left"/>
      <w:pPr>
        <w:ind w:left="1080" w:hanging="720"/>
      </w:pPr>
      <w:rPr>
        <w:rFonts w:hint="default"/>
      </w:rPr>
    </w:lvl>
    <w:lvl w:ilvl="1" w:tplc="C300638C" w:tentative="1">
      <w:start w:val="1"/>
      <w:numFmt w:val="lowerLetter"/>
      <w:lvlText w:val="%2."/>
      <w:lvlJc w:val="left"/>
      <w:pPr>
        <w:ind w:left="1440" w:hanging="360"/>
      </w:pPr>
    </w:lvl>
    <w:lvl w:ilvl="2" w:tplc="914C7EB8" w:tentative="1">
      <w:start w:val="1"/>
      <w:numFmt w:val="lowerRoman"/>
      <w:lvlText w:val="%3."/>
      <w:lvlJc w:val="right"/>
      <w:pPr>
        <w:ind w:left="2160" w:hanging="180"/>
      </w:pPr>
    </w:lvl>
    <w:lvl w:ilvl="3" w:tplc="B5EA7766" w:tentative="1">
      <w:start w:val="1"/>
      <w:numFmt w:val="decimal"/>
      <w:lvlText w:val="%4."/>
      <w:lvlJc w:val="left"/>
      <w:pPr>
        <w:ind w:left="2880" w:hanging="360"/>
      </w:pPr>
    </w:lvl>
    <w:lvl w:ilvl="4" w:tplc="21505F44" w:tentative="1">
      <w:start w:val="1"/>
      <w:numFmt w:val="lowerLetter"/>
      <w:lvlText w:val="%5."/>
      <w:lvlJc w:val="left"/>
      <w:pPr>
        <w:ind w:left="3600" w:hanging="360"/>
      </w:pPr>
    </w:lvl>
    <w:lvl w:ilvl="5" w:tplc="2432D3A8" w:tentative="1">
      <w:start w:val="1"/>
      <w:numFmt w:val="lowerRoman"/>
      <w:lvlText w:val="%6."/>
      <w:lvlJc w:val="right"/>
      <w:pPr>
        <w:ind w:left="4320" w:hanging="180"/>
      </w:pPr>
    </w:lvl>
    <w:lvl w:ilvl="6" w:tplc="6B60A21A" w:tentative="1">
      <w:start w:val="1"/>
      <w:numFmt w:val="decimal"/>
      <w:lvlText w:val="%7."/>
      <w:lvlJc w:val="left"/>
      <w:pPr>
        <w:ind w:left="5040" w:hanging="360"/>
      </w:pPr>
    </w:lvl>
    <w:lvl w:ilvl="7" w:tplc="3E8AA600" w:tentative="1">
      <w:start w:val="1"/>
      <w:numFmt w:val="lowerLetter"/>
      <w:lvlText w:val="%8."/>
      <w:lvlJc w:val="left"/>
      <w:pPr>
        <w:ind w:left="5760" w:hanging="360"/>
      </w:pPr>
    </w:lvl>
    <w:lvl w:ilvl="8" w:tplc="C1045FE2"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BA6B244">
      <w:start w:val="1"/>
      <w:numFmt w:val="bullet"/>
      <w:lvlText w:val=""/>
      <w:lvlJc w:val="left"/>
      <w:pPr>
        <w:ind w:left="720" w:hanging="360"/>
      </w:pPr>
      <w:rPr>
        <w:rFonts w:ascii="Symbol" w:hAnsi="Symbol" w:hint="default"/>
        <w:color w:val="auto"/>
        <w:sz w:val="24"/>
        <w:szCs w:val="24"/>
      </w:rPr>
    </w:lvl>
    <w:lvl w:ilvl="1" w:tplc="508EAFF2" w:tentative="1">
      <w:start w:val="1"/>
      <w:numFmt w:val="bullet"/>
      <w:lvlText w:val="o"/>
      <w:lvlJc w:val="left"/>
      <w:pPr>
        <w:ind w:left="1440" w:hanging="360"/>
      </w:pPr>
      <w:rPr>
        <w:rFonts w:ascii="Courier New" w:hAnsi="Courier New" w:cs="Courier New" w:hint="default"/>
      </w:rPr>
    </w:lvl>
    <w:lvl w:ilvl="2" w:tplc="577498CC" w:tentative="1">
      <w:start w:val="1"/>
      <w:numFmt w:val="bullet"/>
      <w:lvlText w:val=""/>
      <w:lvlJc w:val="left"/>
      <w:pPr>
        <w:ind w:left="2160" w:hanging="360"/>
      </w:pPr>
      <w:rPr>
        <w:rFonts w:ascii="Wingdings" w:hAnsi="Wingdings" w:hint="default"/>
      </w:rPr>
    </w:lvl>
    <w:lvl w:ilvl="3" w:tplc="505EB9F4" w:tentative="1">
      <w:start w:val="1"/>
      <w:numFmt w:val="bullet"/>
      <w:lvlText w:val=""/>
      <w:lvlJc w:val="left"/>
      <w:pPr>
        <w:ind w:left="2880" w:hanging="360"/>
      </w:pPr>
      <w:rPr>
        <w:rFonts w:ascii="Symbol" w:hAnsi="Symbol" w:hint="default"/>
      </w:rPr>
    </w:lvl>
    <w:lvl w:ilvl="4" w:tplc="721C0AD6" w:tentative="1">
      <w:start w:val="1"/>
      <w:numFmt w:val="bullet"/>
      <w:lvlText w:val="o"/>
      <w:lvlJc w:val="left"/>
      <w:pPr>
        <w:ind w:left="3600" w:hanging="360"/>
      </w:pPr>
      <w:rPr>
        <w:rFonts w:ascii="Courier New" w:hAnsi="Courier New" w:cs="Courier New" w:hint="default"/>
      </w:rPr>
    </w:lvl>
    <w:lvl w:ilvl="5" w:tplc="FFBC5520" w:tentative="1">
      <w:start w:val="1"/>
      <w:numFmt w:val="bullet"/>
      <w:lvlText w:val=""/>
      <w:lvlJc w:val="left"/>
      <w:pPr>
        <w:ind w:left="4320" w:hanging="360"/>
      </w:pPr>
      <w:rPr>
        <w:rFonts w:ascii="Wingdings" w:hAnsi="Wingdings" w:hint="default"/>
      </w:rPr>
    </w:lvl>
    <w:lvl w:ilvl="6" w:tplc="22706DB0" w:tentative="1">
      <w:start w:val="1"/>
      <w:numFmt w:val="bullet"/>
      <w:lvlText w:val=""/>
      <w:lvlJc w:val="left"/>
      <w:pPr>
        <w:ind w:left="5040" w:hanging="360"/>
      </w:pPr>
      <w:rPr>
        <w:rFonts w:ascii="Symbol" w:hAnsi="Symbol" w:hint="default"/>
      </w:rPr>
    </w:lvl>
    <w:lvl w:ilvl="7" w:tplc="60F892D4" w:tentative="1">
      <w:start w:val="1"/>
      <w:numFmt w:val="bullet"/>
      <w:lvlText w:val="o"/>
      <w:lvlJc w:val="left"/>
      <w:pPr>
        <w:ind w:left="5760" w:hanging="360"/>
      </w:pPr>
      <w:rPr>
        <w:rFonts w:ascii="Courier New" w:hAnsi="Courier New" w:cs="Courier New" w:hint="default"/>
      </w:rPr>
    </w:lvl>
    <w:lvl w:ilvl="8" w:tplc="385A5632" w:tentative="1">
      <w:start w:val="1"/>
      <w:numFmt w:val="bullet"/>
      <w:lvlText w:val=""/>
      <w:lvlJc w:val="left"/>
      <w:pPr>
        <w:ind w:left="6480" w:hanging="360"/>
      </w:pPr>
      <w:rPr>
        <w:rFonts w:ascii="Wingdings" w:hAnsi="Wingdings" w:hint="default"/>
      </w:rPr>
    </w:lvl>
  </w:abstractNum>
  <w:abstractNum w:abstractNumId="9" w15:restartNumberingAfterBreak="0">
    <w:nsid w:val="19F34829"/>
    <w:multiLevelType w:val="hybridMultilevel"/>
    <w:tmpl w:val="10E48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48A2F038">
      <w:start w:val="1"/>
      <w:numFmt w:val="lowerRoman"/>
      <w:lvlText w:val="(%1)"/>
      <w:lvlJc w:val="left"/>
      <w:pPr>
        <w:ind w:left="1080" w:hanging="720"/>
      </w:pPr>
      <w:rPr>
        <w:rFonts w:hint="default"/>
      </w:rPr>
    </w:lvl>
    <w:lvl w:ilvl="1" w:tplc="557E2884" w:tentative="1">
      <w:start w:val="1"/>
      <w:numFmt w:val="lowerLetter"/>
      <w:lvlText w:val="%2."/>
      <w:lvlJc w:val="left"/>
      <w:pPr>
        <w:ind w:left="1440" w:hanging="360"/>
      </w:pPr>
    </w:lvl>
    <w:lvl w:ilvl="2" w:tplc="C1A43F20" w:tentative="1">
      <w:start w:val="1"/>
      <w:numFmt w:val="lowerRoman"/>
      <w:lvlText w:val="%3."/>
      <w:lvlJc w:val="right"/>
      <w:pPr>
        <w:ind w:left="2160" w:hanging="180"/>
      </w:pPr>
    </w:lvl>
    <w:lvl w:ilvl="3" w:tplc="37BA373C" w:tentative="1">
      <w:start w:val="1"/>
      <w:numFmt w:val="decimal"/>
      <w:lvlText w:val="%4."/>
      <w:lvlJc w:val="left"/>
      <w:pPr>
        <w:ind w:left="2880" w:hanging="360"/>
      </w:pPr>
    </w:lvl>
    <w:lvl w:ilvl="4" w:tplc="86D28C1C" w:tentative="1">
      <w:start w:val="1"/>
      <w:numFmt w:val="lowerLetter"/>
      <w:lvlText w:val="%5."/>
      <w:lvlJc w:val="left"/>
      <w:pPr>
        <w:ind w:left="3600" w:hanging="360"/>
      </w:pPr>
    </w:lvl>
    <w:lvl w:ilvl="5" w:tplc="A900F880" w:tentative="1">
      <w:start w:val="1"/>
      <w:numFmt w:val="lowerRoman"/>
      <w:lvlText w:val="%6."/>
      <w:lvlJc w:val="right"/>
      <w:pPr>
        <w:ind w:left="4320" w:hanging="180"/>
      </w:pPr>
    </w:lvl>
    <w:lvl w:ilvl="6" w:tplc="D338AC1A" w:tentative="1">
      <w:start w:val="1"/>
      <w:numFmt w:val="decimal"/>
      <w:lvlText w:val="%7."/>
      <w:lvlJc w:val="left"/>
      <w:pPr>
        <w:ind w:left="5040" w:hanging="360"/>
      </w:pPr>
    </w:lvl>
    <w:lvl w:ilvl="7" w:tplc="CF78DCE2" w:tentative="1">
      <w:start w:val="1"/>
      <w:numFmt w:val="lowerLetter"/>
      <w:lvlText w:val="%8."/>
      <w:lvlJc w:val="left"/>
      <w:pPr>
        <w:ind w:left="5760" w:hanging="360"/>
      </w:pPr>
    </w:lvl>
    <w:lvl w:ilvl="8" w:tplc="6882B70A"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1D6E5D66">
      <w:start w:val="1"/>
      <w:numFmt w:val="lowerRoman"/>
      <w:lvlText w:val="(%1)"/>
      <w:lvlJc w:val="left"/>
      <w:pPr>
        <w:ind w:left="1080" w:hanging="720"/>
      </w:pPr>
      <w:rPr>
        <w:rFonts w:hint="default"/>
      </w:rPr>
    </w:lvl>
    <w:lvl w:ilvl="1" w:tplc="8EC21A0C" w:tentative="1">
      <w:start w:val="1"/>
      <w:numFmt w:val="lowerLetter"/>
      <w:lvlText w:val="%2."/>
      <w:lvlJc w:val="left"/>
      <w:pPr>
        <w:ind w:left="1440" w:hanging="360"/>
      </w:pPr>
    </w:lvl>
    <w:lvl w:ilvl="2" w:tplc="A0FA4684" w:tentative="1">
      <w:start w:val="1"/>
      <w:numFmt w:val="lowerRoman"/>
      <w:lvlText w:val="%3."/>
      <w:lvlJc w:val="right"/>
      <w:pPr>
        <w:ind w:left="2160" w:hanging="180"/>
      </w:pPr>
    </w:lvl>
    <w:lvl w:ilvl="3" w:tplc="BB289246" w:tentative="1">
      <w:start w:val="1"/>
      <w:numFmt w:val="decimal"/>
      <w:lvlText w:val="%4."/>
      <w:lvlJc w:val="left"/>
      <w:pPr>
        <w:ind w:left="2880" w:hanging="360"/>
      </w:pPr>
    </w:lvl>
    <w:lvl w:ilvl="4" w:tplc="0DCCCECE" w:tentative="1">
      <w:start w:val="1"/>
      <w:numFmt w:val="lowerLetter"/>
      <w:lvlText w:val="%5."/>
      <w:lvlJc w:val="left"/>
      <w:pPr>
        <w:ind w:left="3600" w:hanging="360"/>
      </w:pPr>
    </w:lvl>
    <w:lvl w:ilvl="5" w:tplc="53C2C948" w:tentative="1">
      <w:start w:val="1"/>
      <w:numFmt w:val="lowerRoman"/>
      <w:lvlText w:val="%6."/>
      <w:lvlJc w:val="right"/>
      <w:pPr>
        <w:ind w:left="4320" w:hanging="180"/>
      </w:pPr>
    </w:lvl>
    <w:lvl w:ilvl="6" w:tplc="55180B02" w:tentative="1">
      <w:start w:val="1"/>
      <w:numFmt w:val="decimal"/>
      <w:lvlText w:val="%7."/>
      <w:lvlJc w:val="left"/>
      <w:pPr>
        <w:ind w:left="5040" w:hanging="360"/>
      </w:pPr>
    </w:lvl>
    <w:lvl w:ilvl="7" w:tplc="A7723F56" w:tentative="1">
      <w:start w:val="1"/>
      <w:numFmt w:val="lowerLetter"/>
      <w:lvlText w:val="%8."/>
      <w:lvlJc w:val="left"/>
      <w:pPr>
        <w:ind w:left="5760" w:hanging="360"/>
      </w:pPr>
    </w:lvl>
    <w:lvl w:ilvl="8" w:tplc="43DCBEB0"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CDE091D4">
      <w:start w:val="1"/>
      <w:numFmt w:val="lowerRoman"/>
      <w:lvlText w:val="(%1)"/>
      <w:lvlJc w:val="left"/>
      <w:pPr>
        <w:ind w:left="1080" w:hanging="720"/>
      </w:pPr>
      <w:rPr>
        <w:rFonts w:hint="default"/>
      </w:rPr>
    </w:lvl>
    <w:lvl w:ilvl="1" w:tplc="DF0A3C26" w:tentative="1">
      <w:start w:val="1"/>
      <w:numFmt w:val="lowerLetter"/>
      <w:lvlText w:val="%2."/>
      <w:lvlJc w:val="left"/>
      <w:pPr>
        <w:ind w:left="1440" w:hanging="360"/>
      </w:pPr>
    </w:lvl>
    <w:lvl w:ilvl="2" w:tplc="0CDCB1E0" w:tentative="1">
      <w:start w:val="1"/>
      <w:numFmt w:val="lowerRoman"/>
      <w:lvlText w:val="%3."/>
      <w:lvlJc w:val="right"/>
      <w:pPr>
        <w:ind w:left="2160" w:hanging="180"/>
      </w:pPr>
    </w:lvl>
    <w:lvl w:ilvl="3" w:tplc="8A20869E" w:tentative="1">
      <w:start w:val="1"/>
      <w:numFmt w:val="decimal"/>
      <w:lvlText w:val="%4."/>
      <w:lvlJc w:val="left"/>
      <w:pPr>
        <w:ind w:left="2880" w:hanging="360"/>
      </w:pPr>
    </w:lvl>
    <w:lvl w:ilvl="4" w:tplc="FAF42FA2" w:tentative="1">
      <w:start w:val="1"/>
      <w:numFmt w:val="lowerLetter"/>
      <w:lvlText w:val="%5."/>
      <w:lvlJc w:val="left"/>
      <w:pPr>
        <w:ind w:left="3600" w:hanging="360"/>
      </w:pPr>
    </w:lvl>
    <w:lvl w:ilvl="5" w:tplc="A1E0B49A" w:tentative="1">
      <w:start w:val="1"/>
      <w:numFmt w:val="lowerRoman"/>
      <w:lvlText w:val="%6."/>
      <w:lvlJc w:val="right"/>
      <w:pPr>
        <w:ind w:left="4320" w:hanging="180"/>
      </w:pPr>
    </w:lvl>
    <w:lvl w:ilvl="6" w:tplc="2D2EB852" w:tentative="1">
      <w:start w:val="1"/>
      <w:numFmt w:val="decimal"/>
      <w:lvlText w:val="%7."/>
      <w:lvlJc w:val="left"/>
      <w:pPr>
        <w:ind w:left="5040" w:hanging="360"/>
      </w:pPr>
    </w:lvl>
    <w:lvl w:ilvl="7" w:tplc="DA4A0930" w:tentative="1">
      <w:start w:val="1"/>
      <w:numFmt w:val="lowerLetter"/>
      <w:lvlText w:val="%8."/>
      <w:lvlJc w:val="left"/>
      <w:pPr>
        <w:ind w:left="5760" w:hanging="360"/>
      </w:pPr>
    </w:lvl>
    <w:lvl w:ilvl="8" w:tplc="CC740D7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0F42B476">
      <w:start w:val="1"/>
      <w:numFmt w:val="lowerRoman"/>
      <w:lvlText w:val="(%1)"/>
      <w:lvlJc w:val="left"/>
      <w:pPr>
        <w:ind w:left="1080" w:hanging="720"/>
      </w:pPr>
      <w:rPr>
        <w:rFonts w:hint="default"/>
      </w:rPr>
    </w:lvl>
    <w:lvl w:ilvl="1" w:tplc="8618DC5A" w:tentative="1">
      <w:start w:val="1"/>
      <w:numFmt w:val="lowerLetter"/>
      <w:lvlText w:val="%2."/>
      <w:lvlJc w:val="left"/>
      <w:pPr>
        <w:ind w:left="1440" w:hanging="360"/>
      </w:pPr>
    </w:lvl>
    <w:lvl w:ilvl="2" w:tplc="1D7C90EC" w:tentative="1">
      <w:start w:val="1"/>
      <w:numFmt w:val="lowerRoman"/>
      <w:lvlText w:val="%3."/>
      <w:lvlJc w:val="right"/>
      <w:pPr>
        <w:ind w:left="2160" w:hanging="180"/>
      </w:pPr>
    </w:lvl>
    <w:lvl w:ilvl="3" w:tplc="1442AB40" w:tentative="1">
      <w:start w:val="1"/>
      <w:numFmt w:val="decimal"/>
      <w:lvlText w:val="%4."/>
      <w:lvlJc w:val="left"/>
      <w:pPr>
        <w:ind w:left="2880" w:hanging="360"/>
      </w:pPr>
    </w:lvl>
    <w:lvl w:ilvl="4" w:tplc="28688438" w:tentative="1">
      <w:start w:val="1"/>
      <w:numFmt w:val="lowerLetter"/>
      <w:lvlText w:val="%5."/>
      <w:lvlJc w:val="left"/>
      <w:pPr>
        <w:ind w:left="3600" w:hanging="360"/>
      </w:pPr>
    </w:lvl>
    <w:lvl w:ilvl="5" w:tplc="E88A9408" w:tentative="1">
      <w:start w:val="1"/>
      <w:numFmt w:val="lowerRoman"/>
      <w:lvlText w:val="%6."/>
      <w:lvlJc w:val="right"/>
      <w:pPr>
        <w:ind w:left="4320" w:hanging="180"/>
      </w:pPr>
    </w:lvl>
    <w:lvl w:ilvl="6" w:tplc="8AF8DC60" w:tentative="1">
      <w:start w:val="1"/>
      <w:numFmt w:val="decimal"/>
      <w:lvlText w:val="%7."/>
      <w:lvlJc w:val="left"/>
      <w:pPr>
        <w:ind w:left="5040" w:hanging="360"/>
      </w:pPr>
    </w:lvl>
    <w:lvl w:ilvl="7" w:tplc="0E2E6962" w:tentative="1">
      <w:start w:val="1"/>
      <w:numFmt w:val="lowerLetter"/>
      <w:lvlText w:val="%8."/>
      <w:lvlJc w:val="left"/>
      <w:pPr>
        <w:ind w:left="5760" w:hanging="360"/>
      </w:pPr>
    </w:lvl>
    <w:lvl w:ilvl="8" w:tplc="50927C38" w:tentative="1">
      <w:start w:val="1"/>
      <w:numFmt w:val="lowerRoman"/>
      <w:lvlText w:val="%9."/>
      <w:lvlJc w:val="right"/>
      <w:pPr>
        <w:ind w:left="6480" w:hanging="180"/>
      </w:pPr>
    </w:lvl>
  </w:abstractNum>
  <w:abstractNum w:abstractNumId="14" w15:restartNumberingAfterBreak="0">
    <w:nsid w:val="306A18A3"/>
    <w:multiLevelType w:val="hybridMultilevel"/>
    <w:tmpl w:val="D4E29D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9A4E0DB6"/>
    <w:lvl w:ilvl="0" w:tplc="CA442FBE">
      <w:start w:val="1"/>
      <w:numFmt w:val="lowerRoman"/>
      <w:lvlText w:val="(%1)"/>
      <w:lvlJc w:val="left"/>
      <w:pPr>
        <w:ind w:left="1080" w:hanging="720"/>
      </w:pPr>
      <w:rPr>
        <w:rFonts w:hint="default"/>
      </w:rPr>
    </w:lvl>
    <w:lvl w:ilvl="1" w:tplc="D86C6544" w:tentative="1">
      <w:start w:val="1"/>
      <w:numFmt w:val="lowerLetter"/>
      <w:lvlText w:val="%2."/>
      <w:lvlJc w:val="left"/>
      <w:pPr>
        <w:ind w:left="1440" w:hanging="360"/>
      </w:pPr>
    </w:lvl>
    <w:lvl w:ilvl="2" w:tplc="697421AC" w:tentative="1">
      <w:start w:val="1"/>
      <w:numFmt w:val="lowerRoman"/>
      <w:lvlText w:val="%3."/>
      <w:lvlJc w:val="right"/>
      <w:pPr>
        <w:ind w:left="2160" w:hanging="180"/>
      </w:pPr>
    </w:lvl>
    <w:lvl w:ilvl="3" w:tplc="44805C52" w:tentative="1">
      <w:start w:val="1"/>
      <w:numFmt w:val="decimal"/>
      <w:lvlText w:val="%4."/>
      <w:lvlJc w:val="left"/>
      <w:pPr>
        <w:ind w:left="2880" w:hanging="360"/>
      </w:pPr>
    </w:lvl>
    <w:lvl w:ilvl="4" w:tplc="4D58A1AA" w:tentative="1">
      <w:start w:val="1"/>
      <w:numFmt w:val="lowerLetter"/>
      <w:lvlText w:val="%5."/>
      <w:lvlJc w:val="left"/>
      <w:pPr>
        <w:ind w:left="3600" w:hanging="360"/>
      </w:pPr>
    </w:lvl>
    <w:lvl w:ilvl="5" w:tplc="A3B49AAE" w:tentative="1">
      <w:start w:val="1"/>
      <w:numFmt w:val="lowerRoman"/>
      <w:lvlText w:val="%6."/>
      <w:lvlJc w:val="right"/>
      <w:pPr>
        <w:ind w:left="4320" w:hanging="180"/>
      </w:pPr>
    </w:lvl>
    <w:lvl w:ilvl="6" w:tplc="7C5EC1C8" w:tentative="1">
      <w:start w:val="1"/>
      <w:numFmt w:val="decimal"/>
      <w:lvlText w:val="%7."/>
      <w:lvlJc w:val="left"/>
      <w:pPr>
        <w:ind w:left="5040" w:hanging="360"/>
      </w:pPr>
    </w:lvl>
    <w:lvl w:ilvl="7" w:tplc="8EF25B52" w:tentative="1">
      <w:start w:val="1"/>
      <w:numFmt w:val="lowerLetter"/>
      <w:lvlText w:val="%8."/>
      <w:lvlJc w:val="left"/>
      <w:pPr>
        <w:ind w:left="5760" w:hanging="360"/>
      </w:pPr>
    </w:lvl>
    <w:lvl w:ilvl="8" w:tplc="E3F833A4"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5EA0AACE">
      <w:start w:val="1"/>
      <w:numFmt w:val="lowerRoman"/>
      <w:lvlText w:val="(%1)"/>
      <w:lvlJc w:val="left"/>
      <w:pPr>
        <w:ind w:left="1080" w:hanging="720"/>
      </w:pPr>
      <w:rPr>
        <w:rFonts w:hint="default"/>
      </w:rPr>
    </w:lvl>
    <w:lvl w:ilvl="1" w:tplc="4E30DE84" w:tentative="1">
      <w:start w:val="1"/>
      <w:numFmt w:val="lowerLetter"/>
      <w:lvlText w:val="%2."/>
      <w:lvlJc w:val="left"/>
      <w:pPr>
        <w:ind w:left="1440" w:hanging="360"/>
      </w:pPr>
    </w:lvl>
    <w:lvl w:ilvl="2" w:tplc="195068AE" w:tentative="1">
      <w:start w:val="1"/>
      <w:numFmt w:val="lowerRoman"/>
      <w:lvlText w:val="%3."/>
      <w:lvlJc w:val="right"/>
      <w:pPr>
        <w:ind w:left="2160" w:hanging="180"/>
      </w:pPr>
    </w:lvl>
    <w:lvl w:ilvl="3" w:tplc="3160A346" w:tentative="1">
      <w:start w:val="1"/>
      <w:numFmt w:val="decimal"/>
      <w:lvlText w:val="%4."/>
      <w:lvlJc w:val="left"/>
      <w:pPr>
        <w:ind w:left="2880" w:hanging="360"/>
      </w:pPr>
    </w:lvl>
    <w:lvl w:ilvl="4" w:tplc="2D986546" w:tentative="1">
      <w:start w:val="1"/>
      <w:numFmt w:val="lowerLetter"/>
      <w:lvlText w:val="%5."/>
      <w:lvlJc w:val="left"/>
      <w:pPr>
        <w:ind w:left="3600" w:hanging="360"/>
      </w:pPr>
    </w:lvl>
    <w:lvl w:ilvl="5" w:tplc="C12C35CA" w:tentative="1">
      <w:start w:val="1"/>
      <w:numFmt w:val="lowerRoman"/>
      <w:lvlText w:val="%6."/>
      <w:lvlJc w:val="right"/>
      <w:pPr>
        <w:ind w:left="4320" w:hanging="180"/>
      </w:pPr>
    </w:lvl>
    <w:lvl w:ilvl="6" w:tplc="F28EC226" w:tentative="1">
      <w:start w:val="1"/>
      <w:numFmt w:val="decimal"/>
      <w:lvlText w:val="%7."/>
      <w:lvlJc w:val="left"/>
      <w:pPr>
        <w:ind w:left="5040" w:hanging="360"/>
      </w:pPr>
    </w:lvl>
    <w:lvl w:ilvl="7" w:tplc="C8A4E4EC" w:tentative="1">
      <w:start w:val="1"/>
      <w:numFmt w:val="lowerLetter"/>
      <w:lvlText w:val="%8."/>
      <w:lvlJc w:val="left"/>
      <w:pPr>
        <w:ind w:left="5760" w:hanging="360"/>
      </w:pPr>
    </w:lvl>
    <w:lvl w:ilvl="8" w:tplc="C2827B3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1BBE8EE8">
      <w:start w:val="1"/>
      <w:numFmt w:val="lowerRoman"/>
      <w:lvlText w:val="(%1)"/>
      <w:lvlJc w:val="left"/>
      <w:pPr>
        <w:ind w:left="1080" w:hanging="720"/>
      </w:pPr>
      <w:rPr>
        <w:rFonts w:hint="default"/>
      </w:rPr>
    </w:lvl>
    <w:lvl w:ilvl="1" w:tplc="EE8E87DA" w:tentative="1">
      <w:start w:val="1"/>
      <w:numFmt w:val="lowerLetter"/>
      <w:lvlText w:val="%2."/>
      <w:lvlJc w:val="left"/>
      <w:pPr>
        <w:ind w:left="1440" w:hanging="360"/>
      </w:pPr>
    </w:lvl>
    <w:lvl w:ilvl="2" w:tplc="4328C7B8" w:tentative="1">
      <w:start w:val="1"/>
      <w:numFmt w:val="lowerRoman"/>
      <w:lvlText w:val="%3."/>
      <w:lvlJc w:val="right"/>
      <w:pPr>
        <w:ind w:left="2160" w:hanging="180"/>
      </w:pPr>
    </w:lvl>
    <w:lvl w:ilvl="3" w:tplc="6BCCFE04" w:tentative="1">
      <w:start w:val="1"/>
      <w:numFmt w:val="decimal"/>
      <w:lvlText w:val="%4."/>
      <w:lvlJc w:val="left"/>
      <w:pPr>
        <w:ind w:left="2880" w:hanging="360"/>
      </w:pPr>
    </w:lvl>
    <w:lvl w:ilvl="4" w:tplc="69625CA4" w:tentative="1">
      <w:start w:val="1"/>
      <w:numFmt w:val="lowerLetter"/>
      <w:lvlText w:val="%5."/>
      <w:lvlJc w:val="left"/>
      <w:pPr>
        <w:ind w:left="3600" w:hanging="360"/>
      </w:pPr>
    </w:lvl>
    <w:lvl w:ilvl="5" w:tplc="76204CFC" w:tentative="1">
      <w:start w:val="1"/>
      <w:numFmt w:val="lowerRoman"/>
      <w:lvlText w:val="%6."/>
      <w:lvlJc w:val="right"/>
      <w:pPr>
        <w:ind w:left="4320" w:hanging="180"/>
      </w:pPr>
    </w:lvl>
    <w:lvl w:ilvl="6" w:tplc="BF6E5874" w:tentative="1">
      <w:start w:val="1"/>
      <w:numFmt w:val="decimal"/>
      <w:lvlText w:val="%7."/>
      <w:lvlJc w:val="left"/>
      <w:pPr>
        <w:ind w:left="5040" w:hanging="360"/>
      </w:pPr>
    </w:lvl>
    <w:lvl w:ilvl="7" w:tplc="AB00CDF2" w:tentative="1">
      <w:start w:val="1"/>
      <w:numFmt w:val="lowerLetter"/>
      <w:lvlText w:val="%8."/>
      <w:lvlJc w:val="left"/>
      <w:pPr>
        <w:ind w:left="5760" w:hanging="360"/>
      </w:pPr>
    </w:lvl>
    <w:lvl w:ilvl="8" w:tplc="3E9C66F0"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541410DA">
      <w:start w:val="1"/>
      <w:numFmt w:val="lowerRoman"/>
      <w:lvlText w:val="(%1)"/>
      <w:lvlJc w:val="left"/>
      <w:pPr>
        <w:ind w:left="1080" w:hanging="720"/>
      </w:pPr>
      <w:rPr>
        <w:rFonts w:hint="default"/>
      </w:rPr>
    </w:lvl>
    <w:lvl w:ilvl="1" w:tplc="CE14607E" w:tentative="1">
      <w:start w:val="1"/>
      <w:numFmt w:val="lowerLetter"/>
      <w:lvlText w:val="%2."/>
      <w:lvlJc w:val="left"/>
      <w:pPr>
        <w:ind w:left="1440" w:hanging="360"/>
      </w:pPr>
    </w:lvl>
    <w:lvl w:ilvl="2" w:tplc="4EA6ACE8" w:tentative="1">
      <w:start w:val="1"/>
      <w:numFmt w:val="lowerRoman"/>
      <w:lvlText w:val="%3."/>
      <w:lvlJc w:val="right"/>
      <w:pPr>
        <w:ind w:left="2160" w:hanging="180"/>
      </w:pPr>
    </w:lvl>
    <w:lvl w:ilvl="3" w:tplc="D8B88A76" w:tentative="1">
      <w:start w:val="1"/>
      <w:numFmt w:val="decimal"/>
      <w:lvlText w:val="%4."/>
      <w:lvlJc w:val="left"/>
      <w:pPr>
        <w:ind w:left="2880" w:hanging="360"/>
      </w:pPr>
    </w:lvl>
    <w:lvl w:ilvl="4" w:tplc="6EFE7866" w:tentative="1">
      <w:start w:val="1"/>
      <w:numFmt w:val="lowerLetter"/>
      <w:lvlText w:val="%5."/>
      <w:lvlJc w:val="left"/>
      <w:pPr>
        <w:ind w:left="3600" w:hanging="360"/>
      </w:pPr>
    </w:lvl>
    <w:lvl w:ilvl="5" w:tplc="47DE5E4C" w:tentative="1">
      <w:start w:val="1"/>
      <w:numFmt w:val="lowerRoman"/>
      <w:lvlText w:val="%6."/>
      <w:lvlJc w:val="right"/>
      <w:pPr>
        <w:ind w:left="4320" w:hanging="180"/>
      </w:pPr>
    </w:lvl>
    <w:lvl w:ilvl="6" w:tplc="1E0E71A8" w:tentative="1">
      <w:start w:val="1"/>
      <w:numFmt w:val="decimal"/>
      <w:lvlText w:val="%7."/>
      <w:lvlJc w:val="left"/>
      <w:pPr>
        <w:ind w:left="5040" w:hanging="360"/>
      </w:pPr>
    </w:lvl>
    <w:lvl w:ilvl="7" w:tplc="A0B2715C" w:tentative="1">
      <w:start w:val="1"/>
      <w:numFmt w:val="lowerLetter"/>
      <w:lvlText w:val="%8."/>
      <w:lvlJc w:val="left"/>
      <w:pPr>
        <w:ind w:left="5760" w:hanging="360"/>
      </w:pPr>
    </w:lvl>
    <w:lvl w:ilvl="8" w:tplc="39A49466" w:tentative="1">
      <w:start w:val="1"/>
      <w:numFmt w:val="lowerRoman"/>
      <w:lvlText w:val="%9."/>
      <w:lvlJc w:val="right"/>
      <w:pPr>
        <w:ind w:left="6480" w:hanging="180"/>
      </w:pPr>
    </w:lvl>
  </w:abstractNum>
  <w:abstractNum w:abstractNumId="19" w15:restartNumberingAfterBreak="0">
    <w:nsid w:val="3C6821B9"/>
    <w:multiLevelType w:val="hybridMultilevel"/>
    <w:tmpl w:val="F182A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951EC1"/>
    <w:multiLevelType w:val="hybridMultilevel"/>
    <w:tmpl w:val="5720E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1B2DB6"/>
    <w:multiLevelType w:val="hybridMultilevel"/>
    <w:tmpl w:val="C062F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414864"/>
    <w:multiLevelType w:val="hybridMultilevel"/>
    <w:tmpl w:val="CC7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2F0E85C2">
      <w:start w:val="1"/>
      <w:numFmt w:val="lowerRoman"/>
      <w:lvlText w:val="(%1)"/>
      <w:lvlJc w:val="left"/>
      <w:pPr>
        <w:ind w:left="1080" w:hanging="720"/>
      </w:pPr>
      <w:rPr>
        <w:rFonts w:hint="default"/>
      </w:rPr>
    </w:lvl>
    <w:lvl w:ilvl="1" w:tplc="FFEE082E" w:tentative="1">
      <w:start w:val="1"/>
      <w:numFmt w:val="lowerLetter"/>
      <w:lvlText w:val="%2."/>
      <w:lvlJc w:val="left"/>
      <w:pPr>
        <w:ind w:left="1440" w:hanging="360"/>
      </w:pPr>
    </w:lvl>
    <w:lvl w:ilvl="2" w:tplc="1ECE3B3E" w:tentative="1">
      <w:start w:val="1"/>
      <w:numFmt w:val="lowerRoman"/>
      <w:lvlText w:val="%3."/>
      <w:lvlJc w:val="right"/>
      <w:pPr>
        <w:ind w:left="2160" w:hanging="180"/>
      </w:pPr>
    </w:lvl>
    <w:lvl w:ilvl="3" w:tplc="103C1DBC" w:tentative="1">
      <w:start w:val="1"/>
      <w:numFmt w:val="decimal"/>
      <w:lvlText w:val="%4."/>
      <w:lvlJc w:val="left"/>
      <w:pPr>
        <w:ind w:left="2880" w:hanging="360"/>
      </w:pPr>
    </w:lvl>
    <w:lvl w:ilvl="4" w:tplc="365CE540" w:tentative="1">
      <w:start w:val="1"/>
      <w:numFmt w:val="lowerLetter"/>
      <w:lvlText w:val="%5."/>
      <w:lvlJc w:val="left"/>
      <w:pPr>
        <w:ind w:left="3600" w:hanging="360"/>
      </w:pPr>
    </w:lvl>
    <w:lvl w:ilvl="5" w:tplc="50C2A6E8" w:tentative="1">
      <w:start w:val="1"/>
      <w:numFmt w:val="lowerRoman"/>
      <w:lvlText w:val="%6."/>
      <w:lvlJc w:val="right"/>
      <w:pPr>
        <w:ind w:left="4320" w:hanging="180"/>
      </w:pPr>
    </w:lvl>
    <w:lvl w:ilvl="6" w:tplc="85F2FCCA" w:tentative="1">
      <w:start w:val="1"/>
      <w:numFmt w:val="decimal"/>
      <w:lvlText w:val="%7."/>
      <w:lvlJc w:val="left"/>
      <w:pPr>
        <w:ind w:left="5040" w:hanging="360"/>
      </w:pPr>
    </w:lvl>
    <w:lvl w:ilvl="7" w:tplc="7C7ABD6C" w:tentative="1">
      <w:start w:val="1"/>
      <w:numFmt w:val="lowerLetter"/>
      <w:lvlText w:val="%8."/>
      <w:lvlJc w:val="left"/>
      <w:pPr>
        <w:ind w:left="5760" w:hanging="360"/>
      </w:pPr>
    </w:lvl>
    <w:lvl w:ilvl="8" w:tplc="72EE74F2"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4F32A21E">
      <w:start w:val="1"/>
      <w:numFmt w:val="lowerRoman"/>
      <w:lvlText w:val="(%1)"/>
      <w:lvlJc w:val="left"/>
      <w:pPr>
        <w:ind w:left="1080" w:hanging="720"/>
      </w:pPr>
      <w:rPr>
        <w:rFonts w:hint="default"/>
      </w:rPr>
    </w:lvl>
    <w:lvl w:ilvl="1" w:tplc="F5B01DAE" w:tentative="1">
      <w:start w:val="1"/>
      <w:numFmt w:val="lowerLetter"/>
      <w:lvlText w:val="%2."/>
      <w:lvlJc w:val="left"/>
      <w:pPr>
        <w:ind w:left="1440" w:hanging="360"/>
      </w:pPr>
    </w:lvl>
    <w:lvl w:ilvl="2" w:tplc="007629C8" w:tentative="1">
      <w:start w:val="1"/>
      <w:numFmt w:val="lowerRoman"/>
      <w:lvlText w:val="%3."/>
      <w:lvlJc w:val="right"/>
      <w:pPr>
        <w:ind w:left="2160" w:hanging="180"/>
      </w:pPr>
    </w:lvl>
    <w:lvl w:ilvl="3" w:tplc="429826B0" w:tentative="1">
      <w:start w:val="1"/>
      <w:numFmt w:val="decimal"/>
      <w:lvlText w:val="%4."/>
      <w:lvlJc w:val="left"/>
      <w:pPr>
        <w:ind w:left="2880" w:hanging="360"/>
      </w:pPr>
    </w:lvl>
    <w:lvl w:ilvl="4" w:tplc="B1A20866" w:tentative="1">
      <w:start w:val="1"/>
      <w:numFmt w:val="lowerLetter"/>
      <w:lvlText w:val="%5."/>
      <w:lvlJc w:val="left"/>
      <w:pPr>
        <w:ind w:left="3600" w:hanging="360"/>
      </w:pPr>
    </w:lvl>
    <w:lvl w:ilvl="5" w:tplc="B3AEC436" w:tentative="1">
      <w:start w:val="1"/>
      <w:numFmt w:val="lowerRoman"/>
      <w:lvlText w:val="%6."/>
      <w:lvlJc w:val="right"/>
      <w:pPr>
        <w:ind w:left="4320" w:hanging="180"/>
      </w:pPr>
    </w:lvl>
    <w:lvl w:ilvl="6" w:tplc="CEEE0228" w:tentative="1">
      <w:start w:val="1"/>
      <w:numFmt w:val="decimal"/>
      <w:lvlText w:val="%7."/>
      <w:lvlJc w:val="left"/>
      <w:pPr>
        <w:ind w:left="5040" w:hanging="360"/>
      </w:pPr>
    </w:lvl>
    <w:lvl w:ilvl="7" w:tplc="2A22BA28" w:tentative="1">
      <w:start w:val="1"/>
      <w:numFmt w:val="lowerLetter"/>
      <w:lvlText w:val="%8."/>
      <w:lvlJc w:val="left"/>
      <w:pPr>
        <w:ind w:left="5760" w:hanging="360"/>
      </w:pPr>
    </w:lvl>
    <w:lvl w:ilvl="8" w:tplc="1C82E5FE" w:tentative="1">
      <w:start w:val="1"/>
      <w:numFmt w:val="lowerRoman"/>
      <w:lvlText w:val="%9."/>
      <w:lvlJc w:val="right"/>
      <w:pPr>
        <w:ind w:left="6480" w:hanging="180"/>
      </w:pPr>
    </w:lvl>
  </w:abstractNum>
  <w:abstractNum w:abstractNumId="25" w15:restartNumberingAfterBreak="0">
    <w:nsid w:val="6F0D259A"/>
    <w:multiLevelType w:val="hybridMultilevel"/>
    <w:tmpl w:val="9A4E0DB6"/>
    <w:lvl w:ilvl="0" w:tplc="5DBA0436">
      <w:start w:val="1"/>
      <w:numFmt w:val="lowerRoman"/>
      <w:lvlText w:val="(%1)"/>
      <w:lvlJc w:val="left"/>
      <w:pPr>
        <w:ind w:left="1080" w:hanging="720"/>
      </w:pPr>
      <w:rPr>
        <w:rFonts w:hint="default"/>
      </w:rPr>
    </w:lvl>
    <w:lvl w:ilvl="1" w:tplc="E5E8A94A" w:tentative="1">
      <w:start w:val="1"/>
      <w:numFmt w:val="lowerLetter"/>
      <w:lvlText w:val="%2."/>
      <w:lvlJc w:val="left"/>
      <w:pPr>
        <w:ind w:left="1440" w:hanging="360"/>
      </w:pPr>
    </w:lvl>
    <w:lvl w:ilvl="2" w:tplc="F2D2ED0C" w:tentative="1">
      <w:start w:val="1"/>
      <w:numFmt w:val="lowerRoman"/>
      <w:lvlText w:val="%3."/>
      <w:lvlJc w:val="right"/>
      <w:pPr>
        <w:ind w:left="2160" w:hanging="180"/>
      </w:pPr>
    </w:lvl>
    <w:lvl w:ilvl="3" w:tplc="AF002B92" w:tentative="1">
      <w:start w:val="1"/>
      <w:numFmt w:val="decimal"/>
      <w:lvlText w:val="%4."/>
      <w:lvlJc w:val="left"/>
      <w:pPr>
        <w:ind w:left="2880" w:hanging="360"/>
      </w:pPr>
    </w:lvl>
    <w:lvl w:ilvl="4" w:tplc="010CAADA" w:tentative="1">
      <w:start w:val="1"/>
      <w:numFmt w:val="lowerLetter"/>
      <w:lvlText w:val="%5."/>
      <w:lvlJc w:val="left"/>
      <w:pPr>
        <w:ind w:left="3600" w:hanging="360"/>
      </w:pPr>
    </w:lvl>
    <w:lvl w:ilvl="5" w:tplc="FF400524" w:tentative="1">
      <w:start w:val="1"/>
      <w:numFmt w:val="lowerRoman"/>
      <w:lvlText w:val="%6."/>
      <w:lvlJc w:val="right"/>
      <w:pPr>
        <w:ind w:left="4320" w:hanging="180"/>
      </w:pPr>
    </w:lvl>
    <w:lvl w:ilvl="6" w:tplc="7D1CF9A2" w:tentative="1">
      <w:start w:val="1"/>
      <w:numFmt w:val="decimal"/>
      <w:lvlText w:val="%7."/>
      <w:lvlJc w:val="left"/>
      <w:pPr>
        <w:ind w:left="5040" w:hanging="360"/>
      </w:pPr>
    </w:lvl>
    <w:lvl w:ilvl="7" w:tplc="62F4C400" w:tentative="1">
      <w:start w:val="1"/>
      <w:numFmt w:val="lowerLetter"/>
      <w:lvlText w:val="%8."/>
      <w:lvlJc w:val="left"/>
      <w:pPr>
        <w:ind w:left="5760" w:hanging="360"/>
      </w:pPr>
    </w:lvl>
    <w:lvl w:ilvl="8" w:tplc="B3A4522C"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370C11F2">
      <w:start w:val="1"/>
      <w:numFmt w:val="lowerRoman"/>
      <w:lvlText w:val="(%1)"/>
      <w:lvlJc w:val="left"/>
      <w:pPr>
        <w:ind w:left="1080" w:hanging="720"/>
      </w:pPr>
      <w:rPr>
        <w:rFonts w:hint="default"/>
      </w:rPr>
    </w:lvl>
    <w:lvl w:ilvl="1" w:tplc="C1347B1E" w:tentative="1">
      <w:start w:val="1"/>
      <w:numFmt w:val="lowerLetter"/>
      <w:lvlText w:val="%2."/>
      <w:lvlJc w:val="left"/>
      <w:pPr>
        <w:ind w:left="1440" w:hanging="360"/>
      </w:pPr>
    </w:lvl>
    <w:lvl w:ilvl="2" w:tplc="CC124A42" w:tentative="1">
      <w:start w:val="1"/>
      <w:numFmt w:val="lowerRoman"/>
      <w:lvlText w:val="%3."/>
      <w:lvlJc w:val="right"/>
      <w:pPr>
        <w:ind w:left="2160" w:hanging="180"/>
      </w:pPr>
    </w:lvl>
    <w:lvl w:ilvl="3" w:tplc="573AA614" w:tentative="1">
      <w:start w:val="1"/>
      <w:numFmt w:val="decimal"/>
      <w:lvlText w:val="%4."/>
      <w:lvlJc w:val="left"/>
      <w:pPr>
        <w:ind w:left="2880" w:hanging="360"/>
      </w:pPr>
    </w:lvl>
    <w:lvl w:ilvl="4" w:tplc="F5E030FE" w:tentative="1">
      <w:start w:val="1"/>
      <w:numFmt w:val="lowerLetter"/>
      <w:lvlText w:val="%5."/>
      <w:lvlJc w:val="left"/>
      <w:pPr>
        <w:ind w:left="3600" w:hanging="360"/>
      </w:pPr>
    </w:lvl>
    <w:lvl w:ilvl="5" w:tplc="010C77DA" w:tentative="1">
      <w:start w:val="1"/>
      <w:numFmt w:val="lowerRoman"/>
      <w:lvlText w:val="%6."/>
      <w:lvlJc w:val="right"/>
      <w:pPr>
        <w:ind w:left="4320" w:hanging="180"/>
      </w:pPr>
    </w:lvl>
    <w:lvl w:ilvl="6" w:tplc="7C426148" w:tentative="1">
      <w:start w:val="1"/>
      <w:numFmt w:val="decimal"/>
      <w:lvlText w:val="%7."/>
      <w:lvlJc w:val="left"/>
      <w:pPr>
        <w:ind w:left="5040" w:hanging="360"/>
      </w:pPr>
    </w:lvl>
    <w:lvl w:ilvl="7" w:tplc="843EBB78" w:tentative="1">
      <w:start w:val="1"/>
      <w:numFmt w:val="lowerLetter"/>
      <w:lvlText w:val="%8."/>
      <w:lvlJc w:val="left"/>
      <w:pPr>
        <w:ind w:left="5760" w:hanging="360"/>
      </w:pPr>
    </w:lvl>
    <w:lvl w:ilvl="8" w:tplc="5A481186"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7736E370">
      <w:start w:val="1"/>
      <w:numFmt w:val="lowerRoman"/>
      <w:lvlText w:val="(%1)"/>
      <w:lvlJc w:val="left"/>
      <w:pPr>
        <w:ind w:left="1080" w:hanging="720"/>
      </w:pPr>
      <w:rPr>
        <w:rFonts w:hint="default"/>
      </w:rPr>
    </w:lvl>
    <w:lvl w:ilvl="1" w:tplc="CC8A6BEA" w:tentative="1">
      <w:start w:val="1"/>
      <w:numFmt w:val="lowerLetter"/>
      <w:lvlText w:val="%2."/>
      <w:lvlJc w:val="left"/>
      <w:pPr>
        <w:ind w:left="1440" w:hanging="360"/>
      </w:pPr>
    </w:lvl>
    <w:lvl w:ilvl="2" w:tplc="8EC0FA98" w:tentative="1">
      <w:start w:val="1"/>
      <w:numFmt w:val="lowerRoman"/>
      <w:lvlText w:val="%3."/>
      <w:lvlJc w:val="right"/>
      <w:pPr>
        <w:ind w:left="2160" w:hanging="180"/>
      </w:pPr>
    </w:lvl>
    <w:lvl w:ilvl="3" w:tplc="3ABE0FEC" w:tentative="1">
      <w:start w:val="1"/>
      <w:numFmt w:val="decimal"/>
      <w:lvlText w:val="%4."/>
      <w:lvlJc w:val="left"/>
      <w:pPr>
        <w:ind w:left="2880" w:hanging="360"/>
      </w:pPr>
    </w:lvl>
    <w:lvl w:ilvl="4" w:tplc="1C4AB1DC" w:tentative="1">
      <w:start w:val="1"/>
      <w:numFmt w:val="lowerLetter"/>
      <w:lvlText w:val="%5."/>
      <w:lvlJc w:val="left"/>
      <w:pPr>
        <w:ind w:left="3600" w:hanging="360"/>
      </w:pPr>
    </w:lvl>
    <w:lvl w:ilvl="5" w:tplc="E48457D4" w:tentative="1">
      <w:start w:val="1"/>
      <w:numFmt w:val="lowerRoman"/>
      <w:lvlText w:val="%6."/>
      <w:lvlJc w:val="right"/>
      <w:pPr>
        <w:ind w:left="4320" w:hanging="180"/>
      </w:pPr>
    </w:lvl>
    <w:lvl w:ilvl="6" w:tplc="D8607CBE" w:tentative="1">
      <w:start w:val="1"/>
      <w:numFmt w:val="decimal"/>
      <w:lvlText w:val="%7."/>
      <w:lvlJc w:val="left"/>
      <w:pPr>
        <w:ind w:left="5040" w:hanging="360"/>
      </w:pPr>
    </w:lvl>
    <w:lvl w:ilvl="7" w:tplc="098EC9F2" w:tentative="1">
      <w:start w:val="1"/>
      <w:numFmt w:val="lowerLetter"/>
      <w:lvlText w:val="%8."/>
      <w:lvlJc w:val="left"/>
      <w:pPr>
        <w:ind w:left="5760" w:hanging="360"/>
      </w:pPr>
    </w:lvl>
    <w:lvl w:ilvl="8" w:tplc="0018EC50"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0790237">
    <w:abstractNumId w:val="28"/>
  </w:num>
  <w:num w:numId="2" w16cid:durableId="2094668251">
    <w:abstractNumId w:val="8"/>
  </w:num>
  <w:num w:numId="3" w16cid:durableId="1482113582">
    <w:abstractNumId w:val="4"/>
  </w:num>
  <w:num w:numId="4" w16cid:durableId="525601424">
    <w:abstractNumId w:val="13"/>
  </w:num>
  <w:num w:numId="5" w16cid:durableId="434909296">
    <w:abstractNumId w:val="12"/>
  </w:num>
  <w:num w:numId="6" w16cid:durableId="160780895">
    <w:abstractNumId w:val="2"/>
  </w:num>
  <w:num w:numId="7" w16cid:durableId="326985673">
    <w:abstractNumId w:val="23"/>
  </w:num>
  <w:num w:numId="8" w16cid:durableId="1513571819">
    <w:abstractNumId w:val="10"/>
  </w:num>
  <w:num w:numId="9" w16cid:durableId="359626102">
    <w:abstractNumId w:val="17"/>
  </w:num>
  <w:num w:numId="10" w16cid:durableId="1818104803">
    <w:abstractNumId w:val="7"/>
  </w:num>
  <w:num w:numId="11" w16cid:durableId="441727142">
    <w:abstractNumId w:val="27"/>
  </w:num>
  <w:num w:numId="12" w16cid:durableId="97679181">
    <w:abstractNumId w:val="15"/>
  </w:num>
  <w:num w:numId="13" w16cid:durableId="679888234">
    <w:abstractNumId w:val="6"/>
  </w:num>
  <w:num w:numId="14" w16cid:durableId="1819684095">
    <w:abstractNumId w:val="5"/>
  </w:num>
  <w:num w:numId="15" w16cid:durableId="987635717">
    <w:abstractNumId w:val="25"/>
  </w:num>
  <w:num w:numId="16" w16cid:durableId="1728382557">
    <w:abstractNumId w:val="24"/>
  </w:num>
  <w:num w:numId="17" w16cid:durableId="1507595373">
    <w:abstractNumId w:val="11"/>
  </w:num>
  <w:num w:numId="18" w16cid:durableId="501749650">
    <w:abstractNumId w:val="18"/>
  </w:num>
  <w:num w:numId="19" w16cid:durableId="70810021">
    <w:abstractNumId w:val="26"/>
  </w:num>
  <w:num w:numId="20" w16cid:durableId="890069405">
    <w:abstractNumId w:val="16"/>
  </w:num>
  <w:num w:numId="21" w16cid:durableId="1521746971">
    <w:abstractNumId w:val="1"/>
  </w:num>
  <w:num w:numId="22" w16cid:durableId="966009686">
    <w:abstractNumId w:val="28"/>
  </w:num>
  <w:num w:numId="23" w16cid:durableId="977732559">
    <w:abstractNumId w:val="21"/>
  </w:num>
  <w:num w:numId="24" w16cid:durableId="32653717">
    <w:abstractNumId w:val="19"/>
  </w:num>
  <w:num w:numId="25" w16cid:durableId="1167330856">
    <w:abstractNumId w:val="20"/>
  </w:num>
  <w:num w:numId="26" w16cid:durableId="115024469">
    <w:abstractNumId w:val="22"/>
  </w:num>
  <w:num w:numId="27" w16cid:durableId="99184497">
    <w:abstractNumId w:val="9"/>
  </w:num>
  <w:num w:numId="28" w16cid:durableId="207304725">
    <w:abstractNumId w:val="3"/>
  </w:num>
  <w:num w:numId="29" w16cid:durableId="374087933">
    <w:abstractNumId w:val="14"/>
  </w:num>
  <w:num w:numId="30" w16cid:durableId="306713452">
    <w:abstractNumId w:val="28"/>
  </w:num>
  <w:num w:numId="31" w16cid:durableId="175273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2B"/>
    <w:rsid w:val="000168CA"/>
    <w:rsid w:val="000415BF"/>
    <w:rsid w:val="000A6F3C"/>
    <w:rsid w:val="000F0F40"/>
    <w:rsid w:val="00131458"/>
    <w:rsid w:val="001B53E7"/>
    <w:rsid w:val="001E7282"/>
    <w:rsid w:val="002008E7"/>
    <w:rsid w:val="002268F2"/>
    <w:rsid w:val="002374B8"/>
    <w:rsid w:val="00254039"/>
    <w:rsid w:val="002B63EB"/>
    <w:rsid w:val="0032570B"/>
    <w:rsid w:val="0034673D"/>
    <w:rsid w:val="003C7E7D"/>
    <w:rsid w:val="003E18BF"/>
    <w:rsid w:val="00400344"/>
    <w:rsid w:val="00414B34"/>
    <w:rsid w:val="00415B23"/>
    <w:rsid w:val="00461D62"/>
    <w:rsid w:val="004632E8"/>
    <w:rsid w:val="00480ACE"/>
    <w:rsid w:val="004B1D4A"/>
    <w:rsid w:val="004B712B"/>
    <w:rsid w:val="004C700A"/>
    <w:rsid w:val="004D1DAF"/>
    <w:rsid w:val="005E47E5"/>
    <w:rsid w:val="00611BDB"/>
    <w:rsid w:val="00664BFA"/>
    <w:rsid w:val="006740C8"/>
    <w:rsid w:val="006806D2"/>
    <w:rsid w:val="00707CFC"/>
    <w:rsid w:val="007247B7"/>
    <w:rsid w:val="00764201"/>
    <w:rsid w:val="0080439B"/>
    <w:rsid w:val="00842E1F"/>
    <w:rsid w:val="00847986"/>
    <w:rsid w:val="008A130E"/>
    <w:rsid w:val="008E2CD4"/>
    <w:rsid w:val="00922BCC"/>
    <w:rsid w:val="00967C3F"/>
    <w:rsid w:val="00974F18"/>
    <w:rsid w:val="00990908"/>
    <w:rsid w:val="009C403E"/>
    <w:rsid w:val="009E263B"/>
    <w:rsid w:val="00A1181F"/>
    <w:rsid w:val="00A12444"/>
    <w:rsid w:val="00A379ED"/>
    <w:rsid w:val="00A61544"/>
    <w:rsid w:val="00AD5153"/>
    <w:rsid w:val="00AE2026"/>
    <w:rsid w:val="00B1004A"/>
    <w:rsid w:val="00B4044D"/>
    <w:rsid w:val="00B837F7"/>
    <w:rsid w:val="00B8520E"/>
    <w:rsid w:val="00B94DD9"/>
    <w:rsid w:val="00C21C10"/>
    <w:rsid w:val="00C36BAC"/>
    <w:rsid w:val="00C721EB"/>
    <w:rsid w:val="00CE5C0E"/>
    <w:rsid w:val="00DB6AF5"/>
    <w:rsid w:val="00E030BF"/>
    <w:rsid w:val="00E9520F"/>
    <w:rsid w:val="00F15DB0"/>
    <w:rsid w:val="00F217B2"/>
    <w:rsid w:val="00F226F7"/>
    <w:rsid w:val="00F33622"/>
    <w:rsid w:val="00FA22AB"/>
    <w:rsid w:val="00FB5392"/>
    <w:rsid w:val="00FF29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CC141"/>
  <w15:docId w15:val="{DA1FB03D-3B37-4D71-91A1-6082226D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217B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33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545AF" w:rsidRDefault="00FF1FC3" w:rsidP="009B242A">
          <w:pPr>
            <w:pStyle w:val="4D6CDB0F478A47378458119DA633E90A"/>
          </w:pPr>
          <w:r w:rsidRPr="00925A3E">
            <w:rPr>
              <w:rStyle w:val="PlaceholderText"/>
            </w:rPr>
            <w:t>Click or tap to enter a date.</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2254C" w:rsidRDefault="00FF1FC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2254C" w:rsidRDefault="00FF1FC3" w:rsidP="003F0F27">
          <w:pPr>
            <w:pStyle w:val="15C0292866B847DA9326E179CB55CD97"/>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2254C" w:rsidRDefault="00FF1FC3" w:rsidP="003F0F27">
          <w:pPr>
            <w:pStyle w:val="AD78262D1DDA4436BFCDE573DF26AAE4"/>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2254C" w:rsidRDefault="00FF1FC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2254C" w:rsidRDefault="00FF1FC3" w:rsidP="003F0F27">
          <w:pPr>
            <w:pStyle w:val="FF11332F9048428FB9777008678CE91E"/>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2254C" w:rsidRDefault="00FF1FC3" w:rsidP="003F0F27">
          <w:pPr>
            <w:pStyle w:val="50260E16DB584BCAA3544E0F3D05BC0F"/>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2254C" w:rsidRDefault="00FF1FC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2254C" w:rsidRDefault="00FF1FC3" w:rsidP="003F0F27">
          <w:pPr>
            <w:pStyle w:val="ECAEAEAA2C5644FD9E4A2310C4633645"/>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2254C" w:rsidRDefault="00FF1FC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2254C" w:rsidRDefault="00FF1FC3" w:rsidP="003F0F27">
          <w:pPr>
            <w:pStyle w:val="A8376B1EEED148FCB5C2C77BEEA1C88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2254C" w:rsidRDefault="00FF1FC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2254C" w:rsidRDefault="00FF1FC3"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2254C"/>
    <w:rsid w:val="000F0F40"/>
    <w:rsid w:val="00254039"/>
    <w:rsid w:val="002E5803"/>
    <w:rsid w:val="003830A6"/>
    <w:rsid w:val="004958D5"/>
    <w:rsid w:val="004D1DAF"/>
    <w:rsid w:val="00611BDB"/>
    <w:rsid w:val="006740C8"/>
    <w:rsid w:val="00847986"/>
    <w:rsid w:val="00A545AF"/>
    <w:rsid w:val="00C2254C"/>
    <w:rsid w:val="00CD72F0"/>
    <w:rsid w:val="00DC139E"/>
    <w:rsid w:val="00FE2CF4"/>
    <w:rsid w:val="00FF1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AD78262D1DDA4436BFCDE573DF26AAE4">
    <w:name w:val="AD78262D1DDA4436BFCDE573DF26AAE4"/>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0260E16DB584BCAA3544E0F3D05BC0F">
    <w:name w:val="50260E16DB584BCAA3544E0F3D05BC0F"/>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2716</Words>
  <Characters>15484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2024-07-11T00:54:00Z</dcterms:created>
  <dcterms:modified xsi:type="dcterms:W3CDTF">2024-07-11T00:54:00Z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