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94DDD" w14:textId="77777777" w:rsidR="00D2559D" w:rsidRPr="003217D3" w:rsidRDefault="00247B1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7094F69" wp14:editId="27094F6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3546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7094DDE" w14:textId="77777777" w:rsidR="00D2559D" w:rsidRPr="003217D3" w:rsidRDefault="00247B1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7094DDF" w14:textId="77777777" w:rsidR="00D2559D" w:rsidRPr="00A36AA9" w:rsidRDefault="00247B1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094DE0" w14:textId="77777777" w:rsidR="00D2559D" w:rsidRPr="00A36AA9" w:rsidRDefault="00247B1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D05AB" w14:paraId="27094DE3" w14:textId="77777777" w:rsidTr="005D05AB">
        <w:tc>
          <w:tcPr>
            <w:cnfStyle w:val="001000000000" w:firstRow="0" w:lastRow="0" w:firstColumn="1" w:lastColumn="0" w:oddVBand="0" w:evenVBand="0" w:oddHBand="0" w:evenHBand="0" w:firstRowFirstColumn="0" w:firstRowLastColumn="0" w:lastRowFirstColumn="0" w:lastRowLastColumn="0"/>
            <w:tcW w:w="3227" w:type="dxa"/>
          </w:tcPr>
          <w:p w14:paraId="27094DE1" w14:textId="77777777" w:rsidR="00D2559D" w:rsidRPr="00A36AA9" w:rsidRDefault="00247B1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7094DE2" w14:textId="77777777" w:rsidR="00D2559D" w:rsidRPr="00A36AA9" w:rsidRDefault="00247B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Country to Coast Home Care</w:t>
            </w:r>
          </w:p>
        </w:tc>
      </w:tr>
      <w:tr w:rsidR="005D05AB" w14:paraId="27094DE6" w14:textId="77777777" w:rsidTr="005D0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94DE4" w14:textId="77777777" w:rsidR="00540817" w:rsidRPr="00A36AA9" w:rsidRDefault="00247B1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7094DE5" w14:textId="77777777" w:rsidR="00540817" w:rsidRPr="00A36AA9" w:rsidRDefault="00247B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 Birkdale Close ANGLESEA VIC 3230</w:t>
            </w:r>
          </w:p>
        </w:tc>
      </w:tr>
      <w:tr w:rsidR="005D05AB" w14:paraId="27094DE9" w14:textId="77777777" w:rsidTr="005D05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94DE7" w14:textId="77777777" w:rsidR="00D2559D" w:rsidRPr="00A36AA9" w:rsidRDefault="00247B1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7094DE8" w14:textId="77777777" w:rsidR="00D2559D" w:rsidRPr="00A36AA9" w:rsidRDefault="00247B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301053</w:t>
            </w:r>
          </w:p>
        </w:tc>
      </w:tr>
      <w:tr w:rsidR="005D05AB" w14:paraId="27094DEC" w14:textId="77777777" w:rsidTr="005D0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94DEA" w14:textId="77777777" w:rsidR="00D2559D" w:rsidRPr="00A36AA9" w:rsidRDefault="00247B1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7094DEB" w14:textId="77777777" w:rsidR="00D2559D" w:rsidRPr="00A36AA9" w:rsidRDefault="00247B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Victorian Homecare Services</w:t>
            </w:r>
          </w:p>
        </w:tc>
      </w:tr>
      <w:tr w:rsidR="005D05AB" w14:paraId="27094DEF" w14:textId="77777777" w:rsidTr="005D05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94DED" w14:textId="77777777" w:rsidR="00D2559D" w:rsidRPr="00A36AA9" w:rsidRDefault="00247B1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7094DEE" w14:textId="77777777" w:rsidR="00D2559D" w:rsidRPr="00A36AA9" w:rsidRDefault="00247B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5D05AB" w14:paraId="27094DF2" w14:textId="77777777" w:rsidTr="005D0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94DF0" w14:textId="77777777" w:rsidR="00D2559D" w:rsidRPr="00A36AA9" w:rsidRDefault="00247B1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7094DF1" w14:textId="77777777" w:rsidR="00D2559D" w:rsidRPr="00A36AA9" w:rsidRDefault="00247B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October 2022</w:t>
            </w:r>
          </w:p>
        </w:tc>
      </w:tr>
      <w:tr w:rsidR="005D05AB" w14:paraId="27094DF5" w14:textId="77777777" w:rsidTr="005D05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94DF3" w14:textId="77777777" w:rsidR="00D2559D" w:rsidRPr="00A36AA9" w:rsidRDefault="00247B1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7094DF4" w14:textId="34CFDD93" w:rsidR="00D2559D" w:rsidRPr="00A36AA9" w:rsidRDefault="00247B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7B14">
              <w:rPr>
                <w:rFonts w:ascii="Arial" w:hAnsi="Arial" w:cs="Arial"/>
                <w:color w:val="auto"/>
              </w:rPr>
              <w:t>1</w:t>
            </w:r>
            <w:r w:rsidR="00BF3286">
              <w:rPr>
                <w:rFonts w:ascii="Arial" w:hAnsi="Arial" w:cs="Arial"/>
                <w:color w:val="auto"/>
              </w:rPr>
              <w:t>1</w:t>
            </w:r>
            <w:r w:rsidRPr="00247B14">
              <w:rPr>
                <w:rFonts w:ascii="Arial" w:hAnsi="Arial" w:cs="Arial"/>
                <w:color w:val="auto"/>
              </w:rPr>
              <w:t xml:space="preserve"> October 2022</w:t>
            </w:r>
          </w:p>
        </w:tc>
      </w:tr>
    </w:tbl>
    <w:bookmarkEnd w:id="0"/>
    <w:p w14:paraId="27094DF6" w14:textId="77777777" w:rsidR="00FA0A5B" w:rsidRPr="00A36AA9" w:rsidRDefault="00247B1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7094DF7" w14:textId="77777777" w:rsidR="000078F8" w:rsidRPr="00A36AA9" w:rsidRDefault="00247B1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7094DF8" w14:textId="7468D0B0" w:rsidR="000078F8" w:rsidRPr="00A36AA9" w:rsidRDefault="00247B14" w:rsidP="002B42A7">
      <w:pPr>
        <w:pStyle w:val="NormalArial"/>
        <w:spacing w:before="120" w:after="240" w:line="300" w:lineRule="auto"/>
      </w:pPr>
      <w:r w:rsidRPr="00A36AA9">
        <w:t xml:space="preserve">This performance report for </w:t>
      </w:r>
      <w:r w:rsidRPr="00A36AA9">
        <w:rPr>
          <w:color w:val="auto"/>
        </w:rPr>
        <w:t>Country to Coast Home Care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Pr="000D5911">
        <w:rPr>
          <w:color w:val="auto"/>
        </w:rPr>
        <w:t>G.Roberts</w:t>
      </w:r>
      <w:proofErr w:type="spellEnd"/>
      <w:proofErr w:type="gramEnd"/>
      <w:r w:rsidRPr="000D5911">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27094DF9" w14:textId="77777777" w:rsidR="000078F8" w:rsidRPr="00A36AA9" w:rsidRDefault="00247B14" w:rsidP="002B42A7">
      <w:pPr>
        <w:pStyle w:val="NormalArial"/>
        <w:spacing w:before="120" w:after="240" w:line="300" w:lineRule="auto"/>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094DFA" w14:textId="77777777" w:rsidR="000078F8" w:rsidRPr="00A36AA9" w:rsidRDefault="00247B14" w:rsidP="002B42A7">
      <w:pPr>
        <w:pStyle w:val="NormalArial"/>
        <w:spacing w:before="120" w:after="240" w:line="300" w:lineRule="auto"/>
      </w:pPr>
      <w:r w:rsidRPr="00A36AA9">
        <w:t>The report also specifies any areas in which improvements must be made to ensure the Quality Standards are complied with.</w:t>
      </w:r>
    </w:p>
    <w:p w14:paraId="27094DFB" w14:textId="77777777" w:rsidR="00A36AA9" w:rsidRPr="00A36AA9" w:rsidRDefault="00247B1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7094DFC" w14:textId="77777777" w:rsidR="00A36AA9" w:rsidRPr="00A36AA9" w:rsidRDefault="00247B14" w:rsidP="00AD5BE0">
      <w:pPr>
        <w:pStyle w:val="NormalArial"/>
      </w:pPr>
      <w:bookmarkStart w:id="1" w:name="HcsServicesFullListWithAddress"/>
      <w:r w:rsidRPr="00A36AA9">
        <w:rPr>
          <w:b/>
          <w:bCs/>
        </w:rPr>
        <w:t>Home Care:</w:t>
      </w:r>
    </w:p>
    <w:p w14:paraId="27094DFD" w14:textId="77777777" w:rsidR="00A36AA9" w:rsidRPr="00A36AA9" w:rsidRDefault="00247B14" w:rsidP="00AD5BE0">
      <w:pPr>
        <w:pStyle w:val="NormalArial"/>
        <w:numPr>
          <w:ilvl w:val="0"/>
          <w:numId w:val="21"/>
        </w:numPr>
        <w:spacing w:after="0"/>
      </w:pPr>
      <w:r w:rsidRPr="00A36AA9">
        <w:t>Country to Coast HCP Level 4, 27663, 7 Birkdale Close, ANGLESEA VIC 3230</w:t>
      </w:r>
    </w:p>
    <w:bookmarkEnd w:id="1"/>
    <w:p w14:paraId="27094DFF" w14:textId="77777777" w:rsidR="00DF37F2" w:rsidRPr="00A36AA9" w:rsidRDefault="00247B14" w:rsidP="00545CDE">
      <w:pPr>
        <w:pStyle w:val="Heading1"/>
        <w:spacing w:before="240" w:after="240" w:line="22" w:lineRule="atLeast"/>
        <w:rPr>
          <w:rFonts w:ascii="Arial" w:hAnsi="Arial" w:cs="Arial"/>
        </w:rPr>
      </w:pPr>
      <w:r w:rsidRPr="00A36AA9">
        <w:rPr>
          <w:rFonts w:ascii="Arial" w:hAnsi="Arial" w:cs="Arial"/>
        </w:rPr>
        <w:t>Material relied on</w:t>
      </w:r>
    </w:p>
    <w:p w14:paraId="27094E00" w14:textId="77777777" w:rsidR="00DF37F2" w:rsidRPr="00A36AA9" w:rsidRDefault="00247B14" w:rsidP="002B42A7">
      <w:pPr>
        <w:pStyle w:val="NormalArial"/>
        <w:spacing w:before="120" w:after="240" w:line="300" w:lineRule="auto"/>
      </w:pPr>
      <w:r w:rsidRPr="00A36AA9">
        <w:t>The following information has been considered in preparing the performance report:</w:t>
      </w:r>
    </w:p>
    <w:p w14:paraId="27094E01" w14:textId="35160543" w:rsidR="00DF37F2" w:rsidRPr="00247B14" w:rsidRDefault="00247B14" w:rsidP="002B42A7">
      <w:pPr>
        <w:pStyle w:val="ListParagraph"/>
        <w:numPr>
          <w:ilvl w:val="0"/>
          <w:numId w:val="2"/>
        </w:numPr>
        <w:spacing w:before="120" w:after="240" w:line="300" w:lineRule="auto"/>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w:t>
      </w:r>
      <w:r w:rsidRPr="00247B14">
        <w:rPr>
          <w:rFonts w:ascii="Arial" w:hAnsi="Arial" w:cs="Arial"/>
          <w:color w:val="auto"/>
        </w:rPr>
        <w:t>review of documents and interviews with staff, consumers/representatives and others.</w:t>
      </w:r>
    </w:p>
    <w:p w14:paraId="27094E06" w14:textId="77777777" w:rsidR="003B1763" w:rsidRPr="00D76BC8" w:rsidRDefault="00247B1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7094E07" w14:textId="4EC48155" w:rsidR="003217D3" w:rsidRPr="00244176" w:rsidRDefault="00247B1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5D05AB" w14:paraId="27094E0D" w14:textId="77777777" w:rsidTr="00247B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7094E0B" w14:textId="77777777" w:rsidR="00FC045E" w:rsidRPr="00247B14" w:rsidRDefault="00247B14" w:rsidP="009767BC">
            <w:pPr>
              <w:keepNext/>
              <w:spacing w:before="0" w:line="22" w:lineRule="atLeast"/>
              <w:ind w:right="-109"/>
              <w:rPr>
                <w:rFonts w:ascii="Arial" w:hAnsi="Arial" w:cs="Arial"/>
              </w:rPr>
            </w:pPr>
            <w:r w:rsidRPr="00247B14">
              <w:rPr>
                <w:rFonts w:ascii="Arial" w:hAnsi="Arial" w:cs="Arial"/>
              </w:rPr>
              <w:t>Standard 2 Ongoing assessment and planning with consumers</w:t>
            </w:r>
          </w:p>
        </w:tc>
        <w:tc>
          <w:tcPr>
            <w:tcW w:w="1447" w:type="pct"/>
            <w:shd w:val="clear" w:color="auto" w:fill="auto"/>
          </w:tcPr>
          <w:p w14:paraId="27094E0C" w14:textId="63C1D3CD" w:rsidR="00FC045E" w:rsidRPr="00545CDE" w:rsidRDefault="00A5690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7B14" w:rsidRPr="00545CDE">
                  <w:rPr>
                    <w:rFonts w:ascii="Arial" w:hAnsi="Arial" w:cs="Arial"/>
                    <w:b w:val="0"/>
                    <w:bCs/>
                  </w:rPr>
                  <w:t>Not applicable as not all requirements have been assessed</w:t>
                </w:r>
              </w:sdtContent>
            </w:sdt>
            <w:r w:rsidR="00247B14" w:rsidRPr="00545CDE">
              <w:rPr>
                <w:rFonts w:ascii="Arial" w:hAnsi="Arial" w:cs="Arial"/>
                <w:b w:val="0"/>
                <w:bCs/>
              </w:rPr>
              <w:t xml:space="preserve"> </w:t>
            </w:r>
          </w:p>
        </w:tc>
      </w:tr>
      <w:tr w:rsidR="005D05AB" w14:paraId="27094E1F" w14:textId="77777777" w:rsidTr="00247B14">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7094E1D" w14:textId="77777777" w:rsidR="00FC045E" w:rsidRPr="00247B14" w:rsidRDefault="00247B14" w:rsidP="009767BC">
            <w:pPr>
              <w:keepNext/>
              <w:spacing w:before="0" w:line="22" w:lineRule="atLeast"/>
              <w:rPr>
                <w:rFonts w:ascii="Arial" w:hAnsi="Arial" w:cs="Arial"/>
                <w:b/>
              </w:rPr>
            </w:pPr>
            <w:r w:rsidRPr="00247B14">
              <w:rPr>
                <w:rFonts w:ascii="Arial" w:hAnsi="Arial" w:cs="Arial"/>
                <w:b/>
              </w:rPr>
              <w:t>Standard 8 Organisational governance</w:t>
            </w:r>
          </w:p>
        </w:tc>
        <w:tc>
          <w:tcPr>
            <w:tcW w:w="1447" w:type="pct"/>
            <w:shd w:val="clear" w:color="auto" w:fill="auto"/>
          </w:tcPr>
          <w:p w14:paraId="27094E1E" w14:textId="4C630EA7" w:rsidR="00FC045E" w:rsidRPr="00545CDE" w:rsidRDefault="00A5690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7B14" w:rsidRPr="00545CDE">
                  <w:rPr>
                    <w:rFonts w:ascii="Arial" w:hAnsi="Arial" w:cs="Arial"/>
                    <w:bCs/>
                  </w:rPr>
                  <w:t>Not applicable as not all requirements have been assessed</w:t>
                </w:r>
              </w:sdtContent>
            </w:sdt>
            <w:r w:rsidR="00247B14" w:rsidRPr="00545CDE">
              <w:rPr>
                <w:rFonts w:ascii="Arial" w:hAnsi="Arial" w:cs="Arial"/>
                <w:bCs/>
              </w:rPr>
              <w:t xml:space="preserve"> </w:t>
            </w:r>
          </w:p>
        </w:tc>
      </w:tr>
    </w:tbl>
    <w:p w14:paraId="27094E39" w14:textId="77777777" w:rsidR="00FC045E" w:rsidRPr="00A36AA9" w:rsidRDefault="00247B14" w:rsidP="00F87E39">
      <w:pPr>
        <w:pStyle w:val="NormalArial"/>
        <w:spacing w:before="120"/>
      </w:pPr>
      <w:r w:rsidRPr="00A36AA9">
        <w:t>A detailed assessment is provided later in this report for each assessed Standard.</w:t>
      </w:r>
    </w:p>
    <w:p w14:paraId="27094E3A" w14:textId="77777777" w:rsidR="00FC045E" w:rsidRPr="00A36AA9" w:rsidRDefault="00247B14" w:rsidP="00FC045E">
      <w:pPr>
        <w:pStyle w:val="Heading1"/>
        <w:spacing w:before="0" w:after="240" w:line="22" w:lineRule="atLeast"/>
        <w:rPr>
          <w:rFonts w:ascii="Arial" w:hAnsi="Arial" w:cs="Arial"/>
        </w:rPr>
      </w:pPr>
      <w:r w:rsidRPr="00A36AA9">
        <w:rPr>
          <w:rFonts w:ascii="Arial" w:hAnsi="Arial" w:cs="Arial"/>
        </w:rPr>
        <w:t>Areas for improvement</w:t>
      </w:r>
    </w:p>
    <w:p w14:paraId="27094E3C" w14:textId="77777777" w:rsidR="00FC045E" w:rsidRPr="00A36AA9" w:rsidRDefault="00247B14" w:rsidP="002B42A7">
      <w:pPr>
        <w:pStyle w:val="NormalArial"/>
        <w:spacing w:before="120" w:after="240" w:line="300" w:lineRule="auto"/>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7094E41" w14:textId="6FC0534D" w:rsidR="00FC045E" w:rsidRPr="00A36AA9" w:rsidRDefault="00247B14" w:rsidP="00F87E39">
      <w:pPr>
        <w:pStyle w:val="NormalArial"/>
      </w:pPr>
      <w:r w:rsidRPr="00A36AA9">
        <w:br w:type="page"/>
      </w:r>
    </w:p>
    <w:p w14:paraId="27094E6B" w14:textId="77777777" w:rsidR="003217D3" w:rsidRDefault="00247B1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418"/>
      </w:tblGrid>
      <w:tr w:rsidR="002B42A7" w14:paraId="27094E6F" w14:textId="77777777" w:rsidTr="002B4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27094E6C" w14:textId="77777777" w:rsidR="002B42A7" w:rsidRPr="003217D3" w:rsidRDefault="002B42A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8" w:type="dxa"/>
            <w:tcBorders>
              <w:bottom w:val="single" w:sz="4" w:space="0" w:color="BFBFBF" w:themeColor="background1" w:themeShade="BF"/>
            </w:tcBorders>
          </w:tcPr>
          <w:p w14:paraId="27094E6E" w14:textId="7FC167CA" w:rsidR="002B42A7" w:rsidRPr="003217D3" w:rsidRDefault="002B42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HCP</w:t>
            </w:r>
          </w:p>
        </w:tc>
      </w:tr>
      <w:tr w:rsidR="002B42A7" w14:paraId="27094E74" w14:textId="77777777" w:rsidTr="002B42A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094E70" w14:textId="77777777" w:rsidR="002B42A7" w:rsidRPr="00545CDE" w:rsidRDefault="002B42A7" w:rsidP="002F6A35">
            <w:pPr>
              <w:spacing w:line="22" w:lineRule="atLeast"/>
              <w:rPr>
                <w:rFonts w:ascii="Arial" w:hAnsi="Arial" w:cs="Arial"/>
                <w:bCs/>
                <w:color w:val="auto"/>
              </w:rPr>
            </w:pPr>
            <w:r w:rsidRPr="00545CDE">
              <w:rPr>
                <w:rFonts w:ascii="Arial" w:hAnsi="Arial" w:cs="Arial"/>
                <w:bCs/>
                <w:color w:val="auto"/>
              </w:rPr>
              <w:t>Requirement 2(3)(a)</w:t>
            </w:r>
          </w:p>
        </w:tc>
        <w:tc>
          <w:tcPr>
            <w:tcW w:w="6123" w:type="dxa"/>
            <w:shd w:val="clear" w:color="auto" w:fill="auto"/>
            <w:vAlign w:val="top"/>
          </w:tcPr>
          <w:p w14:paraId="27094E71" w14:textId="77777777" w:rsidR="002B42A7" w:rsidRPr="00545CDE" w:rsidRDefault="002B42A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45CDE">
              <w:rPr>
                <w:rFonts w:ascii="Arial" w:hAnsi="Arial" w:cs="Arial"/>
                <w:bCs/>
              </w:rPr>
              <w:t>Assessment and planning, including consideration of risks to the consumer’s health and well-being, informs the delivery of safe and effective care and services.</w:t>
            </w:r>
          </w:p>
        </w:tc>
        <w:tc>
          <w:tcPr>
            <w:tcW w:w="1418" w:type="dxa"/>
            <w:shd w:val="clear" w:color="auto" w:fill="auto"/>
            <w:vAlign w:val="top"/>
          </w:tcPr>
          <w:p w14:paraId="27094E73" w14:textId="3D3968E2" w:rsidR="002B42A7" w:rsidRPr="00545CDE" w:rsidRDefault="00A5690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645241810"/>
                <w:placeholder>
                  <w:docPart w:val="2AB22413934348CC8F62401DEFA063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5CDE">
                  <w:rPr>
                    <w:rFonts w:ascii="Arial" w:hAnsi="Arial" w:cs="Arial"/>
                    <w:bCs/>
                    <w:color w:val="auto"/>
                  </w:rPr>
                  <w:t>Compliant</w:t>
                </w:r>
              </w:sdtContent>
            </w:sdt>
            <w:r w:rsidR="002B42A7" w:rsidRPr="00545CDE">
              <w:rPr>
                <w:rFonts w:ascii="Arial" w:hAnsi="Arial" w:cs="Arial"/>
                <w:bCs/>
                <w:color w:val="auto"/>
              </w:rPr>
              <w:t xml:space="preserve"> </w:t>
            </w:r>
          </w:p>
        </w:tc>
      </w:tr>
      <w:tr w:rsidR="002B42A7" w14:paraId="27094E85" w14:textId="77777777" w:rsidTr="002B42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094E81" w14:textId="77777777" w:rsidR="002B42A7" w:rsidRPr="00545CDE" w:rsidRDefault="002B42A7" w:rsidP="002F6A35">
            <w:pPr>
              <w:spacing w:line="22" w:lineRule="atLeast"/>
              <w:rPr>
                <w:rFonts w:ascii="Arial" w:hAnsi="Arial" w:cs="Arial"/>
                <w:bCs/>
                <w:color w:val="auto"/>
              </w:rPr>
            </w:pPr>
            <w:r w:rsidRPr="00545CDE">
              <w:rPr>
                <w:rFonts w:ascii="Arial" w:hAnsi="Arial" w:cs="Arial"/>
                <w:bCs/>
                <w:color w:val="auto"/>
              </w:rPr>
              <w:t>Requirement 2(3)(d)</w:t>
            </w:r>
          </w:p>
        </w:tc>
        <w:tc>
          <w:tcPr>
            <w:tcW w:w="6123" w:type="dxa"/>
            <w:shd w:val="clear" w:color="auto" w:fill="auto"/>
            <w:vAlign w:val="top"/>
          </w:tcPr>
          <w:p w14:paraId="27094E82" w14:textId="77777777" w:rsidR="002B42A7" w:rsidRPr="00545CDE" w:rsidRDefault="002B42A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r w:rsidRPr="00545CDE">
              <w:rPr>
                <w:rFonts w:ascii="Arial" w:hAnsi="Arial" w:cs="Arial"/>
                <w:bCs/>
              </w:rPr>
              <w:t>The outcomes of assessment and planning are effectively communicated to the consumer and documented in a care and services plan that is readily available to the consumer, and where care and services are provided.</w:t>
            </w:r>
          </w:p>
        </w:tc>
        <w:tc>
          <w:tcPr>
            <w:tcW w:w="1418" w:type="dxa"/>
            <w:shd w:val="clear" w:color="auto" w:fill="auto"/>
            <w:vAlign w:val="top"/>
          </w:tcPr>
          <w:p w14:paraId="27094E84" w14:textId="28D7D2D5" w:rsidR="002B42A7" w:rsidRPr="00545CDE" w:rsidRDefault="00A5690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id w:val="490144897"/>
                <w:placeholder>
                  <w:docPart w:val="2892EFF357F84F1F8B62E45C788A06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42A7" w:rsidRPr="00545CDE">
                  <w:rPr>
                    <w:rFonts w:ascii="Arial" w:hAnsi="Arial" w:cs="Arial"/>
                    <w:bCs/>
                    <w:color w:val="auto"/>
                  </w:rPr>
                  <w:t>Compliant</w:t>
                </w:r>
              </w:sdtContent>
            </w:sdt>
            <w:r w:rsidR="002B42A7" w:rsidRPr="00545CDE">
              <w:rPr>
                <w:rFonts w:ascii="Arial" w:hAnsi="Arial" w:cs="Arial"/>
                <w:bCs/>
                <w:color w:val="auto"/>
              </w:rPr>
              <w:t xml:space="preserve"> </w:t>
            </w:r>
          </w:p>
        </w:tc>
      </w:tr>
    </w:tbl>
    <w:bookmarkEnd w:id="2"/>
    <w:p w14:paraId="27094E8B" w14:textId="77777777" w:rsidR="0087700C" w:rsidRDefault="00247B14" w:rsidP="00A63FCF">
      <w:pPr>
        <w:pStyle w:val="Heading20"/>
        <w:tabs>
          <w:tab w:val="left" w:pos="1890"/>
        </w:tabs>
      </w:pPr>
      <w:r w:rsidRPr="00A36AA9">
        <w:t>Findings</w:t>
      </w:r>
    </w:p>
    <w:p w14:paraId="1FF530C6" w14:textId="77777777" w:rsidR="000C573B" w:rsidRDefault="000C573B" w:rsidP="000C573B">
      <w:pPr>
        <w:pStyle w:val="NormalArial"/>
        <w:spacing w:before="120" w:after="240" w:line="300" w:lineRule="auto"/>
      </w:pPr>
      <w:r>
        <w:t>The service demonstrated that assessment and planning processes now consider current and emerging risks. Assessments occur as appropriate by the care coordinator and care manager, both registered nurses, who use newly developed validated assessment tools to identify current and emerging risks. Clinical staff described the service has processes to communicate with staff to ensure care plans include documented risk mitigation strategies to inform the delivery of safe and effective care and services as agreed with the consumer and their representative. Since the last Quality Audit, consumer files have been reviewed by clinical staff to ensure all contemporaneous information is documented. The staff interviewed said feedback from all staff is sought and incorporated into the information provided to ensure accuracy and usefulness.</w:t>
      </w:r>
    </w:p>
    <w:p w14:paraId="1C5CDA6C" w14:textId="77777777" w:rsidR="000C573B" w:rsidRDefault="000C573B" w:rsidP="000C573B">
      <w:pPr>
        <w:pStyle w:val="NormalArial"/>
        <w:spacing w:before="120" w:after="240" w:line="300" w:lineRule="auto"/>
      </w:pPr>
      <w:r>
        <w:t>The service demonstrated that care plans accurately reflect information about each consumer’s care and services. Management and clinical staff interviewed demonstrated all care plans and service delivery instructions, including new and reviewed care plans, are now reviewed by senior staff before the plan is finalised.</w:t>
      </w:r>
    </w:p>
    <w:p w14:paraId="27094E8C" w14:textId="66E1AC44" w:rsidR="0087700C" w:rsidRPr="006B4042" w:rsidRDefault="000C573B" w:rsidP="000C573B">
      <w:pPr>
        <w:pStyle w:val="NormalArial"/>
        <w:spacing w:before="120" w:after="240" w:line="300" w:lineRule="auto"/>
      </w:pPr>
      <w:r>
        <w:t>Service staff evidenced care plan documents have been reviewed, and consumers have all been provided copies of their reviewed care plan in a folder in their homes. Staff described how the service had implemented a mobile phone application, and they can view the consumer’s entire care plan, service delivery instructions and alerts via this application</w:t>
      </w:r>
      <w:r w:rsidR="00E744C4">
        <w:t>.</w:t>
      </w:r>
      <w:r w:rsidR="00247B14" w:rsidRPr="006B4042">
        <w:br w:type="page"/>
      </w:r>
    </w:p>
    <w:p w14:paraId="27094F3C" w14:textId="77777777" w:rsidR="00FC045E" w:rsidRPr="00A36AA9" w:rsidRDefault="00247B1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6136"/>
        <w:gridCol w:w="1418"/>
      </w:tblGrid>
      <w:tr w:rsidR="002B42A7" w14:paraId="27094F40" w14:textId="77777777" w:rsidTr="002B4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27094F3D" w14:textId="77777777" w:rsidR="002B42A7" w:rsidRPr="003217D3" w:rsidRDefault="002B42A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418" w:type="dxa"/>
          </w:tcPr>
          <w:p w14:paraId="27094F3F" w14:textId="02AAD6BE" w:rsidR="002B42A7" w:rsidRPr="003217D3" w:rsidRDefault="00D740D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HC</w:t>
            </w:r>
            <w:r w:rsidR="002B42A7" w:rsidRPr="003217D3">
              <w:rPr>
                <w:rFonts w:ascii="Arial" w:hAnsi="Arial" w:cs="Arial"/>
                <w:color w:val="FFFFFF" w:themeColor="background1"/>
              </w:rPr>
              <w:t>P</w:t>
            </w:r>
          </w:p>
        </w:tc>
      </w:tr>
      <w:tr w:rsidR="002B42A7" w:rsidRPr="00545CDE" w14:paraId="27094F55" w14:textId="77777777" w:rsidTr="002B42A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094F4B" w14:textId="77777777" w:rsidR="002B42A7" w:rsidRPr="00545CDE" w:rsidRDefault="002B42A7" w:rsidP="00B744DE">
            <w:pPr>
              <w:spacing w:line="22" w:lineRule="atLeast"/>
              <w:rPr>
                <w:rFonts w:ascii="Arial" w:hAnsi="Arial" w:cs="Arial"/>
                <w:bCs/>
                <w:color w:val="auto"/>
              </w:rPr>
            </w:pPr>
            <w:r w:rsidRPr="00545CDE">
              <w:rPr>
                <w:rFonts w:ascii="Arial" w:hAnsi="Arial" w:cs="Arial"/>
                <w:bCs/>
                <w:color w:val="auto"/>
              </w:rPr>
              <w:t>Requirement 8(3)(c)</w:t>
            </w:r>
          </w:p>
        </w:tc>
        <w:tc>
          <w:tcPr>
            <w:tcW w:w="6136" w:type="dxa"/>
            <w:shd w:val="clear" w:color="auto" w:fill="auto"/>
            <w:vAlign w:val="top"/>
          </w:tcPr>
          <w:p w14:paraId="27094F4C" w14:textId="77777777" w:rsidR="002B42A7" w:rsidRPr="00545CDE" w:rsidRDefault="002B42A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45CDE">
              <w:rPr>
                <w:rFonts w:ascii="Arial" w:hAnsi="Arial" w:cs="Arial"/>
                <w:bCs/>
              </w:rPr>
              <w:t>Effective organisation wide governance systems relating to the following:</w:t>
            </w:r>
          </w:p>
          <w:p w14:paraId="27094F4D" w14:textId="77777777" w:rsidR="002B42A7" w:rsidRPr="00545CDE" w:rsidRDefault="002B42A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45CDE">
              <w:rPr>
                <w:rFonts w:ascii="Arial" w:hAnsi="Arial" w:cs="Arial"/>
                <w:bCs/>
              </w:rPr>
              <w:t xml:space="preserve">information </w:t>
            </w:r>
            <w:proofErr w:type="gramStart"/>
            <w:r w:rsidRPr="00545CDE">
              <w:rPr>
                <w:rFonts w:ascii="Arial" w:hAnsi="Arial" w:cs="Arial"/>
                <w:bCs/>
              </w:rPr>
              <w:t>management;</w:t>
            </w:r>
            <w:proofErr w:type="gramEnd"/>
          </w:p>
          <w:p w14:paraId="27094F4E" w14:textId="77777777" w:rsidR="002B42A7" w:rsidRPr="00545CDE" w:rsidRDefault="002B42A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45CDE">
              <w:rPr>
                <w:rFonts w:ascii="Arial" w:hAnsi="Arial" w:cs="Arial"/>
                <w:bCs/>
              </w:rPr>
              <w:t xml:space="preserve">continuous </w:t>
            </w:r>
            <w:proofErr w:type="gramStart"/>
            <w:r w:rsidRPr="00545CDE">
              <w:rPr>
                <w:rFonts w:ascii="Arial" w:hAnsi="Arial" w:cs="Arial"/>
                <w:bCs/>
              </w:rPr>
              <w:t>improvement;</w:t>
            </w:r>
            <w:proofErr w:type="gramEnd"/>
          </w:p>
          <w:p w14:paraId="27094F4F" w14:textId="77777777" w:rsidR="002B42A7" w:rsidRPr="00545CDE" w:rsidRDefault="002B42A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45CDE">
              <w:rPr>
                <w:rFonts w:ascii="Arial" w:hAnsi="Arial" w:cs="Arial"/>
                <w:bCs/>
              </w:rPr>
              <w:t xml:space="preserve">financial </w:t>
            </w:r>
            <w:proofErr w:type="gramStart"/>
            <w:r w:rsidRPr="00545CDE">
              <w:rPr>
                <w:rFonts w:ascii="Arial" w:hAnsi="Arial" w:cs="Arial"/>
                <w:bCs/>
              </w:rPr>
              <w:t>governance;</w:t>
            </w:r>
            <w:proofErr w:type="gramEnd"/>
          </w:p>
          <w:p w14:paraId="27094F50" w14:textId="77777777" w:rsidR="002B42A7" w:rsidRPr="00545CDE" w:rsidRDefault="002B42A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45CDE">
              <w:rPr>
                <w:rFonts w:ascii="Arial" w:hAnsi="Arial" w:cs="Arial"/>
                <w:bCs/>
              </w:rPr>
              <w:t xml:space="preserve">workforce governance, including the assignment of clear responsibilities and </w:t>
            </w:r>
            <w:proofErr w:type="gramStart"/>
            <w:r w:rsidRPr="00545CDE">
              <w:rPr>
                <w:rFonts w:ascii="Arial" w:hAnsi="Arial" w:cs="Arial"/>
                <w:bCs/>
              </w:rPr>
              <w:t>accountabilities;</w:t>
            </w:r>
            <w:proofErr w:type="gramEnd"/>
          </w:p>
          <w:p w14:paraId="27094F51" w14:textId="77777777" w:rsidR="002B42A7" w:rsidRPr="00545CDE" w:rsidRDefault="002B42A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45CDE">
              <w:rPr>
                <w:rFonts w:ascii="Arial" w:hAnsi="Arial" w:cs="Arial"/>
                <w:bCs/>
              </w:rPr>
              <w:t xml:space="preserve">regulatory </w:t>
            </w:r>
            <w:proofErr w:type="gramStart"/>
            <w:r w:rsidRPr="00545CDE">
              <w:rPr>
                <w:rFonts w:ascii="Arial" w:hAnsi="Arial" w:cs="Arial"/>
                <w:bCs/>
              </w:rPr>
              <w:t>compliance;</w:t>
            </w:r>
            <w:proofErr w:type="gramEnd"/>
          </w:p>
          <w:p w14:paraId="27094F52" w14:textId="77777777" w:rsidR="002B42A7" w:rsidRPr="00545CDE" w:rsidRDefault="002B42A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45CDE">
              <w:rPr>
                <w:rFonts w:ascii="Arial" w:hAnsi="Arial" w:cs="Arial"/>
                <w:bCs/>
              </w:rPr>
              <w:t>feedback and complaints.</w:t>
            </w:r>
          </w:p>
        </w:tc>
        <w:tc>
          <w:tcPr>
            <w:tcW w:w="1418" w:type="dxa"/>
            <w:shd w:val="clear" w:color="auto" w:fill="auto"/>
            <w:vAlign w:val="top"/>
          </w:tcPr>
          <w:p w14:paraId="27094F54" w14:textId="43EF8D53" w:rsidR="002B42A7" w:rsidRPr="00545CDE" w:rsidRDefault="00A5690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id w:val="817538337"/>
                <w:placeholder>
                  <w:docPart w:val="02C57E6ED47948E782E32965680C9D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42A7" w:rsidRPr="00545CDE">
                  <w:rPr>
                    <w:rFonts w:ascii="Arial" w:hAnsi="Arial" w:cs="Arial"/>
                    <w:bCs/>
                    <w:color w:val="auto"/>
                  </w:rPr>
                  <w:t>Compliant</w:t>
                </w:r>
              </w:sdtContent>
            </w:sdt>
          </w:p>
        </w:tc>
      </w:tr>
    </w:tbl>
    <w:p w14:paraId="27094F67" w14:textId="77777777" w:rsidR="007B3959" w:rsidRDefault="00247B14" w:rsidP="003217D3">
      <w:pPr>
        <w:pStyle w:val="Heading20"/>
      </w:pPr>
      <w:r w:rsidRPr="00A36AA9">
        <w:t>Findings</w:t>
      </w:r>
    </w:p>
    <w:p w14:paraId="6EB2D061" w14:textId="77777777" w:rsidR="004D4215" w:rsidRDefault="004D4215" w:rsidP="004D4215">
      <w:pPr>
        <w:pStyle w:val="NormalArial"/>
        <w:spacing w:before="120" w:after="240" w:line="300" w:lineRule="auto"/>
      </w:pPr>
      <w:r>
        <w:t>The Quality Audit conducted from 14 to 16 December 2021 found service did not have effective governance systems with sub-requirements (i) information management due to assessment and planning information that did not consistently inform safe and effective care and service delivery. The service system for (iii) financial governance was ineffective as consumers were not provided with fully itemised monthly statements.</w:t>
      </w:r>
    </w:p>
    <w:p w14:paraId="5CF10043" w14:textId="77777777" w:rsidR="004D4215" w:rsidRDefault="004D4215" w:rsidP="004D4215">
      <w:pPr>
        <w:pStyle w:val="NormalArial"/>
        <w:spacing w:before="120" w:after="240" w:line="300" w:lineRule="auto"/>
      </w:pPr>
      <w:r>
        <w:t>An Assessment Contact was conducted on 5 October 2022. Documentation evidenced demonstrated care plans accurately reflect outcomes of assessment and planning to inform safe and effective care delivery. Consumers and their representatives interviewed by the assessment team were satisfied with the assessment and planning outcome information.</w:t>
      </w:r>
    </w:p>
    <w:p w14:paraId="24A40141" w14:textId="5F6F9F3E" w:rsidR="004D4215" w:rsidRDefault="004D4215" w:rsidP="004D4215">
      <w:pPr>
        <w:pStyle w:val="NormalArial"/>
        <w:spacing w:before="120" w:after="240" w:line="300" w:lineRule="auto"/>
      </w:pPr>
      <w:r>
        <w:t xml:space="preserve">The service demonstrated effective financial governance. New processes have been implemented by the service to ensure consumers are provided with invoices </w:t>
      </w:r>
      <w:r w:rsidRPr="004D4215">
        <w:t xml:space="preserve">and monthly statements </w:t>
      </w:r>
      <w:r>
        <w:t>from subcontracted providers.</w:t>
      </w:r>
    </w:p>
    <w:p w14:paraId="27094F68" w14:textId="42D0D834" w:rsidR="004A5361" w:rsidRPr="006B4042" w:rsidRDefault="004D4215" w:rsidP="004D4215">
      <w:pPr>
        <w:pStyle w:val="NormalArial"/>
        <w:spacing w:before="120" w:after="240" w:line="300" w:lineRule="auto"/>
      </w:pPr>
      <w:r>
        <w:t>Consumers and their representatives interviewed by the assessment team were satisfied their statements and invoices were clear and easy to understand.</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A6947" w14:textId="77777777" w:rsidR="007F25DA" w:rsidRDefault="007F25DA">
      <w:pPr>
        <w:spacing w:after="0"/>
      </w:pPr>
      <w:r>
        <w:separator/>
      </w:r>
    </w:p>
  </w:endnote>
  <w:endnote w:type="continuationSeparator" w:id="0">
    <w:p w14:paraId="2B411DEC" w14:textId="77777777" w:rsidR="007F25DA" w:rsidRDefault="007F25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4F6E" w14:textId="77777777" w:rsidR="00DF37F2" w:rsidRPr="00DF37F2" w:rsidRDefault="00247B14" w:rsidP="00DF37F2">
    <w:pPr>
      <w:pStyle w:val="FooterArial9"/>
      <w:rPr>
        <w:rStyle w:val="FooterBold"/>
        <w:rFonts w:ascii="Arial" w:hAnsi="Arial"/>
        <w:b w:val="0"/>
      </w:rPr>
    </w:pPr>
    <w:r w:rsidRPr="00DF37F2">
      <w:rPr>
        <w:rStyle w:val="FooterBold"/>
        <w:rFonts w:ascii="Arial" w:hAnsi="Arial"/>
        <w:b w:val="0"/>
      </w:rPr>
      <w:t>Name of service: Country to Coast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7094F6F" w14:textId="77777777" w:rsidR="00DF37F2" w:rsidRPr="00DF37F2" w:rsidRDefault="00247B14" w:rsidP="00DF37F2">
    <w:pPr>
      <w:pStyle w:val="FooterArial9"/>
      <w:rPr>
        <w:rStyle w:val="FooterBold"/>
        <w:rFonts w:ascii="Arial" w:hAnsi="Arial"/>
        <w:b w:val="0"/>
      </w:rPr>
    </w:pPr>
    <w:r w:rsidRPr="00DF37F2">
      <w:rPr>
        <w:rStyle w:val="FooterBold"/>
        <w:rFonts w:ascii="Arial" w:hAnsi="Arial"/>
        <w:b w:val="0"/>
      </w:rPr>
      <w:t>Commission ID: 301053</w:t>
    </w:r>
    <w:r w:rsidRPr="00DF37F2">
      <w:rPr>
        <w:rStyle w:val="FooterBold"/>
        <w:rFonts w:ascii="Arial" w:hAnsi="Arial"/>
        <w:b w:val="0"/>
      </w:rPr>
      <w:tab/>
      <w:t xml:space="preserve">OFFICIAL: Sensitive </w:t>
    </w:r>
  </w:p>
  <w:p w14:paraId="27094F70" w14:textId="77777777" w:rsidR="00DF37F2" w:rsidRPr="00DF37F2" w:rsidRDefault="00247B1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4A7DE" w14:textId="77777777" w:rsidR="007F25DA" w:rsidRDefault="007F25DA" w:rsidP="00D71F88">
      <w:pPr>
        <w:spacing w:after="0"/>
      </w:pPr>
      <w:r>
        <w:separator/>
      </w:r>
    </w:p>
  </w:footnote>
  <w:footnote w:type="continuationSeparator" w:id="0">
    <w:p w14:paraId="725FAE12" w14:textId="77777777" w:rsidR="007F25DA" w:rsidRDefault="007F25DA" w:rsidP="00D71F88">
      <w:pPr>
        <w:spacing w:after="0"/>
      </w:pPr>
      <w:r>
        <w:continuationSeparator/>
      </w:r>
    </w:p>
  </w:footnote>
  <w:footnote w:id="1">
    <w:p w14:paraId="27094F76" w14:textId="569289FD" w:rsidR="000078F8" w:rsidRDefault="00247B1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47B14">
        <w:rPr>
          <w:rFonts w:ascii="Arial" w:hAnsi="Arial" w:cs="Arial"/>
          <w:color w:val="auto"/>
          <w:sz w:val="20"/>
          <w:szCs w:val="20"/>
        </w:rPr>
        <w:t xml:space="preserve">section 68A of the </w:t>
      </w:r>
      <w:r w:rsidRPr="002C3CB4">
        <w:rPr>
          <w:rFonts w:ascii="Arial" w:hAnsi="Arial" w:cs="Arial"/>
          <w:sz w:val="20"/>
          <w:szCs w:val="20"/>
        </w:rPr>
        <w:t>Aged Care Quality and Safety Commission Rules 2018.</w:t>
      </w:r>
    </w:p>
    <w:p w14:paraId="27094F77" w14:textId="77777777" w:rsidR="00540817" w:rsidRDefault="00A5690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4F6D" w14:textId="77777777" w:rsidR="00D71F88" w:rsidRDefault="00247B14">
    <w:pPr>
      <w:pStyle w:val="Header"/>
    </w:pPr>
    <w:r>
      <w:rPr>
        <w:noProof/>
        <w:color w:val="2B579A"/>
        <w:shd w:val="clear" w:color="auto" w:fill="E6E6E6"/>
        <w:lang w:val="en-US"/>
      </w:rPr>
      <w:drawing>
        <wp:anchor distT="0" distB="0" distL="114300" distR="114300" simplePos="0" relativeHeight="251659264" behindDoc="1" locked="0" layoutInCell="1" allowOverlap="1" wp14:anchorId="27094F72" wp14:editId="27094F7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030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4F71" w14:textId="77777777" w:rsidR="00FA0A5B" w:rsidRDefault="00247B14">
    <w:pPr>
      <w:pStyle w:val="Header"/>
    </w:pPr>
    <w:r>
      <w:rPr>
        <w:noProof/>
      </w:rPr>
      <w:drawing>
        <wp:anchor distT="0" distB="0" distL="114300" distR="114300" simplePos="0" relativeHeight="251658240" behindDoc="0" locked="0" layoutInCell="1" allowOverlap="1" wp14:anchorId="27094F74" wp14:editId="27094F7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B3A4558">
      <w:start w:val="1"/>
      <w:numFmt w:val="lowerRoman"/>
      <w:lvlText w:val="(%1)"/>
      <w:lvlJc w:val="left"/>
      <w:pPr>
        <w:ind w:left="1080" w:hanging="720"/>
      </w:pPr>
      <w:rPr>
        <w:rFonts w:hint="default"/>
      </w:rPr>
    </w:lvl>
    <w:lvl w:ilvl="1" w:tplc="CBFAC66A" w:tentative="1">
      <w:start w:val="1"/>
      <w:numFmt w:val="lowerLetter"/>
      <w:lvlText w:val="%2."/>
      <w:lvlJc w:val="left"/>
      <w:pPr>
        <w:ind w:left="1440" w:hanging="360"/>
      </w:pPr>
    </w:lvl>
    <w:lvl w:ilvl="2" w:tplc="769EE8F4" w:tentative="1">
      <w:start w:val="1"/>
      <w:numFmt w:val="lowerRoman"/>
      <w:lvlText w:val="%3."/>
      <w:lvlJc w:val="right"/>
      <w:pPr>
        <w:ind w:left="2160" w:hanging="180"/>
      </w:pPr>
    </w:lvl>
    <w:lvl w:ilvl="3" w:tplc="9EFE1CE0" w:tentative="1">
      <w:start w:val="1"/>
      <w:numFmt w:val="decimal"/>
      <w:lvlText w:val="%4."/>
      <w:lvlJc w:val="left"/>
      <w:pPr>
        <w:ind w:left="2880" w:hanging="360"/>
      </w:pPr>
    </w:lvl>
    <w:lvl w:ilvl="4" w:tplc="3138ABD2" w:tentative="1">
      <w:start w:val="1"/>
      <w:numFmt w:val="lowerLetter"/>
      <w:lvlText w:val="%5."/>
      <w:lvlJc w:val="left"/>
      <w:pPr>
        <w:ind w:left="3600" w:hanging="360"/>
      </w:pPr>
    </w:lvl>
    <w:lvl w:ilvl="5" w:tplc="2648F0F0" w:tentative="1">
      <w:start w:val="1"/>
      <w:numFmt w:val="lowerRoman"/>
      <w:lvlText w:val="%6."/>
      <w:lvlJc w:val="right"/>
      <w:pPr>
        <w:ind w:left="4320" w:hanging="180"/>
      </w:pPr>
    </w:lvl>
    <w:lvl w:ilvl="6" w:tplc="E9E6B30C" w:tentative="1">
      <w:start w:val="1"/>
      <w:numFmt w:val="decimal"/>
      <w:lvlText w:val="%7."/>
      <w:lvlJc w:val="left"/>
      <w:pPr>
        <w:ind w:left="5040" w:hanging="360"/>
      </w:pPr>
    </w:lvl>
    <w:lvl w:ilvl="7" w:tplc="5E565C00" w:tentative="1">
      <w:start w:val="1"/>
      <w:numFmt w:val="lowerLetter"/>
      <w:lvlText w:val="%8."/>
      <w:lvlJc w:val="left"/>
      <w:pPr>
        <w:ind w:left="5760" w:hanging="360"/>
      </w:pPr>
    </w:lvl>
    <w:lvl w:ilvl="8" w:tplc="0262CF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27C8AC6">
      <w:start w:val="1"/>
      <w:numFmt w:val="lowerRoman"/>
      <w:lvlText w:val="(%1)"/>
      <w:lvlJc w:val="left"/>
      <w:pPr>
        <w:ind w:left="1080" w:hanging="720"/>
      </w:pPr>
      <w:rPr>
        <w:rFonts w:hint="default"/>
      </w:rPr>
    </w:lvl>
    <w:lvl w:ilvl="1" w:tplc="34C4AEB6" w:tentative="1">
      <w:start w:val="1"/>
      <w:numFmt w:val="lowerLetter"/>
      <w:lvlText w:val="%2."/>
      <w:lvlJc w:val="left"/>
      <w:pPr>
        <w:ind w:left="1440" w:hanging="360"/>
      </w:pPr>
    </w:lvl>
    <w:lvl w:ilvl="2" w:tplc="2768492C" w:tentative="1">
      <w:start w:val="1"/>
      <w:numFmt w:val="lowerRoman"/>
      <w:lvlText w:val="%3."/>
      <w:lvlJc w:val="right"/>
      <w:pPr>
        <w:ind w:left="2160" w:hanging="180"/>
      </w:pPr>
    </w:lvl>
    <w:lvl w:ilvl="3" w:tplc="7624AC3C" w:tentative="1">
      <w:start w:val="1"/>
      <w:numFmt w:val="decimal"/>
      <w:lvlText w:val="%4."/>
      <w:lvlJc w:val="left"/>
      <w:pPr>
        <w:ind w:left="2880" w:hanging="360"/>
      </w:pPr>
    </w:lvl>
    <w:lvl w:ilvl="4" w:tplc="13807168" w:tentative="1">
      <w:start w:val="1"/>
      <w:numFmt w:val="lowerLetter"/>
      <w:lvlText w:val="%5."/>
      <w:lvlJc w:val="left"/>
      <w:pPr>
        <w:ind w:left="3600" w:hanging="360"/>
      </w:pPr>
    </w:lvl>
    <w:lvl w:ilvl="5" w:tplc="32E02ACA" w:tentative="1">
      <w:start w:val="1"/>
      <w:numFmt w:val="lowerRoman"/>
      <w:lvlText w:val="%6."/>
      <w:lvlJc w:val="right"/>
      <w:pPr>
        <w:ind w:left="4320" w:hanging="180"/>
      </w:pPr>
    </w:lvl>
    <w:lvl w:ilvl="6" w:tplc="E0A809B6" w:tentative="1">
      <w:start w:val="1"/>
      <w:numFmt w:val="decimal"/>
      <w:lvlText w:val="%7."/>
      <w:lvlJc w:val="left"/>
      <w:pPr>
        <w:ind w:left="5040" w:hanging="360"/>
      </w:pPr>
    </w:lvl>
    <w:lvl w:ilvl="7" w:tplc="D2081A0E" w:tentative="1">
      <w:start w:val="1"/>
      <w:numFmt w:val="lowerLetter"/>
      <w:lvlText w:val="%8."/>
      <w:lvlJc w:val="left"/>
      <w:pPr>
        <w:ind w:left="5760" w:hanging="360"/>
      </w:pPr>
    </w:lvl>
    <w:lvl w:ilvl="8" w:tplc="D0BE9FC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3A8CFD0">
      <w:start w:val="1"/>
      <w:numFmt w:val="lowerRoman"/>
      <w:lvlText w:val="(%1)"/>
      <w:lvlJc w:val="left"/>
      <w:pPr>
        <w:ind w:left="1080" w:hanging="720"/>
      </w:pPr>
      <w:rPr>
        <w:rFonts w:hint="default"/>
      </w:rPr>
    </w:lvl>
    <w:lvl w:ilvl="1" w:tplc="FA16ABBC" w:tentative="1">
      <w:start w:val="1"/>
      <w:numFmt w:val="lowerLetter"/>
      <w:lvlText w:val="%2."/>
      <w:lvlJc w:val="left"/>
      <w:pPr>
        <w:ind w:left="1440" w:hanging="360"/>
      </w:pPr>
    </w:lvl>
    <w:lvl w:ilvl="2" w:tplc="CFA6BD66" w:tentative="1">
      <w:start w:val="1"/>
      <w:numFmt w:val="lowerRoman"/>
      <w:lvlText w:val="%3."/>
      <w:lvlJc w:val="right"/>
      <w:pPr>
        <w:ind w:left="2160" w:hanging="180"/>
      </w:pPr>
    </w:lvl>
    <w:lvl w:ilvl="3" w:tplc="96327812" w:tentative="1">
      <w:start w:val="1"/>
      <w:numFmt w:val="decimal"/>
      <w:lvlText w:val="%4."/>
      <w:lvlJc w:val="left"/>
      <w:pPr>
        <w:ind w:left="2880" w:hanging="360"/>
      </w:pPr>
    </w:lvl>
    <w:lvl w:ilvl="4" w:tplc="D8BE8614" w:tentative="1">
      <w:start w:val="1"/>
      <w:numFmt w:val="lowerLetter"/>
      <w:lvlText w:val="%5."/>
      <w:lvlJc w:val="left"/>
      <w:pPr>
        <w:ind w:left="3600" w:hanging="360"/>
      </w:pPr>
    </w:lvl>
    <w:lvl w:ilvl="5" w:tplc="2A88F774" w:tentative="1">
      <w:start w:val="1"/>
      <w:numFmt w:val="lowerRoman"/>
      <w:lvlText w:val="%6."/>
      <w:lvlJc w:val="right"/>
      <w:pPr>
        <w:ind w:left="4320" w:hanging="180"/>
      </w:pPr>
    </w:lvl>
    <w:lvl w:ilvl="6" w:tplc="E0FE0ACC" w:tentative="1">
      <w:start w:val="1"/>
      <w:numFmt w:val="decimal"/>
      <w:lvlText w:val="%7."/>
      <w:lvlJc w:val="left"/>
      <w:pPr>
        <w:ind w:left="5040" w:hanging="360"/>
      </w:pPr>
    </w:lvl>
    <w:lvl w:ilvl="7" w:tplc="9BB26F9C" w:tentative="1">
      <w:start w:val="1"/>
      <w:numFmt w:val="lowerLetter"/>
      <w:lvlText w:val="%8."/>
      <w:lvlJc w:val="left"/>
      <w:pPr>
        <w:ind w:left="5760" w:hanging="360"/>
      </w:pPr>
    </w:lvl>
    <w:lvl w:ilvl="8" w:tplc="11761AE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53AD0CA">
      <w:start w:val="1"/>
      <w:numFmt w:val="lowerRoman"/>
      <w:lvlText w:val="(%1)"/>
      <w:lvlJc w:val="left"/>
      <w:pPr>
        <w:ind w:left="1080" w:hanging="720"/>
      </w:pPr>
      <w:rPr>
        <w:rFonts w:hint="default"/>
      </w:rPr>
    </w:lvl>
    <w:lvl w:ilvl="1" w:tplc="63D66122" w:tentative="1">
      <w:start w:val="1"/>
      <w:numFmt w:val="lowerLetter"/>
      <w:lvlText w:val="%2."/>
      <w:lvlJc w:val="left"/>
      <w:pPr>
        <w:ind w:left="1440" w:hanging="360"/>
      </w:pPr>
    </w:lvl>
    <w:lvl w:ilvl="2" w:tplc="EFFAE62E" w:tentative="1">
      <w:start w:val="1"/>
      <w:numFmt w:val="lowerRoman"/>
      <w:lvlText w:val="%3."/>
      <w:lvlJc w:val="right"/>
      <w:pPr>
        <w:ind w:left="2160" w:hanging="180"/>
      </w:pPr>
    </w:lvl>
    <w:lvl w:ilvl="3" w:tplc="16924C1E" w:tentative="1">
      <w:start w:val="1"/>
      <w:numFmt w:val="decimal"/>
      <w:lvlText w:val="%4."/>
      <w:lvlJc w:val="left"/>
      <w:pPr>
        <w:ind w:left="2880" w:hanging="360"/>
      </w:pPr>
    </w:lvl>
    <w:lvl w:ilvl="4" w:tplc="939AED4E" w:tentative="1">
      <w:start w:val="1"/>
      <w:numFmt w:val="lowerLetter"/>
      <w:lvlText w:val="%5."/>
      <w:lvlJc w:val="left"/>
      <w:pPr>
        <w:ind w:left="3600" w:hanging="360"/>
      </w:pPr>
    </w:lvl>
    <w:lvl w:ilvl="5" w:tplc="6108F7BE" w:tentative="1">
      <w:start w:val="1"/>
      <w:numFmt w:val="lowerRoman"/>
      <w:lvlText w:val="%6."/>
      <w:lvlJc w:val="right"/>
      <w:pPr>
        <w:ind w:left="4320" w:hanging="180"/>
      </w:pPr>
    </w:lvl>
    <w:lvl w:ilvl="6" w:tplc="DE6455CE" w:tentative="1">
      <w:start w:val="1"/>
      <w:numFmt w:val="decimal"/>
      <w:lvlText w:val="%7."/>
      <w:lvlJc w:val="left"/>
      <w:pPr>
        <w:ind w:left="5040" w:hanging="360"/>
      </w:pPr>
    </w:lvl>
    <w:lvl w:ilvl="7" w:tplc="4E9ABA90" w:tentative="1">
      <w:start w:val="1"/>
      <w:numFmt w:val="lowerLetter"/>
      <w:lvlText w:val="%8."/>
      <w:lvlJc w:val="left"/>
      <w:pPr>
        <w:ind w:left="5760" w:hanging="360"/>
      </w:pPr>
    </w:lvl>
    <w:lvl w:ilvl="8" w:tplc="DE7A86E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6E0153A">
      <w:start w:val="1"/>
      <w:numFmt w:val="lowerRoman"/>
      <w:lvlText w:val="(%1)"/>
      <w:lvlJc w:val="left"/>
      <w:pPr>
        <w:ind w:left="1080" w:hanging="720"/>
      </w:pPr>
      <w:rPr>
        <w:rFonts w:hint="default"/>
      </w:rPr>
    </w:lvl>
    <w:lvl w:ilvl="1" w:tplc="A96AF9BE" w:tentative="1">
      <w:start w:val="1"/>
      <w:numFmt w:val="lowerLetter"/>
      <w:lvlText w:val="%2."/>
      <w:lvlJc w:val="left"/>
      <w:pPr>
        <w:ind w:left="1440" w:hanging="360"/>
      </w:pPr>
    </w:lvl>
    <w:lvl w:ilvl="2" w:tplc="A754C03E" w:tentative="1">
      <w:start w:val="1"/>
      <w:numFmt w:val="lowerRoman"/>
      <w:lvlText w:val="%3."/>
      <w:lvlJc w:val="right"/>
      <w:pPr>
        <w:ind w:left="2160" w:hanging="180"/>
      </w:pPr>
    </w:lvl>
    <w:lvl w:ilvl="3" w:tplc="A942FE28" w:tentative="1">
      <w:start w:val="1"/>
      <w:numFmt w:val="decimal"/>
      <w:lvlText w:val="%4."/>
      <w:lvlJc w:val="left"/>
      <w:pPr>
        <w:ind w:left="2880" w:hanging="360"/>
      </w:pPr>
    </w:lvl>
    <w:lvl w:ilvl="4" w:tplc="E4064C82" w:tentative="1">
      <w:start w:val="1"/>
      <w:numFmt w:val="lowerLetter"/>
      <w:lvlText w:val="%5."/>
      <w:lvlJc w:val="left"/>
      <w:pPr>
        <w:ind w:left="3600" w:hanging="360"/>
      </w:pPr>
    </w:lvl>
    <w:lvl w:ilvl="5" w:tplc="72AEF836" w:tentative="1">
      <w:start w:val="1"/>
      <w:numFmt w:val="lowerRoman"/>
      <w:lvlText w:val="%6."/>
      <w:lvlJc w:val="right"/>
      <w:pPr>
        <w:ind w:left="4320" w:hanging="180"/>
      </w:pPr>
    </w:lvl>
    <w:lvl w:ilvl="6" w:tplc="B8841528" w:tentative="1">
      <w:start w:val="1"/>
      <w:numFmt w:val="decimal"/>
      <w:lvlText w:val="%7."/>
      <w:lvlJc w:val="left"/>
      <w:pPr>
        <w:ind w:left="5040" w:hanging="360"/>
      </w:pPr>
    </w:lvl>
    <w:lvl w:ilvl="7" w:tplc="167AA5D8" w:tentative="1">
      <w:start w:val="1"/>
      <w:numFmt w:val="lowerLetter"/>
      <w:lvlText w:val="%8."/>
      <w:lvlJc w:val="left"/>
      <w:pPr>
        <w:ind w:left="5760" w:hanging="360"/>
      </w:pPr>
    </w:lvl>
    <w:lvl w:ilvl="8" w:tplc="C28CF8B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7967718">
      <w:start w:val="1"/>
      <w:numFmt w:val="bullet"/>
      <w:lvlText w:val=""/>
      <w:lvlJc w:val="left"/>
      <w:pPr>
        <w:ind w:left="720" w:hanging="360"/>
      </w:pPr>
      <w:rPr>
        <w:rFonts w:ascii="Symbol" w:hAnsi="Symbol" w:hint="default"/>
        <w:color w:val="auto"/>
        <w:sz w:val="24"/>
        <w:szCs w:val="24"/>
      </w:rPr>
    </w:lvl>
    <w:lvl w:ilvl="1" w:tplc="2E62DDAC" w:tentative="1">
      <w:start w:val="1"/>
      <w:numFmt w:val="bullet"/>
      <w:lvlText w:val="o"/>
      <w:lvlJc w:val="left"/>
      <w:pPr>
        <w:ind w:left="1440" w:hanging="360"/>
      </w:pPr>
      <w:rPr>
        <w:rFonts w:ascii="Courier New" w:hAnsi="Courier New" w:cs="Courier New" w:hint="default"/>
      </w:rPr>
    </w:lvl>
    <w:lvl w:ilvl="2" w:tplc="ACD27608" w:tentative="1">
      <w:start w:val="1"/>
      <w:numFmt w:val="bullet"/>
      <w:lvlText w:val=""/>
      <w:lvlJc w:val="left"/>
      <w:pPr>
        <w:ind w:left="2160" w:hanging="360"/>
      </w:pPr>
      <w:rPr>
        <w:rFonts w:ascii="Wingdings" w:hAnsi="Wingdings" w:hint="default"/>
      </w:rPr>
    </w:lvl>
    <w:lvl w:ilvl="3" w:tplc="A5BA4B5C" w:tentative="1">
      <w:start w:val="1"/>
      <w:numFmt w:val="bullet"/>
      <w:lvlText w:val=""/>
      <w:lvlJc w:val="left"/>
      <w:pPr>
        <w:ind w:left="2880" w:hanging="360"/>
      </w:pPr>
      <w:rPr>
        <w:rFonts w:ascii="Symbol" w:hAnsi="Symbol" w:hint="default"/>
      </w:rPr>
    </w:lvl>
    <w:lvl w:ilvl="4" w:tplc="9C8880AA" w:tentative="1">
      <w:start w:val="1"/>
      <w:numFmt w:val="bullet"/>
      <w:lvlText w:val="o"/>
      <w:lvlJc w:val="left"/>
      <w:pPr>
        <w:ind w:left="3600" w:hanging="360"/>
      </w:pPr>
      <w:rPr>
        <w:rFonts w:ascii="Courier New" w:hAnsi="Courier New" w:cs="Courier New" w:hint="default"/>
      </w:rPr>
    </w:lvl>
    <w:lvl w:ilvl="5" w:tplc="8CB6C620" w:tentative="1">
      <w:start w:val="1"/>
      <w:numFmt w:val="bullet"/>
      <w:lvlText w:val=""/>
      <w:lvlJc w:val="left"/>
      <w:pPr>
        <w:ind w:left="4320" w:hanging="360"/>
      </w:pPr>
      <w:rPr>
        <w:rFonts w:ascii="Wingdings" w:hAnsi="Wingdings" w:hint="default"/>
      </w:rPr>
    </w:lvl>
    <w:lvl w:ilvl="6" w:tplc="544EA7AA" w:tentative="1">
      <w:start w:val="1"/>
      <w:numFmt w:val="bullet"/>
      <w:lvlText w:val=""/>
      <w:lvlJc w:val="left"/>
      <w:pPr>
        <w:ind w:left="5040" w:hanging="360"/>
      </w:pPr>
      <w:rPr>
        <w:rFonts w:ascii="Symbol" w:hAnsi="Symbol" w:hint="default"/>
      </w:rPr>
    </w:lvl>
    <w:lvl w:ilvl="7" w:tplc="B2D418DA" w:tentative="1">
      <w:start w:val="1"/>
      <w:numFmt w:val="bullet"/>
      <w:lvlText w:val="o"/>
      <w:lvlJc w:val="left"/>
      <w:pPr>
        <w:ind w:left="5760" w:hanging="360"/>
      </w:pPr>
      <w:rPr>
        <w:rFonts w:ascii="Courier New" w:hAnsi="Courier New" w:cs="Courier New" w:hint="default"/>
      </w:rPr>
    </w:lvl>
    <w:lvl w:ilvl="8" w:tplc="BA0E3FA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0ACDA50">
      <w:start w:val="1"/>
      <w:numFmt w:val="lowerRoman"/>
      <w:lvlText w:val="(%1)"/>
      <w:lvlJc w:val="left"/>
      <w:pPr>
        <w:ind w:left="1080" w:hanging="720"/>
      </w:pPr>
      <w:rPr>
        <w:rFonts w:hint="default"/>
      </w:rPr>
    </w:lvl>
    <w:lvl w:ilvl="1" w:tplc="C4C66566" w:tentative="1">
      <w:start w:val="1"/>
      <w:numFmt w:val="lowerLetter"/>
      <w:lvlText w:val="%2."/>
      <w:lvlJc w:val="left"/>
      <w:pPr>
        <w:ind w:left="1440" w:hanging="360"/>
      </w:pPr>
    </w:lvl>
    <w:lvl w:ilvl="2" w:tplc="8DEC2288" w:tentative="1">
      <w:start w:val="1"/>
      <w:numFmt w:val="lowerRoman"/>
      <w:lvlText w:val="%3."/>
      <w:lvlJc w:val="right"/>
      <w:pPr>
        <w:ind w:left="2160" w:hanging="180"/>
      </w:pPr>
    </w:lvl>
    <w:lvl w:ilvl="3" w:tplc="37A62BAC" w:tentative="1">
      <w:start w:val="1"/>
      <w:numFmt w:val="decimal"/>
      <w:lvlText w:val="%4."/>
      <w:lvlJc w:val="left"/>
      <w:pPr>
        <w:ind w:left="2880" w:hanging="360"/>
      </w:pPr>
    </w:lvl>
    <w:lvl w:ilvl="4" w:tplc="BB1CD294" w:tentative="1">
      <w:start w:val="1"/>
      <w:numFmt w:val="lowerLetter"/>
      <w:lvlText w:val="%5."/>
      <w:lvlJc w:val="left"/>
      <w:pPr>
        <w:ind w:left="3600" w:hanging="360"/>
      </w:pPr>
    </w:lvl>
    <w:lvl w:ilvl="5" w:tplc="2688A024" w:tentative="1">
      <w:start w:val="1"/>
      <w:numFmt w:val="lowerRoman"/>
      <w:lvlText w:val="%6."/>
      <w:lvlJc w:val="right"/>
      <w:pPr>
        <w:ind w:left="4320" w:hanging="180"/>
      </w:pPr>
    </w:lvl>
    <w:lvl w:ilvl="6" w:tplc="150609C2" w:tentative="1">
      <w:start w:val="1"/>
      <w:numFmt w:val="decimal"/>
      <w:lvlText w:val="%7."/>
      <w:lvlJc w:val="left"/>
      <w:pPr>
        <w:ind w:left="5040" w:hanging="360"/>
      </w:pPr>
    </w:lvl>
    <w:lvl w:ilvl="7" w:tplc="B9662F94" w:tentative="1">
      <w:start w:val="1"/>
      <w:numFmt w:val="lowerLetter"/>
      <w:lvlText w:val="%8."/>
      <w:lvlJc w:val="left"/>
      <w:pPr>
        <w:ind w:left="5760" w:hanging="360"/>
      </w:pPr>
    </w:lvl>
    <w:lvl w:ilvl="8" w:tplc="CB889E2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DA805F8">
      <w:start w:val="1"/>
      <w:numFmt w:val="lowerRoman"/>
      <w:lvlText w:val="(%1)"/>
      <w:lvlJc w:val="left"/>
      <w:pPr>
        <w:ind w:left="1080" w:hanging="720"/>
      </w:pPr>
      <w:rPr>
        <w:rFonts w:hint="default"/>
      </w:rPr>
    </w:lvl>
    <w:lvl w:ilvl="1" w:tplc="5BF4178A" w:tentative="1">
      <w:start w:val="1"/>
      <w:numFmt w:val="lowerLetter"/>
      <w:lvlText w:val="%2."/>
      <w:lvlJc w:val="left"/>
      <w:pPr>
        <w:ind w:left="1440" w:hanging="360"/>
      </w:pPr>
    </w:lvl>
    <w:lvl w:ilvl="2" w:tplc="499E9954" w:tentative="1">
      <w:start w:val="1"/>
      <w:numFmt w:val="lowerRoman"/>
      <w:lvlText w:val="%3."/>
      <w:lvlJc w:val="right"/>
      <w:pPr>
        <w:ind w:left="2160" w:hanging="180"/>
      </w:pPr>
    </w:lvl>
    <w:lvl w:ilvl="3" w:tplc="CE4A7542" w:tentative="1">
      <w:start w:val="1"/>
      <w:numFmt w:val="decimal"/>
      <w:lvlText w:val="%4."/>
      <w:lvlJc w:val="left"/>
      <w:pPr>
        <w:ind w:left="2880" w:hanging="360"/>
      </w:pPr>
    </w:lvl>
    <w:lvl w:ilvl="4" w:tplc="CE4246C0" w:tentative="1">
      <w:start w:val="1"/>
      <w:numFmt w:val="lowerLetter"/>
      <w:lvlText w:val="%5."/>
      <w:lvlJc w:val="left"/>
      <w:pPr>
        <w:ind w:left="3600" w:hanging="360"/>
      </w:pPr>
    </w:lvl>
    <w:lvl w:ilvl="5" w:tplc="B04240B2" w:tentative="1">
      <w:start w:val="1"/>
      <w:numFmt w:val="lowerRoman"/>
      <w:lvlText w:val="%6."/>
      <w:lvlJc w:val="right"/>
      <w:pPr>
        <w:ind w:left="4320" w:hanging="180"/>
      </w:pPr>
    </w:lvl>
    <w:lvl w:ilvl="6" w:tplc="599297FE" w:tentative="1">
      <w:start w:val="1"/>
      <w:numFmt w:val="decimal"/>
      <w:lvlText w:val="%7."/>
      <w:lvlJc w:val="left"/>
      <w:pPr>
        <w:ind w:left="5040" w:hanging="360"/>
      </w:pPr>
    </w:lvl>
    <w:lvl w:ilvl="7" w:tplc="95EAD004" w:tentative="1">
      <w:start w:val="1"/>
      <w:numFmt w:val="lowerLetter"/>
      <w:lvlText w:val="%8."/>
      <w:lvlJc w:val="left"/>
      <w:pPr>
        <w:ind w:left="5760" w:hanging="360"/>
      </w:pPr>
    </w:lvl>
    <w:lvl w:ilvl="8" w:tplc="B4301FA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BE8B4B4">
      <w:start w:val="1"/>
      <w:numFmt w:val="lowerRoman"/>
      <w:lvlText w:val="(%1)"/>
      <w:lvlJc w:val="left"/>
      <w:pPr>
        <w:ind w:left="1080" w:hanging="720"/>
      </w:pPr>
      <w:rPr>
        <w:rFonts w:hint="default"/>
      </w:rPr>
    </w:lvl>
    <w:lvl w:ilvl="1" w:tplc="0158D216" w:tentative="1">
      <w:start w:val="1"/>
      <w:numFmt w:val="lowerLetter"/>
      <w:lvlText w:val="%2."/>
      <w:lvlJc w:val="left"/>
      <w:pPr>
        <w:ind w:left="1440" w:hanging="360"/>
      </w:pPr>
    </w:lvl>
    <w:lvl w:ilvl="2" w:tplc="43602508" w:tentative="1">
      <w:start w:val="1"/>
      <w:numFmt w:val="lowerRoman"/>
      <w:lvlText w:val="%3."/>
      <w:lvlJc w:val="right"/>
      <w:pPr>
        <w:ind w:left="2160" w:hanging="180"/>
      </w:pPr>
    </w:lvl>
    <w:lvl w:ilvl="3" w:tplc="EAB26B42" w:tentative="1">
      <w:start w:val="1"/>
      <w:numFmt w:val="decimal"/>
      <w:lvlText w:val="%4."/>
      <w:lvlJc w:val="left"/>
      <w:pPr>
        <w:ind w:left="2880" w:hanging="360"/>
      </w:pPr>
    </w:lvl>
    <w:lvl w:ilvl="4" w:tplc="57EC7942" w:tentative="1">
      <w:start w:val="1"/>
      <w:numFmt w:val="lowerLetter"/>
      <w:lvlText w:val="%5."/>
      <w:lvlJc w:val="left"/>
      <w:pPr>
        <w:ind w:left="3600" w:hanging="360"/>
      </w:pPr>
    </w:lvl>
    <w:lvl w:ilvl="5" w:tplc="771028CA" w:tentative="1">
      <w:start w:val="1"/>
      <w:numFmt w:val="lowerRoman"/>
      <w:lvlText w:val="%6."/>
      <w:lvlJc w:val="right"/>
      <w:pPr>
        <w:ind w:left="4320" w:hanging="180"/>
      </w:pPr>
    </w:lvl>
    <w:lvl w:ilvl="6" w:tplc="2BA24E1A" w:tentative="1">
      <w:start w:val="1"/>
      <w:numFmt w:val="decimal"/>
      <w:lvlText w:val="%7."/>
      <w:lvlJc w:val="left"/>
      <w:pPr>
        <w:ind w:left="5040" w:hanging="360"/>
      </w:pPr>
    </w:lvl>
    <w:lvl w:ilvl="7" w:tplc="C5865D06" w:tentative="1">
      <w:start w:val="1"/>
      <w:numFmt w:val="lowerLetter"/>
      <w:lvlText w:val="%8."/>
      <w:lvlJc w:val="left"/>
      <w:pPr>
        <w:ind w:left="5760" w:hanging="360"/>
      </w:pPr>
    </w:lvl>
    <w:lvl w:ilvl="8" w:tplc="43C696C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B388972">
      <w:start w:val="1"/>
      <w:numFmt w:val="lowerRoman"/>
      <w:lvlText w:val="(%1)"/>
      <w:lvlJc w:val="left"/>
      <w:pPr>
        <w:ind w:left="1080" w:hanging="720"/>
      </w:pPr>
      <w:rPr>
        <w:rFonts w:hint="default"/>
      </w:rPr>
    </w:lvl>
    <w:lvl w:ilvl="1" w:tplc="7550DCD2" w:tentative="1">
      <w:start w:val="1"/>
      <w:numFmt w:val="lowerLetter"/>
      <w:lvlText w:val="%2."/>
      <w:lvlJc w:val="left"/>
      <w:pPr>
        <w:ind w:left="1440" w:hanging="360"/>
      </w:pPr>
    </w:lvl>
    <w:lvl w:ilvl="2" w:tplc="197AE3EA" w:tentative="1">
      <w:start w:val="1"/>
      <w:numFmt w:val="lowerRoman"/>
      <w:lvlText w:val="%3."/>
      <w:lvlJc w:val="right"/>
      <w:pPr>
        <w:ind w:left="2160" w:hanging="180"/>
      </w:pPr>
    </w:lvl>
    <w:lvl w:ilvl="3" w:tplc="33FCCFC4" w:tentative="1">
      <w:start w:val="1"/>
      <w:numFmt w:val="decimal"/>
      <w:lvlText w:val="%4."/>
      <w:lvlJc w:val="left"/>
      <w:pPr>
        <w:ind w:left="2880" w:hanging="360"/>
      </w:pPr>
    </w:lvl>
    <w:lvl w:ilvl="4" w:tplc="46361218" w:tentative="1">
      <w:start w:val="1"/>
      <w:numFmt w:val="lowerLetter"/>
      <w:lvlText w:val="%5."/>
      <w:lvlJc w:val="left"/>
      <w:pPr>
        <w:ind w:left="3600" w:hanging="360"/>
      </w:pPr>
    </w:lvl>
    <w:lvl w:ilvl="5" w:tplc="8B02587C" w:tentative="1">
      <w:start w:val="1"/>
      <w:numFmt w:val="lowerRoman"/>
      <w:lvlText w:val="%6."/>
      <w:lvlJc w:val="right"/>
      <w:pPr>
        <w:ind w:left="4320" w:hanging="180"/>
      </w:pPr>
    </w:lvl>
    <w:lvl w:ilvl="6" w:tplc="FC421FE8" w:tentative="1">
      <w:start w:val="1"/>
      <w:numFmt w:val="decimal"/>
      <w:lvlText w:val="%7."/>
      <w:lvlJc w:val="left"/>
      <w:pPr>
        <w:ind w:left="5040" w:hanging="360"/>
      </w:pPr>
    </w:lvl>
    <w:lvl w:ilvl="7" w:tplc="618CD7B8" w:tentative="1">
      <w:start w:val="1"/>
      <w:numFmt w:val="lowerLetter"/>
      <w:lvlText w:val="%8."/>
      <w:lvlJc w:val="left"/>
      <w:pPr>
        <w:ind w:left="5760" w:hanging="360"/>
      </w:pPr>
    </w:lvl>
    <w:lvl w:ilvl="8" w:tplc="2544E8A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46AC338">
      <w:start w:val="1"/>
      <w:numFmt w:val="lowerRoman"/>
      <w:lvlText w:val="(%1)"/>
      <w:lvlJc w:val="left"/>
      <w:pPr>
        <w:ind w:left="1080" w:hanging="720"/>
      </w:pPr>
      <w:rPr>
        <w:rFonts w:hint="default"/>
      </w:rPr>
    </w:lvl>
    <w:lvl w:ilvl="1" w:tplc="EEB88B96" w:tentative="1">
      <w:start w:val="1"/>
      <w:numFmt w:val="lowerLetter"/>
      <w:lvlText w:val="%2."/>
      <w:lvlJc w:val="left"/>
      <w:pPr>
        <w:ind w:left="1440" w:hanging="360"/>
      </w:pPr>
    </w:lvl>
    <w:lvl w:ilvl="2" w:tplc="76DAE55A" w:tentative="1">
      <w:start w:val="1"/>
      <w:numFmt w:val="lowerRoman"/>
      <w:lvlText w:val="%3."/>
      <w:lvlJc w:val="right"/>
      <w:pPr>
        <w:ind w:left="2160" w:hanging="180"/>
      </w:pPr>
    </w:lvl>
    <w:lvl w:ilvl="3" w:tplc="2CF28AA8" w:tentative="1">
      <w:start w:val="1"/>
      <w:numFmt w:val="decimal"/>
      <w:lvlText w:val="%4."/>
      <w:lvlJc w:val="left"/>
      <w:pPr>
        <w:ind w:left="2880" w:hanging="360"/>
      </w:pPr>
    </w:lvl>
    <w:lvl w:ilvl="4" w:tplc="F0E2AC7A" w:tentative="1">
      <w:start w:val="1"/>
      <w:numFmt w:val="lowerLetter"/>
      <w:lvlText w:val="%5."/>
      <w:lvlJc w:val="left"/>
      <w:pPr>
        <w:ind w:left="3600" w:hanging="360"/>
      </w:pPr>
    </w:lvl>
    <w:lvl w:ilvl="5" w:tplc="579C6432" w:tentative="1">
      <w:start w:val="1"/>
      <w:numFmt w:val="lowerRoman"/>
      <w:lvlText w:val="%6."/>
      <w:lvlJc w:val="right"/>
      <w:pPr>
        <w:ind w:left="4320" w:hanging="180"/>
      </w:pPr>
    </w:lvl>
    <w:lvl w:ilvl="6" w:tplc="6C7C4CEC" w:tentative="1">
      <w:start w:val="1"/>
      <w:numFmt w:val="decimal"/>
      <w:lvlText w:val="%7."/>
      <w:lvlJc w:val="left"/>
      <w:pPr>
        <w:ind w:left="5040" w:hanging="360"/>
      </w:pPr>
    </w:lvl>
    <w:lvl w:ilvl="7" w:tplc="8DD4A7E4" w:tentative="1">
      <w:start w:val="1"/>
      <w:numFmt w:val="lowerLetter"/>
      <w:lvlText w:val="%8."/>
      <w:lvlJc w:val="left"/>
      <w:pPr>
        <w:ind w:left="5760" w:hanging="360"/>
      </w:pPr>
    </w:lvl>
    <w:lvl w:ilvl="8" w:tplc="838296D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42EC370">
      <w:start w:val="1"/>
      <w:numFmt w:val="lowerRoman"/>
      <w:lvlText w:val="(%1)"/>
      <w:lvlJc w:val="left"/>
      <w:pPr>
        <w:ind w:left="1080" w:hanging="720"/>
      </w:pPr>
      <w:rPr>
        <w:rFonts w:hint="default"/>
      </w:rPr>
    </w:lvl>
    <w:lvl w:ilvl="1" w:tplc="534AA868" w:tentative="1">
      <w:start w:val="1"/>
      <w:numFmt w:val="lowerLetter"/>
      <w:lvlText w:val="%2."/>
      <w:lvlJc w:val="left"/>
      <w:pPr>
        <w:ind w:left="1440" w:hanging="360"/>
      </w:pPr>
    </w:lvl>
    <w:lvl w:ilvl="2" w:tplc="2408CA32" w:tentative="1">
      <w:start w:val="1"/>
      <w:numFmt w:val="lowerRoman"/>
      <w:lvlText w:val="%3."/>
      <w:lvlJc w:val="right"/>
      <w:pPr>
        <w:ind w:left="2160" w:hanging="180"/>
      </w:pPr>
    </w:lvl>
    <w:lvl w:ilvl="3" w:tplc="941C91C6" w:tentative="1">
      <w:start w:val="1"/>
      <w:numFmt w:val="decimal"/>
      <w:lvlText w:val="%4."/>
      <w:lvlJc w:val="left"/>
      <w:pPr>
        <w:ind w:left="2880" w:hanging="360"/>
      </w:pPr>
    </w:lvl>
    <w:lvl w:ilvl="4" w:tplc="01E02642" w:tentative="1">
      <w:start w:val="1"/>
      <w:numFmt w:val="lowerLetter"/>
      <w:lvlText w:val="%5."/>
      <w:lvlJc w:val="left"/>
      <w:pPr>
        <w:ind w:left="3600" w:hanging="360"/>
      </w:pPr>
    </w:lvl>
    <w:lvl w:ilvl="5" w:tplc="1D221254" w:tentative="1">
      <w:start w:val="1"/>
      <w:numFmt w:val="lowerRoman"/>
      <w:lvlText w:val="%6."/>
      <w:lvlJc w:val="right"/>
      <w:pPr>
        <w:ind w:left="4320" w:hanging="180"/>
      </w:pPr>
    </w:lvl>
    <w:lvl w:ilvl="6" w:tplc="5E382288" w:tentative="1">
      <w:start w:val="1"/>
      <w:numFmt w:val="decimal"/>
      <w:lvlText w:val="%7."/>
      <w:lvlJc w:val="left"/>
      <w:pPr>
        <w:ind w:left="5040" w:hanging="360"/>
      </w:pPr>
    </w:lvl>
    <w:lvl w:ilvl="7" w:tplc="30D491D6" w:tentative="1">
      <w:start w:val="1"/>
      <w:numFmt w:val="lowerLetter"/>
      <w:lvlText w:val="%8."/>
      <w:lvlJc w:val="left"/>
      <w:pPr>
        <w:ind w:left="5760" w:hanging="360"/>
      </w:pPr>
    </w:lvl>
    <w:lvl w:ilvl="8" w:tplc="23D0626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60D2C8D2">
      <w:start w:val="1"/>
      <w:numFmt w:val="lowerRoman"/>
      <w:lvlText w:val="(%1)"/>
      <w:lvlJc w:val="left"/>
      <w:pPr>
        <w:ind w:left="1080" w:hanging="720"/>
      </w:pPr>
      <w:rPr>
        <w:rFonts w:hint="default"/>
      </w:rPr>
    </w:lvl>
    <w:lvl w:ilvl="1" w:tplc="D51E95F6" w:tentative="1">
      <w:start w:val="1"/>
      <w:numFmt w:val="lowerLetter"/>
      <w:lvlText w:val="%2."/>
      <w:lvlJc w:val="left"/>
      <w:pPr>
        <w:ind w:left="1440" w:hanging="360"/>
      </w:pPr>
    </w:lvl>
    <w:lvl w:ilvl="2" w:tplc="89F28AC8" w:tentative="1">
      <w:start w:val="1"/>
      <w:numFmt w:val="lowerRoman"/>
      <w:lvlText w:val="%3."/>
      <w:lvlJc w:val="right"/>
      <w:pPr>
        <w:ind w:left="2160" w:hanging="180"/>
      </w:pPr>
    </w:lvl>
    <w:lvl w:ilvl="3" w:tplc="B400D7AE" w:tentative="1">
      <w:start w:val="1"/>
      <w:numFmt w:val="decimal"/>
      <w:lvlText w:val="%4."/>
      <w:lvlJc w:val="left"/>
      <w:pPr>
        <w:ind w:left="2880" w:hanging="360"/>
      </w:pPr>
    </w:lvl>
    <w:lvl w:ilvl="4" w:tplc="BD3AEBA8" w:tentative="1">
      <w:start w:val="1"/>
      <w:numFmt w:val="lowerLetter"/>
      <w:lvlText w:val="%5."/>
      <w:lvlJc w:val="left"/>
      <w:pPr>
        <w:ind w:left="3600" w:hanging="360"/>
      </w:pPr>
    </w:lvl>
    <w:lvl w:ilvl="5" w:tplc="0F082704" w:tentative="1">
      <w:start w:val="1"/>
      <w:numFmt w:val="lowerRoman"/>
      <w:lvlText w:val="%6."/>
      <w:lvlJc w:val="right"/>
      <w:pPr>
        <w:ind w:left="4320" w:hanging="180"/>
      </w:pPr>
    </w:lvl>
    <w:lvl w:ilvl="6" w:tplc="4D588314" w:tentative="1">
      <w:start w:val="1"/>
      <w:numFmt w:val="decimal"/>
      <w:lvlText w:val="%7."/>
      <w:lvlJc w:val="left"/>
      <w:pPr>
        <w:ind w:left="5040" w:hanging="360"/>
      </w:pPr>
    </w:lvl>
    <w:lvl w:ilvl="7" w:tplc="1D56C340" w:tentative="1">
      <w:start w:val="1"/>
      <w:numFmt w:val="lowerLetter"/>
      <w:lvlText w:val="%8."/>
      <w:lvlJc w:val="left"/>
      <w:pPr>
        <w:ind w:left="5760" w:hanging="360"/>
      </w:pPr>
    </w:lvl>
    <w:lvl w:ilvl="8" w:tplc="F386003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D66F140">
      <w:start w:val="1"/>
      <w:numFmt w:val="lowerRoman"/>
      <w:lvlText w:val="(%1)"/>
      <w:lvlJc w:val="left"/>
      <w:pPr>
        <w:ind w:left="1080" w:hanging="720"/>
      </w:pPr>
      <w:rPr>
        <w:rFonts w:hint="default"/>
      </w:rPr>
    </w:lvl>
    <w:lvl w:ilvl="1" w:tplc="BAC80D14" w:tentative="1">
      <w:start w:val="1"/>
      <w:numFmt w:val="lowerLetter"/>
      <w:lvlText w:val="%2."/>
      <w:lvlJc w:val="left"/>
      <w:pPr>
        <w:ind w:left="1440" w:hanging="360"/>
      </w:pPr>
    </w:lvl>
    <w:lvl w:ilvl="2" w:tplc="FCA2928C" w:tentative="1">
      <w:start w:val="1"/>
      <w:numFmt w:val="lowerRoman"/>
      <w:lvlText w:val="%3."/>
      <w:lvlJc w:val="right"/>
      <w:pPr>
        <w:ind w:left="2160" w:hanging="180"/>
      </w:pPr>
    </w:lvl>
    <w:lvl w:ilvl="3" w:tplc="98F2ED08" w:tentative="1">
      <w:start w:val="1"/>
      <w:numFmt w:val="decimal"/>
      <w:lvlText w:val="%4."/>
      <w:lvlJc w:val="left"/>
      <w:pPr>
        <w:ind w:left="2880" w:hanging="360"/>
      </w:pPr>
    </w:lvl>
    <w:lvl w:ilvl="4" w:tplc="F9CCA6A6" w:tentative="1">
      <w:start w:val="1"/>
      <w:numFmt w:val="lowerLetter"/>
      <w:lvlText w:val="%5."/>
      <w:lvlJc w:val="left"/>
      <w:pPr>
        <w:ind w:left="3600" w:hanging="360"/>
      </w:pPr>
    </w:lvl>
    <w:lvl w:ilvl="5" w:tplc="C8841F22" w:tentative="1">
      <w:start w:val="1"/>
      <w:numFmt w:val="lowerRoman"/>
      <w:lvlText w:val="%6."/>
      <w:lvlJc w:val="right"/>
      <w:pPr>
        <w:ind w:left="4320" w:hanging="180"/>
      </w:pPr>
    </w:lvl>
    <w:lvl w:ilvl="6" w:tplc="C9D8F8FC" w:tentative="1">
      <w:start w:val="1"/>
      <w:numFmt w:val="decimal"/>
      <w:lvlText w:val="%7."/>
      <w:lvlJc w:val="left"/>
      <w:pPr>
        <w:ind w:left="5040" w:hanging="360"/>
      </w:pPr>
    </w:lvl>
    <w:lvl w:ilvl="7" w:tplc="96886F16" w:tentative="1">
      <w:start w:val="1"/>
      <w:numFmt w:val="lowerLetter"/>
      <w:lvlText w:val="%8."/>
      <w:lvlJc w:val="left"/>
      <w:pPr>
        <w:ind w:left="5760" w:hanging="360"/>
      </w:pPr>
    </w:lvl>
    <w:lvl w:ilvl="8" w:tplc="4002F82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9324796A">
      <w:start w:val="1"/>
      <w:numFmt w:val="lowerRoman"/>
      <w:lvlText w:val="(%1)"/>
      <w:lvlJc w:val="left"/>
      <w:pPr>
        <w:ind w:left="1080" w:hanging="720"/>
      </w:pPr>
      <w:rPr>
        <w:rFonts w:hint="default"/>
      </w:rPr>
    </w:lvl>
    <w:lvl w:ilvl="1" w:tplc="341A1AE4" w:tentative="1">
      <w:start w:val="1"/>
      <w:numFmt w:val="lowerLetter"/>
      <w:lvlText w:val="%2."/>
      <w:lvlJc w:val="left"/>
      <w:pPr>
        <w:ind w:left="1440" w:hanging="360"/>
      </w:pPr>
    </w:lvl>
    <w:lvl w:ilvl="2" w:tplc="F1224AAC" w:tentative="1">
      <w:start w:val="1"/>
      <w:numFmt w:val="lowerRoman"/>
      <w:lvlText w:val="%3."/>
      <w:lvlJc w:val="right"/>
      <w:pPr>
        <w:ind w:left="2160" w:hanging="180"/>
      </w:pPr>
    </w:lvl>
    <w:lvl w:ilvl="3" w:tplc="07DCEC0E" w:tentative="1">
      <w:start w:val="1"/>
      <w:numFmt w:val="decimal"/>
      <w:lvlText w:val="%4."/>
      <w:lvlJc w:val="left"/>
      <w:pPr>
        <w:ind w:left="2880" w:hanging="360"/>
      </w:pPr>
    </w:lvl>
    <w:lvl w:ilvl="4" w:tplc="93DCCBA2" w:tentative="1">
      <w:start w:val="1"/>
      <w:numFmt w:val="lowerLetter"/>
      <w:lvlText w:val="%5."/>
      <w:lvlJc w:val="left"/>
      <w:pPr>
        <w:ind w:left="3600" w:hanging="360"/>
      </w:pPr>
    </w:lvl>
    <w:lvl w:ilvl="5" w:tplc="A168C568" w:tentative="1">
      <w:start w:val="1"/>
      <w:numFmt w:val="lowerRoman"/>
      <w:lvlText w:val="%6."/>
      <w:lvlJc w:val="right"/>
      <w:pPr>
        <w:ind w:left="4320" w:hanging="180"/>
      </w:pPr>
    </w:lvl>
    <w:lvl w:ilvl="6" w:tplc="DC54470A" w:tentative="1">
      <w:start w:val="1"/>
      <w:numFmt w:val="decimal"/>
      <w:lvlText w:val="%7."/>
      <w:lvlJc w:val="left"/>
      <w:pPr>
        <w:ind w:left="5040" w:hanging="360"/>
      </w:pPr>
    </w:lvl>
    <w:lvl w:ilvl="7" w:tplc="B07AC638" w:tentative="1">
      <w:start w:val="1"/>
      <w:numFmt w:val="lowerLetter"/>
      <w:lvlText w:val="%8."/>
      <w:lvlJc w:val="left"/>
      <w:pPr>
        <w:ind w:left="5760" w:hanging="360"/>
      </w:pPr>
    </w:lvl>
    <w:lvl w:ilvl="8" w:tplc="DB528C8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6CAC7B42">
      <w:start w:val="1"/>
      <w:numFmt w:val="lowerRoman"/>
      <w:lvlText w:val="(%1)"/>
      <w:lvlJc w:val="left"/>
      <w:pPr>
        <w:ind w:left="1080" w:hanging="720"/>
      </w:pPr>
      <w:rPr>
        <w:rFonts w:hint="default"/>
      </w:rPr>
    </w:lvl>
    <w:lvl w:ilvl="1" w:tplc="04EE7122" w:tentative="1">
      <w:start w:val="1"/>
      <w:numFmt w:val="lowerLetter"/>
      <w:lvlText w:val="%2."/>
      <w:lvlJc w:val="left"/>
      <w:pPr>
        <w:ind w:left="1440" w:hanging="360"/>
      </w:pPr>
    </w:lvl>
    <w:lvl w:ilvl="2" w:tplc="816CA596" w:tentative="1">
      <w:start w:val="1"/>
      <w:numFmt w:val="lowerRoman"/>
      <w:lvlText w:val="%3."/>
      <w:lvlJc w:val="right"/>
      <w:pPr>
        <w:ind w:left="2160" w:hanging="180"/>
      </w:pPr>
    </w:lvl>
    <w:lvl w:ilvl="3" w:tplc="02165104" w:tentative="1">
      <w:start w:val="1"/>
      <w:numFmt w:val="decimal"/>
      <w:lvlText w:val="%4."/>
      <w:lvlJc w:val="left"/>
      <w:pPr>
        <w:ind w:left="2880" w:hanging="360"/>
      </w:pPr>
    </w:lvl>
    <w:lvl w:ilvl="4" w:tplc="59403F42" w:tentative="1">
      <w:start w:val="1"/>
      <w:numFmt w:val="lowerLetter"/>
      <w:lvlText w:val="%5."/>
      <w:lvlJc w:val="left"/>
      <w:pPr>
        <w:ind w:left="3600" w:hanging="360"/>
      </w:pPr>
    </w:lvl>
    <w:lvl w:ilvl="5" w:tplc="57585476" w:tentative="1">
      <w:start w:val="1"/>
      <w:numFmt w:val="lowerRoman"/>
      <w:lvlText w:val="%6."/>
      <w:lvlJc w:val="right"/>
      <w:pPr>
        <w:ind w:left="4320" w:hanging="180"/>
      </w:pPr>
    </w:lvl>
    <w:lvl w:ilvl="6" w:tplc="C1266812" w:tentative="1">
      <w:start w:val="1"/>
      <w:numFmt w:val="decimal"/>
      <w:lvlText w:val="%7."/>
      <w:lvlJc w:val="left"/>
      <w:pPr>
        <w:ind w:left="5040" w:hanging="360"/>
      </w:pPr>
    </w:lvl>
    <w:lvl w:ilvl="7" w:tplc="F490CB84" w:tentative="1">
      <w:start w:val="1"/>
      <w:numFmt w:val="lowerLetter"/>
      <w:lvlText w:val="%8."/>
      <w:lvlJc w:val="left"/>
      <w:pPr>
        <w:ind w:left="5760" w:hanging="360"/>
      </w:pPr>
    </w:lvl>
    <w:lvl w:ilvl="8" w:tplc="23DE4DA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D7C6998">
      <w:start w:val="1"/>
      <w:numFmt w:val="lowerRoman"/>
      <w:lvlText w:val="(%1)"/>
      <w:lvlJc w:val="left"/>
      <w:pPr>
        <w:ind w:left="1080" w:hanging="720"/>
      </w:pPr>
      <w:rPr>
        <w:rFonts w:hint="default"/>
      </w:rPr>
    </w:lvl>
    <w:lvl w:ilvl="1" w:tplc="49F22A2A" w:tentative="1">
      <w:start w:val="1"/>
      <w:numFmt w:val="lowerLetter"/>
      <w:lvlText w:val="%2."/>
      <w:lvlJc w:val="left"/>
      <w:pPr>
        <w:ind w:left="1440" w:hanging="360"/>
      </w:pPr>
    </w:lvl>
    <w:lvl w:ilvl="2" w:tplc="07F0E068" w:tentative="1">
      <w:start w:val="1"/>
      <w:numFmt w:val="lowerRoman"/>
      <w:lvlText w:val="%3."/>
      <w:lvlJc w:val="right"/>
      <w:pPr>
        <w:ind w:left="2160" w:hanging="180"/>
      </w:pPr>
    </w:lvl>
    <w:lvl w:ilvl="3" w:tplc="85E66FF4" w:tentative="1">
      <w:start w:val="1"/>
      <w:numFmt w:val="decimal"/>
      <w:lvlText w:val="%4."/>
      <w:lvlJc w:val="left"/>
      <w:pPr>
        <w:ind w:left="2880" w:hanging="360"/>
      </w:pPr>
    </w:lvl>
    <w:lvl w:ilvl="4" w:tplc="71B0DC9A" w:tentative="1">
      <w:start w:val="1"/>
      <w:numFmt w:val="lowerLetter"/>
      <w:lvlText w:val="%5."/>
      <w:lvlJc w:val="left"/>
      <w:pPr>
        <w:ind w:left="3600" w:hanging="360"/>
      </w:pPr>
    </w:lvl>
    <w:lvl w:ilvl="5" w:tplc="7C22B2E0" w:tentative="1">
      <w:start w:val="1"/>
      <w:numFmt w:val="lowerRoman"/>
      <w:lvlText w:val="%6."/>
      <w:lvlJc w:val="right"/>
      <w:pPr>
        <w:ind w:left="4320" w:hanging="180"/>
      </w:pPr>
    </w:lvl>
    <w:lvl w:ilvl="6" w:tplc="EBD010E6" w:tentative="1">
      <w:start w:val="1"/>
      <w:numFmt w:val="decimal"/>
      <w:lvlText w:val="%7."/>
      <w:lvlJc w:val="left"/>
      <w:pPr>
        <w:ind w:left="5040" w:hanging="360"/>
      </w:pPr>
    </w:lvl>
    <w:lvl w:ilvl="7" w:tplc="8332AC6E" w:tentative="1">
      <w:start w:val="1"/>
      <w:numFmt w:val="lowerLetter"/>
      <w:lvlText w:val="%8."/>
      <w:lvlJc w:val="left"/>
      <w:pPr>
        <w:ind w:left="5760" w:hanging="360"/>
      </w:pPr>
    </w:lvl>
    <w:lvl w:ilvl="8" w:tplc="76AABFC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30B29B1E">
      <w:start w:val="1"/>
      <w:numFmt w:val="lowerRoman"/>
      <w:lvlText w:val="(%1)"/>
      <w:lvlJc w:val="left"/>
      <w:pPr>
        <w:ind w:left="1080" w:hanging="720"/>
      </w:pPr>
      <w:rPr>
        <w:rFonts w:hint="default"/>
      </w:rPr>
    </w:lvl>
    <w:lvl w:ilvl="1" w:tplc="33A6AE88" w:tentative="1">
      <w:start w:val="1"/>
      <w:numFmt w:val="lowerLetter"/>
      <w:lvlText w:val="%2."/>
      <w:lvlJc w:val="left"/>
      <w:pPr>
        <w:ind w:left="1440" w:hanging="360"/>
      </w:pPr>
    </w:lvl>
    <w:lvl w:ilvl="2" w:tplc="4AB6C124" w:tentative="1">
      <w:start w:val="1"/>
      <w:numFmt w:val="lowerRoman"/>
      <w:lvlText w:val="%3."/>
      <w:lvlJc w:val="right"/>
      <w:pPr>
        <w:ind w:left="2160" w:hanging="180"/>
      </w:pPr>
    </w:lvl>
    <w:lvl w:ilvl="3" w:tplc="31E47696" w:tentative="1">
      <w:start w:val="1"/>
      <w:numFmt w:val="decimal"/>
      <w:lvlText w:val="%4."/>
      <w:lvlJc w:val="left"/>
      <w:pPr>
        <w:ind w:left="2880" w:hanging="360"/>
      </w:pPr>
    </w:lvl>
    <w:lvl w:ilvl="4" w:tplc="FD9E5182" w:tentative="1">
      <w:start w:val="1"/>
      <w:numFmt w:val="lowerLetter"/>
      <w:lvlText w:val="%5."/>
      <w:lvlJc w:val="left"/>
      <w:pPr>
        <w:ind w:left="3600" w:hanging="360"/>
      </w:pPr>
    </w:lvl>
    <w:lvl w:ilvl="5" w:tplc="6B24C24E" w:tentative="1">
      <w:start w:val="1"/>
      <w:numFmt w:val="lowerRoman"/>
      <w:lvlText w:val="%6."/>
      <w:lvlJc w:val="right"/>
      <w:pPr>
        <w:ind w:left="4320" w:hanging="180"/>
      </w:pPr>
    </w:lvl>
    <w:lvl w:ilvl="6" w:tplc="AD7CF9BE" w:tentative="1">
      <w:start w:val="1"/>
      <w:numFmt w:val="decimal"/>
      <w:lvlText w:val="%7."/>
      <w:lvlJc w:val="left"/>
      <w:pPr>
        <w:ind w:left="5040" w:hanging="360"/>
      </w:pPr>
    </w:lvl>
    <w:lvl w:ilvl="7" w:tplc="A45A9B12" w:tentative="1">
      <w:start w:val="1"/>
      <w:numFmt w:val="lowerLetter"/>
      <w:lvlText w:val="%8."/>
      <w:lvlJc w:val="left"/>
      <w:pPr>
        <w:ind w:left="5760" w:hanging="360"/>
      </w:pPr>
    </w:lvl>
    <w:lvl w:ilvl="8" w:tplc="A75A9A4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ECE6352">
      <w:start w:val="1"/>
      <w:numFmt w:val="lowerRoman"/>
      <w:lvlText w:val="(%1)"/>
      <w:lvlJc w:val="left"/>
      <w:pPr>
        <w:ind w:left="1080" w:hanging="720"/>
      </w:pPr>
      <w:rPr>
        <w:rFonts w:hint="default"/>
      </w:rPr>
    </w:lvl>
    <w:lvl w:ilvl="1" w:tplc="9C5054DA" w:tentative="1">
      <w:start w:val="1"/>
      <w:numFmt w:val="lowerLetter"/>
      <w:lvlText w:val="%2."/>
      <w:lvlJc w:val="left"/>
      <w:pPr>
        <w:ind w:left="1440" w:hanging="360"/>
      </w:pPr>
    </w:lvl>
    <w:lvl w:ilvl="2" w:tplc="C12EACFC" w:tentative="1">
      <w:start w:val="1"/>
      <w:numFmt w:val="lowerRoman"/>
      <w:lvlText w:val="%3."/>
      <w:lvlJc w:val="right"/>
      <w:pPr>
        <w:ind w:left="2160" w:hanging="180"/>
      </w:pPr>
    </w:lvl>
    <w:lvl w:ilvl="3" w:tplc="C5E4618C" w:tentative="1">
      <w:start w:val="1"/>
      <w:numFmt w:val="decimal"/>
      <w:lvlText w:val="%4."/>
      <w:lvlJc w:val="left"/>
      <w:pPr>
        <w:ind w:left="2880" w:hanging="360"/>
      </w:pPr>
    </w:lvl>
    <w:lvl w:ilvl="4" w:tplc="A022C014" w:tentative="1">
      <w:start w:val="1"/>
      <w:numFmt w:val="lowerLetter"/>
      <w:lvlText w:val="%5."/>
      <w:lvlJc w:val="left"/>
      <w:pPr>
        <w:ind w:left="3600" w:hanging="360"/>
      </w:pPr>
    </w:lvl>
    <w:lvl w:ilvl="5" w:tplc="636ED43C" w:tentative="1">
      <w:start w:val="1"/>
      <w:numFmt w:val="lowerRoman"/>
      <w:lvlText w:val="%6."/>
      <w:lvlJc w:val="right"/>
      <w:pPr>
        <w:ind w:left="4320" w:hanging="180"/>
      </w:pPr>
    </w:lvl>
    <w:lvl w:ilvl="6" w:tplc="B04E4412" w:tentative="1">
      <w:start w:val="1"/>
      <w:numFmt w:val="decimal"/>
      <w:lvlText w:val="%7."/>
      <w:lvlJc w:val="left"/>
      <w:pPr>
        <w:ind w:left="5040" w:hanging="360"/>
      </w:pPr>
    </w:lvl>
    <w:lvl w:ilvl="7" w:tplc="CB3063CA" w:tentative="1">
      <w:start w:val="1"/>
      <w:numFmt w:val="lowerLetter"/>
      <w:lvlText w:val="%8."/>
      <w:lvlJc w:val="left"/>
      <w:pPr>
        <w:ind w:left="5760" w:hanging="360"/>
      </w:pPr>
    </w:lvl>
    <w:lvl w:ilvl="8" w:tplc="BF92C30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EB2924A">
      <w:start w:val="1"/>
      <w:numFmt w:val="bullet"/>
      <w:lvlText w:val=""/>
      <w:lvlJc w:val="left"/>
      <w:pPr>
        <w:tabs>
          <w:tab w:val="num" w:pos="720"/>
        </w:tabs>
        <w:ind w:left="720" w:hanging="360"/>
      </w:pPr>
      <w:rPr>
        <w:rFonts w:ascii="Symbol" w:hAnsi="Symbol"/>
      </w:rPr>
    </w:lvl>
    <w:lvl w:ilvl="1" w:tplc="B24EDA96">
      <w:start w:val="1"/>
      <w:numFmt w:val="bullet"/>
      <w:lvlText w:val="o"/>
      <w:lvlJc w:val="left"/>
      <w:pPr>
        <w:tabs>
          <w:tab w:val="num" w:pos="1440"/>
        </w:tabs>
        <w:ind w:left="1440" w:hanging="360"/>
      </w:pPr>
      <w:rPr>
        <w:rFonts w:ascii="Courier New" w:hAnsi="Courier New"/>
      </w:rPr>
    </w:lvl>
    <w:lvl w:ilvl="2" w:tplc="3BA0D40A">
      <w:start w:val="1"/>
      <w:numFmt w:val="bullet"/>
      <w:lvlText w:val=""/>
      <w:lvlJc w:val="left"/>
      <w:pPr>
        <w:tabs>
          <w:tab w:val="num" w:pos="2160"/>
        </w:tabs>
        <w:ind w:left="2160" w:hanging="360"/>
      </w:pPr>
      <w:rPr>
        <w:rFonts w:ascii="Wingdings" w:hAnsi="Wingdings"/>
      </w:rPr>
    </w:lvl>
    <w:lvl w:ilvl="3" w:tplc="0EB6DCDA">
      <w:start w:val="1"/>
      <w:numFmt w:val="bullet"/>
      <w:lvlText w:val=""/>
      <w:lvlJc w:val="left"/>
      <w:pPr>
        <w:tabs>
          <w:tab w:val="num" w:pos="2880"/>
        </w:tabs>
        <w:ind w:left="2880" w:hanging="360"/>
      </w:pPr>
      <w:rPr>
        <w:rFonts w:ascii="Symbol" w:hAnsi="Symbol"/>
      </w:rPr>
    </w:lvl>
    <w:lvl w:ilvl="4" w:tplc="12F21FD8">
      <w:start w:val="1"/>
      <w:numFmt w:val="bullet"/>
      <w:lvlText w:val="o"/>
      <w:lvlJc w:val="left"/>
      <w:pPr>
        <w:tabs>
          <w:tab w:val="num" w:pos="3600"/>
        </w:tabs>
        <w:ind w:left="3600" w:hanging="360"/>
      </w:pPr>
      <w:rPr>
        <w:rFonts w:ascii="Courier New" w:hAnsi="Courier New"/>
      </w:rPr>
    </w:lvl>
    <w:lvl w:ilvl="5" w:tplc="2D009E1E">
      <w:start w:val="1"/>
      <w:numFmt w:val="bullet"/>
      <w:lvlText w:val=""/>
      <w:lvlJc w:val="left"/>
      <w:pPr>
        <w:tabs>
          <w:tab w:val="num" w:pos="4320"/>
        </w:tabs>
        <w:ind w:left="4320" w:hanging="360"/>
      </w:pPr>
      <w:rPr>
        <w:rFonts w:ascii="Wingdings" w:hAnsi="Wingdings"/>
      </w:rPr>
    </w:lvl>
    <w:lvl w:ilvl="6" w:tplc="4C326E6C">
      <w:start w:val="1"/>
      <w:numFmt w:val="bullet"/>
      <w:lvlText w:val=""/>
      <w:lvlJc w:val="left"/>
      <w:pPr>
        <w:tabs>
          <w:tab w:val="num" w:pos="5040"/>
        </w:tabs>
        <w:ind w:left="5040" w:hanging="360"/>
      </w:pPr>
      <w:rPr>
        <w:rFonts w:ascii="Symbol" w:hAnsi="Symbol"/>
      </w:rPr>
    </w:lvl>
    <w:lvl w:ilvl="7" w:tplc="B8B0C7DC">
      <w:start w:val="1"/>
      <w:numFmt w:val="bullet"/>
      <w:lvlText w:val="o"/>
      <w:lvlJc w:val="left"/>
      <w:pPr>
        <w:tabs>
          <w:tab w:val="num" w:pos="5760"/>
        </w:tabs>
        <w:ind w:left="5760" w:hanging="360"/>
      </w:pPr>
      <w:rPr>
        <w:rFonts w:ascii="Courier New" w:hAnsi="Courier New"/>
      </w:rPr>
    </w:lvl>
    <w:lvl w:ilvl="8" w:tplc="DCB0E9C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5AB"/>
    <w:rsid w:val="00004D3B"/>
    <w:rsid w:val="00030D95"/>
    <w:rsid w:val="000421CF"/>
    <w:rsid w:val="000774E6"/>
    <w:rsid w:val="000C573B"/>
    <w:rsid w:val="000D5911"/>
    <w:rsid w:val="001625CA"/>
    <w:rsid w:val="001B6646"/>
    <w:rsid w:val="001D56C1"/>
    <w:rsid w:val="001F5F00"/>
    <w:rsid w:val="0022693D"/>
    <w:rsid w:val="00247B14"/>
    <w:rsid w:val="002A0EBB"/>
    <w:rsid w:val="002B42A7"/>
    <w:rsid w:val="00304E52"/>
    <w:rsid w:val="0034608D"/>
    <w:rsid w:val="003C6617"/>
    <w:rsid w:val="003E3BC9"/>
    <w:rsid w:val="003E7458"/>
    <w:rsid w:val="00450861"/>
    <w:rsid w:val="004547C1"/>
    <w:rsid w:val="004A24DE"/>
    <w:rsid w:val="004D4215"/>
    <w:rsid w:val="00545CDE"/>
    <w:rsid w:val="00561752"/>
    <w:rsid w:val="005B4341"/>
    <w:rsid w:val="005D05AB"/>
    <w:rsid w:val="005F6CFA"/>
    <w:rsid w:val="00743C5A"/>
    <w:rsid w:val="007A10B8"/>
    <w:rsid w:val="007A186E"/>
    <w:rsid w:val="007F25DA"/>
    <w:rsid w:val="00814F70"/>
    <w:rsid w:val="00910D92"/>
    <w:rsid w:val="00A0754D"/>
    <w:rsid w:val="00A74AA4"/>
    <w:rsid w:val="00B436FC"/>
    <w:rsid w:val="00BF3286"/>
    <w:rsid w:val="00C94353"/>
    <w:rsid w:val="00D70F32"/>
    <w:rsid w:val="00D740D8"/>
    <w:rsid w:val="00D92DF1"/>
    <w:rsid w:val="00E054EC"/>
    <w:rsid w:val="00E63585"/>
    <w:rsid w:val="00E744C4"/>
    <w:rsid w:val="00E85A2B"/>
    <w:rsid w:val="00ED21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94DDD"/>
  <w15:docId w15:val="{C91CFE0F-80CD-4BE2-BD26-F2338A314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230FA" w:rsidP="00BF58F7">
          <w:pPr>
            <w:pStyle w:val="F5402488970F42ED84F60CFC4AB307DB"/>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230FA" w:rsidP="00BF58F7">
          <w:pPr>
            <w:pStyle w:val="A3A1F3B00F244430B5A21C7691278914"/>
          </w:pPr>
          <w:r w:rsidRPr="00D858FE">
            <w:rPr>
              <w:rStyle w:val="PlaceholderText"/>
            </w:rPr>
            <w:t>Choose an item.</w:t>
          </w:r>
        </w:p>
      </w:docPartBody>
    </w:docPart>
    <w:docPart>
      <w:docPartPr>
        <w:name w:val="2AB22413934348CC8F62401DEFA06314"/>
        <w:category>
          <w:name w:val="General"/>
          <w:gallery w:val="placeholder"/>
        </w:category>
        <w:types>
          <w:type w:val="bbPlcHdr"/>
        </w:types>
        <w:behaviors>
          <w:behavior w:val="content"/>
        </w:behaviors>
        <w:guid w:val="{05952A58-DCAD-4096-8B7E-6B37C4165366}"/>
      </w:docPartPr>
      <w:docPartBody>
        <w:p w:rsidR="00CD12FC" w:rsidRDefault="00A230FA" w:rsidP="00A230FA">
          <w:pPr>
            <w:pStyle w:val="2AB22413934348CC8F62401DEFA06314"/>
          </w:pPr>
          <w:r w:rsidRPr="00D858FE">
            <w:rPr>
              <w:rStyle w:val="PlaceholderText"/>
            </w:rPr>
            <w:t>Choose an item.</w:t>
          </w:r>
        </w:p>
      </w:docPartBody>
    </w:docPart>
    <w:docPart>
      <w:docPartPr>
        <w:name w:val="2892EFF357F84F1F8B62E45C788A06E1"/>
        <w:category>
          <w:name w:val="General"/>
          <w:gallery w:val="placeholder"/>
        </w:category>
        <w:types>
          <w:type w:val="bbPlcHdr"/>
        </w:types>
        <w:behaviors>
          <w:behavior w:val="content"/>
        </w:behaviors>
        <w:guid w:val="{BC4F7799-4B78-4D1A-9E15-15E8200912B7}"/>
      </w:docPartPr>
      <w:docPartBody>
        <w:p w:rsidR="00CD12FC" w:rsidRDefault="00A230FA" w:rsidP="00A230FA">
          <w:pPr>
            <w:pStyle w:val="2892EFF357F84F1F8B62E45C788A06E1"/>
          </w:pPr>
          <w:r w:rsidRPr="00D858FE">
            <w:rPr>
              <w:rStyle w:val="PlaceholderText"/>
            </w:rPr>
            <w:t>Choose an item.</w:t>
          </w:r>
        </w:p>
      </w:docPartBody>
    </w:docPart>
    <w:docPart>
      <w:docPartPr>
        <w:name w:val="02C57E6ED47948E782E32965680C9D15"/>
        <w:category>
          <w:name w:val="General"/>
          <w:gallery w:val="placeholder"/>
        </w:category>
        <w:types>
          <w:type w:val="bbPlcHdr"/>
        </w:types>
        <w:behaviors>
          <w:behavior w:val="content"/>
        </w:behaviors>
        <w:guid w:val="{BB23A59E-EDBF-4ACC-AA7D-82B1DE89DBDC}"/>
      </w:docPartPr>
      <w:docPartBody>
        <w:p w:rsidR="00CD12FC" w:rsidRDefault="00A230FA" w:rsidP="00A230FA">
          <w:pPr>
            <w:pStyle w:val="02C57E6ED47948E782E32965680C9D1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0FA"/>
    <w:rsid w:val="00225F22"/>
    <w:rsid w:val="002E3C7E"/>
    <w:rsid w:val="00A230FA"/>
    <w:rsid w:val="00CD12FC"/>
    <w:rsid w:val="00FD70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230FA"/>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A3A1F3B00F244430B5A21C7691278914">
    <w:name w:val="A3A1F3B00F244430B5A21C7691278914"/>
    <w:rsid w:val="00BF58F7"/>
  </w:style>
  <w:style w:type="paragraph" w:customStyle="1" w:styleId="2AB22413934348CC8F62401DEFA06314">
    <w:name w:val="2AB22413934348CC8F62401DEFA06314"/>
    <w:rsid w:val="00A230FA"/>
  </w:style>
  <w:style w:type="paragraph" w:customStyle="1" w:styleId="2892EFF357F84F1F8B62E45C788A06E1">
    <w:name w:val="2892EFF357F84F1F8B62E45C788A06E1"/>
    <w:rsid w:val="00A230FA"/>
  </w:style>
  <w:style w:type="paragraph" w:customStyle="1" w:styleId="02C57E6ED47948E782E32965680C9D15">
    <w:name w:val="02C57E6ED47948E782E32965680C9D15"/>
    <w:rsid w:val="00A230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301053</RACS_x0020_ID>
    <Approved_x0020_Provider xmlns="a8338b6e-77a6-4851-82b6-98166143ffdd">Victorian Homecare Services</Approved_x0020_Provider>
    <Management_x0020_Company_x0020_ID xmlns="a8338b6e-77a6-4851-82b6-98166143ffdd" xsi:nil="true"/>
    <Home xmlns="a8338b6e-77a6-4851-82b6-98166143ffdd">Country to Coast Home Care</Home>
    <Signed xmlns="a8338b6e-77a6-4851-82b6-98166143ffdd" xsi:nil="true"/>
    <Uploaded xmlns="a8338b6e-77a6-4851-82b6-98166143ffdd">true</Uploaded>
    <Management_x0020_Company xmlns="a8338b6e-77a6-4851-82b6-98166143ffdd" xsi:nil="true"/>
    <Doc_x0020_Date xmlns="a8338b6e-77a6-4851-82b6-98166143ffdd">2022-10-11T08:37:23+00:00</Doc_x0020_Date>
    <CSI_x0020_ID xmlns="a8338b6e-77a6-4851-82b6-98166143ffdd" xsi:nil="true"/>
    <Case_x0020_ID xmlns="a8338b6e-77a6-4851-82b6-98166143ffdd" xsi:nil="true"/>
    <Approved_x0020_Provider_x0020_ID xmlns="a8338b6e-77a6-4851-82b6-98166143ffdd">9051604C-2E16-EA11-B582-005056922186</Approved_x0020_Provider_x0020_ID>
    <Location xmlns="a8338b6e-77a6-4851-82b6-98166143ffdd" xsi:nil="true"/>
    <Doc_x0020_Type xmlns="a8338b6e-77a6-4851-82b6-98166143ffdd">Publication</Doc_x0020_Type>
    <Home_x0020_ID xmlns="a8338b6e-77a6-4851-82b6-98166143ffdd">27258FB5-D717-EA11-B582-005056922186</Home_x0020_ID>
    <State xmlns="a8338b6e-77a6-4851-82b6-98166143ffdd">VIC</State>
    <Doc_x0020_Sent_Received_x0020_Date xmlns="a8338b6e-77a6-4851-82b6-98166143ffdd">2022-10-11T00:00:00+00:00</Doc_x0020_Sent_Received_x0020_Date>
    <Activity_x0020_ID xmlns="a8338b6e-77a6-4851-82b6-98166143ffdd">CC000D62-DF3E-ED11-9AD5-005056922186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1DC2ABF-77A2-4B6F-85B5-C01C6EE4628A}">
  <ds:schemaRefs>
    <ds:schemaRef ds:uri="http://schemas.openxmlformats.org/officeDocument/2006/bibliography"/>
  </ds:schemaRefs>
</ds:datastoreItem>
</file>

<file path=customXml/itemProps3.xml><?xml version="1.0" encoding="utf-8"?>
<ds:datastoreItem xmlns:ds="http://schemas.openxmlformats.org/officeDocument/2006/customXml" ds:itemID="{B8D9B6FB-A87F-4EAE-8E69-5113FC014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microsoft.com/office/2006/documentManagement/types"/>
    <ds:schemaRef ds:uri="http://purl.org/dc/dcmitype/"/>
    <ds:schemaRef ds:uri="http://purl.org/dc/elements/1.1/"/>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2022-10-11T22:09:00Z</dcterms:created>
  <dcterms:modified xsi:type="dcterms:W3CDTF">2022-10-11T22:09:00Z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