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68B3C" w14:textId="77777777"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44468D08" wp14:editId="44468D0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44468D0A" wp14:editId="44468D0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6F686A">
        <w:rPr>
          <w:rFonts w:ascii="Arial Black" w:hAnsi="Arial Black"/>
        </w:rPr>
        <w:t>Craigcare Moonee Ponds</w:t>
      </w:r>
      <w:r w:rsidR="003C6EC2" w:rsidRPr="003C6EC2">
        <w:rPr>
          <w:rFonts w:ascii="Arial Black" w:hAnsi="Arial Black"/>
        </w:rPr>
        <w:t xml:space="preserve"> </w:t>
      </w:r>
    </w:p>
    <w:p w14:paraId="44468B3D" w14:textId="77777777" w:rsidR="003C6EC2" w:rsidRPr="003C6EC2" w:rsidRDefault="003C6EC2" w:rsidP="003C6EC2">
      <w:pPr>
        <w:pStyle w:val="Title"/>
        <w:spacing w:before="360" w:after="480"/>
      </w:pPr>
      <w:r w:rsidRPr="003C6EC2">
        <w:rPr>
          <w:rFonts w:ascii="Arial Black" w:eastAsia="Calibri" w:hAnsi="Arial Black"/>
          <w:sz w:val="56"/>
        </w:rPr>
        <w:t>Performance Report</w:t>
      </w:r>
    </w:p>
    <w:p w14:paraId="44468B3E" w14:textId="77777777" w:rsidR="001E6954" w:rsidRPr="003C6EC2" w:rsidRDefault="006F686A" w:rsidP="001E6954">
      <w:pPr>
        <w:tabs>
          <w:tab w:val="left" w:pos="2127"/>
        </w:tabs>
        <w:spacing w:before="120"/>
        <w:rPr>
          <w:rFonts w:eastAsia="Calibri"/>
          <w:color w:val="FFFFFF" w:themeColor="background1"/>
          <w:sz w:val="28"/>
          <w:szCs w:val="56"/>
          <w:lang w:eastAsia="en-US"/>
        </w:rPr>
      </w:pPr>
      <w:r>
        <w:rPr>
          <w:color w:val="FFFFFF" w:themeColor="background1"/>
          <w:sz w:val="28"/>
        </w:rPr>
        <w:t>88 Holmes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MOONEE PONDS</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3039</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03 9373 9000</w:t>
      </w:r>
    </w:p>
    <w:p w14:paraId="44468B3F" w14:textId="77777777"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6F686A">
        <w:rPr>
          <w:rFonts w:eastAsia="Calibri"/>
          <w:color w:val="FFFFFF" w:themeColor="background1"/>
          <w:sz w:val="28"/>
          <w:szCs w:val="56"/>
          <w:lang w:eastAsia="en-US"/>
        </w:rPr>
        <w:t>3657</w:t>
      </w:r>
      <w:r w:rsidRPr="003C6EC2">
        <w:rPr>
          <w:rFonts w:eastAsia="Calibri"/>
          <w:color w:val="FFFFFF" w:themeColor="background1"/>
          <w:sz w:val="28"/>
          <w:szCs w:val="56"/>
          <w:lang w:eastAsia="en-US"/>
        </w:rPr>
        <w:t xml:space="preserve"> </w:t>
      </w:r>
    </w:p>
    <w:p w14:paraId="44468B40" w14:textId="77777777"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6F686A">
        <w:rPr>
          <w:rFonts w:eastAsia="Calibri"/>
          <w:color w:val="FFFFFF" w:themeColor="background1"/>
          <w:sz w:val="28"/>
          <w:szCs w:val="56"/>
          <w:lang w:eastAsia="en-US"/>
        </w:rPr>
        <w:t>Glenn-Craig Villages Pty Ltd</w:t>
      </w:r>
    </w:p>
    <w:p w14:paraId="44468B41" w14:textId="77777777" w:rsidR="001E6954" w:rsidRPr="003C6EC2" w:rsidRDefault="006F686A"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18 May 2022 to 20 May 2022</w:t>
      </w:r>
    </w:p>
    <w:p w14:paraId="44468B42" w14:textId="77777777"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315A7" w:rsidRPr="001315A7">
        <w:rPr>
          <w:color w:val="FFFFFF" w:themeColor="background1"/>
          <w:sz w:val="28"/>
        </w:rPr>
        <w:t xml:space="preserve">24 </w:t>
      </w:r>
      <w:r w:rsidR="001315A7">
        <w:rPr>
          <w:color w:val="FFFFFF" w:themeColor="background1"/>
          <w:sz w:val="28"/>
        </w:rPr>
        <w:t>J</w:t>
      </w:r>
      <w:r w:rsidR="001315A7" w:rsidRPr="001315A7">
        <w:rPr>
          <w:color w:val="FFFFFF" w:themeColor="background1"/>
          <w:sz w:val="28"/>
        </w:rPr>
        <w:t>une 2022</w:t>
      </w:r>
    </w:p>
    <w:bookmarkEnd w:id="0"/>
    <w:p w14:paraId="44468B43" w14:textId="77777777" w:rsidR="001E6954" w:rsidRPr="003C6EC2" w:rsidRDefault="001E6954" w:rsidP="001E6954">
      <w:pPr>
        <w:tabs>
          <w:tab w:val="left" w:pos="2127"/>
        </w:tabs>
        <w:spacing w:before="120"/>
        <w:rPr>
          <w:rFonts w:eastAsia="Calibri"/>
          <w:b/>
          <w:color w:val="FFFFFF" w:themeColor="background1"/>
          <w:sz w:val="28"/>
          <w:szCs w:val="56"/>
          <w:lang w:eastAsia="en-US"/>
        </w:rPr>
      </w:pPr>
    </w:p>
    <w:p w14:paraId="44468B44"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44468B45" w14:textId="77777777" w:rsidR="00F96D2E" w:rsidRDefault="00F96D2E" w:rsidP="00F96D2E">
      <w:pPr>
        <w:pStyle w:val="Heading1"/>
      </w:pPr>
      <w:bookmarkStart w:id="1" w:name="_Hlk32477662"/>
      <w:r>
        <w:lastRenderedPageBreak/>
        <w:t>Performance report prepared by</w:t>
      </w:r>
    </w:p>
    <w:p w14:paraId="44468B46" w14:textId="77777777" w:rsidR="00F96D2E" w:rsidRPr="009B0F30" w:rsidRDefault="008F204C" w:rsidP="00F96D2E">
      <w:r w:rsidRPr="008F204C">
        <w:rPr>
          <w:rFonts w:cs="Times New Roman"/>
          <w:color w:val="auto"/>
        </w:rPr>
        <w:t>Denise McDonald</w:t>
      </w:r>
      <w:r w:rsidR="00F96D2E" w:rsidRPr="008F204C">
        <w:rPr>
          <w:color w:val="auto"/>
        </w:rPr>
        <w:t xml:space="preserve">, delegate </w:t>
      </w:r>
      <w:r w:rsidR="00F96D2E">
        <w:t>of the Aged Care Quality and Safety Commissioner.</w:t>
      </w:r>
    </w:p>
    <w:p w14:paraId="44468B47" w14:textId="77777777" w:rsidR="00A30BEC" w:rsidRDefault="00A30BEC" w:rsidP="0094564F">
      <w:pPr>
        <w:pStyle w:val="Heading1"/>
      </w:pPr>
      <w:r>
        <w:t>Publication of report</w:t>
      </w:r>
    </w:p>
    <w:p w14:paraId="44468B48" w14:textId="77777777"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4468B49" w14:textId="77777777"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D75C1" w:rsidRPr="008A2029" w14:paraId="44468B4C" w14:textId="77777777" w:rsidTr="00A60860">
        <w:trPr>
          <w:trHeight w:val="227"/>
        </w:trPr>
        <w:tc>
          <w:tcPr>
            <w:tcW w:w="3942" w:type="pct"/>
            <w:shd w:val="clear" w:color="auto" w:fill="auto"/>
          </w:tcPr>
          <w:p w14:paraId="44468B4A" w14:textId="77777777" w:rsidR="009D75C1" w:rsidRPr="008A2029" w:rsidRDefault="009D75C1" w:rsidP="00A60860">
            <w:pPr>
              <w:keepNext/>
              <w:spacing w:before="40" w:after="40" w:line="240" w:lineRule="auto"/>
              <w:rPr>
                <w:b/>
                <w:color w:val="auto"/>
              </w:rPr>
            </w:pPr>
            <w:bookmarkStart w:id="2" w:name="_Hlk27119087"/>
            <w:bookmarkStart w:id="3" w:name="_Hlk27119070"/>
            <w:r w:rsidRPr="008A2029">
              <w:rPr>
                <w:b/>
                <w:color w:val="auto"/>
              </w:rPr>
              <w:t>Standard 1 Consumer dignity and choice</w:t>
            </w:r>
          </w:p>
        </w:tc>
        <w:tc>
          <w:tcPr>
            <w:tcW w:w="1058" w:type="pct"/>
            <w:shd w:val="clear" w:color="auto" w:fill="auto"/>
          </w:tcPr>
          <w:p w14:paraId="44468B4B" w14:textId="77777777" w:rsidR="009D75C1" w:rsidRPr="008A2029" w:rsidRDefault="009D75C1" w:rsidP="00A60860">
            <w:pPr>
              <w:keepNext/>
              <w:spacing w:before="40" w:after="40" w:line="240" w:lineRule="auto"/>
              <w:jc w:val="right"/>
              <w:rPr>
                <w:b/>
                <w:bCs/>
                <w:iCs/>
                <w:color w:val="auto"/>
                <w:szCs w:val="40"/>
              </w:rPr>
            </w:pPr>
            <w:r w:rsidRPr="008A2029">
              <w:rPr>
                <w:b/>
                <w:bCs/>
                <w:iCs/>
                <w:color w:val="auto"/>
                <w:szCs w:val="40"/>
              </w:rPr>
              <w:t>Compliant</w:t>
            </w:r>
          </w:p>
        </w:tc>
      </w:tr>
      <w:tr w:rsidR="009D75C1" w:rsidRPr="008A2029" w14:paraId="44468B4F" w14:textId="77777777" w:rsidTr="00A60860">
        <w:trPr>
          <w:trHeight w:val="227"/>
        </w:trPr>
        <w:tc>
          <w:tcPr>
            <w:tcW w:w="3942" w:type="pct"/>
            <w:shd w:val="clear" w:color="auto" w:fill="auto"/>
          </w:tcPr>
          <w:p w14:paraId="44468B4D" w14:textId="77777777" w:rsidR="009D75C1" w:rsidRPr="008A2029" w:rsidRDefault="009D75C1" w:rsidP="00A60860">
            <w:pPr>
              <w:spacing w:before="40" w:after="40" w:line="240" w:lineRule="auto"/>
              <w:ind w:left="318"/>
              <w:rPr>
                <w:color w:val="auto"/>
              </w:rPr>
            </w:pPr>
            <w:r w:rsidRPr="008A2029">
              <w:rPr>
                <w:color w:val="auto"/>
              </w:rPr>
              <w:t>Requirement 1(3)(a)</w:t>
            </w:r>
          </w:p>
        </w:tc>
        <w:tc>
          <w:tcPr>
            <w:tcW w:w="1058" w:type="pct"/>
            <w:shd w:val="clear" w:color="auto" w:fill="auto"/>
          </w:tcPr>
          <w:p w14:paraId="44468B4E"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52" w14:textId="77777777" w:rsidTr="00A60860">
        <w:trPr>
          <w:trHeight w:val="227"/>
        </w:trPr>
        <w:tc>
          <w:tcPr>
            <w:tcW w:w="3942" w:type="pct"/>
            <w:shd w:val="clear" w:color="auto" w:fill="auto"/>
          </w:tcPr>
          <w:p w14:paraId="44468B50" w14:textId="77777777" w:rsidR="009D75C1" w:rsidRPr="008A2029" w:rsidRDefault="009D75C1" w:rsidP="00A60860">
            <w:pPr>
              <w:spacing w:before="40" w:after="40" w:line="240" w:lineRule="auto"/>
              <w:ind w:left="318"/>
              <w:rPr>
                <w:color w:val="auto"/>
              </w:rPr>
            </w:pPr>
            <w:r w:rsidRPr="008A2029">
              <w:rPr>
                <w:color w:val="auto"/>
              </w:rPr>
              <w:t>Requirement 1(3)(b)</w:t>
            </w:r>
          </w:p>
        </w:tc>
        <w:tc>
          <w:tcPr>
            <w:tcW w:w="1058" w:type="pct"/>
            <w:shd w:val="clear" w:color="auto" w:fill="auto"/>
          </w:tcPr>
          <w:p w14:paraId="44468B51"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55" w14:textId="77777777" w:rsidTr="00A60860">
        <w:trPr>
          <w:trHeight w:val="227"/>
        </w:trPr>
        <w:tc>
          <w:tcPr>
            <w:tcW w:w="3942" w:type="pct"/>
            <w:shd w:val="clear" w:color="auto" w:fill="auto"/>
          </w:tcPr>
          <w:p w14:paraId="44468B53" w14:textId="77777777" w:rsidR="009D75C1" w:rsidRPr="008A2029" w:rsidRDefault="009D75C1" w:rsidP="00A60860">
            <w:pPr>
              <w:spacing w:before="40" w:after="40" w:line="240" w:lineRule="auto"/>
              <w:ind w:left="318"/>
              <w:rPr>
                <w:color w:val="auto"/>
              </w:rPr>
            </w:pPr>
            <w:r w:rsidRPr="008A2029">
              <w:rPr>
                <w:color w:val="auto"/>
              </w:rPr>
              <w:t>Requirement 1(3)(c)</w:t>
            </w:r>
          </w:p>
        </w:tc>
        <w:tc>
          <w:tcPr>
            <w:tcW w:w="1058" w:type="pct"/>
            <w:shd w:val="clear" w:color="auto" w:fill="auto"/>
          </w:tcPr>
          <w:p w14:paraId="44468B54"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58" w14:textId="77777777" w:rsidTr="00A60860">
        <w:trPr>
          <w:trHeight w:val="227"/>
        </w:trPr>
        <w:tc>
          <w:tcPr>
            <w:tcW w:w="3942" w:type="pct"/>
            <w:shd w:val="clear" w:color="auto" w:fill="auto"/>
          </w:tcPr>
          <w:p w14:paraId="44468B56" w14:textId="77777777" w:rsidR="009D75C1" w:rsidRPr="008A2029" w:rsidRDefault="009D75C1" w:rsidP="00A60860">
            <w:pPr>
              <w:spacing w:before="40" w:after="40" w:line="240" w:lineRule="auto"/>
              <w:ind w:left="318"/>
              <w:rPr>
                <w:color w:val="auto"/>
              </w:rPr>
            </w:pPr>
            <w:r w:rsidRPr="008A2029">
              <w:rPr>
                <w:color w:val="auto"/>
              </w:rPr>
              <w:t>Requirement 1(3)(d)</w:t>
            </w:r>
          </w:p>
        </w:tc>
        <w:tc>
          <w:tcPr>
            <w:tcW w:w="1058" w:type="pct"/>
            <w:shd w:val="clear" w:color="auto" w:fill="auto"/>
          </w:tcPr>
          <w:p w14:paraId="44468B57"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5B" w14:textId="77777777" w:rsidTr="00A60860">
        <w:trPr>
          <w:trHeight w:val="227"/>
        </w:trPr>
        <w:tc>
          <w:tcPr>
            <w:tcW w:w="3942" w:type="pct"/>
            <w:shd w:val="clear" w:color="auto" w:fill="auto"/>
          </w:tcPr>
          <w:p w14:paraId="44468B59" w14:textId="77777777" w:rsidR="009D75C1" w:rsidRPr="008A2029" w:rsidRDefault="009D75C1" w:rsidP="00A60860">
            <w:pPr>
              <w:spacing w:before="40" w:after="40" w:line="240" w:lineRule="auto"/>
              <w:ind w:left="318"/>
              <w:rPr>
                <w:color w:val="auto"/>
              </w:rPr>
            </w:pPr>
            <w:r w:rsidRPr="008A2029">
              <w:rPr>
                <w:color w:val="auto"/>
              </w:rPr>
              <w:t>Requirement 1(3)(e)</w:t>
            </w:r>
          </w:p>
        </w:tc>
        <w:tc>
          <w:tcPr>
            <w:tcW w:w="1058" w:type="pct"/>
            <w:shd w:val="clear" w:color="auto" w:fill="auto"/>
          </w:tcPr>
          <w:p w14:paraId="44468B5A"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5E" w14:textId="77777777" w:rsidTr="00A60860">
        <w:trPr>
          <w:trHeight w:val="227"/>
        </w:trPr>
        <w:tc>
          <w:tcPr>
            <w:tcW w:w="3942" w:type="pct"/>
            <w:shd w:val="clear" w:color="auto" w:fill="auto"/>
          </w:tcPr>
          <w:p w14:paraId="44468B5C" w14:textId="77777777" w:rsidR="009D75C1" w:rsidRPr="008A2029" w:rsidRDefault="009D75C1" w:rsidP="00A60860">
            <w:pPr>
              <w:spacing w:before="40" w:after="40" w:line="240" w:lineRule="auto"/>
              <w:ind w:left="318"/>
              <w:rPr>
                <w:color w:val="auto"/>
              </w:rPr>
            </w:pPr>
            <w:r w:rsidRPr="008A2029">
              <w:rPr>
                <w:color w:val="auto"/>
              </w:rPr>
              <w:t>Requirement 1(3)(f)</w:t>
            </w:r>
          </w:p>
        </w:tc>
        <w:tc>
          <w:tcPr>
            <w:tcW w:w="1058" w:type="pct"/>
            <w:shd w:val="clear" w:color="auto" w:fill="auto"/>
          </w:tcPr>
          <w:p w14:paraId="44468B5D"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61" w14:textId="77777777" w:rsidTr="00A60860">
        <w:trPr>
          <w:trHeight w:val="227"/>
        </w:trPr>
        <w:tc>
          <w:tcPr>
            <w:tcW w:w="3942" w:type="pct"/>
            <w:shd w:val="clear" w:color="auto" w:fill="auto"/>
          </w:tcPr>
          <w:p w14:paraId="44468B5F" w14:textId="77777777" w:rsidR="009D75C1" w:rsidRPr="008A2029" w:rsidRDefault="009D75C1" w:rsidP="00A60860">
            <w:pPr>
              <w:keepNext/>
              <w:spacing w:before="40" w:after="40" w:line="240" w:lineRule="auto"/>
              <w:ind w:right="-109"/>
              <w:rPr>
                <w:b/>
                <w:color w:val="auto"/>
              </w:rPr>
            </w:pPr>
            <w:r w:rsidRPr="008A2029">
              <w:rPr>
                <w:b/>
                <w:color w:val="auto"/>
              </w:rPr>
              <w:t>Standard 2 Ongoing assessment and planning with consumers</w:t>
            </w:r>
          </w:p>
        </w:tc>
        <w:tc>
          <w:tcPr>
            <w:tcW w:w="1058" w:type="pct"/>
            <w:shd w:val="clear" w:color="auto" w:fill="auto"/>
          </w:tcPr>
          <w:p w14:paraId="44468B60" w14:textId="77777777" w:rsidR="009D75C1" w:rsidRPr="008A2029" w:rsidRDefault="009D75C1" w:rsidP="00A60860">
            <w:pPr>
              <w:keepNext/>
              <w:spacing w:before="40" w:after="40" w:line="240" w:lineRule="auto"/>
              <w:jc w:val="right"/>
              <w:rPr>
                <w:b/>
                <w:color w:val="auto"/>
              </w:rPr>
            </w:pPr>
            <w:r w:rsidRPr="008A2029">
              <w:rPr>
                <w:b/>
                <w:bCs/>
                <w:iCs/>
                <w:color w:val="auto"/>
                <w:szCs w:val="40"/>
              </w:rPr>
              <w:t>Compliant</w:t>
            </w:r>
          </w:p>
        </w:tc>
      </w:tr>
      <w:tr w:rsidR="009D75C1" w:rsidRPr="008A2029" w14:paraId="44468B64" w14:textId="77777777" w:rsidTr="00A60860">
        <w:trPr>
          <w:trHeight w:val="227"/>
        </w:trPr>
        <w:tc>
          <w:tcPr>
            <w:tcW w:w="3942" w:type="pct"/>
            <w:shd w:val="clear" w:color="auto" w:fill="auto"/>
          </w:tcPr>
          <w:p w14:paraId="44468B62" w14:textId="77777777" w:rsidR="009D75C1" w:rsidRPr="008A2029" w:rsidRDefault="009D75C1" w:rsidP="00A60860">
            <w:pPr>
              <w:spacing w:before="40" w:after="40" w:line="240" w:lineRule="auto"/>
              <w:ind w:left="318" w:hanging="7"/>
              <w:rPr>
                <w:color w:val="auto"/>
              </w:rPr>
            </w:pPr>
            <w:r w:rsidRPr="008A2029">
              <w:rPr>
                <w:color w:val="auto"/>
              </w:rPr>
              <w:t>Requirement 2(3)(a)</w:t>
            </w:r>
          </w:p>
        </w:tc>
        <w:tc>
          <w:tcPr>
            <w:tcW w:w="1058" w:type="pct"/>
            <w:shd w:val="clear" w:color="auto" w:fill="auto"/>
          </w:tcPr>
          <w:p w14:paraId="44468B63"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67" w14:textId="77777777" w:rsidTr="00A60860">
        <w:trPr>
          <w:trHeight w:val="227"/>
        </w:trPr>
        <w:tc>
          <w:tcPr>
            <w:tcW w:w="3942" w:type="pct"/>
            <w:shd w:val="clear" w:color="auto" w:fill="auto"/>
          </w:tcPr>
          <w:p w14:paraId="44468B65" w14:textId="77777777" w:rsidR="009D75C1" w:rsidRPr="008A2029" w:rsidRDefault="009D75C1" w:rsidP="00A60860">
            <w:pPr>
              <w:spacing w:before="40" w:after="40" w:line="240" w:lineRule="auto"/>
              <w:ind w:left="318" w:hanging="7"/>
              <w:rPr>
                <w:color w:val="auto"/>
              </w:rPr>
            </w:pPr>
            <w:r w:rsidRPr="008A2029">
              <w:rPr>
                <w:color w:val="auto"/>
              </w:rPr>
              <w:t>Requirement 2(3)(b)</w:t>
            </w:r>
          </w:p>
        </w:tc>
        <w:tc>
          <w:tcPr>
            <w:tcW w:w="1058" w:type="pct"/>
            <w:shd w:val="clear" w:color="auto" w:fill="auto"/>
          </w:tcPr>
          <w:p w14:paraId="44468B66"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6A" w14:textId="77777777" w:rsidTr="00A60860">
        <w:trPr>
          <w:trHeight w:val="227"/>
        </w:trPr>
        <w:tc>
          <w:tcPr>
            <w:tcW w:w="3942" w:type="pct"/>
            <w:shd w:val="clear" w:color="auto" w:fill="auto"/>
          </w:tcPr>
          <w:p w14:paraId="44468B68" w14:textId="77777777" w:rsidR="009D75C1" w:rsidRPr="008A2029" w:rsidRDefault="009D75C1" w:rsidP="00A60860">
            <w:pPr>
              <w:spacing w:before="40" w:after="40" w:line="240" w:lineRule="auto"/>
              <w:ind w:left="318" w:hanging="7"/>
              <w:rPr>
                <w:color w:val="auto"/>
              </w:rPr>
            </w:pPr>
            <w:r w:rsidRPr="008A2029">
              <w:rPr>
                <w:color w:val="auto"/>
              </w:rPr>
              <w:t>Requirement 2(3)(c)</w:t>
            </w:r>
          </w:p>
        </w:tc>
        <w:tc>
          <w:tcPr>
            <w:tcW w:w="1058" w:type="pct"/>
            <w:shd w:val="clear" w:color="auto" w:fill="auto"/>
          </w:tcPr>
          <w:p w14:paraId="44468B69"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6D" w14:textId="77777777" w:rsidTr="00A60860">
        <w:trPr>
          <w:trHeight w:val="227"/>
        </w:trPr>
        <w:tc>
          <w:tcPr>
            <w:tcW w:w="3942" w:type="pct"/>
            <w:shd w:val="clear" w:color="auto" w:fill="auto"/>
          </w:tcPr>
          <w:p w14:paraId="44468B6B" w14:textId="77777777" w:rsidR="009D75C1" w:rsidRPr="008A2029" w:rsidRDefault="009D75C1" w:rsidP="00A60860">
            <w:pPr>
              <w:spacing w:before="40" w:after="40" w:line="240" w:lineRule="auto"/>
              <w:ind w:left="318" w:hanging="7"/>
              <w:rPr>
                <w:color w:val="auto"/>
              </w:rPr>
            </w:pPr>
            <w:r w:rsidRPr="008A2029">
              <w:rPr>
                <w:color w:val="auto"/>
              </w:rPr>
              <w:t>Requirement 2(3)(d)</w:t>
            </w:r>
          </w:p>
        </w:tc>
        <w:tc>
          <w:tcPr>
            <w:tcW w:w="1058" w:type="pct"/>
            <w:shd w:val="clear" w:color="auto" w:fill="auto"/>
          </w:tcPr>
          <w:p w14:paraId="44468B6C"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70" w14:textId="77777777" w:rsidTr="00A60860">
        <w:trPr>
          <w:trHeight w:val="227"/>
        </w:trPr>
        <w:tc>
          <w:tcPr>
            <w:tcW w:w="3942" w:type="pct"/>
            <w:shd w:val="clear" w:color="auto" w:fill="auto"/>
          </w:tcPr>
          <w:p w14:paraId="44468B6E" w14:textId="77777777" w:rsidR="009D75C1" w:rsidRPr="008A2029" w:rsidRDefault="009D75C1" w:rsidP="00A60860">
            <w:pPr>
              <w:spacing w:before="40" w:after="40" w:line="240" w:lineRule="auto"/>
              <w:ind w:left="318" w:hanging="7"/>
              <w:rPr>
                <w:color w:val="auto"/>
              </w:rPr>
            </w:pPr>
            <w:r w:rsidRPr="008A2029">
              <w:rPr>
                <w:color w:val="auto"/>
              </w:rPr>
              <w:t>Requirement 2(3)(e)</w:t>
            </w:r>
          </w:p>
        </w:tc>
        <w:tc>
          <w:tcPr>
            <w:tcW w:w="1058" w:type="pct"/>
            <w:shd w:val="clear" w:color="auto" w:fill="auto"/>
          </w:tcPr>
          <w:p w14:paraId="44468B6F"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73" w14:textId="77777777" w:rsidTr="00A60860">
        <w:trPr>
          <w:trHeight w:val="227"/>
        </w:trPr>
        <w:tc>
          <w:tcPr>
            <w:tcW w:w="3942" w:type="pct"/>
            <w:shd w:val="clear" w:color="auto" w:fill="auto"/>
          </w:tcPr>
          <w:p w14:paraId="44468B71" w14:textId="77777777" w:rsidR="009D75C1" w:rsidRPr="008A2029" w:rsidRDefault="009D75C1" w:rsidP="00A60860">
            <w:pPr>
              <w:keepNext/>
              <w:spacing w:before="40" w:after="40" w:line="240" w:lineRule="auto"/>
              <w:rPr>
                <w:b/>
                <w:color w:val="auto"/>
              </w:rPr>
            </w:pPr>
            <w:r w:rsidRPr="008A2029">
              <w:rPr>
                <w:b/>
                <w:color w:val="auto"/>
              </w:rPr>
              <w:t>Standard 3 Personal care and clinical care</w:t>
            </w:r>
          </w:p>
        </w:tc>
        <w:tc>
          <w:tcPr>
            <w:tcW w:w="1058" w:type="pct"/>
            <w:shd w:val="clear" w:color="auto" w:fill="auto"/>
          </w:tcPr>
          <w:p w14:paraId="44468B72" w14:textId="77777777" w:rsidR="009D75C1" w:rsidRPr="008A2029" w:rsidRDefault="009D75C1" w:rsidP="00A60860">
            <w:pPr>
              <w:keepNext/>
              <w:spacing w:before="40" w:after="40" w:line="240" w:lineRule="auto"/>
              <w:jc w:val="right"/>
              <w:rPr>
                <w:b/>
                <w:color w:val="auto"/>
              </w:rPr>
            </w:pPr>
            <w:r w:rsidRPr="008A2029">
              <w:rPr>
                <w:b/>
                <w:bCs/>
                <w:iCs/>
                <w:color w:val="auto"/>
                <w:szCs w:val="40"/>
              </w:rPr>
              <w:t>Compliant</w:t>
            </w:r>
          </w:p>
        </w:tc>
      </w:tr>
      <w:tr w:rsidR="009D75C1" w:rsidRPr="008A2029" w14:paraId="44468B76" w14:textId="77777777" w:rsidTr="00A60860">
        <w:trPr>
          <w:trHeight w:val="227"/>
        </w:trPr>
        <w:tc>
          <w:tcPr>
            <w:tcW w:w="3942" w:type="pct"/>
            <w:shd w:val="clear" w:color="auto" w:fill="auto"/>
          </w:tcPr>
          <w:p w14:paraId="44468B74" w14:textId="77777777" w:rsidR="009D75C1" w:rsidRPr="008A2029" w:rsidRDefault="009D75C1" w:rsidP="00A60860">
            <w:pPr>
              <w:spacing w:before="40" w:after="40" w:line="240" w:lineRule="auto"/>
              <w:ind w:left="312"/>
              <w:rPr>
                <w:color w:val="auto"/>
              </w:rPr>
            </w:pPr>
            <w:r w:rsidRPr="008A2029">
              <w:rPr>
                <w:color w:val="auto"/>
              </w:rPr>
              <w:t>Requirement 3(3)(a)</w:t>
            </w:r>
          </w:p>
        </w:tc>
        <w:tc>
          <w:tcPr>
            <w:tcW w:w="1058" w:type="pct"/>
            <w:shd w:val="clear" w:color="auto" w:fill="auto"/>
          </w:tcPr>
          <w:p w14:paraId="44468B75" w14:textId="77777777" w:rsidR="009D75C1" w:rsidRPr="008A2029" w:rsidRDefault="009D75C1" w:rsidP="00A60860">
            <w:pPr>
              <w:spacing w:before="40" w:after="40" w:line="240" w:lineRule="auto"/>
              <w:ind w:left="-107"/>
              <w:jc w:val="right"/>
              <w:rPr>
                <w:color w:val="auto"/>
              </w:rPr>
            </w:pPr>
            <w:r w:rsidRPr="008A2029">
              <w:rPr>
                <w:bCs/>
                <w:iCs/>
                <w:color w:val="auto"/>
                <w:szCs w:val="40"/>
              </w:rPr>
              <w:t>Compliant</w:t>
            </w:r>
          </w:p>
        </w:tc>
      </w:tr>
      <w:tr w:rsidR="009D75C1" w:rsidRPr="008A2029" w14:paraId="44468B79" w14:textId="77777777" w:rsidTr="00A60860">
        <w:trPr>
          <w:trHeight w:val="227"/>
        </w:trPr>
        <w:tc>
          <w:tcPr>
            <w:tcW w:w="3942" w:type="pct"/>
            <w:shd w:val="clear" w:color="auto" w:fill="auto"/>
          </w:tcPr>
          <w:p w14:paraId="44468B77" w14:textId="77777777" w:rsidR="009D75C1" w:rsidRPr="008A2029" w:rsidRDefault="009D75C1" w:rsidP="00A60860">
            <w:pPr>
              <w:spacing w:before="40" w:after="40" w:line="240" w:lineRule="auto"/>
              <w:ind w:left="318" w:hanging="7"/>
              <w:rPr>
                <w:color w:val="auto"/>
              </w:rPr>
            </w:pPr>
            <w:r w:rsidRPr="008A2029">
              <w:rPr>
                <w:color w:val="auto"/>
              </w:rPr>
              <w:t>Requirement 3(3)(b)</w:t>
            </w:r>
          </w:p>
        </w:tc>
        <w:tc>
          <w:tcPr>
            <w:tcW w:w="1058" w:type="pct"/>
            <w:shd w:val="clear" w:color="auto" w:fill="auto"/>
          </w:tcPr>
          <w:p w14:paraId="44468B78"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7C" w14:textId="77777777" w:rsidTr="00A60860">
        <w:trPr>
          <w:trHeight w:val="227"/>
        </w:trPr>
        <w:tc>
          <w:tcPr>
            <w:tcW w:w="3942" w:type="pct"/>
            <w:shd w:val="clear" w:color="auto" w:fill="auto"/>
          </w:tcPr>
          <w:p w14:paraId="44468B7A" w14:textId="77777777" w:rsidR="009D75C1" w:rsidRPr="008A2029" w:rsidRDefault="009D75C1" w:rsidP="00A60860">
            <w:pPr>
              <w:spacing w:before="40" w:after="40" w:line="240" w:lineRule="auto"/>
              <w:ind w:left="318" w:hanging="7"/>
              <w:rPr>
                <w:color w:val="auto"/>
              </w:rPr>
            </w:pPr>
            <w:r w:rsidRPr="008A2029">
              <w:rPr>
                <w:color w:val="auto"/>
              </w:rPr>
              <w:t>Requirement 3(3)(c)</w:t>
            </w:r>
          </w:p>
        </w:tc>
        <w:tc>
          <w:tcPr>
            <w:tcW w:w="1058" w:type="pct"/>
            <w:shd w:val="clear" w:color="auto" w:fill="auto"/>
          </w:tcPr>
          <w:p w14:paraId="44468B7B"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7F" w14:textId="77777777" w:rsidTr="00A60860">
        <w:trPr>
          <w:trHeight w:val="227"/>
        </w:trPr>
        <w:tc>
          <w:tcPr>
            <w:tcW w:w="3942" w:type="pct"/>
            <w:shd w:val="clear" w:color="auto" w:fill="auto"/>
          </w:tcPr>
          <w:p w14:paraId="44468B7D" w14:textId="77777777" w:rsidR="009D75C1" w:rsidRPr="008A2029" w:rsidRDefault="009D75C1" w:rsidP="00A60860">
            <w:pPr>
              <w:spacing w:before="40" w:after="40" w:line="240" w:lineRule="auto"/>
              <w:ind w:left="318" w:hanging="7"/>
              <w:rPr>
                <w:color w:val="auto"/>
              </w:rPr>
            </w:pPr>
            <w:r w:rsidRPr="008A2029">
              <w:rPr>
                <w:color w:val="auto"/>
              </w:rPr>
              <w:t>Requirement 3(3)(d)</w:t>
            </w:r>
          </w:p>
        </w:tc>
        <w:tc>
          <w:tcPr>
            <w:tcW w:w="1058" w:type="pct"/>
            <w:shd w:val="clear" w:color="auto" w:fill="auto"/>
          </w:tcPr>
          <w:p w14:paraId="44468B7E"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82" w14:textId="77777777" w:rsidTr="00A60860">
        <w:trPr>
          <w:trHeight w:val="227"/>
        </w:trPr>
        <w:tc>
          <w:tcPr>
            <w:tcW w:w="3942" w:type="pct"/>
            <w:shd w:val="clear" w:color="auto" w:fill="auto"/>
          </w:tcPr>
          <w:p w14:paraId="44468B80" w14:textId="77777777" w:rsidR="009D75C1" w:rsidRPr="008A2029" w:rsidRDefault="009D75C1" w:rsidP="00A60860">
            <w:pPr>
              <w:spacing w:before="40" w:after="40" w:line="240" w:lineRule="auto"/>
              <w:ind w:left="318" w:hanging="7"/>
              <w:rPr>
                <w:color w:val="auto"/>
              </w:rPr>
            </w:pPr>
            <w:r w:rsidRPr="008A2029">
              <w:rPr>
                <w:color w:val="auto"/>
              </w:rPr>
              <w:t>Requirement 3(3)(e)</w:t>
            </w:r>
          </w:p>
        </w:tc>
        <w:tc>
          <w:tcPr>
            <w:tcW w:w="1058" w:type="pct"/>
            <w:shd w:val="clear" w:color="auto" w:fill="auto"/>
          </w:tcPr>
          <w:p w14:paraId="44468B81"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85" w14:textId="77777777" w:rsidTr="00A60860">
        <w:trPr>
          <w:trHeight w:val="227"/>
        </w:trPr>
        <w:tc>
          <w:tcPr>
            <w:tcW w:w="3942" w:type="pct"/>
            <w:shd w:val="clear" w:color="auto" w:fill="auto"/>
          </w:tcPr>
          <w:p w14:paraId="44468B83" w14:textId="77777777" w:rsidR="009D75C1" w:rsidRPr="008A2029" w:rsidRDefault="009D75C1" w:rsidP="00A60860">
            <w:pPr>
              <w:spacing w:before="40" w:after="40" w:line="240" w:lineRule="auto"/>
              <w:ind w:left="318" w:hanging="7"/>
              <w:rPr>
                <w:color w:val="auto"/>
              </w:rPr>
            </w:pPr>
            <w:r w:rsidRPr="008A2029">
              <w:rPr>
                <w:color w:val="auto"/>
              </w:rPr>
              <w:t>Requirement 3(3)(f)</w:t>
            </w:r>
          </w:p>
        </w:tc>
        <w:tc>
          <w:tcPr>
            <w:tcW w:w="1058" w:type="pct"/>
            <w:shd w:val="clear" w:color="auto" w:fill="auto"/>
          </w:tcPr>
          <w:p w14:paraId="44468B84"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88" w14:textId="77777777" w:rsidTr="00A60860">
        <w:trPr>
          <w:trHeight w:val="227"/>
        </w:trPr>
        <w:tc>
          <w:tcPr>
            <w:tcW w:w="3942" w:type="pct"/>
            <w:shd w:val="clear" w:color="auto" w:fill="auto"/>
          </w:tcPr>
          <w:p w14:paraId="44468B86" w14:textId="77777777" w:rsidR="009D75C1" w:rsidRPr="008A2029" w:rsidRDefault="009D75C1" w:rsidP="00A60860">
            <w:pPr>
              <w:spacing w:before="40" w:after="40" w:line="240" w:lineRule="auto"/>
              <w:ind w:left="318" w:hanging="7"/>
              <w:rPr>
                <w:color w:val="auto"/>
              </w:rPr>
            </w:pPr>
            <w:r w:rsidRPr="008A2029">
              <w:rPr>
                <w:color w:val="auto"/>
              </w:rPr>
              <w:t>Requirement 3(3)(g)</w:t>
            </w:r>
          </w:p>
        </w:tc>
        <w:tc>
          <w:tcPr>
            <w:tcW w:w="1058" w:type="pct"/>
            <w:shd w:val="clear" w:color="auto" w:fill="auto"/>
          </w:tcPr>
          <w:p w14:paraId="44468B87"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8B" w14:textId="77777777" w:rsidTr="00A60860">
        <w:trPr>
          <w:trHeight w:val="227"/>
        </w:trPr>
        <w:tc>
          <w:tcPr>
            <w:tcW w:w="3942" w:type="pct"/>
            <w:shd w:val="clear" w:color="auto" w:fill="auto"/>
          </w:tcPr>
          <w:p w14:paraId="44468B89" w14:textId="77777777" w:rsidR="009D75C1" w:rsidRPr="008A2029" w:rsidRDefault="009D75C1" w:rsidP="00A60860">
            <w:pPr>
              <w:keepNext/>
              <w:spacing w:before="40" w:after="40" w:line="240" w:lineRule="auto"/>
              <w:rPr>
                <w:b/>
                <w:color w:val="auto"/>
              </w:rPr>
            </w:pPr>
            <w:r w:rsidRPr="008A2029">
              <w:rPr>
                <w:b/>
                <w:color w:val="auto"/>
              </w:rPr>
              <w:t>Standard 4 Services and supports for daily living</w:t>
            </w:r>
          </w:p>
        </w:tc>
        <w:tc>
          <w:tcPr>
            <w:tcW w:w="1058" w:type="pct"/>
            <w:shd w:val="clear" w:color="auto" w:fill="auto"/>
          </w:tcPr>
          <w:p w14:paraId="44468B8A" w14:textId="77777777" w:rsidR="009D75C1" w:rsidRPr="008A2029" w:rsidRDefault="009D75C1" w:rsidP="00A60860">
            <w:pPr>
              <w:keepNext/>
              <w:spacing w:before="40" w:after="40" w:line="240" w:lineRule="auto"/>
              <w:jc w:val="right"/>
              <w:rPr>
                <w:b/>
                <w:color w:val="auto"/>
              </w:rPr>
            </w:pPr>
            <w:r w:rsidRPr="008A2029">
              <w:rPr>
                <w:b/>
                <w:bCs/>
                <w:iCs/>
                <w:color w:val="auto"/>
                <w:szCs w:val="40"/>
              </w:rPr>
              <w:t>Compliant</w:t>
            </w:r>
          </w:p>
        </w:tc>
      </w:tr>
      <w:tr w:rsidR="009D75C1" w:rsidRPr="008A2029" w14:paraId="44468B8E" w14:textId="77777777" w:rsidTr="00A60860">
        <w:trPr>
          <w:trHeight w:val="227"/>
        </w:trPr>
        <w:tc>
          <w:tcPr>
            <w:tcW w:w="3942" w:type="pct"/>
            <w:shd w:val="clear" w:color="auto" w:fill="auto"/>
          </w:tcPr>
          <w:p w14:paraId="44468B8C" w14:textId="77777777" w:rsidR="009D75C1" w:rsidRPr="008A2029" w:rsidRDefault="009D75C1" w:rsidP="00A60860">
            <w:pPr>
              <w:spacing w:before="40" w:after="40" w:line="240" w:lineRule="auto"/>
              <w:ind w:left="318" w:hanging="7"/>
              <w:rPr>
                <w:color w:val="auto"/>
              </w:rPr>
            </w:pPr>
            <w:r w:rsidRPr="008A2029">
              <w:rPr>
                <w:color w:val="auto"/>
              </w:rPr>
              <w:t>Requirement 4(3)(a)</w:t>
            </w:r>
          </w:p>
        </w:tc>
        <w:tc>
          <w:tcPr>
            <w:tcW w:w="1058" w:type="pct"/>
            <w:shd w:val="clear" w:color="auto" w:fill="auto"/>
          </w:tcPr>
          <w:p w14:paraId="44468B8D"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91" w14:textId="77777777" w:rsidTr="00A60860">
        <w:trPr>
          <w:trHeight w:val="227"/>
        </w:trPr>
        <w:tc>
          <w:tcPr>
            <w:tcW w:w="3942" w:type="pct"/>
            <w:shd w:val="clear" w:color="auto" w:fill="auto"/>
          </w:tcPr>
          <w:p w14:paraId="44468B8F" w14:textId="77777777" w:rsidR="009D75C1" w:rsidRPr="008A2029" w:rsidRDefault="009D75C1" w:rsidP="00A60860">
            <w:pPr>
              <w:spacing w:before="40" w:after="40" w:line="240" w:lineRule="auto"/>
              <w:ind w:left="318" w:hanging="7"/>
              <w:rPr>
                <w:color w:val="auto"/>
              </w:rPr>
            </w:pPr>
            <w:r w:rsidRPr="008A2029">
              <w:rPr>
                <w:color w:val="auto"/>
              </w:rPr>
              <w:t>Requirement 4(3)(b)</w:t>
            </w:r>
          </w:p>
        </w:tc>
        <w:tc>
          <w:tcPr>
            <w:tcW w:w="1058" w:type="pct"/>
            <w:shd w:val="clear" w:color="auto" w:fill="auto"/>
          </w:tcPr>
          <w:p w14:paraId="44468B90"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94" w14:textId="77777777" w:rsidTr="00A60860">
        <w:trPr>
          <w:trHeight w:val="227"/>
        </w:trPr>
        <w:tc>
          <w:tcPr>
            <w:tcW w:w="3942" w:type="pct"/>
            <w:shd w:val="clear" w:color="auto" w:fill="auto"/>
          </w:tcPr>
          <w:p w14:paraId="44468B92" w14:textId="77777777" w:rsidR="009D75C1" w:rsidRPr="008A2029" w:rsidRDefault="009D75C1" w:rsidP="00A60860">
            <w:pPr>
              <w:spacing w:before="40" w:after="40" w:line="240" w:lineRule="auto"/>
              <w:ind w:left="318" w:hanging="7"/>
              <w:rPr>
                <w:color w:val="auto"/>
              </w:rPr>
            </w:pPr>
            <w:r w:rsidRPr="008A2029">
              <w:rPr>
                <w:color w:val="auto"/>
              </w:rPr>
              <w:t>Requirement 4(3)(c)</w:t>
            </w:r>
          </w:p>
        </w:tc>
        <w:tc>
          <w:tcPr>
            <w:tcW w:w="1058" w:type="pct"/>
            <w:shd w:val="clear" w:color="auto" w:fill="auto"/>
          </w:tcPr>
          <w:p w14:paraId="44468B93"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97" w14:textId="77777777" w:rsidTr="00A60860">
        <w:trPr>
          <w:trHeight w:val="227"/>
        </w:trPr>
        <w:tc>
          <w:tcPr>
            <w:tcW w:w="3942" w:type="pct"/>
            <w:shd w:val="clear" w:color="auto" w:fill="auto"/>
          </w:tcPr>
          <w:p w14:paraId="44468B95" w14:textId="77777777" w:rsidR="009D75C1" w:rsidRPr="008A2029" w:rsidRDefault="009D75C1" w:rsidP="00A60860">
            <w:pPr>
              <w:spacing w:before="40" w:after="40" w:line="240" w:lineRule="auto"/>
              <w:ind w:left="318" w:hanging="7"/>
              <w:rPr>
                <w:color w:val="auto"/>
              </w:rPr>
            </w:pPr>
            <w:r w:rsidRPr="008A2029">
              <w:rPr>
                <w:color w:val="auto"/>
              </w:rPr>
              <w:lastRenderedPageBreak/>
              <w:t>Requirement 4(3)(d)</w:t>
            </w:r>
          </w:p>
        </w:tc>
        <w:tc>
          <w:tcPr>
            <w:tcW w:w="1058" w:type="pct"/>
            <w:shd w:val="clear" w:color="auto" w:fill="auto"/>
          </w:tcPr>
          <w:p w14:paraId="44468B96"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9A" w14:textId="77777777" w:rsidTr="00A60860">
        <w:trPr>
          <w:trHeight w:val="227"/>
        </w:trPr>
        <w:tc>
          <w:tcPr>
            <w:tcW w:w="3942" w:type="pct"/>
            <w:shd w:val="clear" w:color="auto" w:fill="auto"/>
          </w:tcPr>
          <w:p w14:paraId="44468B98" w14:textId="77777777" w:rsidR="009D75C1" w:rsidRPr="008A2029" w:rsidRDefault="009D75C1" w:rsidP="00A60860">
            <w:pPr>
              <w:spacing w:before="40" w:after="40" w:line="240" w:lineRule="auto"/>
              <w:ind w:left="318" w:hanging="7"/>
              <w:rPr>
                <w:color w:val="auto"/>
              </w:rPr>
            </w:pPr>
            <w:r w:rsidRPr="008A2029">
              <w:rPr>
                <w:color w:val="auto"/>
              </w:rPr>
              <w:t>Requirement 4(3)(e)</w:t>
            </w:r>
          </w:p>
        </w:tc>
        <w:tc>
          <w:tcPr>
            <w:tcW w:w="1058" w:type="pct"/>
            <w:shd w:val="clear" w:color="auto" w:fill="auto"/>
          </w:tcPr>
          <w:p w14:paraId="44468B99"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9D" w14:textId="77777777" w:rsidTr="00A60860">
        <w:trPr>
          <w:trHeight w:val="227"/>
        </w:trPr>
        <w:tc>
          <w:tcPr>
            <w:tcW w:w="3942" w:type="pct"/>
            <w:shd w:val="clear" w:color="auto" w:fill="auto"/>
          </w:tcPr>
          <w:p w14:paraId="44468B9B" w14:textId="77777777" w:rsidR="009D75C1" w:rsidRPr="008A2029" w:rsidRDefault="009D75C1" w:rsidP="00A60860">
            <w:pPr>
              <w:spacing w:before="40" w:after="40" w:line="240" w:lineRule="auto"/>
              <w:ind w:left="318" w:hanging="7"/>
              <w:rPr>
                <w:color w:val="auto"/>
              </w:rPr>
            </w:pPr>
            <w:r w:rsidRPr="008A2029">
              <w:rPr>
                <w:color w:val="auto"/>
              </w:rPr>
              <w:t>Requirement 4(3)(f)</w:t>
            </w:r>
          </w:p>
        </w:tc>
        <w:tc>
          <w:tcPr>
            <w:tcW w:w="1058" w:type="pct"/>
            <w:shd w:val="clear" w:color="auto" w:fill="auto"/>
          </w:tcPr>
          <w:p w14:paraId="44468B9C"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A0" w14:textId="77777777" w:rsidTr="00A60860">
        <w:trPr>
          <w:trHeight w:val="227"/>
        </w:trPr>
        <w:tc>
          <w:tcPr>
            <w:tcW w:w="3942" w:type="pct"/>
            <w:shd w:val="clear" w:color="auto" w:fill="auto"/>
          </w:tcPr>
          <w:p w14:paraId="44468B9E" w14:textId="77777777" w:rsidR="009D75C1" w:rsidRPr="008A2029" w:rsidRDefault="009D75C1" w:rsidP="00A60860">
            <w:pPr>
              <w:spacing w:before="40" w:after="40" w:line="240" w:lineRule="auto"/>
              <w:ind w:left="318" w:hanging="7"/>
              <w:rPr>
                <w:color w:val="auto"/>
              </w:rPr>
            </w:pPr>
            <w:r w:rsidRPr="008A2029">
              <w:rPr>
                <w:color w:val="auto"/>
              </w:rPr>
              <w:t>Requirement 4(3)(g)</w:t>
            </w:r>
          </w:p>
        </w:tc>
        <w:tc>
          <w:tcPr>
            <w:tcW w:w="1058" w:type="pct"/>
            <w:shd w:val="clear" w:color="auto" w:fill="auto"/>
          </w:tcPr>
          <w:p w14:paraId="44468B9F"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A3" w14:textId="77777777" w:rsidTr="00A60860">
        <w:trPr>
          <w:trHeight w:val="227"/>
        </w:trPr>
        <w:tc>
          <w:tcPr>
            <w:tcW w:w="3942" w:type="pct"/>
            <w:shd w:val="clear" w:color="auto" w:fill="auto"/>
          </w:tcPr>
          <w:p w14:paraId="44468BA1" w14:textId="77777777" w:rsidR="009D75C1" w:rsidRPr="008A2029" w:rsidRDefault="009D75C1" w:rsidP="00A60860">
            <w:pPr>
              <w:keepNext/>
              <w:spacing w:before="40" w:after="40" w:line="240" w:lineRule="auto"/>
              <w:rPr>
                <w:b/>
                <w:color w:val="auto"/>
              </w:rPr>
            </w:pPr>
            <w:r w:rsidRPr="008A2029">
              <w:rPr>
                <w:b/>
                <w:color w:val="auto"/>
              </w:rPr>
              <w:t>Standard 5 Organisation’s service environment</w:t>
            </w:r>
          </w:p>
        </w:tc>
        <w:tc>
          <w:tcPr>
            <w:tcW w:w="1058" w:type="pct"/>
            <w:shd w:val="clear" w:color="auto" w:fill="auto"/>
          </w:tcPr>
          <w:p w14:paraId="44468BA2" w14:textId="77777777" w:rsidR="009D75C1" w:rsidRPr="008A2029" w:rsidRDefault="009D75C1" w:rsidP="00A60860">
            <w:pPr>
              <w:keepNext/>
              <w:spacing w:before="40" w:after="40" w:line="240" w:lineRule="auto"/>
              <w:jc w:val="right"/>
              <w:rPr>
                <w:b/>
                <w:color w:val="auto"/>
              </w:rPr>
            </w:pPr>
            <w:r w:rsidRPr="008A2029">
              <w:rPr>
                <w:b/>
                <w:bCs/>
                <w:iCs/>
                <w:color w:val="auto"/>
                <w:szCs w:val="40"/>
              </w:rPr>
              <w:t>Compliant</w:t>
            </w:r>
          </w:p>
        </w:tc>
      </w:tr>
      <w:tr w:rsidR="009D75C1" w:rsidRPr="008A2029" w14:paraId="44468BA6" w14:textId="77777777" w:rsidTr="00A60860">
        <w:trPr>
          <w:trHeight w:val="227"/>
        </w:trPr>
        <w:tc>
          <w:tcPr>
            <w:tcW w:w="3942" w:type="pct"/>
            <w:shd w:val="clear" w:color="auto" w:fill="auto"/>
          </w:tcPr>
          <w:p w14:paraId="44468BA4" w14:textId="77777777" w:rsidR="009D75C1" w:rsidRPr="008A2029" w:rsidRDefault="009D75C1" w:rsidP="00A60860">
            <w:pPr>
              <w:spacing w:before="40" w:after="40" w:line="240" w:lineRule="auto"/>
              <w:ind w:left="318" w:hanging="7"/>
              <w:rPr>
                <w:color w:val="auto"/>
              </w:rPr>
            </w:pPr>
            <w:r w:rsidRPr="008A2029">
              <w:rPr>
                <w:color w:val="auto"/>
              </w:rPr>
              <w:t>Requirement 5(3)(a)</w:t>
            </w:r>
          </w:p>
        </w:tc>
        <w:tc>
          <w:tcPr>
            <w:tcW w:w="1058" w:type="pct"/>
            <w:shd w:val="clear" w:color="auto" w:fill="auto"/>
          </w:tcPr>
          <w:p w14:paraId="44468BA5"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A9" w14:textId="77777777" w:rsidTr="00A60860">
        <w:trPr>
          <w:trHeight w:val="227"/>
        </w:trPr>
        <w:tc>
          <w:tcPr>
            <w:tcW w:w="3942" w:type="pct"/>
            <w:shd w:val="clear" w:color="auto" w:fill="auto"/>
          </w:tcPr>
          <w:p w14:paraId="44468BA7" w14:textId="77777777" w:rsidR="009D75C1" w:rsidRPr="008A2029" w:rsidRDefault="009D75C1" w:rsidP="00A60860">
            <w:pPr>
              <w:spacing w:before="40" w:after="40" w:line="240" w:lineRule="auto"/>
              <w:ind w:left="318" w:hanging="7"/>
              <w:rPr>
                <w:color w:val="auto"/>
              </w:rPr>
            </w:pPr>
            <w:r w:rsidRPr="008A2029">
              <w:rPr>
                <w:color w:val="auto"/>
              </w:rPr>
              <w:t>Requirement 5(3)(b)</w:t>
            </w:r>
          </w:p>
        </w:tc>
        <w:tc>
          <w:tcPr>
            <w:tcW w:w="1058" w:type="pct"/>
            <w:shd w:val="clear" w:color="auto" w:fill="auto"/>
          </w:tcPr>
          <w:p w14:paraId="44468BA8"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AC" w14:textId="77777777" w:rsidTr="00A60860">
        <w:trPr>
          <w:trHeight w:val="227"/>
        </w:trPr>
        <w:tc>
          <w:tcPr>
            <w:tcW w:w="3942" w:type="pct"/>
            <w:shd w:val="clear" w:color="auto" w:fill="auto"/>
          </w:tcPr>
          <w:p w14:paraId="44468BAA" w14:textId="77777777" w:rsidR="009D75C1" w:rsidRPr="008A2029" w:rsidRDefault="009D75C1" w:rsidP="00A60860">
            <w:pPr>
              <w:spacing w:before="40" w:after="40" w:line="240" w:lineRule="auto"/>
              <w:ind w:left="318" w:hanging="7"/>
              <w:rPr>
                <w:color w:val="auto"/>
              </w:rPr>
            </w:pPr>
            <w:r w:rsidRPr="008A2029">
              <w:rPr>
                <w:color w:val="auto"/>
              </w:rPr>
              <w:t>Requirement 5(3)(c)</w:t>
            </w:r>
          </w:p>
        </w:tc>
        <w:tc>
          <w:tcPr>
            <w:tcW w:w="1058" w:type="pct"/>
            <w:shd w:val="clear" w:color="auto" w:fill="auto"/>
          </w:tcPr>
          <w:p w14:paraId="44468BAB"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AF" w14:textId="77777777" w:rsidTr="00A60860">
        <w:trPr>
          <w:trHeight w:val="227"/>
        </w:trPr>
        <w:tc>
          <w:tcPr>
            <w:tcW w:w="3942" w:type="pct"/>
            <w:shd w:val="clear" w:color="auto" w:fill="auto"/>
          </w:tcPr>
          <w:p w14:paraId="44468BAD" w14:textId="77777777" w:rsidR="009D75C1" w:rsidRPr="008A2029" w:rsidRDefault="009D75C1" w:rsidP="00A60860">
            <w:pPr>
              <w:keepNext/>
              <w:spacing w:before="40" w:after="40" w:line="240" w:lineRule="auto"/>
              <w:rPr>
                <w:b/>
                <w:color w:val="auto"/>
              </w:rPr>
            </w:pPr>
            <w:r w:rsidRPr="008A2029">
              <w:rPr>
                <w:b/>
                <w:color w:val="auto"/>
              </w:rPr>
              <w:t>Standard 6 Feedback and complaints</w:t>
            </w:r>
          </w:p>
        </w:tc>
        <w:tc>
          <w:tcPr>
            <w:tcW w:w="1058" w:type="pct"/>
            <w:shd w:val="clear" w:color="auto" w:fill="auto"/>
          </w:tcPr>
          <w:p w14:paraId="44468BAE" w14:textId="77777777" w:rsidR="009D75C1" w:rsidRPr="008A2029" w:rsidRDefault="009D75C1" w:rsidP="00A60860">
            <w:pPr>
              <w:keepNext/>
              <w:spacing w:before="40" w:after="40" w:line="240" w:lineRule="auto"/>
              <w:jc w:val="right"/>
              <w:rPr>
                <w:b/>
                <w:color w:val="auto"/>
              </w:rPr>
            </w:pPr>
            <w:r w:rsidRPr="008A2029">
              <w:rPr>
                <w:b/>
                <w:bCs/>
                <w:iCs/>
                <w:color w:val="auto"/>
                <w:szCs w:val="40"/>
              </w:rPr>
              <w:t>Compliant</w:t>
            </w:r>
          </w:p>
        </w:tc>
      </w:tr>
      <w:tr w:rsidR="009D75C1" w:rsidRPr="008A2029" w14:paraId="44468BB2" w14:textId="77777777" w:rsidTr="00A60860">
        <w:trPr>
          <w:trHeight w:val="227"/>
        </w:trPr>
        <w:tc>
          <w:tcPr>
            <w:tcW w:w="3942" w:type="pct"/>
            <w:shd w:val="clear" w:color="auto" w:fill="auto"/>
          </w:tcPr>
          <w:p w14:paraId="44468BB0" w14:textId="77777777" w:rsidR="009D75C1" w:rsidRPr="008A2029" w:rsidRDefault="009D75C1" w:rsidP="00A60860">
            <w:pPr>
              <w:spacing w:before="40" w:after="40" w:line="240" w:lineRule="auto"/>
              <w:ind w:left="318" w:hanging="7"/>
              <w:rPr>
                <w:color w:val="auto"/>
              </w:rPr>
            </w:pPr>
            <w:r w:rsidRPr="008A2029">
              <w:rPr>
                <w:color w:val="auto"/>
              </w:rPr>
              <w:t>Requirement 6(3)(a)</w:t>
            </w:r>
          </w:p>
        </w:tc>
        <w:tc>
          <w:tcPr>
            <w:tcW w:w="1058" w:type="pct"/>
            <w:shd w:val="clear" w:color="auto" w:fill="auto"/>
          </w:tcPr>
          <w:p w14:paraId="44468BB1"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B5" w14:textId="77777777" w:rsidTr="00A60860">
        <w:trPr>
          <w:trHeight w:val="227"/>
        </w:trPr>
        <w:tc>
          <w:tcPr>
            <w:tcW w:w="3942" w:type="pct"/>
            <w:shd w:val="clear" w:color="auto" w:fill="auto"/>
          </w:tcPr>
          <w:p w14:paraId="44468BB3" w14:textId="77777777" w:rsidR="009D75C1" w:rsidRPr="008A2029" w:rsidRDefault="009D75C1" w:rsidP="00A60860">
            <w:pPr>
              <w:spacing w:before="40" w:after="40" w:line="240" w:lineRule="auto"/>
              <w:ind w:left="318" w:hanging="7"/>
              <w:rPr>
                <w:color w:val="auto"/>
              </w:rPr>
            </w:pPr>
            <w:r w:rsidRPr="008A2029">
              <w:rPr>
                <w:color w:val="auto"/>
              </w:rPr>
              <w:t>Requirement 6(3)(b)</w:t>
            </w:r>
          </w:p>
        </w:tc>
        <w:tc>
          <w:tcPr>
            <w:tcW w:w="1058" w:type="pct"/>
            <w:shd w:val="clear" w:color="auto" w:fill="auto"/>
          </w:tcPr>
          <w:p w14:paraId="44468BB4"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B8" w14:textId="77777777" w:rsidTr="00A60860">
        <w:trPr>
          <w:trHeight w:val="227"/>
        </w:trPr>
        <w:tc>
          <w:tcPr>
            <w:tcW w:w="3942" w:type="pct"/>
            <w:shd w:val="clear" w:color="auto" w:fill="auto"/>
          </w:tcPr>
          <w:p w14:paraId="44468BB6" w14:textId="77777777" w:rsidR="009D75C1" w:rsidRPr="008A2029" w:rsidRDefault="009D75C1" w:rsidP="00A60860">
            <w:pPr>
              <w:spacing w:before="40" w:after="40" w:line="240" w:lineRule="auto"/>
              <w:ind w:left="318" w:hanging="7"/>
              <w:rPr>
                <w:color w:val="auto"/>
              </w:rPr>
            </w:pPr>
            <w:r w:rsidRPr="008A2029">
              <w:rPr>
                <w:color w:val="auto"/>
              </w:rPr>
              <w:t>Requirement 6(3)(c)</w:t>
            </w:r>
          </w:p>
        </w:tc>
        <w:tc>
          <w:tcPr>
            <w:tcW w:w="1058" w:type="pct"/>
            <w:shd w:val="clear" w:color="auto" w:fill="auto"/>
          </w:tcPr>
          <w:p w14:paraId="44468BB7"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BB" w14:textId="77777777" w:rsidTr="00A60860">
        <w:trPr>
          <w:trHeight w:val="227"/>
        </w:trPr>
        <w:tc>
          <w:tcPr>
            <w:tcW w:w="3942" w:type="pct"/>
            <w:shd w:val="clear" w:color="auto" w:fill="auto"/>
          </w:tcPr>
          <w:p w14:paraId="44468BB9" w14:textId="77777777" w:rsidR="009D75C1" w:rsidRPr="008A2029" w:rsidRDefault="009D75C1" w:rsidP="00A60860">
            <w:pPr>
              <w:spacing w:before="40" w:after="40" w:line="240" w:lineRule="auto"/>
              <w:ind w:left="318" w:hanging="7"/>
              <w:rPr>
                <w:color w:val="auto"/>
              </w:rPr>
            </w:pPr>
            <w:r w:rsidRPr="008A2029">
              <w:rPr>
                <w:color w:val="auto"/>
              </w:rPr>
              <w:t>Requirement 6(3)(d)</w:t>
            </w:r>
          </w:p>
        </w:tc>
        <w:tc>
          <w:tcPr>
            <w:tcW w:w="1058" w:type="pct"/>
            <w:shd w:val="clear" w:color="auto" w:fill="auto"/>
          </w:tcPr>
          <w:p w14:paraId="44468BBA"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BE" w14:textId="77777777" w:rsidTr="00A60860">
        <w:trPr>
          <w:trHeight w:val="227"/>
        </w:trPr>
        <w:tc>
          <w:tcPr>
            <w:tcW w:w="3942" w:type="pct"/>
            <w:shd w:val="clear" w:color="auto" w:fill="auto"/>
          </w:tcPr>
          <w:p w14:paraId="44468BBC" w14:textId="77777777" w:rsidR="009D75C1" w:rsidRPr="008A2029" w:rsidRDefault="009D75C1" w:rsidP="00A60860">
            <w:pPr>
              <w:keepNext/>
              <w:spacing w:before="40" w:after="40" w:line="240" w:lineRule="auto"/>
              <w:rPr>
                <w:b/>
                <w:color w:val="auto"/>
              </w:rPr>
            </w:pPr>
            <w:r w:rsidRPr="008A2029">
              <w:rPr>
                <w:b/>
                <w:color w:val="auto"/>
              </w:rPr>
              <w:t>Standard 7 Human resources</w:t>
            </w:r>
          </w:p>
        </w:tc>
        <w:tc>
          <w:tcPr>
            <w:tcW w:w="1058" w:type="pct"/>
            <w:shd w:val="clear" w:color="auto" w:fill="auto"/>
          </w:tcPr>
          <w:p w14:paraId="44468BBD" w14:textId="77777777" w:rsidR="009D75C1" w:rsidRPr="008A2029" w:rsidRDefault="009D75C1" w:rsidP="00A60860">
            <w:pPr>
              <w:keepNext/>
              <w:spacing w:before="40" w:after="40" w:line="240" w:lineRule="auto"/>
              <w:jc w:val="right"/>
              <w:rPr>
                <w:b/>
                <w:color w:val="auto"/>
              </w:rPr>
            </w:pPr>
            <w:r w:rsidRPr="008A2029">
              <w:rPr>
                <w:b/>
                <w:bCs/>
                <w:iCs/>
                <w:color w:val="auto"/>
                <w:szCs w:val="40"/>
              </w:rPr>
              <w:t>Compliant</w:t>
            </w:r>
          </w:p>
        </w:tc>
      </w:tr>
      <w:tr w:rsidR="009D75C1" w:rsidRPr="008A2029" w14:paraId="44468BC1" w14:textId="77777777" w:rsidTr="00A60860">
        <w:trPr>
          <w:trHeight w:val="227"/>
        </w:trPr>
        <w:tc>
          <w:tcPr>
            <w:tcW w:w="3942" w:type="pct"/>
            <w:shd w:val="clear" w:color="auto" w:fill="auto"/>
          </w:tcPr>
          <w:p w14:paraId="44468BBF" w14:textId="77777777" w:rsidR="009D75C1" w:rsidRPr="008A2029" w:rsidRDefault="009D75C1" w:rsidP="00A60860">
            <w:pPr>
              <w:spacing w:before="40" w:after="40" w:line="240" w:lineRule="auto"/>
              <w:ind w:left="318" w:hanging="7"/>
              <w:rPr>
                <w:color w:val="auto"/>
              </w:rPr>
            </w:pPr>
            <w:r w:rsidRPr="008A2029">
              <w:rPr>
                <w:color w:val="auto"/>
              </w:rPr>
              <w:t>Requirement 7(3)(a)</w:t>
            </w:r>
          </w:p>
        </w:tc>
        <w:tc>
          <w:tcPr>
            <w:tcW w:w="1058" w:type="pct"/>
            <w:shd w:val="clear" w:color="auto" w:fill="auto"/>
          </w:tcPr>
          <w:p w14:paraId="44468BC0"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C4" w14:textId="77777777" w:rsidTr="00A60860">
        <w:trPr>
          <w:trHeight w:val="227"/>
        </w:trPr>
        <w:tc>
          <w:tcPr>
            <w:tcW w:w="3942" w:type="pct"/>
            <w:shd w:val="clear" w:color="auto" w:fill="auto"/>
          </w:tcPr>
          <w:p w14:paraId="44468BC2" w14:textId="77777777" w:rsidR="009D75C1" w:rsidRPr="008A2029" w:rsidRDefault="009D75C1" w:rsidP="00A60860">
            <w:pPr>
              <w:spacing w:before="40" w:after="40" w:line="240" w:lineRule="auto"/>
              <w:ind w:left="318" w:hanging="7"/>
              <w:rPr>
                <w:color w:val="auto"/>
              </w:rPr>
            </w:pPr>
            <w:r w:rsidRPr="008A2029">
              <w:rPr>
                <w:color w:val="auto"/>
              </w:rPr>
              <w:t>Requirement 7(3)(b)</w:t>
            </w:r>
          </w:p>
        </w:tc>
        <w:tc>
          <w:tcPr>
            <w:tcW w:w="1058" w:type="pct"/>
            <w:shd w:val="clear" w:color="auto" w:fill="auto"/>
          </w:tcPr>
          <w:p w14:paraId="44468BC3"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C7" w14:textId="77777777" w:rsidTr="00A60860">
        <w:trPr>
          <w:trHeight w:val="227"/>
        </w:trPr>
        <w:tc>
          <w:tcPr>
            <w:tcW w:w="3942" w:type="pct"/>
            <w:shd w:val="clear" w:color="auto" w:fill="auto"/>
          </w:tcPr>
          <w:p w14:paraId="44468BC5" w14:textId="77777777" w:rsidR="009D75C1" w:rsidRPr="008A2029" w:rsidRDefault="009D75C1" w:rsidP="00A60860">
            <w:pPr>
              <w:spacing w:before="40" w:after="40" w:line="240" w:lineRule="auto"/>
              <w:ind w:left="318" w:hanging="7"/>
              <w:rPr>
                <w:color w:val="auto"/>
              </w:rPr>
            </w:pPr>
            <w:r w:rsidRPr="008A2029">
              <w:rPr>
                <w:color w:val="auto"/>
              </w:rPr>
              <w:t>Requirement 7(3)(c)</w:t>
            </w:r>
          </w:p>
        </w:tc>
        <w:tc>
          <w:tcPr>
            <w:tcW w:w="1058" w:type="pct"/>
            <w:shd w:val="clear" w:color="auto" w:fill="auto"/>
          </w:tcPr>
          <w:p w14:paraId="44468BC6"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CA" w14:textId="77777777" w:rsidTr="00A60860">
        <w:trPr>
          <w:trHeight w:val="227"/>
        </w:trPr>
        <w:tc>
          <w:tcPr>
            <w:tcW w:w="3942" w:type="pct"/>
            <w:shd w:val="clear" w:color="auto" w:fill="auto"/>
          </w:tcPr>
          <w:p w14:paraId="44468BC8" w14:textId="77777777" w:rsidR="009D75C1" w:rsidRPr="008A2029" w:rsidRDefault="009D75C1" w:rsidP="00A60860">
            <w:pPr>
              <w:spacing w:before="40" w:after="40" w:line="240" w:lineRule="auto"/>
              <w:ind w:left="318" w:hanging="7"/>
              <w:rPr>
                <w:color w:val="auto"/>
              </w:rPr>
            </w:pPr>
            <w:r w:rsidRPr="008A2029">
              <w:rPr>
                <w:color w:val="auto"/>
              </w:rPr>
              <w:t>Requirement 7(3)(d)</w:t>
            </w:r>
          </w:p>
        </w:tc>
        <w:tc>
          <w:tcPr>
            <w:tcW w:w="1058" w:type="pct"/>
            <w:shd w:val="clear" w:color="auto" w:fill="auto"/>
          </w:tcPr>
          <w:p w14:paraId="44468BC9"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CD" w14:textId="77777777" w:rsidTr="00A60860">
        <w:trPr>
          <w:trHeight w:val="227"/>
        </w:trPr>
        <w:tc>
          <w:tcPr>
            <w:tcW w:w="3942" w:type="pct"/>
            <w:shd w:val="clear" w:color="auto" w:fill="auto"/>
          </w:tcPr>
          <w:p w14:paraId="44468BCB" w14:textId="77777777" w:rsidR="009D75C1" w:rsidRPr="008A2029" w:rsidRDefault="009D75C1" w:rsidP="00A60860">
            <w:pPr>
              <w:spacing w:before="40" w:after="40" w:line="240" w:lineRule="auto"/>
              <w:ind w:left="318" w:hanging="7"/>
              <w:rPr>
                <w:color w:val="auto"/>
              </w:rPr>
            </w:pPr>
            <w:r w:rsidRPr="008A2029">
              <w:rPr>
                <w:color w:val="auto"/>
              </w:rPr>
              <w:t>Requirement 7(3)(e)</w:t>
            </w:r>
          </w:p>
        </w:tc>
        <w:tc>
          <w:tcPr>
            <w:tcW w:w="1058" w:type="pct"/>
            <w:shd w:val="clear" w:color="auto" w:fill="auto"/>
          </w:tcPr>
          <w:p w14:paraId="44468BCC"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D0" w14:textId="77777777" w:rsidTr="00A60860">
        <w:trPr>
          <w:trHeight w:val="227"/>
        </w:trPr>
        <w:tc>
          <w:tcPr>
            <w:tcW w:w="3942" w:type="pct"/>
            <w:shd w:val="clear" w:color="auto" w:fill="auto"/>
          </w:tcPr>
          <w:p w14:paraId="44468BCE" w14:textId="77777777" w:rsidR="009D75C1" w:rsidRPr="008A2029" w:rsidRDefault="009D75C1" w:rsidP="00A60860">
            <w:pPr>
              <w:keepNext/>
              <w:spacing w:before="40" w:after="40" w:line="240" w:lineRule="auto"/>
              <w:rPr>
                <w:b/>
                <w:color w:val="auto"/>
              </w:rPr>
            </w:pPr>
            <w:r w:rsidRPr="008A2029">
              <w:rPr>
                <w:b/>
                <w:color w:val="auto"/>
              </w:rPr>
              <w:t>Standard 8 Organisational governance</w:t>
            </w:r>
          </w:p>
        </w:tc>
        <w:tc>
          <w:tcPr>
            <w:tcW w:w="1058" w:type="pct"/>
            <w:shd w:val="clear" w:color="auto" w:fill="auto"/>
          </w:tcPr>
          <w:p w14:paraId="44468BCF" w14:textId="77777777" w:rsidR="009D75C1" w:rsidRPr="008A2029" w:rsidRDefault="009D75C1" w:rsidP="00A60860">
            <w:pPr>
              <w:keepNext/>
              <w:spacing w:before="40" w:after="40" w:line="240" w:lineRule="auto"/>
              <w:jc w:val="right"/>
              <w:rPr>
                <w:b/>
                <w:color w:val="auto"/>
              </w:rPr>
            </w:pPr>
            <w:r w:rsidRPr="008A2029">
              <w:rPr>
                <w:b/>
                <w:bCs/>
                <w:iCs/>
                <w:color w:val="auto"/>
                <w:szCs w:val="40"/>
              </w:rPr>
              <w:t>Compliant</w:t>
            </w:r>
          </w:p>
        </w:tc>
      </w:tr>
      <w:tr w:rsidR="009D75C1" w:rsidRPr="008A2029" w14:paraId="44468BD3" w14:textId="77777777" w:rsidTr="00A60860">
        <w:trPr>
          <w:trHeight w:val="227"/>
        </w:trPr>
        <w:tc>
          <w:tcPr>
            <w:tcW w:w="3942" w:type="pct"/>
            <w:shd w:val="clear" w:color="auto" w:fill="auto"/>
          </w:tcPr>
          <w:p w14:paraId="44468BD1" w14:textId="77777777" w:rsidR="009D75C1" w:rsidRPr="008A2029" w:rsidRDefault="009D75C1" w:rsidP="00A60860">
            <w:pPr>
              <w:spacing w:before="40" w:after="40" w:line="240" w:lineRule="auto"/>
              <w:ind w:left="318" w:hanging="7"/>
              <w:rPr>
                <w:color w:val="auto"/>
              </w:rPr>
            </w:pPr>
            <w:r w:rsidRPr="008A2029">
              <w:rPr>
                <w:color w:val="auto"/>
              </w:rPr>
              <w:t>Requirement 8(3)(a)</w:t>
            </w:r>
          </w:p>
        </w:tc>
        <w:tc>
          <w:tcPr>
            <w:tcW w:w="1058" w:type="pct"/>
            <w:shd w:val="clear" w:color="auto" w:fill="auto"/>
          </w:tcPr>
          <w:p w14:paraId="44468BD2"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D6" w14:textId="77777777" w:rsidTr="00A60860">
        <w:trPr>
          <w:trHeight w:val="227"/>
        </w:trPr>
        <w:tc>
          <w:tcPr>
            <w:tcW w:w="3942" w:type="pct"/>
            <w:shd w:val="clear" w:color="auto" w:fill="auto"/>
          </w:tcPr>
          <w:p w14:paraId="44468BD4" w14:textId="77777777" w:rsidR="009D75C1" w:rsidRPr="008A2029" w:rsidRDefault="009D75C1" w:rsidP="00A60860">
            <w:pPr>
              <w:spacing w:before="40" w:after="40" w:line="240" w:lineRule="auto"/>
              <w:ind w:left="318" w:hanging="7"/>
              <w:rPr>
                <w:color w:val="auto"/>
              </w:rPr>
            </w:pPr>
            <w:r w:rsidRPr="008A2029">
              <w:rPr>
                <w:color w:val="auto"/>
              </w:rPr>
              <w:t>Requirement 8(3)(b)</w:t>
            </w:r>
          </w:p>
        </w:tc>
        <w:tc>
          <w:tcPr>
            <w:tcW w:w="1058" w:type="pct"/>
            <w:shd w:val="clear" w:color="auto" w:fill="auto"/>
          </w:tcPr>
          <w:p w14:paraId="44468BD5"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D9" w14:textId="77777777" w:rsidTr="00A60860">
        <w:trPr>
          <w:trHeight w:val="227"/>
        </w:trPr>
        <w:tc>
          <w:tcPr>
            <w:tcW w:w="3942" w:type="pct"/>
            <w:shd w:val="clear" w:color="auto" w:fill="auto"/>
          </w:tcPr>
          <w:p w14:paraId="44468BD7" w14:textId="77777777" w:rsidR="009D75C1" w:rsidRPr="008A2029" w:rsidRDefault="009D75C1" w:rsidP="00A60860">
            <w:pPr>
              <w:spacing w:before="40" w:after="40" w:line="240" w:lineRule="auto"/>
              <w:ind w:left="318" w:hanging="7"/>
              <w:rPr>
                <w:color w:val="auto"/>
              </w:rPr>
            </w:pPr>
            <w:r w:rsidRPr="008A2029">
              <w:rPr>
                <w:color w:val="auto"/>
              </w:rPr>
              <w:t>Requirement 8(3)(c)</w:t>
            </w:r>
          </w:p>
        </w:tc>
        <w:tc>
          <w:tcPr>
            <w:tcW w:w="1058" w:type="pct"/>
            <w:shd w:val="clear" w:color="auto" w:fill="auto"/>
          </w:tcPr>
          <w:p w14:paraId="44468BD8"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DC" w14:textId="77777777" w:rsidTr="00A60860">
        <w:trPr>
          <w:trHeight w:val="227"/>
        </w:trPr>
        <w:tc>
          <w:tcPr>
            <w:tcW w:w="3942" w:type="pct"/>
            <w:shd w:val="clear" w:color="auto" w:fill="auto"/>
          </w:tcPr>
          <w:p w14:paraId="44468BDA" w14:textId="77777777" w:rsidR="009D75C1" w:rsidRPr="008A2029" w:rsidRDefault="009D75C1" w:rsidP="00A60860">
            <w:pPr>
              <w:spacing w:before="40" w:after="40" w:line="240" w:lineRule="auto"/>
              <w:ind w:left="318" w:hanging="7"/>
              <w:rPr>
                <w:color w:val="auto"/>
              </w:rPr>
            </w:pPr>
            <w:r w:rsidRPr="008A2029">
              <w:rPr>
                <w:color w:val="auto"/>
              </w:rPr>
              <w:t>Requirement 8(3)(d)</w:t>
            </w:r>
          </w:p>
        </w:tc>
        <w:tc>
          <w:tcPr>
            <w:tcW w:w="1058" w:type="pct"/>
            <w:shd w:val="clear" w:color="auto" w:fill="auto"/>
          </w:tcPr>
          <w:p w14:paraId="44468BDB"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tr w:rsidR="009D75C1" w:rsidRPr="008A2029" w14:paraId="44468BDF" w14:textId="77777777" w:rsidTr="00A60860">
        <w:trPr>
          <w:trHeight w:val="227"/>
        </w:trPr>
        <w:tc>
          <w:tcPr>
            <w:tcW w:w="3942" w:type="pct"/>
            <w:shd w:val="clear" w:color="auto" w:fill="auto"/>
          </w:tcPr>
          <w:p w14:paraId="44468BDD" w14:textId="77777777" w:rsidR="009D75C1" w:rsidRPr="008A2029" w:rsidRDefault="009D75C1" w:rsidP="00A60860">
            <w:pPr>
              <w:spacing w:before="40" w:after="40" w:line="240" w:lineRule="auto"/>
              <w:ind w:left="318" w:hanging="7"/>
              <w:rPr>
                <w:color w:val="auto"/>
              </w:rPr>
            </w:pPr>
            <w:r w:rsidRPr="008A2029">
              <w:rPr>
                <w:color w:val="auto"/>
              </w:rPr>
              <w:t>Requirement 8(3)(e)</w:t>
            </w:r>
          </w:p>
        </w:tc>
        <w:tc>
          <w:tcPr>
            <w:tcW w:w="1058" w:type="pct"/>
            <w:shd w:val="clear" w:color="auto" w:fill="auto"/>
          </w:tcPr>
          <w:p w14:paraId="44468BDE" w14:textId="77777777" w:rsidR="009D75C1" w:rsidRPr="008A2029" w:rsidRDefault="009D75C1" w:rsidP="00A60860">
            <w:pPr>
              <w:spacing w:before="40" w:after="40" w:line="240" w:lineRule="auto"/>
              <w:jc w:val="right"/>
              <w:rPr>
                <w:color w:val="auto"/>
              </w:rPr>
            </w:pPr>
            <w:r w:rsidRPr="008A2029">
              <w:rPr>
                <w:bCs/>
                <w:iCs/>
                <w:color w:val="auto"/>
                <w:szCs w:val="40"/>
              </w:rPr>
              <w:t>Compliant</w:t>
            </w:r>
          </w:p>
        </w:tc>
      </w:tr>
      <w:bookmarkEnd w:id="2"/>
      <w:bookmarkEnd w:id="3"/>
    </w:tbl>
    <w:p w14:paraId="44468BE0" w14:textId="77777777" w:rsidR="009D75C1" w:rsidRDefault="009D75C1" w:rsidP="00463EF3"/>
    <w:p w14:paraId="44468BE1" w14:textId="77777777" w:rsidR="009D75C1" w:rsidRDefault="009D75C1" w:rsidP="00463EF3">
      <w:pPr>
        <w:sectPr w:rsidR="009D75C1" w:rsidSect="001416E6">
          <w:headerReference w:type="first" r:id="rId19"/>
          <w:pgSz w:w="11906" w:h="16838"/>
          <w:pgMar w:top="1701" w:right="1418" w:bottom="1418" w:left="1418" w:header="709" w:footer="397" w:gutter="0"/>
          <w:cols w:space="708"/>
          <w:docGrid w:linePitch="360"/>
        </w:sectPr>
      </w:pPr>
    </w:p>
    <w:p w14:paraId="44468BE2" w14:textId="77777777" w:rsidR="007F5256" w:rsidRPr="00D21DCD" w:rsidRDefault="007F5256" w:rsidP="00EC5474">
      <w:pPr>
        <w:pStyle w:val="Heading1"/>
      </w:pPr>
      <w:r>
        <w:lastRenderedPageBreak/>
        <w:t xml:space="preserve">Detailed </w:t>
      </w:r>
      <w:r w:rsidR="001E6954">
        <w:t>assessment</w:t>
      </w:r>
    </w:p>
    <w:p w14:paraId="44468BE3" w14:textId="77777777" w:rsidR="001E6954" w:rsidRPr="00D63989" w:rsidRDefault="001E6954" w:rsidP="009D75C1">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4468BE4" w14:textId="77777777" w:rsidR="001E6954" w:rsidRPr="001E6954" w:rsidRDefault="001E6954" w:rsidP="009D75C1">
      <w:pPr>
        <w:rPr>
          <w:color w:val="auto"/>
        </w:rPr>
      </w:pPr>
      <w:r w:rsidRPr="00D63989">
        <w:t>The report also specifies areas in which improvements must be made to ensure the Quality Standards are complied with.</w:t>
      </w:r>
    </w:p>
    <w:p w14:paraId="44468BE5" w14:textId="77777777" w:rsidR="001E6954" w:rsidRPr="00D63989" w:rsidRDefault="001E6954" w:rsidP="009D75C1">
      <w:r w:rsidRPr="00D63989">
        <w:t>The following information has been taken into account in developing this performance report:</w:t>
      </w:r>
    </w:p>
    <w:p w14:paraId="44468BE6" w14:textId="77777777" w:rsidR="00563E47" w:rsidRPr="00D26E2F" w:rsidRDefault="00563E47" w:rsidP="00563E47">
      <w:pPr>
        <w:pStyle w:val="ListBullet"/>
      </w:pPr>
      <w:r w:rsidRPr="00D26E2F">
        <w:t>the Assessment Team’s report for the Site Audit was informed by a site assessment, observations at the service, review of documents and interviews with staff, consumers/representatives and others.</w:t>
      </w:r>
    </w:p>
    <w:p w14:paraId="44468BE7" w14:textId="77777777" w:rsidR="00563E47" w:rsidRPr="00D26E2F" w:rsidRDefault="00563E47" w:rsidP="00563E47">
      <w:pPr>
        <w:pStyle w:val="ListBullet"/>
      </w:pPr>
      <w:r w:rsidRPr="00D26E2F">
        <w:t>the Approved Provider’s response to the Site Audit dated 14 June 2022.</w:t>
      </w:r>
    </w:p>
    <w:p w14:paraId="44468BE8" w14:textId="77777777" w:rsidR="004C114D" w:rsidRPr="00D26E2F" w:rsidRDefault="004C114D" w:rsidP="00563E47">
      <w:pPr>
        <w:pStyle w:val="ListBullet"/>
      </w:pPr>
      <w:r w:rsidRPr="00D26E2F">
        <w:t>other information and intelligence held by the Commission in relation to the service.</w:t>
      </w:r>
    </w:p>
    <w:p w14:paraId="44468BE9" w14:textId="77777777" w:rsidR="008A22FF" w:rsidRDefault="008A22FF">
      <w:pPr>
        <w:spacing w:after="160" w:line="259" w:lineRule="auto"/>
        <w:rPr>
          <w:rFonts w:cs="Times New Roman"/>
        </w:rPr>
      </w:pPr>
    </w:p>
    <w:p w14:paraId="44468BEA"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44468BEB" w14:textId="77777777"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44468D0C" wp14:editId="44468D0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4468BEC" w14:textId="77777777" w:rsidR="0004322A" w:rsidRPr="00D63989" w:rsidRDefault="0004322A" w:rsidP="0004322A">
      <w:pPr>
        <w:pStyle w:val="Heading3"/>
        <w:shd w:val="clear" w:color="auto" w:fill="F2F2F2" w:themeFill="background1" w:themeFillShade="F2"/>
      </w:pPr>
      <w:r w:rsidRPr="00D63989">
        <w:t>Consumer outcome:</w:t>
      </w:r>
    </w:p>
    <w:p w14:paraId="44468BED" w14:textId="77777777"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4468BEE" w14:textId="77777777" w:rsidR="0004322A" w:rsidRPr="00D63989" w:rsidRDefault="0004322A" w:rsidP="0004322A">
      <w:pPr>
        <w:pStyle w:val="Heading3"/>
        <w:shd w:val="clear" w:color="auto" w:fill="F2F2F2" w:themeFill="background1" w:themeFillShade="F2"/>
      </w:pPr>
      <w:r w:rsidRPr="00D63989">
        <w:t>Organisation statement:</w:t>
      </w:r>
    </w:p>
    <w:p w14:paraId="44468BEF" w14:textId="7777777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4468BF0" w14:textId="77777777"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4468BF1" w14:textId="77777777"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4468BF2" w14:textId="77777777"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4468BF3" w14:textId="77777777" w:rsidR="007F5256" w:rsidRDefault="007F5256" w:rsidP="00427817">
      <w:pPr>
        <w:pStyle w:val="Heading2"/>
      </w:pPr>
      <w:r>
        <w:t xml:space="preserve">Assessment </w:t>
      </w:r>
      <w:r w:rsidRPr="002B2C0F">
        <w:t>of Standard</w:t>
      </w:r>
      <w:r>
        <w:t xml:space="preserve"> </w:t>
      </w:r>
      <w:r w:rsidR="00AB336B">
        <w:t>1</w:t>
      </w:r>
    </w:p>
    <w:p w14:paraId="44468BF4" w14:textId="77777777" w:rsidR="002E6BF5" w:rsidRDefault="002E6BF5" w:rsidP="002E6BF5">
      <w:pPr>
        <w:rPr>
          <w:rFonts w:eastAsiaTheme="minorHAnsi"/>
          <w:color w:val="auto"/>
        </w:rPr>
      </w:pPr>
      <w:bookmarkStart w:id="4" w:name="_Hlk33791571"/>
      <w:r w:rsidRPr="006B1A3D">
        <w:rPr>
          <w:rFonts w:eastAsiaTheme="minorHAnsi"/>
          <w:color w:val="auto"/>
        </w:rPr>
        <w:t xml:space="preserve">The Quality Standard is assessed as Compliant as </w:t>
      </w:r>
      <w:r>
        <w:rPr>
          <w:rFonts w:eastAsiaTheme="minorHAnsi"/>
          <w:color w:val="auto"/>
        </w:rPr>
        <w:t>6</w:t>
      </w:r>
      <w:r w:rsidRPr="006B1A3D">
        <w:rPr>
          <w:rFonts w:eastAsiaTheme="minorHAnsi"/>
          <w:color w:val="auto"/>
        </w:rPr>
        <w:t xml:space="preserve"> of the </w:t>
      </w:r>
      <w:r>
        <w:rPr>
          <w:rFonts w:eastAsiaTheme="minorHAnsi"/>
          <w:color w:val="auto"/>
        </w:rPr>
        <w:t>6</w:t>
      </w:r>
      <w:r w:rsidRPr="006B1A3D">
        <w:rPr>
          <w:rFonts w:eastAsiaTheme="minorHAnsi"/>
          <w:color w:val="auto"/>
        </w:rPr>
        <w:t xml:space="preserve"> specific requirements have been assessed as Compliant.</w:t>
      </w:r>
      <w:bookmarkEnd w:id="4"/>
    </w:p>
    <w:p w14:paraId="44468BF5" w14:textId="77777777" w:rsidR="002E6BF5" w:rsidRDefault="002E6BF5" w:rsidP="002E6BF5">
      <w:pPr>
        <w:rPr>
          <w:rFonts w:eastAsia="Calibri"/>
          <w:color w:val="auto"/>
          <w:lang w:eastAsia="en-US"/>
        </w:rPr>
      </w:pPr>
      <w:r w:rsidRPr="00683EDE">
        <w:rPr>
          <w:rFonts w:eastAsia="Calibri"/>
          <w:color w:val="auto"/>
          <w:lang w:eastAsia="en-US"/>
        </w:rPr>
        <w:t>Consumers considered</w:t>
      </w:r>
      <w:r w:rsidRPr="00683EDE">
        <w:rPr>
          <w:rFonts w:eastAsia="Calibri"/>
          <w:lang w:eastAsia="en-US"/>
        </w:rPr>
        <w:t xml:space="preserve"> they were treated with dignity and respect</w:t>
      </w:r>
      <w:r w:rsidR="00563E47">
        <w:rPr>
          <w:rFonts w:eastAsia="Calibri"/>
          <w:lang w:eastAsia="en-US"/>
        </w:rPr>
        <w:t xml:space="preserve"> as staff knew what was important to them, they </w:t>
      </w:r>
      <w:r w:rsidRPr="00683EDE">
        <w:rPr>
          <w:rFonts w:eastAsia="Calibri"/>
          <w:lang w:eastAsia="en-US"/>
        </w:rPr>
        <w:t>could maintain their identity, made informed choices about their care and services and live the life they chose</w:t>
      </w:r>
      <w:r>
        <w:rPr>
          <w:rFonts w:eastAsia="Calibri"/>
          <w:lang w:eastAsia="en-US"/>
        </w:rPr>
        <w:t xml:space="preserve">. </w:t>
      </w:r>
      <w:r w:rsidRPr="00683EDE">
        <w:rPr>
          <w:rFonts w:eastAsia="Calibri"/>
          <w:color w:val="auto"/>
          <w:lang w:eastAsia="en-US"/>
        </w:rPr>
        <w:t xml:space="preserve">Consumers </w:t>
      </w:r>
      <w:r>
        <w:rPr>
          <w:rFonts w:eastAsia="Calibri"/>
          <w:color w:val="auto"/>
          <w:lang w:eastAsia="en-US"/>
        </w:rPr>
        <w:t>felt their</w:t>
      </w:r>
      <w:r w:rsidRPr="00683EDE">
        <w:rPr>
          <w:rFonts w:eastAsia="Calibri"/>
          <w:color w:val="auto"/>
          <w:lang w:eastAsia="en-US"/>
        </w:rPr>
        <w:t xml:space="preserve"> culture, values and diversity was respected, and </w:t>
      </w:r>
      <w:r>
        <w:rPr>
          <w:rFonts w:eastAsia="Calibri"/>
          <w:color w:val="auto"/>
          <w:lang w:eastAsia="en-US"/>
        </w:rPr>
        <w:t>confirmed their privacy is maintained</w:t>
      </w:r>
      <w:r w:rsidR="00563E47">
        <w:rPr>
          <w:rFonts w:eastAsia="Calibri"/>
          <w:color w:val="auto"/>
          <w:lang w:eastAsia="en-US"/>
        </w:rPr>
        <w:t xml:space="preserve"> as staff don’t intrude until asked to assist</w:t>
      </w:r>
      <w:r>
        <w:rPr>
          <w:rFonts w:eastAsia="Calibri"/>
          <w:color w:val="auto"/>
          <w:lang w:eastAsia="en-US"/>
        </w:rPr>
        <w:t>. C</w:t>
      </w:r>
      <w:r w:rsidRPr="00683EDE">
        <w:rPr>
          <w:rFonts w:eastAsia="Calibri"/>
          <w:color w:val="auto"/>
          <w:lang w:eastAsia="en-US"/>
        </w:rPr>
        <w:t xml:space="preserve">onsumers </w:t>
      </w:r>
      <w:r>
        <w:rPr>
          <w:rFonts w:eastAsia="Calibri"/>
          <w:color w:val="auto"/>
          <w:lang w:eastAsia="en-US"/>
        </w:rPr>
        <w:t>stated they were</w:t>
      </w:r>
      <w:r w:rsidRPr="00683EDE">
        <w:rPr>
          <w:rFonts w:eastAsia="Calibri"/>
          <w:color w:val="auto"/>
          <w:lang w:eastAsia="en-US"/>
        </w:rPr>
        <w:t xml:space="preserve"> supported to attend activities of interest</w:t>
      </w:r>
      <w:r>
        <w:rPr>
          <w:rFonts w:eastAsia="Calibri"/>
          <w:color w:val="auto"/>
          <w:lang w:eastAsia="en-US"/>
        </w:rPr>
        <w:t>, maintain relationships outside of the service and take risks</w:t>
      </w:r>
      <w:r w:rsidR="00563E47">
        <w:rPr>
          <w:rFonts w:eastAsia="Calibri"/>
          <w:color w:val="auto"/>
          <w:lang w:eastAsia="en-US"/>
        </w:rPr>
        <w:t xml:space="preserve"> including leaving the service independently to attend the local shops</w:t>
      </w:r>
      <w:r w:rsidR="00A60860">
        <w:rPr>
          <w:rFonts w:eastAsia="Calibri"/>
          <w:color w:val="auto"/>
          <w:lang w:eastAsia="en-US"/>
        </w:rPr>
        <w:t>, eat food that has not been modified and to smoke</w:t>
      </w:r>
      <w:r w:rsidRPr="00683EDE">
        <w:rPr>
          <w:rFonts w:eastAsia="Calibri"/>
          <w:color w:val="auto"/>
          <w:lang w:eastAsia="en-US"/>
        </w:rPr>
        <w:t xml:space="preserve">. </w:t>
      </w:r>
    </w:p>
    <w:p w14:paraId="44468BF6" w14:textId="77777777" w:rsidR="002E6BF5" w:rsidRDefault="002E6BF5" w:rsidP="002E6BF5">
      <w:r w:rsidRPr="00264A6E">
        <w:t xml:space="preserve">Consumers </w:t>
      </w:r>
      <w:r>
        <w:t xml:space="preserve">and representatives said they consistently received accurate, timely and easy to understand information </w:t>
      </w:r>
      <w:r w:rsidRPr="00264A6E">
        <w:t xml:space="preserve">to assist them in making choices about </w:t>
      </w:r>
      <w:r w:rsidR="00A60860">
        <w:t>the consumer’s</w:t>
      </w:r>
      <w:r w:rsidRPr="00264A6E">
        <w:t xml:space="preserve"> care and lifestyle including current events occurring inside and outside the service, meal selections</w:t>
      </w:r>
      <w:r>
        <w:t xml:space="preserve">, </w:t>
      </w:r>
      <w:r w:rsidRPr="00264A6E">
        <w:t>daily activities, and access to health professionals.</w:t>
      </w:r>
      <w:r>
        <w:t xml:space="preserve"> </w:t>
      </w:r>
    </w:p>
    <w:p w14:paraId="44468BF7" w14:textId="77777777" w:rsidR="002E6BF5" w:rsidRDefault="002E6BF5" w:rsidP="002E6BF5">
      <w:pPr>
        <w:rPr>
          <w:rFonts w:eastAsia="Calibri"/>
          <w:lang w:eastAsia="en-US"/>
        </w:rPr>
      </w:pPr>
      <w:r>
        <w:rPr>
          <w:rFonts w:eastAsia="Calibri"/>
          <w:color w:val="auto"/>
          <w:lang w:eastAsia="en-US"/>
        </w:rPr>
        <w:t xml:space="preserve">Staff described how </w:t>
      </w:r>
      <w:r w:rsidRPr="000637BC">
        <w:rPr>
          <w:rFonts w:eastAsia="Calibri"/>
          <w:color w:val="auto"/>
          <w:lang w:eastAsia="en-US"/>
        </w:rPr>
        <w:t>a consumer</w:t>
      </w:r>
      <w:r>
        <w:rPr>
          <w:rFonts w:eastAsia="Calibri"/>
          <w:color w:val="auto"/>
          <w:lang w:eastAsia="en-US"/>
        </w:rPr>
        <w:t>s’</w:t>
      </w:r>
      <w:r w:rsidRPr="000637BC">
        <w:rPr>
          <w:rFonts w:eastAsia="Calibri"/>
          <w:color w:val="auto"/>
          <w:lang w:eastAsia="en-US"/>
        </w:rPr>
        <w:t xml:space="preserve"> culture influenced how </w:t>
      </w:r>
      <w:r>
        <w:rPr>
          <w:rFonts w:eastAsia="Calibri"/>
          <w:color w:val="auto"/>
          <w:lang w:eastAsia="en-US"/>
        </w:rPr>
        <w:t xml:space="preserve">they </w:t>
      </w:r>
      <w:r w:rsidRPr="000637BC">
        <w:rPr>
          <w:rFonts w:eastAsia="Calibri"/>
          <w:color w:val="auto"/>
          <w:lang w:eastAsia="en-US"/>
        </w:rPr>
        <w:t>delivered care and services</w:t>
      </w:r>
      <w:r>
        <w:rPr>
          <w:rFonts w:eastAsia="Calibri"/>
          <w:color w:val="auto"/>
          <w:lang w:eastAsia="en-US"/>
        </w:rPr>
        <w:t xml:space="preserve"> and how they supported consumers to maintain relationships</w:t>
      </w:r>
      <w:r w:rsidR="00A60860">
        <w:rPr>
          <w:rFonts w:eastAsia="Calibri"/>
          <w:color w:val="auto"/>
          <w:lang w:eastAsia="en-US"/>
        </w:rPr>
        <w:t xml:space="preserve"> including for married couples</w:t>
      </w:r>
      <w:r>
        <w:rPr>
          <w:rFonts w:eastAsia="Calibri"/>
          <w:color w:val="auto"/>
          <w:lang w:eastAsia="en-US"/>
        </w:rPr>
        <w:t>. Staff outlined how they involved consumers and their families in assessing risks to consumers</w:t>
      </w:r>
      <w:r w:rsidR="00A60860">
        <w:rPr>
          <w:rFonts w:eastAsia="Calibri"/>
          <w:color w:val="auto"/>
          <w:lang w:eastAsia="en-US"/>
        </w:rPr>
        <w:t xml:space="preserve"> and come to agreement on management strategies</w:t>
      </w:r>
      <w:r>
        <w:rPr>
          <w:rFonts w:eastAsia="Calibri"/>
          <w:color w:val="auto"/>
          <w:lang w:eastAsia="en-US"/>
        </w:rPr>
        <w:t xml:space="preserve">. </w:t>
      </w:r>
      <w:r>
        <w:rPr>
          <w:rFonts w:eastAsia="Calibri"/>
          <w:lang w:eastAsia="en-US"/>
        </w:rPr>
        <w:t xml:space="preserve">Staff described how information is provided to consumers to facilitate </w:t>
      </w:r>
      <w:r w:rsidR="00A60860">
        <w:rPr>
          <w:rFonts w:eastAsia="Calibri"/>
          <w:lang w:eastAsia="en-US"/>
        </w:rPr>
        <w:t xml:space="preserve">meal </w:t>
      </w:r>
      <w:r>
        <w:rPr>
          <w:rFonts w:eastAsia="Calibri"/>
          <w:lang w:eastAsia="en-US"/>
        </w:rPr>
        <w:t>choice</w:t>
      </w:r>
      <w:r w:rsidR="00A60860">
        <w:rPr>
          <w:rFonts w:eastAsia="Calibri"/>
          <w:lang w:eastAsia="en-US"/>
        </w:rPr>
        <w:t>s each day</w:t>
      </w:r>
      <w:r>
        <w:rPr>
          <w:rFonts w:eastAsia="Calibri"/>
          <w:lang w:eastAsia="en-US"/>
        </w:rPr>
        <w:t xml:space="preserve"> including when a consumer has cognitive or hearing impairments.</w:t>
      </w:r>
    </w:p>
    <w:p w14:paraId="44468BF8" w14:textId="77777777" w:rsidR="00A60860" w:rsidRDefault="002E6BF5" w:rsidP="002E6BF5">
      <w:pPr>
        <w:rPr>
          <w:rFonts w:eastAsia="Calibri"/>
          <w:lang w:eastAsia="en-US"/>
        </w:rPr>
      </w:pPr>
      <w:r>
        <w:rPr>
          <w:rFonts w:eastAsia="Calibri"/>
          <w:lang w:eastAsia="en-US"/>
        </w:rPr>
        <w:lastRenderedPageBreak/>
        <w:t xml:space="preserve">Staff were observed </w:t>
      </w:r>
      <w:r w:rsidR="007D1691">
        <w:rPr>
          <w:rFonts w:eastAsia="Calibri"/>
          <w:lang w:eastAsia="en-US"/>
        </w:rPr>
        <w:t xml:space="preserve">engaging </w:t>
      </w:r>
      <w:r>
        <w:rPr>
          <w:rFonts w:eastAsia="Calibri"/>
          <w:lang w:eastAsia="en-US"/>
        </w:rPr>
        <w:t xml:space="preserve">respectfully </w:t>
      </w:r>
      <w:r w:rsidR="007D1691">
        <w:rPr>
          <w:rFonts w:eastAsia="Calibri"/>
          <w:lang w:eastAsia="en-US"/>
        </w:rPr>
        <w:t xml:space="preserve">with consumers </w:t>
      </w:r>
      <w:r>
        <w:rPr>
          <w:rFonts w:eastAsia="Calibri"/>
          <w:lang w:eastAsia="en-US"/>
        </w:rPr>
        <w:t xml:space="preserve">and were familiar with consumer preferences. </w:t>
      </w:r>
      <w:r w:rsidRPr="002B5070">
        <w:rPr>
          <w:rFonts w:eastAsia="Calibri"/>
          <w:lang w:eastAsia="en-US"/>
        </w:rPr>
        <w:t xml:space="preserve">The organisation </w:t>
      </w:r>
      <w:r>
        <w:rPr>
          <w:rFonts w:eastAsia="Calibri"/>
          <w:lang w:eastAsia="en-US"/>
        </w:rPr>
        <w:t xml:space="preserve">has policies, procedures to guide staff in the delivery of culturally safe care, respecting diversity, </w:t>
      </w:r>
      <w:r w:rsidRPr="002B5070">
        <w:rPr>
          <w:rFonts w:eastAsia="Calibri"/>
          <w:lang w:eastAsia="en-US"/>
        </w:rPr>
        <w:t xml:space="preserve">management </w:t>
      </w:r>
      <w:r>
        <w:rPr>
          <w:rFonts w:eastAsia="Calibri"/>
          <w:lang w:eastAsia="en-US"/>
        </w:rPr>
        <w:t>of risk and maintaining p</w:t>
      </w:r>
      <w:r w:rsidRPr="002B5070">
        <w:rPr>
          <w:rFonts w:eastAsia="Calibri"/>
          <w:lang w:eastAsia="en-US"/>
        </w:rPr>
        <w:t>rivacy.</w:t>
      </w:r>
    </w:p>
    <w:p w14:paraId="44468BF9" w14:textId="77777777" w:rsidR="00A60860" w:rsidRDefault="00A60860" w:rsidP="002E6BF5">
      <w:pPr>
        <w:rPr>
          <w:rFonts w:eastAsia="Calibri"/>
          <w:lang w:eastAsia="en-US"/>
        </w:rPr>
      </w:pPr>
      <w:r w:rsidRPr="00A60860">
        <w:rPr>
          <w:rFonts w:eastAsia="Calibri"/>
          <w:lang w:eastAsia="en-US"/>
        </w:rPr>
        <w:t xml:space="preserve">Care </w:t>
      </w:r>
      <w:r>
        <w:rPr>
          <w:rFonts w:eastAsia="Calibri"/>
          <w:lang w:eastAsia="en-US"/>
        </w:rPr>
        <w:t xml:space="preserve">planning </w:t>
      </w:r>
      <w:r w:rsidRPr="00A60860">
        <w:rPr>
          <w:rFonts w:eastAsia="Calibri"/>
          <w:lang w:eastAsia="en-US"/>
        </w:rPr>
        <w:t xml:space="preserve">documentation </w:t>
      </w:r>
      <w:r>
        <w:rPr>
          <w:rFonts w:eastAsia="Calibri"/>
          <w:lang w:eastAsia="en-US"/>
        </w:rPr>
        <w:t>reflected</w:t>
      </w:r>
      <w:r w:rsidRPr="00A60860">
        <w:rPr>
          <w:rFonts w:eastAsia="Calibri"/>
          <w:lang w:eastAsia="en-US"/>
        </w:rPr>
        <w:t xml:space="preserve"> consumers’ individual choices and preferences</w:t>
      </w:r>
      <w:r>
        <w:rPr>
          <w:rFonts w:eastAsia="Calibri"/>
          <w:lang w:eastAsia="en-US"/>
        </w:rPr>
        <w:t xml:space="preserve"> and described ways in which consumers were supported to take risks to live the live they chose.</w:t>
      </w:r>
      <w:r w:rsidRPr="00A60860">
        <w:rPr>
          <w:rFonts w:eastAsia="Calibri"/>
          <w:lang w:eastAsia="en-US"/>
        </w:rPr>
        <w:t xml:space="preserve"> </w:t>
      </w:r>
      <w:r w:rsidR="007D1691">
        <w:rPr>
          <w:rFonts w:eastAsia="Calibri"/>
          <w:lang w:eastAsia="en-US"/>
        </w:rPr>
        <w:t xml:space="preserve">Care plans also demonstrated ways in which </w:t>
      </w:r>
      <w:r w:rsidRPr="00A60860">
        <w:rPr>
          <w:rFonts w:eastAsia="Calibri"/>
          <w:lang w:eastAsia="en-US"/>
        </w:rPr>
        <w:t xml:space="preserve">delivery of care </w:t>
      </w:r>
      <w:r w:rsidR="007D1691">
        <w:rPr>
          <w:rFonts w:eastAsia="Calibri"/>
          <w:lang w:eastAsia="en-US"/>
        </w:rPr>
        <w:t>was provided in a</w:t>
      </w:r>
      <w:r w:rsidRPr="00A60860">
        <w:rPr>
          <w:rFonts w:eastAsia="Calibri"/>
          <w:lang w:eastAsia="en-US"/>
        </w:rPr>
        <w:t xml:space="preserve"> culturally safe way</w:t>
      </w:r>
      <w:r w:rsidR="007D1691">
        <w:rPr>
          <w:rFonts w:eastAsia="Calibri"/>
          <w:lang w:eastAsia="en-US"/>
        </w:rPr>
        <w:t xml:space="preserve"> such as arranging transport for a consumer to attend a cultural event.</w:t>
      </w:r>
    </w:p>
    <w:p w14:paraId="44468BFA" w14:textId="77777777" w:rsidR="007F5256" w:rsidRPr="00D435F8" w:rsidRDefault="002E6BF5" w:rsidP="002E6BF5">
      <w:pPr>
        <w:rPr>
          <w:rFonts w:eastAsia="Calibri"/>
          <w:i/>
          <w:color w:val="auto"/>
          <w:lang w:eastAsia="en-US"/>
        </w:rPr>
      </w:pPr>
      <w:r w:rsidRPr="00D60E01">
        <w:rPr>
          <w:rFonts w:eastAsiaTheme="minorHAnsi"/>
          <w:color w:val="auto"/>
        </w:rPr>
        <w:t xml:space="preserve">Based on the evidence documented above, I find </w:t>
      </w:r>
      <w:r>
        <w:rPr>
          <w:rFonts w:eastAsiaTheme="minorHAnsi"/>
          <w:color w:val="auto"/>
        </w:rPr>
        <w:t>the provider’s performance in relation to this service</w:t>
      </w:r>
      <w:r w:rsidRPr="00D60E01">
        <w:rPr>
          <w:rFonts w:eastAsiaTheme="minorHAnsi"/>
          <w:color w:val="auto"/>
        </w:rPr>
        <w:t>, to be Compliant with all Requirements in Standard 1 Consumer dignity and choice</w:t>
      </w:r>
      <w:r w:rsidR="0004322A" w:rsidRPr="00154403">
        <w:rPr>
          <w:rFonts w:eastAsiaTheme="minorHAnsi"/>
        </w:rPr>
        <w:t>.</w:t>
      </w:r>
    </w:p>
    <w:p w14:paraId="44468BFB" w14:textId="77777777" w:rsidR="002E6BF5" w:rsidRDefault="002E6BF5" w:rsidP="002E6BF5">
      <w:pPr>
        <w:pStyle w:val="Heading2"/>
      </w:pPr>
      <w:r w:rsidRPr="00D435F8">
        <w:t>Assessment of Standard 1 Requirements</w:t>
      </w:r>
      <w:r w:rsidRPr="0066387A">
        <w:rPr>
          <w:i/>
          <w:color w:val="0000FF"/>
          <w:sz w:val="24"/>
          <w:szCs w:val="24"/>
        </w:rPr>
        <w:t xml:space="preserve"> </w:t>
      </w:r>
    </w:p>
    <w:p w14:paraId="44468BFC" w14:textId="77777777" w:rsidR="002E6BF5" w:rsidRDefault="002E6BF5" w:rsidP="002E6BF5">
      <w:pPr>
        <w:pStyle w:val="Heading3"/>
      </w:pPr>
      <w:r w:rsidRPr="00051035">
        <w:t>Requirement 1(3)(a)</w:t>
      </w:r>
      <w:r w:rsidRPr="00051035">
        <w:tab/>
        <w:t>Compliant</w:t>
      </w:r>
    </w:p>
    <w:p w14:paraId="44468BFD" w14:textId="77777777" w:rsidR="002E6BF5" w:rsidRPr="004A3816" w:rsidRDefault="002E6BF5" w:rsidP="002E6BF5">
      <w:pPr>
        <w:rPr>
          <w:i/>
        </w:rPr>
      </w:pPr>
      <w:r w:rsidRPr="004A3816">
        <w:rPr>
          <w:i/>
        </w:rPr>
        <w:t>Each consumer is treated with dignity and respect, with their identity, culture and diversity valued.</w:t>
      </w:r>
    </w:p>
    <w:p w14:paraId="44468BFE" w14:textId="77777777" w:rsidR="002E6BF5" w:rsidRDefault="002E6BF5" w:rsidP="002E6BF5">
      <w:pPr>
        <w:pStyle w:val="Heading3"/>
      </w:pPr>
      <w:r>
        <w:t>Requirement 1(3)(b)</w:t>
      </w:r>
      <w:r>
        <w:tab/>
      </w:r>
      <w:r w:rsidRPr="00051035">
        <w:t>Compliant</w:t>
      </w:r>
    </w:p>
    <w:p w14:paraId="44468BFF" w14:textId="77777777" w:rsidR="002E6BF5" w:rsidRPr="004A3816" w:rsidRDefault="002E6BF5" w:rsidP="002E6BF5">
      <w:pPr>
        <w:rPr>
          <w:i/>
        </w:rPr>
      </w:pPr>
      <w:r w:rsidRPr="004A3816">
        <w:rPr>
          <w:i/>
        </w:rPr>
        <w:t>Care and services are culturally safe.</w:t>
      </w:r>
    </w:p>
    <w:p w14:paraId="44468C00" w14:textId="77777777" w:rsidR="002E6BF5" w:rsidRPr="00DD02D3" w:rsidRDefault="002E6BF5" w:rsidP="002E6BF5">
      <w:pPr>
        <w:pStyle w:val="Heading3"/>
      </w:pPr>
      <w:r w:rsidRPr="00DD02D3">
        <w:t>Requirement 1(3)(c)</w:t>
      </w:r>
      <w:r w:rsidRPr="00DD02D3">
        <w:tab/>
      </w:r>
      <w:r w:rsidRPr="00051035">
        <w:t>Compliant</w:t>
      </w:r>
    </w:p>
    <w:p w14:paraId="44468C01" w14:textId="77777777" w:rsidR="002E6BF5" w:rsidRPr="004A3816" w:rsidRDefault="002E6BF5" w:rsidP="002E6BF5">
      <w:pPr>
        <w:tabs>
          <w:tab w:val="right" w:pos="9026"/>
        </w:tabs>
        <w:spacing w:before="0" w:after="0"/>
        <w:outlineLvl w:val="4"/>
        <w:rPr>
          <w:i/>
        </w:rPr>
      </w:pPr>
      <w:r w:rsidRPr="004A3816">
        <w:rPr>
          <w:i/>
        </w:rPr>
        <w:t xml:space="preserve">Each consumer is supported to exercise choice and independence, including to: </w:t>
      </w:r>
    </w:p>
    <w:p w14:paraId="44468C02" w14:textId="77777777" w:rsidR="002E6BF5" w:rsidRPr="004A3816" w:rsidRDefault="002E6BF5" w:rsidP="002E6BF5">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44468C03" w14:textId="77777777" w:rsidR="002E6BF5" w:rsidRPr="004A3816" w:rsidRDefault="002E6BF5" w:rsidP="002E6BF5">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44468C04" w14:textId="77777777" w:rsidR="002E6BF5" w:rsidRPr="004A3816" w:rsidRDefault="002E6BF5" w:rsidP="002E6BF5">
      <w:pPr>
        <w:numPr>
          <w:ilvl w:val="0"/>
          <w:numId w:val="12"/>
        </w:numPr>
        <w:tabs>
          <w:tab w:val="right" w:pos="9026"/>
        </w:tabs>
        <w:spacing w:before="0" w:after="0"/>
        <w:ind w:left="567" w:hanging="425"/>
        <w:outlineLvl w:val="4"/>
        <w:rPr>
          <w:i/>
        </w:rPr>
      </w:pPr>
      <w:r w:rsidRPr="004A3816">
        <w:rPr>
          <w:i/>
        </w:rPr>
        <w:t xml:space="preserve">communicate their decisions; and </w:t>
      </w:r>
    </w:p>
    <w:p w14:paraId="44468C05" w14:textId="77777777" w:rsidR="002E6BF5" w:rsidRPr="004A3816" w:rsidRDefault="002E6BF5" w:rsidP="002E6BF5">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44468C06" w14:textId="77777777" w:rsidR="002E6BF5" w:rsidRDefault="002E6BF5" w:rsidP="002E6BF5">
      <w:pPr>
        <w:pStyle w:val="Heading3"/>
      </w:pPr>
      <w:r>
        <w:t>Requirement 1(3)(d)</w:t>
      </w:r>
      <w:r>
        <w:tab/>
      </w:r>
      <w:r w:rsidRPr="00051035">
        <w:t>Compliant</w:t>
      </w:r>
    </w:p>
    <w:p w14:paraId="44468C07" w14:textId="77777777" w:rsidR="002E6BF5" w:rsidRPr="004A3816" w:rsidRDefault="002E6BF5" w:rsidP="002E6BF5">
      <w:pPr>
        <w:rPr>
          <w:i/>
        </w:rPr>
      </w:pPr>
      <w:r w:rsidRPr="004A3816">
        <w:rPr>
          <w:i/>
        </w:rPr>
        <w:t>Each consumer is supported to take risks to enable them to live the best life they can.</w:t>
      </w:r>
    </w:p>
    <w:p w14:paraId="44468C08" w14:textId="77777777" w:rsidR="002E6BF5" w:rsidRDefault="002E6BF5" w:rsidP="00087BE1">
      <w:pPr>
        <w:pStyle w:val="Heading3"/>
        <w:keepNext w:val="0"/>
      </w:pPr>
      <w:r>
        <w:t>Requirement 1(3)(e)</w:t>
      </w:r>
      <w:r>
        <w:tab/>
      </w:r>
      <w:r w:rsidRPr="00051035">
        <w:t>Compliant</w:t>
      </w:r>
    </w:p>
    <w:p w14:paraId="44468C09" w14:textId="77777777" w:rsidR="002E6BF5" w:rsidRPr="004A3816" w:rsidRDefault="002E6BF5" w:rsidP="00692690">
      <w:pPr>
        <w:rPr>
          <w:i/>
        </w:rPr>
      </w:pPr>
      <w:r w:rsidRPr="004A3816">
        <w:rPr>
          <w:i/>
        </w:rPr>
        <w:lastRenderedPageBreak/>
        <w:t>Information provided to each consumer is current, accurate and timely, and communicated in a way that is clear, easy to understand and enables them to exercise choice.</w:t>
      </w:r>
    </w:p>
    <w:p w14:paraId="44468C0A" w14:textId="77777777" w:rsidR="002E6BF5" w:rsidRDefault="002E6BF5" w:rsidP="00692690">
      <w:pPr>
        <w:pStyle w:val="Heading3"/>
        <w:keepNext w:val="0"/>
      </w:pPr>
      <w:r>
        <w:t>Requirement 1(3)(f)</w:t>
      </w:r>
      <w:r>
        <w:tab/>
      </w:r>
      <w:r w:rsidRPr="00051035">
        <w:t>Compliant</w:t>
      </w:r>
    </w:p>
    <w:p w14:paraId="44468C0B" w14:textId="77777777" w:rsidR="00154403" w:rsidRPr="00154403" w:rsidRDefault="002E6BF5" w:rsidP="00692690">
      <w:r w:rsidRPr="004A3816">
        <w:rPr>
          <w:i/>
        </w:rPr>
        <w:t>Each consumer’s privacy is respected and personal information is kept confidential</w:t>
      </w:r>
      <w:r>
        <w:rPr>
          <w:i/>
        </w:rPr>
        <w:t>.</w:t>
      </w:r>
    </w:p>
    <w:p w14:paraId="44468C0C"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44468C0D" w14:textId="77777777"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44468D0E" wp14:editId="44468D0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44468C0E" w14:textId="77777777" w:rsidR="00ED6B57" w:rsidRPr="00ED6B57" w:rsidRDefault="00ED6B57" w:rsidP="00ED6B57">
      <w:pPr>
        <w:pStyle w:val="Heading3"/>
        <w:shd w:val="clear" w:color="auto" w:fill="F2F2F2" w:themeFill="background1" w:themeFillShade="F2"/>
      </w:pPr>
      <w:r w:rsidRPr="00ED6B57">
        <w:t>Consumer outcome:</w:t>
      </w:r>
    </w:p>
    <w:p w14:paraId="44468C0F" w14:textId="77777777"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4468C10" w14:textId="77777777" w:rsidR="00ED6B57" w:rsidRPr="00ED6B57" w:rsidRDefault="00ED6B57" w:rsidP="00ED6B57">
      <w:pPr>
        <w:pStyle w:val="Heading3"/>
        <w:shd w:val="clear" w:color="auto" w:fill="F2F2F2" w:themeFill="background1" w:themeFillShade="F2"/>
      </w:pPr>
      <w:r w:rsidRPr="00ED6B57">
        <w:t>Organisation statement:</w:t>
      </w:r>
    </w:p>
    <w:p w14:paraId="44468C11" w14:textId="77777777"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4468C12" w14:textId="77777777" w:rsidR="00ED6B57" w:rsidRDefault="00ED6B57" w:rsidP="00ED6B57">
      <w:pPr>
        <w:pStyle w:val="Heading2"/>
      </w:pPr>
      <w:r>
        <w:t xml:space="preserve">Assessment </w:t>
      </w:r>
      <w:r w:rsidRPr="002B2C0F">
        <w:t>of Standard</w:t>
      </w:r>
      <w:r>
        <w:t xml:space="preserve"> 2</w:t>
      </w:r>
    </w:p>
    <w:p w14:paraId="44468C13" w14:textId="77777777" w:rsidR="002E6BF5" w:rsidRPr="006B1A3D" w:rsidRDefault="002E6BF5" w:rsidP="00B74FEA">
      <w:pPr>
        <w:rPr>
          <w:rFonts w:eastAsia="Calibri"/>
          <w:i/>
          <w:color w:val="auto"/>
          <w:lang w:eastAsia="en-US"/>
        </w:rPr>
      </w:pPr>
      <w:r w:rsidRPr="006B1A3D">
        <w:rPr>
          <w:rFonts w:eastAsiaTheme="minorHAnsi"/>
          <w:color w:val="auto"/>
        </w:rPr>
        <w:t xml:space="preserve">The Quality Standard is assessed as Compliant as </w:t>
      </w:r>
      <w:r>
        <w:rPr>
          <w:rFonts w:eastAsiaTheme="minorHAnsi"/>
          <w:color w:val="auto"/>
        </w:rPr>
        <w:t>5</w:t>
      </w:r>
      <w:r w:rsidRPr="006B1A3D">
        <w:rPr>
          <w:rFonts w:eastAsiaTheme="minorHAnsi"/>
          <w:color w:val="auto"/>
        </w:rPr>
        <w:t xml:space="preserve"> of the </w:t>
      </w:r>
      <w:r>
        <w:rPr>
          <w:rFonts w:eastAsiaTheme="minorHAnsi"/>
          <w:color w:val="auto"/>
        </w:rPr>
        <w:t>5</w:t>
      </w:r>
      <w:r w:rsidRPr="006B1A3D">
        <w:rPr>
          <w:rFonts w:eastAsiaTheme="minorHAnsi"/>
          <w:color w:val="auto"/>
        </w:rPr>
        <w:t xml:space="preserve"> specific requirements have been assessed as Compliant.</w:t>
      </w:r>
    </w:p>
    <w:p w14:paraId="44468C14" w14:textId="77777777" w:rsidR="002E6BF5" w:rsidRPr="009B442F" w:rsidRDefault="002E6BF5" w:rsidP="00B74FEA">
      <w:pPr>
        <w:rPr>
          <w:color w:val="auto"/>
        </w:rPr>
      </w:pPr>
      <w:r w:rsidRPr="009B442F">
        <w:rPr>
          <w:color w:val="auto"/>
        </w:rPr>
        <w:t>The Assessment Team recommended, Requirements 2(3)(b) and 2(3)(e)</w:t>
      </w:r>
      <w:r>
        <w:rPr>
          <w:color w:val="auto"/>
        </w:rPr>
        <w:t xml:space="preserve"> as</w:t>
      </w:r>
      <w:r w:rsidRPr="009B442F">
        <w:rPr>
          <w:color w:val="auto"/>
        </w:rPr>
        <w:t xml:space="preserve"> </w:t>
      </w:r>
      <w:r>
        <w:rPr>
          <w:color w:val="auto"/>
        </w:rPr>
        <w:t>N</w:t>
      </w:r>
      <w:r w:rsidRPr="009B442F">
        <w:rPr>
          <w:color w:val="auto"/>
        </w:rPr>
        <w:t>on-compliant. I have considered the Assessment Team’s findings; the evidence documented in the Site Audit report and the Approved Provider’s written response and have come to a different view from the Assessment Team and find the service Compliant with Requirements 2(3)(b) and 2(3)(e). I have provided reasons for my findings in the specific Requirement</w:t>
      </w:r>
      <w:r>
        <w:rPr>
          <w:color w:val="auto"/>
        </w:rPr>
        <w:t>s</w:t>
      </w:r>
      <w:r w:rsidRPr="009B442F">
        <w:rPr>
          <w:color w:val="auto"/>
        </w:rPr>
        <w:t xml:space="preserve"> below.</w:t>
      </w:r>
    </w:p>
    <w:p w14:paraId="44468C15" w14:textId="77777777" w:rsidR="002E6BF5" w:rsidRDefault="002E6BF5" w:rsidP="00B74FEA">
      <w:pPr>
        <w:rPr>
          <w:rFonts w:eastAsia="Calibri"/>
          <w:color w:val="auto"/>
          <w:lang w:eastAsia="en-US"/>
        </w:rPr>
      </w:pPr>
      <w:r>
        <w:rPr>
          <w:rFonts w:eastAsia="Calibri"/>
          <w:color w:val="auto"/>
          <w:lang w:eastAsia="en-US"/>
        </w:rPr>
        <w:t>Overall, c</w:t>
      </w:r>
      <w:r w:rsidRPr="009B442F">
        <w:rPr>
          <w:rFonts w:eastAsia="Calibri"/>
          <w:color w:val="auto"/>
          <w:lang w:eastAsia="en-US"/>
        </w:rPr>
        <w:t>onsumers felt like partners in the ongoing assessment and planning of their care and services</w:t>
      </w:r>
      <w:r w:rsidR="00975AEA">
        <w:rPr>
          <w:rFonts w:eastAsia="Calibri"/>
          <w:color w:val="auto"/>
          <w:lang w:eastAsia="en-US"/>
        </w:rPr>
        <w:t xml:space="preserve"> as they were consulted and included in assessment and care planning processes</w:t>
      </w:r>
      <w:r w:rsidRPr="009B442F">
        <w:rPr>
          <w:rFonts w:eastAsia="Calibri"/>
          <w:color w:val="auto"/>
          <w:lang w:eastAsia="en-US"/>
        </w:rPr>
        <w:t xml:space="preserve">. </w:t>
      </w:r>
      <w:r>
        <w:rPr>
          <w:rFonts w:eastAsia="Calibri"/>
          <w:color w:val="auto"/>
          <w:lang w:eastAsia="en-US"/>
        </w:rPr>
        <w:t xml:space="preserve">Consumers reported </w:t>
      </w:r>
      <w:r w:rsidR="00975AEA">
        <w:rPr>
          <w:rFonts w:eastAsia="Calibri"/>
          <w:color w:val="auto"/>
          <w:lang w:eastAsia="en-US"/>
        </w:rPr>
        <w:t xml:space="preserve">care planning </w:t>
      </w:r>
      <w:r>
        <w:rPr>
          <w:rFonts w:eastAsia="Calibri"/>
          <w:color w:val="auto"/>
          <w:lang w:eastAsia="en-US"/>
        </w:rPr>
        <w:t xml:space="preserve">processes included </w:t>
      </w:r>
      <w:r w:rsidR="00975AEA">
        <w:rPr>
          <w:rFonts w:eastAsia="Calibri"/>
          <w:color w:val="auto"/>
          <w:lang w:eastAsia="en-US"/>
        </w:rPr>
        <w:t xml:space="preserve">identified </w:t>
      </w:r>
      <w:r>
        <w:rPr>
          <w:rFonts w:eastAsia="Calibri"/>
          <w:color w:val="auto"/>
          <w:lang w:eastAsia="en-US"/>
        </w:rPr>
        <w:t>risks and minimisation strategies</w:t>
      </w:r>
      <w:r w:rsidR="00975AEA">
        <w:rPr>
          <w:rFonts w:eastAsia="Calibri"/>
          <w:color w:val="auto"/>
          <w:lang w:eastAsia="en-US"/>
        </w:rPr>
        <w:t xml:space="preserve"> </w:t>
      </w:r>
      <w:r w:rsidR="00AF6F3A">
        <w:rPr>
          <w:rFonts w:eastAsia="Calibri"/>
          <w:color w:val="auto"/>
          <w:lang w:eastAsia="en-US"/>
        </w:rPr>
        <w:t xml:space="preserve">and </w:t>
      </w:r>
      <w:r w:rsidR="00975AEA">
        <w:rPr>
          <w:rFonts w:eastAsia="Calibri"/>
          <w:color w:val="auto"/>
          <w:lang w:eastAsia="en-US"/>
        </w:rPr>
        <w:t>were discussed with them</w:t>
      </w:r>
      <w:r>
        <w:rPr>
          <w:rFonts w:eastAsia="Calibri"/>
          <w:color w:val="auto"/>
          <w:lang w:eastAsia="en-US"/>
        </w:rPr>
        <w:t xml:space="preserve">. Consumers and representatives could access </w:t>
      </w:r>
      <w:r w:rsidR="00975AEA">
        <w:rPr>
          <w:rFonts w:eastAsia="Calibri"/>
          <w:color w:val="auto"/>
          <w:lang w:eastAsia="en-US"/>
        </w:rPr>
        <w:t xml:space="preserve">the consumer’s </w:t>
      </w:r>
      <w:r>
        <w:rPr>
          <w:rFonts w:eastAsia="Calibri"/>
          <w:color w:val="auto"/>
          <w:lang w:eastAsia="en-US"/>
        </w:rPr>
        <w:t xml:space="preserve">care plan if they wished and were kept informed of any changes to </w:t>
      </w:r>
      <w:r w:rsidR="00975AEA">
        <w:rPr>
          <w:rFonts w:eastAsia="Calibri"/>
          <w:color w:val="auto"/>
          <w:lang w:eastAsia="en-US"/>
        </w:rPr>
        <w:t xml:space="preserve">assessment </w:t>
      </w:r>
      <w:r>
        <w:rPr>
          <w:rFonts w:eastAsia="Calibri"/>
          <w:color w:val="auto"/>
          <w:lang w:eastAsia="en-US"/>
        </w:rPr>
        <w:t>outcomes or their care.</w:t>
      </w:r>
    </w:p>
    <w:p w14:paraId="44468C16" w14:textId="77777777" w:rsidR="002E6BF5" w:rsidRDefault="002E6BF5" w:rsidP="00B74FEA">
      <w:pPr>
        <w:rPr>
          <w:rFonts w:eastAsia="Calibri"/>
          <w:color w:val="auto"/>
          <w:lang w:eastAsia="en-US"/>
        </w:rPr>
      </w:pPr>
      <w:r>
        <w:rPr>
          <w:rFonts w:eastAsia="Calibri"/>
          <w:color w:val="auto"/>
          <w:lang w:eastAsia="en-US"/>
        </w:rPr>
        <w:t xml:space="preserve">Staff described </w:t>
      </w:r>
      <w:r w:rsidR="00975AEA">
        <w:rPr>
          <w:rFonts w:eastAsia="Calibri"/>
          <w:color w:val="auto"/>
          <w:lang w:eastAsia="en-US"/>
        </w:rPr>
        <w:t xml:space="preserve">the initial assessment process and </w:t>
      </w:r>
      <w:r>
        <w:rPr>
          <w:rFonts w:eastAsia="Calibri"/>
          <w:color w:val="auto"/>
          <w:lang w:eastAsia="en-US"/>
        </w:rPr>
        <w:t xml:space="preserve">how </w:t>
      </w:r>
      <w:r w:rsidR="00975AEA">
        <w:rPr>
          <w:rFonts w:eastAsia="Calibri"/>
          <w:color w:val="auto"/>
          <w:lang w:eastAsia="en-US"/>
        </w:rPr>
        <w:t xml:space="preserve">this was monitored through a checklist to ensure it </w:t>
      </w:r>
      <w:r w:rsidR="00AF6F3A">
        <w:rPr>
          <w:rFonts w:eastAsia="Calibri"/>
          <w:color w:val="auto"/>
          <w:lang w:eastAsia="en-US"/>
        </w:rPr>
        <w:t>was</w:t>
      </w:r>
      <w:r w:rsidR="00975AEA">
        <w:rPr>
          <w:rFonts w:eastAsia="Calibri"/>
          <w:color w:val="auto"/>
          <w:lang w:eastAsia="en-US"/>
        </w:rPr>
        <w:t xml:space="preserve"> completed, the outcomes of these assessments </w:t>
      </w:r>
      <w:r w:rsidR="00AF6F3A">
        <w:rPr>
          <w:rFonts w:eastAsia="Calibri"/>
          <w:color w:val="auto"/>
          <w:lang w:eastAsia="en-US"/>
        </w:rPr>
        <w:t>were</w:t>
      </w:r>
      <w:r w:rsidR="00975AEA">
        <w:rPr>
          <w:rFonts w:eastAsia="Calibri"/>
          <w:color w:val="auto"/>
          <w:lang w:eastAsia="en-US"/>
        </w:rPr>
        <w:t xml:space="preserve"> then used to develop a care plan which inform</w:t>
      </w:r>
      <w:r w:rsidR="00AF6F3A">
        <w:rPr>
          <w:rFonts w:eastAsia="Calibri"/>
          <w:color w:val="auto"/>
          <w:lang w:eastAsia="en-US"/>
        </w:rPr>
        <w:t>ed</w:t>
      </w:r>
      <w:r w:rsidR="00975AEA">
        <w:rPr>
          <w:rFonts w:eastAsia="Calibri"/>
          <w:color w:val="auto"/>
          <w:lang w:eastAsia="en-US"/>
        </w:rPr>
        <w:t xml:space="preserve"> staff on how to deliver </w:t>
      </w:r>
      <w:r>
        <w:rPr>
          <w:rFonts w:eastAsia="Calibri"/>
          <w:color w:val="auto"/>
          <w:lang w:eastAsia="en-US"/>
        </w:rPr>
        <w:t>safe and effective care. Staff explained the timing of assessment of planning</w:t>
      </w:r>
      <w:r w:rsidR="00975AEA">
        <w:rPr>
          <w:rFonts w:eastAsia="Calibri"/>
          <w:color w:val="auto"/>
          <w:lang w:eastAsia="en-US"/>
        </w:rPr>
        <w:t>, care plan reviews</w:t>
      </w:r>
      <w:r>
        <w:rPr>
          <w:rFonts w:eastAsia="Calibri"/>
          <w:color w:val="auto"/>
          <w:lang w:eastAsia="en-US"/>
        </w:rPr>
        <w:t xml:space="preserve"> and knew how to access information </w:t>
      </w:r>
      <w:r w:rsidR="00975AEA">
        <w:rPr>
          <w:rFonts w:eastAsia="Calibri"/>
          <w:color w:val="auto"/>
          <w:lang w:eastAsia="en-US"/>
        </w:rPr>
        <w:t xml:space="preserve">on risks to consumers; the needs and preferences by referring to </w:t>
      </w:r>
      <w:r>
        <w:rPr>
          <w:rFonts w:eastAsia="Calibri"/>
          <w:color w:val="auto"/>
          <w:lang w:eastAsia="en-US"/>
        </w:rPr>
        <w:t>care plans</w:t>
      </w:r>
      <w:r w:rsidR="00975AEA">
        <w:rPr>
          <w:rFonts w:eastAsia="Calibri"/>
          <w:color w:val="auto"/>
          <w:lang w:eastAsia="en-US"/>
        </w:rPr>
        <w:t xml:space="preserve"> on the</w:t>
      </w:r>
      <w:r>
        <w:rPr>
          <w:rFonts w:eastAsia="Calibri"/>
          <w:color w:val="auto"/>
          <w:lang w:eastAsia="en-US"/>
        </w:rPr>
        <w:t xml:space="preserve"> electronic </w:t>
      </w:r>
      <w:r w:rsidR="00975AEA">
        <w:rPr>
          <w:rFonts w:eastAsia="Calibri"/>
          <w:color w:val="auto"/>
          <w:lang w:eastAsia="en-US"/>
        </w:rPr>
        <w:t xml:space="preserve">care </w:t>
      </w:r>
      <w:r>
        <w:rPr>
          <w:rFonts w:eastAsia="Calibri"/>
          <w:color w:val="auto"/>
          <w:lang w:eastAsia="en-US"/>
        </w:rPr>
        <w:t xml:space="preserve">management system and </w:t>
      </w:r>
      <w:r w:rsidR="00975AEA">
        <w:rPr>
          <w:rFonts w:eastAsia="Calibri"/>
          <w:color w:val="auto"/>
          <w:lang w:eastAsia="en-US"/>
        </w:rPr>
        <w:t xml:space="preserve">by </w:t>
      </w:r>
      <w:r w:rsidR="00975AEA">
        <w:rPr>
          <w:rFonts w:eastAsia="Calibri"/>
          <w:color w:val="auto"/>
          <w:lang w:eastAsia="en-US"/>
        </w:rPr>
        <w:lastRenderedPageBreak/>
        <w:t>attending handover</w:t>
      </w:r>
      <w:r>
        <w:rPr>
          <w:rFonts w:eastAsia="Calibri"/>
          <w:color w:val="auto"/>
          <w:lang w:eastAsia="en-US"/>
        </w:rPr>
        <w:t xml:space="preserve">. </w:t>
      </w:r>
      <w:r w:rsidR="00975AEA">
        <w:rPr>
          <w:rFonts w:eastAsia="Calibri"/>
          <w:color w:val="auto"/>
          <w:lang w:eastAsia="en-US"/>
        </w:rPr>
        <w:t>Staff described the consumer’s weight and general observations are assessed monthly and a planned 3 monthly review conducted.</w:t>
      </w:r>
    </w:p>
    <w:p w14:paraId="44468C17" w14:textId="77777777" w:rsidR="00975AEA" w:rsidRDefault="00975AEA" w:rsidP="00B74FEA">
      <w:pPr>
        <w:rPr>
          <w:rFonts w:eastAsia="Calibri"/>
          <w:color w:val="auto"/>
          <w:lang w:eastAsia="en-US"/>
        </w:rPr>
      </w:pPr>
      <w:r>
        <w:rPr>
          <w:rFonts w:eastAsia="Calibri"/>
          <w:color w:val="auto"/>
          <w:lang w:eastAsia="en-US"/>
        </w:rPr>
        <w:t>An</w:t>
      </w:r>
      <w:r w:rsidR="002E6BF5">
        <w:rPr>
          <w:rFonts w:eastAsia="Calibri"/>
          <w:color w:val="auto"/>
          <w:lang w:eastAsia="en-US"/>
        </w:rPr>
        <w:t xml:space="preserve"> electronic care </w:t>
      </w:r>
      <w:r>
        <w:rPr>
          <w:rFonts w:eastAsia="Calibri"/>
          <w:color w:val="auto"/>
          <w:lang w:eastAsia="en-US"/>
        </w:rPr>
        <w:t xml:space="preserve">management </w:t>
      </w:r>
      <w:r w:rsidR="002E6BF5">
        <w:rPr>
          <w:rFonts w:eastAsia="Calibri"/>
          <w:color w:val="auto"/>
          <w:lang w:eastAsia="en-US"/>
        </w:rPr>
        <w:t xml:space="preserve">system </w:t>
      </w:r>
      <w:r>
        <w:rPr>
          <w:rFonts w:eastAsia="Calibri"/>
          <w:color w:val="auto"/>
          <w:lang w:eastAsia="en-US"/>
        </w:rPr>
        <w:t xml:space="preserve">was used </w:t>
      </w:r>
      <w:r w:rsidR="002E6BF5">
        <w:rPr>
          <w:rFonts w:eastAsia="Calibri"/>
          <w:color w:val="auto"/>
          <w:lang w:eastAsia="en-US"/>
        </w:rPr>
        <w:t xml:space="preserve">to </w:t>
      </w:r>
      <w:r>
        <w:rPr>
          <w:rFonts w:eastAsia="Calibri"/>
          <w:color w:val="auto"/>
          <w:lang w:eastAsia="en-US"/>
        </w:rPr>
        <w:t>assess, plan, manage and monitor risks to consumer, their needs, preferences and share information between staff and other health professionals, such as hospital in the home, mental health and speech pathologists, when involved in the care of consumers.</w:t>
      </w:r>
    </w:p>
    <w:p w14:paraId="44468C18" w14:textId="77777777" w:rsidR="00975AEA" w:rsidRDefault="00065021" w:rsidP="00B74FEA">
      <w:pPr>
        <w:rPr>
          <w:rFonts w:eastAsia="Calibri"/>
          <w:color w:val="auto"/>
          <w:lang w:eastAsia="en-US"/>
        </w:rPr>
      </w:pPr>
      <w:r>
        <w:rPr>
          <w:rFonts w:eastAsia="Calibri"/>
          <w:color w:val="auto"/>
          <w:lang w:eastAsia="en-US"/>
        </w:rPr>
        <w:t xml:space="preserve">Care documentation </w:t>
      </w:r>
      <w:r w:rsidR="006C70A9">
        <w:rPr>
          <w:rFonts w:eastAsia="Calibri"/>
          <w:color w:val="auto"/>
          <w:lang w:eastAsia="en-US"/>
        </w:rPr>
        <w:t xml:space="preserve">demonstrated the involvement of the consumer, their representatives, </w:t>
      </w:r>
      <w:r>
        <w:rPr>
          <w:rFonts w:eastAsia="Calibri"/>
          <w:color w:val="auto"/>
          <w:lang w:eastAsia="en-US"/>
        </w:rPr>
        <w:t xml:space="preserve">staff and </w:t>
      </w:r>
      <w:r w:rsidR="008D251D">
        <w:t>medical officers, allied health professionals or medical specialists</w:t>
      </w:r>
      <w:r w:rsidR="008D251D">
        <w:rPr>
          <w:rFonts w:eastAsia="Calibri"/>
          <w:color w:val="auto"/>
          <w:lang w:eastAsia="en-US"/>
        </w:rPr>
        <w:t xml:space="preserve"> </w:t>
      </w:r>
      <w:r w:rsidR="006C70A9">
        <w:rPr>
          <w:rFonts w:eastAsia="Calibri"/>
          <w:color w:val="auto"/>
          <w:lang w:eastAsia="en-US"/>
        </w:rPr>
        <w:t>in the ongoing process of care assessment and planning</w:t>
      </w:r>
      <w:r>
        <w:rPr>
          <w:rFonts w:eastAsia="Calibri"/>
          <w:color w:val="auto"/>
          <w:lang w:eastAsia="en-US"/>
        </w:rPr>
        <w:t xml:space="preserve">. </w:t>
      </w:r>
      <w:r w:rsidRPr="00065021">
        <w:rPr>
          <w:rFonts w:eastAsia="Calibri"/>
          <w:color w:val="auto"/>
          <w:lang w:eastAsia="en-US"/>
        </w:rPr>
        <w:t>Care plan</w:t>
      </w:r>
      <w:r>
        <w:rPr>
          <w:rFonts w:eastAsia="Calibri"/>
          <w:color w:val="auto"/>
          <w:lang w:eastAsia="en-US"/>
        </w:rPr>
        <w:t>ning documentation</w:t>
      </w:r>
      <w:r w:rsidR="006C70A9">
        <w:rPr>
          <w:rFonts w:eastAsia="Calibri"/>
          <w:color w:val="auto"/>
          <w:lang w:eastAsia="en-US"/>
        </w:rPr>
        <w:t xml:space="preserve"> generally reflected the care needs and preferences of consumers and showed </w:t>
      </w:r>
      <w:r w:rsidR="006C70A9" w:rsidRPr="00F91F70">
        <w:rPr>
          <w:rFonts w:eastAsia="Calibri"/>
          <w:color w:val="auto"/>
          <w:lang w:eastAsia="en-US"/>
        </w:rPr>
        <w:t xml:space="preserve">assessments and care planning </w:t>
      </w:r>
      <w:r w:rsidR="006C70A9">
        <w:rPr>
          <w:rFonts w:eastAsia="Calibri"/>
          <w:color w:val="auto"/>
          <w:lang w:eastAsia="en-US"/>
        </w:rPr>
        <w:t xml:space="preserve">was attended to and </w:t>
      </w:r>
      <w:r w:rsidR="004C114D">
        <w:rPr>
          <w:rFonts w:eastAsia="Calibri"/>
          <w:color w:val="auto"/>
          <w:lang w:eastAsia="en-US"/>
        </w:rPr>
        <w:t>supported</w:t>
      </w:r>
      <w:r w:rsidR="00024161">
        <w:rPr>
          <w:rFonts w:eastAsia="Calibri"/>
          <w:color w:val="auto"/>
          <w:lang w:eastAsia="en-US"/>
        </w:rPr>
        <w:t xml:space="preserve"> engagement with</w:t>
      </w:r>
      <w:r w:rsidR="006C70A9" w:rsidRPr="00F91F70">
        <w:rPr>
          <w:rFonts w:eastAsia="Calibri"/>
          <w:color w:val="auto"/>
          <w:lang w:eastAsia="en-US"/>
        </w:rPr>
        <w:t xml:space="preserve"> consumers and representatives on a</w:t>
      </w:r>
      <w:r w:rsidR="006C70A9">
        <w:rPr>
          <w:rFonts w:eastAsia="Calibri"/>
          <w:color w:val="auto"/>
          <w:lang w:eastAsia="en-US"/>
        </w:rPr>
        <w:t>n ongoing basis</w:t>
      </w:r>
      <w:r w:rsidR="00776930">
        <w:rPr>
          <w:rFonts w:eastAsia="Calibri"/>
          <w:color w:val="auto"/>
          <w:lang w:eastAsia="en-US"/>
        </w:rPr>
        <w:t>.</w:t>
      </w:r>
    </w:p>
    <w:p w14:paraId="44468C19" w14:textId="77777777" w:rsidR="00154403" w:rsidRPr="00D435F8" w:rsidRDefault="002E6BF5" w:rsidP="00B74FEA">
      <w:pPr>
        <w:rPr>
          <w:rFonts w:eastAsia="Calibri"/>
          <w:i/>
          <w:color w:val="auto"/>
          <w:lang w:eastAsia="en-US"/>
        </w:rPr>
      </w:pPr>
      <w:r w:rsidRPr="00D60E01">
        <w:rPr>
          <w:rFonts w:eastAsiaTheme="minorHAnsi"/>
          <w:color w:val="auto"/>
        </w:rPr>
        <w:t xml:space="preserve">Based on the evidence documented above, I find </w:t>
      </w:r>
      <w:r>
        <w:rPr>
          <w:rFonts w:eastAsiaTheme="minorHAnsi"/>
          <w:color w:val="auto"/>
        </w:rPr>
        <w:t>the provider’s performance in relation to this service</w:t>
      </w:r>
      <w:r w:rsidRPr="00D60E01">
        <w:rPr>
          <w:rFonts w:eastAsiaTheme="minorHAnsi"/>
          <w:color w:val="auto"/>
        </w:rPr>
        <w:t xml:space="preserve">, to be Compliant with all Requirements in Standard </w:t>
      </w:r>
      <w:r>
        <w:rPr>
          <w:rFonts w:eastAsiaTheme="minorHAnsi"/>
          <w:color w:val="auto"/>
        </w:rPr>
        <w:t>2; Ongoing assessment and planning with consumers</w:t>
      </w:r>
      <w:r w:rsidRPr="00D60E01">
        <w:rPr>
          <w:rFonts w:eastAsiaTheme="minorHAnsi"/>
          <w:color w:val="auto"/>
        </w:rPr>
        <w:t>.</w:t>
      </w:r>
    </w:p>
    <w:p w14:paraId="44468C1A" w14:textId="77777777" w:rsidR="002E6BF5" w:rsidRDefault="002E6BF5" w:rsidP="002E6BF5">
      <w:pPr>
        <w:pStyle w:val="Heading3"/>
      </w:pPr>
      <w:r w:rsidRPr="00051035">
        <w:t xml:space="preserve">Requirement </w:t>
      </w:r>
      <w:r>
        <w:t>2</w:t>
      </w:r>
      <w:r w:rsidRPr="00051035">
        <w:t>(3)(a)</w:t>
      </w:r>
      <w:r w:rsidRPr="00051035">
        <w:tab/>
        <w:t>Compliant</w:t>
      </w:r>
    </w:p>
    <w:p w14:paraId="44468C1B" w14:textId="77777777" w:rsidR="002E6BF5" w:rsidRPr="004A3816" w:rsidRDefault="002E6BF5" w:rsidP="002E6BF5">
      <w:pPr>
        <w:rPr>
          <w:i/>
        </w:rPr>
      </w:pPr>
      <w:r w:rsidRPr="004A3816">
        <w:rPr>
          <w:i/>
        </w:rPr>
        <w:t>Assessment and planning, including consideration of risks to the consumer’s health and well-being, informs the delivery of safe and effective care and services.</w:t>
      </w:r>
    </w:p>
    <w:p w14:paraId="44468C1C" w14:textId="77777777" w:rsidR="002E6BF5" w:rsidRDefault="002E6BF5" w:rsidP="002E6BF5">
      <w:pPr>
        <w:pStyle w:val="Heading3"/>
      </w:pPr>
      <w:r w:rsidRPr="00731B0E">
        <w:t>Requirement 2(3)(b)</w:t>
      </w:r>
      <w:r w:rsidRPr="00731B0E">
        <w:tab/>
      </w:r>
      <w:r>
        <w:t>C</w:t>
      </w:r>
      <w:r w:rsidRPr="00731B0E">
        <w:t>ompliant</w:t>
      </w:r>
    </w:p>
    <w:p w14:paraId="44468C1D" w14:textId="77777777" w:rsidR="002E6BF5" w:rsidRDefault="002E6BF5" w:rsidP="002E6BF5">
      <w:pPr>
        <w:rPr>
          <w:i/>
        </w:rPr>
      </w:pPr>
      <w:bookmarkStart w:id="6" w:name="_Hlk106694681"/>
      <w:r w:rsidRPr="004A3816">
        <w:rPr>
          <w:i/>
        </w:rPr>
        <w:t>Assessment and planning identifies and addresses the consumer’s current needs, goals and preferences, including advance care planning and end of life planning if the consumer wishes.</w:t>
      </w:r>
    </w:p>
    <w:p w14:paraId="44468C1E" w14:textId="77777777" w:rsidR="004609B9" w:rsidRDefault="004609B9" w:rsidP="002E6BF5">
      <w:pPr>
        <w:rPr>
          <w:rFonts w:eastAsia="Calibri"/>
          <w:color w:val="auto"/>
          <w:lang w:eastAsia="en-US"/>
        </w:rPr>
      </w:pPr>
      <w:r>
        <w:rPr>
          <w:rFonts w:eastAsia="Calibri"/>
          <w:color w:val="auto"/>
          <w:lang w:eastAsia="en-US"/>
        </w:rPr>
        <w:t>The service was able to adequately demonstrate assessment and planning identifies the consumers current needs, goals and preferences including for advance care and end of life planning. In coming to a decision on compliance for this Requirement, I have considered the information contained in the Site Audit report, and the written response from the Approved Provider.</w:t>
      </w:r>
    </w:p>
    <w:p w14:paraId="44468C1F" w14:textId="77777777" w:rsidR="004609B9" w:rsidRDefault="00F00207" w:rsidP="002E6BF5">
      <w:pPr>
        <w:rPr>
          <w:rFonts w:eastAsia="Calibri"/>
          <w:color w:val="auto"/>
          <w:lang w:eastAsia="en-US"/>
        </w:rPr>
      </w:pPr>
      <w:r>
        <w:rPr>
          <w:rFonts w:eastAsia="Calibri"/>
          <w:color w:val="auto"/>
          <w:lang w:eastAsia="en-US"/>
        </w:rPr>
        <w:t xml:space="preserve">The Site Audit report contained positive feedback in relation to the assessment and planning processes including for advance care and end of life with representatives confirming they were very involved in the planning process. However, one named consumer identified they had not accessed physiotherapy services since a recent incident. I have considered this feedback under Requirement </w:t>
      </w:r>
      <w:r w:rsidRPr="00F00207">
        <w:rPr>
          <w:rFonts w:eastAsia="Calibri"/>
          <w:color w:val="auto"/>
          <w:lang w:eastAsia="en-US"/>
        </w:rPr>
        <w:t>2(3)(e) where i</w:t>
      </w:r>
      <w:r w:rsidR="004E077C">
        <w:rPr>
          <w:rFonts w:eastAsia="Calibri"/>
          <w:color w:val="auto"/>
          <w:lang w:eastAsia="en-US"/>
        </w:rPr>
        <w:t>t is</w:t>
      </w:r>
      <w:r w:rsidRPr="00F00207">
        <w:rPr>
          <w:rFonts w:eastAsia="Calibri"/>
          <w:color w:val="auto"/>
          <w:lang w:eastAsia="en-US"/>
        </w:rPr>
        <w:t xml:space="preserve"> most relevant.</w:t>
      </w:r>
    </w:p>
    <w:p w14:paraId="44468C20" w14:textId="77777777" w:rsidR="00F00207" w:rsidRPr="00F00207" w:rsidRDefault="004C114D" w:rsidP="002E6BF5">
      <w:pPr>
        <w:rPr>
          <w:rFonts w:eastAsia="Calibri"/>
          <w:color w:val="auto"/>
          <w:lang w:eastAsia="en-US"/>
        </w:rPr>
      </w:pPr>
      <w:r w:rsidRPr="004C114D">
        <w:rPr>
          <w:rFonts w:eastAsia="Calibri"/>
          <w:color w:val="auto"/>
          <w:lang w:eastAsia="en-US"/>
        </w:rPr>
        <w:t xml:space="preserve">Additionally, the Site Audit report brought forward deficiencies in relation to care planning documentation failing to contain details of consumers current needs for </w:t>
      </w:r>
      <w:r w:rsidRPr="00D26E2F">
        <w:rPr>
          <w:rFonts w:eastAsia="Calibri"/>
          <w:color w:val="auto"/>
          <w:lang w:eastAsia="en-US"/>
        </w:rPr>
        <w:lastRenderedPageBreak/>
        <w:t>advance care, behaviour support, skin care, mobility and sleep. For some named consumers, their goals of care for skin integrity, mobility and pain management were also described as generic</w:t>
      </w:r>
      <w:r w:rsidR="00F00207" w:rsidRPr="00D26E2F">
        <w:rPr>
          <w:rFonts w:eastAsia="Calibri"/>
          <w:color w:val="auto"/>
          <w:lang w:eastAsia="en-US"/>
        </w:rPr>
        <w:t xml:space="preserve">. </w:t>
      </w:r>
      <w:r w:rsidR="00A318C9">
        <w:rPr>
          <w:rFonts w:eastAsia="Calibri"/>
          <w:color w:val="auto"/>
          <w:lang w:eastAsia="en-US"/>
        </w:rPr>
        <w:t>C</w:t>
      </w:r>
      <w:r w:rsidR="00F00207" w:rsidRPr="00A318C9">
        <w:rPr>
          <w:rFonts w:eastAsia="Calibri"/>
          <w:color w:val="auto"/>
          <w:lang w:eastAsia="en-US"/>
        </w:rPr>
        <w:t>oncerns relating to the absence of a referral or review of a consumer for palliative care and incomplete monitoring records for pain and urinary output, have also been considered under Requirement 2(3)(e).</w:t>
      </w:r>
    </w:p>
    <w:p w14:paraId="44468C21" w14:textId="77777777" w:rsidR="002E6BF5" w:rsidRDefault="002E6BF5" w:rsidP="002E6BF5">
      <w:pPr>
        <w:rPr>
          <w:color w:val="auto"/>
        </w:rPr>
      </w:pPr>
      <w:r w:rsidRPr="00CB0D93">
        <w:rPr>
          <w:color w:val="auto"/>
        </w:rPr>
        <w:t xml:space="preserve">The Approved Provider’s response </w:t>
      </w:r>
      <w:r w:rsidR="00F00207">
        <w:rPr>
          <w:color w:val="auto"/>
        </w:rPr>
        <w:t>refutes findings</w:t>
      </w:r>
      <w:r w:rsidRPr="00CB0D93">
        <w:rPr>
          <w:color w:val="auto"/>
        </w:rPr>
        <w:t xml:space="preserve"> in the </w:t>
      </w:r>
      <w:r>
        <w:rPr>
          <w:color w:val="auto"/>
        </w:rPr>
        <w:t>Site Audit</w:t>
      </w:r>
      <w:r w:rsidRPr="00CB0D93">
        <w:rPr>
          <w:color w:val="auto"/>
        </w:rPr>
        <w:t xml:space="preserve"> Report and provided additional information and evidence in support of their assessment and planning processes</w:t>
      </w:r>
      <w:r w:rsidR="00F00207">
        <w:rPr>
          <w:color w:val="auto"/>
        </w:rPr>
        <w:t xml:space="preserve"> including </w:t>
      </w:r>
      <w:r>
        <w:rPr>
          <w:color w:val="auto"/>
        </w:rPr>
        <w:t>consumer assessment</w:t>
      </w:r>
      <w:r w:rsidR="00F00207">
        <w:rPr>
          <w:color w:val="auto"/>
        </w:rPr>
        <w:t xml:space="preserve">s, clinical record extracts and care plans relevant to their mobility, behaviour support, </w:t>
      </w:r>
      <w:r>
        <w:rPr>
          <w:color w:val="auto"/>
        </w:rPr>
        <w:t xml:space="preserve">pain </w:t>
      </w:r>
      <w:r w:rsidR="00F00207">
        <w:rPr>
          <w:color w:val="auto"/>
        </w:rPr>
        <w:t>and skin management</w:t>
      </w:r>
      <w:r>
        <w:rPr>
          <w:color w:val="auto"/>
        </w:rPr>
        <w:t xml:space="preserve">. </w:t>
      </w:r>
      <w:r w:rsidR="00F00207">
        <w:rPr>
          <w:color w:val="auto"/>
        </w:rPr>
        <w:t>In response to the findings in the Site Audit report, the</w:t>
      </w:r>
      <w:r>
        <w:rPr>
          <w:color w:val="auto"/>
        </w:rPr>
        <w:t xml:space="preserve"> Approved Provider advised:</w:t>
      </w:r>
    </w:p>
    <w:p w14:paraId="44468C22" w14:textId="77777777" w:rsidR="002E6BF5" w:rsidRPr="007B36E1" w:rsidRDefault="002E6BF5" w:rsidP="007B36E1">
      <w:pPr>
        <w:pStyle w:val="ListParagraph"/>
        <w:numPr>
          <w:ilvl w:val="0"/>
          <w:numId w:val="45"/>
        </w:numPr>
        <w:ind w:left="714" w:hanging="357"/>
        <w:contextualSpacing w:val="0"/>
      </w:pPr>
      <w:r w:rsidRPr="007B36E1">
        <w:t xml:space="preserve">The service model focusses on key consumer information captured in 4 areas </w:t>
      </w:r>
      <w:r w:rsidR="00F00207" w:rsidRPr="007B36E1">
        <w:t>being</w:t>
      </w:r>
      <w:r w:rsidRPr="007B36E1">
        <w:t xml:space="preserve"> vital information, summary care plan, functional assessments and handover. </w:t>
      </w:r>
    </w:p>
    <w:p w14:paraId="44468C23" w14:textId="77777777" w:rsidR="002E6BF5" w:rsidRPr="007B36E1" w:rsidRDefault="00D30CF2" w:rsidP="007B36E1">
      <w:pPr>
        <w:pStyle w:val="ListParagraph"/>
        <w:numPr>
          <w:ilvl w:val="0"/>
          <w:numId w:val="45"/>
        </w:numPr>
        <w:ind w:left="714" w:hanging="357"/>
        <w:contextualSpacing w:val="0"/>
      </w:pPr>
      <w:r w:rsidRPr="007B36E1">
        <w:t xml:space="preserve">To support the service model, an </w:t>
      </w:r>
      <w:r w:rsidR="002E6BF5" w:rsidRPr="007B36E1">
        <w:t xml:space="preserve">electronic care management system </w:t>
      </w:r>
      <w:r w:rsidRPr="007B36E1">
        <w:t xml:space="preserve">was used to </w:t>
      </w:r>
      <w:r w:rsidR="002E6BF5" w:rsidRPr="007B36E1">
        <w:t xml:space="preserve">record all consumer </w:t>
      </w:r>
      <w:r w:rsidRPr="007B36E1">
        <w:t xml:space="preserve">information including </w:t>
      </w:r>
      <w:r w:rsidR="002E6BF5" w:rsidRPr="007B36E1">
        <w:t>diagnosis</w:t>
      </w:r>
      <w:r w:rsidRPr="007B36E1">
        <w:t>, risks</w:t>
      </w:r>
      <w:r w:rsidR="002E6BF5" w:rsidRPr="007B36E1">
        <w:t xml:space="preserve"> and </w:t>
      </w:r>
      <w:r w:rsidRPr="007B36E1">
        <w:t>a summary care plan directs staff in care delivery</w:t>
      </w:r>
      <w:r w:rsidR="002E6BF5" w:rsidRPr="007B36E1">
        <w:t>.</w:t>
      </w:r>
    </w:p>
    <w:p w14:paraId="44468C24" w14:textId="77777777" w:rsidR="002E6BF5" w:rsidRPr="007B36E1" w:rsidRDefault="00D30CF2" w:rsidP="007B36E1">
      <w:pPr>
        <w:pStyle w:val="ListParagraph"/>
        <w:numPr>
          <w:ilvl w:val="0"/>
          <w:numId w:val="45"/>
        </w:numPr>
        <w:ind w:left="714" w:hanging="357"/>
        <w:contextualSpacing w:val="0"/>
      </w:pPr>
      <w:r w:rsidRPr="007B36E1">
        <w:t>At the time of the audit, a</w:t>
      </w:r>
      <w:r w:rsidR="002E6BF5" w:rsidRPr="007B36E1">
        <w:t>ll consumers had functional assessment</w:t>
      </w:r>
      <w:r w:rsidRPr="007B36E1">
        <w:t>s, current advance care directives and care interventions were detailed in care plans depending on the consumer’s condition and specific care needs.</w:t>
      </w:r>
    </w:p>
    <w:p w14:paraId="44468C25" w14:textId="77777777" w:rsidR="00D30CF2" w:rsidRPr="007B36E1" w:rsidRDefault="00D30CF2" w:rsidP="007B36E1">
      <w:pPr>
        <w:pStyle w:val="ListParagraph"/>
        <w:numPr>
          <w:ilvl w:val="0"/>
          <w:numId w:val="45"/>
        </w:numPr>
        <w:ind w:left="714" w:hanging="357"/>
        <w:contextualSpacing w:val="0"/>
      </w:pPr>
      <w:r w:rsidRPr="007B36E1">
        <w:t>Where goals of care have been described as generic, consultation with consume</w:t>
      </w:r>
      <w:r w:rsidR="004E077C" w:rsidRPr="007B36E1">
        <w:t>r</w:t>
      </w:r>
      <w:r w:rsidRPr="007B36E1">
        <w:t>s and nominated representatives had occurred and the consumer had elected to have these goals recorded in the plan of care.</w:t>
      </w:r>
    </w:p>
    <w:p w14:paraId="44468C26" w14:textId="77777777" w:rsidR="00D30CF2" w:rsidRPr="007B36E1" w:rsidRDefault="00D30CF2" w:rsidP="007B36E1">
      <w:pPr>
        <w:pStyle w:val="ListParagraph"/>
        <w:numPr>
          <w:ilvl w:val="0"/>
          <w:numId w:val="45"/>
        </w:numPr>
        <w:ind w:left="714" w:hanging="357"/>
        <w:contextualSpacing w:val="0"/>
      </w:pPr>
      <w:r w:rsidRPr="007B36E1">
        <w:t>The Approved Provider acknowledged m</w:t>
      </w:r>
      <w:r w:rsidR="002E6BF5" w:rsidRPr="007B36E1">
        <w:t xml:space="preserve">inor gaps </w:t>
      </w:r>
      <w:r w:rsidRPr="007B36E1">
        <w:t xml:space="preserve">existed in the updating of some care planning information, however this was </w:t>
      </w:r>
      <w:r w:rsidR="002E6BF5" w:rsidRPr="007B36E1">
        <w:t xml:space="preserve">due to </w:t>
      </w:r>
      <w:r w:rsidRPr="007B36E1">
        <w:t xml:space="preserve">the impact of a recent </w:t>
      </w:r>
      <w:r w:rsidR="002E6BF5" w:rsidRPr="007B36E1">
        <w:t>COVID</w:t>
      </w:r>
      <w:r w:rsidRPr="007B36E1">
        <w:t>-19</w:t>
      </w:r>
      <w:r w:rsidR="002E6BF5" w:rsidRPr="007B36E1">
        <w:t xml:space="preserve"> outbreak</w:t>
      </w:r>
      <w:r w:rsidRPr="007B36E1">
        <w:t>.</w:t>
      </w:r>
    </w:p>
    <w:p w14:paraId="44468C27" w14:textId="77777777" w:rsidR="002E6BF5" w:rsidRPr="007B36E1" w:rsidRDefault="00D30CF2" w:rsidP="007B36E1">
      <w:pPr>
        <w:pStyle w:val="ListParagraph"/>
        <w:numPr>
          <w:ilvl w:val="0"/>
          <w:numId w:val="45"/>
        </w:numPr>
        <w:ind w:left="714" w:hanging="357"/>
        <w:contextualSpacing w:val="0"/>
      </w:pPr>
      <w:r w:rsidRPr="007B36E1">
        <w:t>During the COVID-19 outbreak, where risks to consumers had been identified</w:t>
      </w:r>
      <w:r w:rsidR="004E077C" w:rsidRPr="007B36E1">
        <w:t>,</w:t>
      </w:r>
      <w:r w:rsidRPr="007B36E1">
        <w:t xml:space="preserve"> the assessment and planning processes had been prioritised along with delivery of care</w:t>
      </w:r>
      <w:r w:rsidR="002E6BF5" w:rsidRPr="007B36E1">
        <w:t>.</w:t>
      </w:r>
    </w:p>
    <w:p w14:paraId="44468C28" w14:textId="77777777" w:rsidR="002E6BF5" w:rsidRDefault="00234949" w:rsidP="002E6BF5">
      <w:pPr>
        <w:rPr>
          <w:rFonts w:eastAsia="Calibri"/>
          <w:color w:val="auto"/>
          <w:lang w:eastAsia="en-US"/>
        </w:rPr>
      </w:pPr>
      <w:r>
        <w:rPr>
          <w:rFonts w:eastAsia="Calibri"/>
          <w:color w:val="auto"/>
          <w:lang w:eastAsia="en-US"/>
        </w:rPr>
        <w:t xml:space="preserve">Whilst the Site Audit report highlighted minor inaccuracies in care planning information, </w:t>
      </w:r>
      <w:r w:rsidR="002E6BF5">
        <w:rPr>
          <w:rFonts w:eastAsia="Calibri"/>
          <w:color w:val="auto"/>
          <w:lang w:eastAsia="en-US"/>
        </w:rPr>
        <w:t xml:space="preserve">I acknowledge the Approved Provider’s response </w:t>
      </w:r>
      <w:r>
        <w:rPr>
          <w:rFonts w:eastAsia="Calibri"/>
          <w:color w:val="auto"/>
          <w:lang w:eastAsia="en-US"/>
        </w:rPr>
        <w:t xml:space="preserve">and consider </w:t>
      </w:r>
      <w:r w:rsidR="002E6BF5">
        <w:rPr>
          <w:rFonts w:eastAsia="Calibri"/>
          <w:color w:val="auto"/>
          <w:lang w:eastAsia="en-US"/>
        </w:rPr>
        <w:t xml:space="preserve">it reasonable that an Approved Provider would experience significant impacts due to a COVID outbreak which </w:t>
      </w:r>
      <w:r>
        <w:rPr>
          <w:rFonts w:eastAsia="Calibri"/>
          <w:color w:val="auto"/>
          <w:lang w:eastAsia="en-US"/>
        </w:rPr>
        <w:t>might</w:t>
      </w:r>
      <w:r w:rsidR="002E6BF5">
        <w:rPr>
          <w:rFonts w:eastAsia="Calibri"/>
          <w:color w:val="auto"/>
          <w:lang w:eastAsia="en-US"/>
        </w:rPr>
        <w:t xml:space="preserve"> lead to minor discrepancies in documentation </w:t>
      </w:r>
      <w:r>
        <w:rPr>
          <w:rFonts w:eastAsia="Calibri"/>
          <w:color w:val="auto"/>
          <w:lang w:eastAsia="en-US"/>
        </w:rPr>
        <w:t>and note the evidence submitted by the Approved Provider substantiates consumers goals, needs and preferences had been identified, addressed and corrected where necessary</w:t>
      </w:r>
      <w:r w:rsidR="002E6BF5">
        <w:rPr>
          <w:rFonts w:eastAsia="Calibri"/>
          <w:color w:val="auto"/>
          <w:lang w:eastAsia="en-US"/>
        </w:rPr>
        <w:t>.</w:t>
      </w:r>
      <w:r>
        <w:rPr>
          <w:rFonts w:eastAsia="Calibri"/>
          <w:color w:val="auto"/>
          <w:lang w:eastAsia="en-US"/>
        </w:rPr>
        <w:t xml:space="preserve"> I consider this evidences compliance with this Requirement.</w:t>
      </w:r>
    </w:p>
    <w:p w14:paraId="44468C29" w14:textId="77777777" w:rsidR="00234949" w:rsidRPr="00234949" w:rsidRDefault="00234949" w:rsidP="002E6BF5">
      <w:pPr>
        <w:rPr>
          <w:color w:val="auto"/>
        </w:rPr>
      </w:pPr>
      <w:r w:rsidRPr="00234949">
        <w:rPr>
          <w:rFonts w:eastAsia="Calibri"/>
          <w:color w:val="auto"/>
          <w:lang w:eastAsia="en-US"/>
        </w:rPr>
        <w:lastRenderedPageBreak/>
        <w:t xml:space="preserve">I note the favourable feedback provided </w:t>
      </w:r>
      <w:r w:rsidRPr="00D26E2F">
        <w:rPr>
          <w:rFonts w:eastAsia="Calibri"/>
          <w:color w:val="auto"/>
          <w:lang w:eastAsia="en-US"/>
        </w:rPr>
        <w:t>by consumers and representatives</w:t>
      </w:r>
      <w:r w:rsidR="00DD762C" w:rsidRPr="00D26E2F">
        <w:rPr>
          <w:rFonts w:eastAsia="Calibri"/>
          <w:color w:val="auto"/>
          <w:lang w:eastAsia="en-US"/>
        </w:rPr>
        <w:t xml:space="preserve"> and</w:t>
      </w:r>
      <w:r w:rsidRPr="00D26E2F">
        <w:rPr>
          <w:rFonts w:eastAsia="Calibri"/>
          <w:color w:val="auto"/>
          <w:lang w:eastAsia="en-US"/>
        </w:rPr>
        <w:t xml:space="preserve"> the </w:t>
      </w:r>
      <w:r w:rsidRPr="00234949">
        <w:rPr>
          <w:rFonts w:eastAsia="Calibri"/>
          <w:color w:val="auto"/>
          <w:lang w:eastAsia="en-US"/>
        </w:rPr>
        <w:t>evidence brought forward under this and other Quality Standards, including Standard 3, which did not identify any adverse impact or potential harm to consumers, confirmed staff knew of the consumer’s current assessed needs and the consumers were being provided with care according to the directions of their Medical officer and other health professionals. I consider this also evidences compliance with this Requirement.</w:t>
      </w:r>
    </w:p>
    <w:p w14:paraId="44468C2A" w14:textId="77777777" w:rsidR="002E6BF5" w:rsidRDefault="002E6BF5" w:rsidP="002E6BF5">
      <w:r w:rsidRPr="00210854">
        <w:t>Having considered the evidence in the Site Audit Report and the Approved Provider’s response, I find that the service</w:t>
      </w:r>
      <w:r>
        <w:t>’s assessment and planning process identifies and addresses the consumer’s current needs, goals and preferences, including advance care planning and end of life planning if the consumer wishes.</w:t>
      </w:r>
    </w:p>
    <w:p w14:paraId="44468C2B" w14:textId="77777777" w:rsidR="002E6BF5" w:rsidRDefault="002E6BF5" w:rsidP="002E6BF5">
      <w:pPr>
        <w:rPr>
          <w:i/>
        </w:rPr>
      </w:pPr>
      <w:r>
        <w:t>Based on the evidence summarised above, I find the service Compliant with this Requirement.</w:t>
      </w:r>
      <w:bookmarkEnd w:id="6"/>
    </w:p>
    <w:p w14:paraId="44468C2C" w14:textId="77777777" w:rsidR="002E6BF5" w:rsidRDefault="002E6BF5" w:rsidP="002E6BF5">
      <w:pPr>
        <w:pStyle w:val="Heading3"/>
      </w:pPr>
      <w:r>
        <w:t>Requirement 2(3)(c)</w:t>
      </w:r>
      <w:r>
        <w:tab/>
      </w:r>
      <w:r w:rsidRPr="00051035">
        <w:t>Compliant</w:t>
      </w:r>
    </w:p>
    <w:p w14:paraId="44468C2D" w14:textId="77777777" w:rsidR="002E6BF5" w:rsidRPr="004A3816" w:rsidRDefault="002E6BF5" w:rsidP="002E6BF5">
      <w:pPr>
        <w:rPr>
          <w:i/>
        </w:rPr>
      </w:pPr>
      <w:r w:rsidRPr="004A3816">
        <w:rPr>
          <w:i/>
        </w:rPr>
        <w:t>The organisation demonstrates that assessment and planning:</w:t>
      </w:r>
    </w:p>
    <w:p w14:paraId="44468C2E" w14:textId="77777777" w:rsidR="002E6BF5" w:rsidRPr="004A3816" w:rsidRDefault="002E6BF5" w:rsidP="002E6BF5">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44468C2F" w14:textId="77777777" w:rsidR="002E6BF5" w:rsidRPr="004A3816" w:rsidRDefault="002E6BF5" w:rsidP="002E6BF5">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44468C30" w14:textId="77777777" w:rsidR="002E6BF5" w:rsidRDefault="002E6BF5" w:rsidP="002E6BF5">
      <w:pPr>
        <w:pStyle w:val="Heading3"/>
      </w:pPr>
      <w:r>
        <w:t>Requirement 2(3)(d)</w:t>
      </w:r>
      <w:r>
        <w:tab/>
      </w:r>
      <w:r w:rsidRPr="00051035">
        <w:t>Compliant</w:t>
      </w:r>
    </w:p>
    <w:p w14:paraId="44468C31" w14:textId="77777777" w:rsidR="002E6BF5" w:rsidRPr="004A3816" w:rsidRDefault="002E6BF5" w:rsidP="002E6BF5">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44468C32" w14:textId="77777777" w:rsidR="002E6BF5" w:rsidRDefault="002E6BF5" w:rsidP="002E6BF5">
      <w:pPr>
        <w:pStyle w:val="Heading3"/>
      </w:pPr>
      <w:r>
        <w:t>Requirement 2(3)(e)</w:t>
      </w:r>
      <w:r>
        <w:tab/>
      </w:r>
      <w:r w:rsidRPr="00051035">
        <w:t>Compliant</w:t>
      </w:r>
    </w:p>
    <w:p w14:paraId="44468C33" w14:textId="77777777" w:rsidR="002E6BF5" w:rsidRDefault="002E6BF5" w:rsidP="002E6BF5">
      <w:pPr>
        <w:rPr>
          <w:i/>
        </w:rPr>
      </w:pPr>
      <w:r w:rsidRPr="004A3816">
        <w:rPr>
          <w:i/>
        </w:rPr>
        <w:t>Care and services are reviewed regularly for effectiveness, and when circumstances change or when incidents impact on the needs, goals or preferences of the consumer.</w:t>
      </w:r>
    </w:p>
    <w:p w14:paraId="44468C34" w14:textId="77777777" w:rsidR="00EB47D6" w:rsidRPr="00EB47D6" w:rsidRDefault="00EB47D6" w:rsidP="00EB47D6">
      <w:pPr>
        <w:rPr>
          <w:rFonts w:eastAsia="Calibri"/>
          <w:color w:val="auto"/>
          <w:lang w:eastAsia="en-US"/>
        </w:rPr>
      </w:pPr>
      <w:r w:rsidRPr="00EB47D6">
        <w:rPr>
          <w:rFonts w:eastAsia="Calibri"/>
          <w:color w:val="auto"/>
          <w:lang w:eastAsia="en-US"/>
        </w:rPr>
        <w:t>The service was able to adequately demonstrate care and services were reviewed regularly, when circumstances change or when incidents impact on the needs of the consumer.</w:t>
      </w:r>
      <w:r>
        <w:rPr>
          <w:rFonts w:eastAsia="Calibri"/>
          <w:color w:val="auto"/>
          <w:lang w:eastAsia="en-US"/>
        </w:rPr>
        <w:t xml:space="preserve"> In coming to a decision on compliance for this Requirement, I have considered the information contained in the Site Audit report and the written response from the Approved Provider.</w:t>
      </w:r>
    </w:p>
    <w:p w14:paraId="44468C35" w14:textId="77777777" w:rsidR="00736C12" w:rsidRDefault="00EB47D6" w:rsidP="001B4CA5">
      <w:r w:rsidRPr="001879A0">
        <w:t xml:space="preserve">The Site Audit report </w:t>
      </w:r>
      <w:r w:rsidR="006E4A7B">
        <w:t xml:space="preserve">brought forward evidence which included the service was able to demonstrate care and services were reviewed regularly, however, it was not able </w:t>
      </w:r>
      <w:r w:rsidR="006E4A7B">
        <w:lastRenderedPageBreak/>
        <w:t xml:space="preserve">to demonstrate effectiveness of care interventions and assessments were reviewed when </w:t>
      </w:r>
      <w:r w:rsidR="0088556B">
        <w:t xml:space="preserve">the </w:t>
      </w:r>
      <w:r w:rsidR="006E4A7B">
        <w:t xml:space="preserve">needs of </w:t>
      </w:r>
      <w:r w:rsidR="0088556B">
        <w:t xml:space="preserve">a </w:t>
      </w:r>
      <w:r w:rsidR="006E4A7B">
        <w:t>consumer changes as minor documentation inaccuracies were identified in consumer care plan</w:t>
      </w:r>
      <w:r w:rsidR="0014520F">
        <w:t xml:space="preserve">s. </w:t>
      </w:r>
      <w:r w:rsidR="006E4A7B">
        <w:t>I have considered the</w:t>
      </w:r>
      <w:r w:rsidR="0002112C">
        <w:t xml:space="preserve">se documentation errors relating to </w:t>
      </w:r>
      <w:r w:rsidR="006E4A7B">
        <w:t xml:space="preserve">mobility, skin integrity and personal hygiene equipment needs </w:t>
      </w:r>
      <w:r w:rsidR="0088556B">
        <w:t xml:space="preserve">to be </w:t>
      </w:r>
      <w:r w:rsidR="006E4A7B">
        <w:t xml:space="preserve">more relevant to Requirement 2(3)(b) </w:t>
      </w:r>
      <w:r w:rsidR="00D06642">
        <w:t xml:space="preserve">and found the service compliant with this </w:t>
      </w:r>
      <w:r w:rsidR="00D378C2">
        <w:t>r</w:t>
      </w:r>
      <w:r w:rsidR="00D06642">
        <w:t>equirement.</w:t>
      </w:r>
    </w:p>
    <w:p w14:paraId="44468C36" w14:textId="77777777" w:rsidR="006E4A7B" w:rsidRDefault="006E4A7B" w:rsidP="001B4CA5">
      <w:r>
        <w:t xml:space="preserve">Additionally, the Site Audit report brought forward deficiencies </w:t>
      </w:r>
      <w:r w:rsidR="0088556B">
        <w:t>in relation to</w:t>
      </w:r>
      <w:r w:rsidR="00736C12">
        <w:t xml:space="preserve"> wound monitoring records not consistently including a measuring device and inconsistencies </w:t>
      </w:r>
      <w:r w:rsidR="00D378C2" w:rsidRPr="00D26E2F">
        <w:rPr>
          <w:color w:val="auto"/>
        </w:rPr>
        <w:t>between</w:t>
      </w:r>
      <w:r w:rsidR="00736C12" w:rsidRPr="00D26E2F">
        <w:rPr>
          <w:color w:val="auto"/>
        </w:rPr>
        <w:t xml:space="preserve"> the complex health and bowel care planning for a consumer who had an indwelling catheter. While </w:t>
      </w:r>
      <w:r w:rsidR="00736C12">
        <w:t>I note, wounds should be measured consistently, this had not had an adverse impact on the consumer as evidence to support wound healing is contained in Standard 3. In relation to the inaccuracies in between aspects of care planning, I do not consider this reflective of Non-compliance with this requirement.</w:t>
      </w:r>
    </w:p>
    <w:p w14:paraId="44468C37" w14:textId="77777777" w:rsidR="001B4CA5" w:rsidRPr="00D26E2F" w:rsidRDefault="00EA53C6" w:rsidP="007A7F0B">
      <w:pPr>
        <w:rPr>
          <w:color w:val="auto"/>
        </w:rPr>
      </w:pPr>
      <w:r w:rsidRPr="00D26E2F">
        <w:rPr>
          <w:color w:val="auto"/>
        </w:rPr>
        <w:t>The Approved Provider’s response refute</w:t>
      </w:r>
      <w:r w:rsidR="000C15FC" w:rsidRPr="00D26E2F">
        <w:rPr>
          <w:color w:val="auto"/>
        </w:rPr>
        <w:t>d</w:t>
      </w:r>
      <w:r w:rsidRPr="00D26E2F">
        <w:rPr>
          <w:color w:val="auto"/>
        </w:rPr>
        <w:t xml:space="preserve"> the </w:t>
      </w:r>
      <w:r w:rsidR="001C1F15" w:rsidRPr="00D26E2F">
        <w:rPr>
          <w:color w:val="auto"/>
        </w:rPr>
        <w:t xml:space="preserve">Not Met </w:t>
      </w:r>
      <w:r w:rsidRPr="00D26E2F">
        <w:rPr>
          <w:color w:val="auto"/>
        </w:rPr>
        <w:t>finding in the Site Audit report</w:t>
      </w:r>
      <w:r w:rsidR="00D378C2" w:rsidRPr="00D26E2F">
        <w:rPr>
          <w:color w:val="auto"/>
        </w:rPr>
        <w:t xml:space="preserve"> and provided </w:t>
      </w:r>
      <w:r w:rsidRPr="00D26E2F">
        <w:rPr>
          <w:color w:val="auto"/>
        </w:rPr>
        <w:t xml:space="preserve">additional information </w:t>
      </w:r>
      <w:r w:rsidR="00D378C2" w:rsidRPr="00D26E2F">
        <w:rPr>
          <w:color w:val="auto"/>
        </w:rPr>
        <w:t xml:space="preserve">which </w:t>
      </w:r>
      <w:r w:rsidRPr="00D26E2F">
        <w:rPr>
          <w:color w:val="auto"/>
        </w:rPr>
        <w:t>evidence</w:t>
      </w:r>
      <w:r w:rsidR="007A7F0B" w:rsidRPr="00D26E2F">
        <w:rPr>
          <w:color w:val="auto"/>
        </w:rPr>
        <w:t>d</w:t>
      </w:r>
      <w:r w:rsidRPr="00D26E2F">
        <w:rPr>
          <w:color w:val="auto"/>
        </w:rPr>
        <w:t xml:space="preserve"> </w:t>
      </w:r>
      <w:r w:rsidR="00D378C2" w:rsidRPr="00D26E2F">
        <w:rPr>
          <w:color w:val="auto"/>
        </w:rPr>
        <w:t xml:space="preserve">care and services were </w:t>
      </w:r>
      <w:r w:rsidRPr="00D26E2F">
        <w:rPr>
          <w:color w:val="auto"/>
        </w:rPr>
        <w:t>regular</w:t>
      </w:r>
      <w:r w:rsidR="00D378C2" w:rsidRPr="00D26E2F">
        <w:rPr>
          <w:color w:val="auto"/>
        </w:rPr>
        <w:t>ly</w:t>
      </w:r>
      <w:r w:rsidRPr="00D26E2F">
        <w:rPr>
          <w:color w:val="auto"/>
        </w:rPr>
        <w:t xml:space="preserve"> review</w:t>
      </w:r>
      <w:r w:rsidR="00D378C2" w:rsidRPr="00D26E2F">
        <w:rPr>
          <w:color w:val="auto"/>
        </w:rPr>
        <w:t>ed</w:t>
      </w:r>
      <w:r w:rsidRPr="00D26E2F">
        <w:rPr>
          <w:color w:val="auto"/>
        </w:rPr>
        <w:t xml:space="preserve"> for effectiveness and when circumstances changed, or incidents occurred.</w:t>
      </w:r>
      <w:r w:rsidR="000C15FC" w:rsidRPr="00D26E2F">
        <w:rPr>
          <w:color w:val="auto"/>
        </w:rPr>
        <w:t xml:space="preserve"> </w:t>
      </w:r>
      <w:r w:rsidR="001B4CA5" w:rsidRPr="00D26E2F">
        <w:rPr>
          <w:color w:val="auto"/>
        </w:rPr>
        <w:t>The Approved Provider advised:</w:t>
      </w:r>
    </w:p>
    <w:p w14:paraId="44468C38" w14:textId="77777777" w:rsidR="00362153" w:rsidRDefault="00736C12" w:rsidP="00D378C2">
      <w:pPr>
        <w:pStyle w:val="ListParagraph"/>
        <w:numPr>
          <w:ilvl w:val="0"/>
          <w:numId w:val="45"/>
        </w:numPr>
        <w:ind w:left="714" w:hanging="357"/>
        <w:contextualSpacing w:val="0"/>
      </w:pPr>
      <w:r>
        <w:t>Consumer information is contained and shared between staff using a customer profile, care planning documentation, handover and progress notes.</w:t>
      </w:r>
    </w:p>
    <w:p w14:paraId="44468C39" w14:textId="77777777" w:rsidR="004E2D2F" w:rsidRDefault="004E2D2F" w:rsidP="00D378C2">
      <w:pPr>
        <w:pStyle w:val="ListParagraph"/>
        <w:numPr>
          <w:ilvl w:val="0"/>
          <w:numId w:val="45"/>
        </w:numPr>
        <w:ind w:left="714" w:hanging="357"/>
        <w:contextualSpacing w:val="0"/>
      </w:pPr>
      <w:r>
        <w:t>The service amends long-term changes to care plans.</w:t>
      </w:r>
    </w:p>
    <w:p w14:paraId="44468C3A" w14:textId="77777777" w:rsidR="00362153" w:rsidRDefault="00362153" w:rsidP="00D378C2">
      <w:pPr>
        <w:pStyle w:val="ListParagraph"/>
        <w:numPr>
          <w:ilvl w:val="0"/>
          <w:numId w:val="45"/>
        </w:numPr>
        <w:ind w:left="714" w:hanging="357"/>
        <w:contextualSpacing w:val="0"/>
      </w:pPr>
      <w:r>
        <w:t>Staff reported they knew about triaging the updating of consumer information across the 4 focus areas as described and management had recently briefed them on this.</w:t>
      </w:r>
    </w:p>
    <w:p w14:paraId="44468C3B" w14:textId="77777777" w:rsidR="004E2D2F" w:rsidRDefault="004E2D2F" w:rsidP="00D378C2">
      <w:pPr>
        <w:pStyle w:val="ListParagraph"/>
        <w:numPr>
          <w:ilvl w:val="0"/>
          <w:numId w:val="45"/>
        </w:numPr>
        <w:ind w:left="714" w:hanging="357"/>
        <w:contextualSpacing w:val="0"/>
      </w:pPr>
      <w:r>
        <w:t>The Site Audit Report confirmed that no negative impacts for any consumer could be identified because of triaging processes utilised by the service.</w:t>
      </w:r>
    </w:p>
    <w:p w14:paraId="44468C3C" w14:textId="77777777" w:rsidR="006B5A31" w:rsidRPr="00890A81" w:rsidRDefault="006B5A31" w:rsidP="00D378C2">
      <w:pPr>
        <w:pStyle w:val="ListParagraph"/>
        <w:numPr>
          <w:ilvl w:val="0"/>
          <w:numId w:val="45"/>
        </w:numPr>
        <w:ind w:left="714" w:hanging="357"/>
        <w:contextualSpacing w:val="0"/>
        <w:rPr>
          <w:rFonts w:eastAsia="Calibri"/>
          <w:color w:val="auto"/>
          <w:lang w:eastAsia="en-US"/>
        </w:rPr>
      </w:pPr>
      <w:r>
        <w:rPr>
          <w:rFonts w:eastAsia="Calibri"/>
          <w:color w:val="auto"/>
          <w:lang w:eastAsia="en-US"/>
        </w:rPr>
        <w:t>During the COVID-19 outbreak, the service experienced impacts relating to a surge period and prioritised assessment and planning processes along with delivery of care</w:t>
      </w:r>
      <w:r w:rsidRPr="00890A81">
        <w:rPr>
          <w:rFonts w:eastAsia="Calibri"/>
          <w:color w:val="auto"/>
          <w:lang w:eastAsia="en-US"/>
        </w:rPr>
        <w:t>.</w:t>
      </w:r>
    </w:p>
    <w:p w14:paraId="44468C3D" w14:textId="77777777" w:rsidR="00D378C2" w:rsidRPr="000A636C" w:rsidRDefault="00D378C2" w:rsidP="002E6BF5">
      <w:pPr>
        <w:rPr>
          <w:rFonts w:eastAsia="Calibri"/>
          <w:color w:val="auto"/>
          <w:lang w:eastAsia="en-US"/>
        </w:rPr>
      </w:pPr>
      <w:r w:rsidRPr="000A636C">
        <w:rPr>
          <w:rFonts w:eastAsia="Calibri"/>
          <w:color w:val="auto"/>
          <w:lang w:eastAsia="en-US"/>
        </w:rPr>
        <w:t xml:space="preserve">In relation to the named consumers, who had not been reviewed by a physiotherapist following a recent incident and </w:t>
      </w:r>
      <w:r w:rsidR="00DD762C" w:rsidRPr="000A636C">
        <w:rPr>
          <w:rFonts w:eastAsia="Calibri"/>
          <w:color w:val="auto"/>
          <w:lang w:eastAsia="en-US"/>
        </w:rPr>
        <w:t xml:space="preserve">a referral to palliative care not being evidenced, the Approved Provider submitted documentation which supported </w:t>
      </w:r>
      <w:proofErr w:type="gramStart"/>
      <w:r w:rsidR="00DD762C" w:rsidRPr="000A636C">
        <w:rPr>
          <w:rFonts w:eastAsia="Calibri"/>
          <w:color w:val="auto"/>
          <w:lang w:eastAsia="en-US"/>
        </w:rPr>
        <w:t>both of these</w:t>
      </w:r>
      <w:proofErr w:type="gramEnd"/>
      <w:r w:rsidR="00DD762C" w:rsidRPr="000A636C">
        <w:rPr>
          <w:rFonts w:eastAsia="Calibri"/>
          <w:color w:val="auto"/>
          <w:lang w:eastAsia="en-US"/>
        </w:rPr>
        <w:t xml:space="preserve"> named consumers were managed and reviewed by the appropriate health professionals at a time that was relevant to their circumstance. I consider this evidence of compliance with this requirement. </w:t>
      </w:r>
    </w:p>
    <w:p w14:paraId="44468C3E" w14:textId="65618A4F" w:rsidR="00240A28" w:rsidRPr="000A636C" w:rsidRDefault="00362153" w:rsidP="00240A28">
      <w:pPr>
        <w:rPr>
          <w:color w:val="auto"/>
        </w:rPr>
      </w:pPr>
      <w:r w:rsidRPr="000A636C">
        <w:rPr>
          <w:rFonts w:eastAsia="Calibri"/>
          <w:color w:val="auto"/>
          <w:lang w:eastAsia="en-US"/>
        </w:rPr>
        <w:t xml:space="preserve">I acknowledge the Approved Provider’s response and consider it reasonable that an Approved Provider </w:t>
      </w:r>
      <w:r w:rsidR="006B5A31" w:rsidRPr="000A636C">
        <w:rPr>
          <w:rFonts w:eastAsia="Calibri"/>
          <w:color w:val="auto"/>
          <w:lang w:eastAsia="en-US"/>
        </w:rPr>
        <w:t xml:space="preserve">would </w:t>
      </w:r>
      <w:r w:rsidRPr="000A636C">
        <w:rPr>
          <w:rFonts w:eastAsia="Calibri"/>
          <w:color w:val="auto"/>
          <w:lang w:eastAsia="en-US"/>
        </w:rPr>
        <w:t xml:space="preserve">experience significant impacts due to a COVID outbreak </w:t>
      </w:r>
      <w:r w:rsidR="00DD762C" w:rsidRPr="000A636C">
        <w:rPr>
          <w:rFonts w:eastAsia="Calibri"/>
          <w:color w:val="auto"/>
          <w:lang w:eastAsia="en-US"/>
        </w:rPr>
        <w:lastRenderedPageBreak/>
        <w:t xml:space="preserve">and this may result in </w:t>
      </w:r>
      <w:r w:rsidRPr="000A636C">
        <w:rPr>
          <w:rFonts w:eastAsia="Calibri"/>
          <w:color w:val="auto"/>
          <w:lang w:eastAsia="en-US"/>
        </w:rPr>
        <w:t>minor discrepancies in documentation</w:t>
      </w:r>
      <w:r w:rsidR="002513B7" w:rsidRPr="000A636C">
        <w:rPr>
          <w:rFonts w:eastAsia="Calibri"/>
          <w:color w:val="auto"/>
          <w:lang w:eastAsia="en-US"/>
        </w:rPr>
        <w:t xml:space="preserve">. However, </w:t>
      </w:r>
      <w:r w:rsidR="007A7F0B" w:rsidRPr="000A636C">
        <w:rPr>
          <w:color w:val="auto"/>
        </w:rPr>
        <w:t xml:space="preserve">I am satisfied the service </w:t>
      </w:r>
      <w:r w:rsidR="00D378C2" w:rsidRPr="000A636C">
        <w:rPr>
          <w:color w:val="auto"/>
        </w:rPr>
        <w:t xml:space="preserve">had </w:t>
      </w:r>
      <w:r w:rsidR="007A7F0B" w:rsidRPr="000A636C">
        <w:rPr>
          <w:color w:val="auto"/>
        </w:rPr>
        <w:t>ensure</w:t>
      </w:r>
      <w:r w:rsidR="00D378C2" w:rsidRPr="000A636C">
        <w:rPr>
          <w:color w:val="auto"/>
        </w:rPr>
        <w:t>d</w:t>
      </w:r>
      <w:r w:rsidR="007A7F0B" w:rsidRPr="000A636C">
        <w:rPr>
          <w:color w:val="auto"/>
        </w:rPr>
        <w:t xml:space="preserve"> care and services </w:t>
      </w:r>
      <w:r w:rsidR="00240A28" w:rsidRPr="000A636C">
        <w:rPr>
          <w:color w:val="auto"/>
        </w:rPr>
        <w:t>we</w:t>
      </w:r>
      <w:r w:rsidR="007A7F0B" w:rsidRPr="000A636C">
        <w:rPr>
          <w:color w:val="auto"/>
        </w:rPr>
        <w:t xml:space="preserve">re </w:t>
      </w:r>
      <w:r w:rsidR="00240A28" w:rsidRPr="000A636C">
        <w:rPr>
          <w:color w:val="auto"/>
        </w:rPr>
        <w:t xml:space="preserve">assessed and </w:t>
      </w:r>
      <w:r w:rsidR="007A7F0B" w:rsidRPr="000A636C">
        <w:rPr>
          <w:color w:val="auto"/>
        </w:rPr>
        <w:t xml:space="preserve">reviewed for effectiveness and </w:t>
      </w:r>
      <w:r w:rsidR="00240A28" w:rsidRPr="000A636C">
        <w:rPr>
          <w:color w:val="auto"/>
        </w:rPr>
        <w:t>w</w:t>
      </w:r>
      <w:r w:rsidR="007B36E1">
        <w:rPr>
          <w:color w:val="auto"/>
        </w:rPr>
        <w:t>h</w:t>
      </w:r>
      <w:r w:rsidR="00240A28" w:rsidRPr="000A636C">
        <w:rPr>
          <w:color w:val="auto"/>
        </w:rPr>
        <w:t xml:space="preserve">ere care strategies were identified as ineffective or not current, the </w:t>
      </w:r>
      <w:r w:rsidR="007A7F0B" w:rsidRPr="000A636C">
        <w:rPr>
          <w:color w:val="auto"/>
        </w:rPr>
        <w:t xml:space="preserve">updated information </w:t>
      </w:r>
      <w:r w:rsidR="00DD762C" w:rsidRPr="000A636C">
        <w:rPr>
          <w:color w:val="auto"/>
        </w:rPr>
        <w:t>wa</w:t>
      </w:r>
      <w:r w:rsidR="007A7F0B" w:rsidRPr="000A636C">
        <w:rPr>
          <w:color w:val="auto"/>
        </w:rPr>
        <w:t xml:space="preserve">s captured in relevant care plans as </w:t>
      </w:r>
      <w:r w:rsidR="007A7F0B">
        <w:t xml:space="preserve">outlined by the </w:t>
      </w:r>
      <w:r w:rsidR="007A7F0B" w:rsidRPr="000A636C">
        <w:rPr>
          <w:color w:val="auto"/>
        </w:rPr>
        <w:t>Approved Provider</w:t>
      </w:r>
      <w:r w:rsidR="00DD762C" w:rsidRPr="000A636C">
        <w:rPr>
          <w:color w:val="auto"/>
        </w:rPr>
        <w:t xml:space="preserve"> as a matter of priority were a risk to the consumers health and wellbeing was identified</w:t>
      </w:r>
      <w:r w:rsidR="00240A28" w:rsidRPr="000A636C">
        <w:rPr>
          <w:color w:val="auto"/>
        </w:rPr>
        <w:t xml:space="preserve"> or following the COVID outbreak</w:t>
      </w:r>
      <w:r w:rsidR="007A7F0B" w:rsidRPr="000A636C">
        <w:rPr>
          <w:color w:val="auto"/>
        </w:rPr>
        <w:t>.</w:t>
      </w:r>
      <w:r w:rsidR="00DD762C" w:rsidRPr="000A636C">
        <w:rPr>
          <w:color w:val="auto"/>
        </w:rPr>
        <w:t xml:space="preserve"> I </w:t>
      </w:r>
      <w:r w:rsidR="00240A28" w:rsidRPr="000A636C">
        <w:rPr>
          <w:color w:val="auto"/>
        </w:rPr>
        <w:t xml:space="preserve">also </w:t>
      </w:r>
      <w:r w:rsidR="00DD762C" w:rsidRPr="000A636C">
        <w:rPr>
          <w:color w:val="auto"/>
        </w:rPr>
        <w:t xml:space="preserve">note the </w:t>
      </w:r>
      <w:r w:rsidR="00240A28" w:rsidRPr="000A636C">
        <w:rPr>
          <w:color w:val="auto"/>
        </w:rPr>
        <w:t xml:space="preserve">Site Audit report contained information which supported </w:t>
      </w:r>
      <w:r w:rsidR="00240A28" w:rsidRPr="000A636C">
        <w:rPr>
          <w:rFonts w:eastAsia="Calibri"/>
          <w:color w:val="auto"/>
          <w:lang w:eastAsia="en-US"/>
        </w:rPr>
        <w:t>staff knew of the consumer’s current care and service needs and which interventions were effective in managing those needs. I consider this also evidences compliance with this Requirement.</w:t>
      </w:r>
    </w:p>
    <w:p w14:paraId="44468C3F" w14:textId="77777777" w:rsidR="002E6BF5" w:rsidRDefault="002E6BF5" w:rsidP="002E6BF5">
      <w:r>
        <w:t>Having considered the evidence in the Site Audit Report and the Approved Provider’s response, I find the service has demonstrated care and service</w:t>
      </w:r>
      <w:r w:rsidR="000A636C">
        <w:t>s</w:t>
      </w:r>
      <w:r>
        <w:t xml:space="preserve"> </w:t>
      </w:r>
      <w:r w:rsidR="00DD762C" w:rsidRPr="000A636C">
        <w:rPr>
          <w:color w:val="auto"/>
        </w:rPr>
        <w:t>we</w:t>
      </w:r>
      <w:r w:rsidRPr="000A636C">
        <w:rPr>
          <w:color w:val="auto"/>
        </w:rPr>
        <w:t>re re</w:t>
      </w:r>
      <w:r>
        <w:t>viewed regularly for effectiveness, when circumstances changed or when incidents impacted on the needs, goals and preferences of the consumers.</w:t>
      </w:r>
    </w:p>
    <w:p w14:paraId="44468C40" w14:textId="77777777" w:rsidR="00934888" w:rsidRPr="00934888" w:rsidRDefault="002E6BF5" w:rsidP="002E6BF5">
      <w:r>
        <w:t>Based on the evidence summarised above, I find the service Compliant with this Requirement.</w:t>
      </w:r>
    </w:p>
    <w:p w14:paraId="44468C41"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44468C42" w14:textId="77777777"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4468D10" wp14:editId="44468D1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4468C43" w14:textId="77777777" w:rsidR="007F5256" w:rsidRPr="00FD1B02" w:rsidRDefault="007F5256" w:rsidP="00032B17">
      <w:pPr>
        <w:pStyle w:val="Heading3"/>
        <w:shd w:val="clear" w:color="auto" w:fill="F2F2F2" w:themeFill="background1" w:themeFillShade="F2"/>
      </w:pPr>
      <w:r w:rsidRPr="00FD1B02">
        <w:t>Consumer outcome:</w:t>
      </w:r>
    </w:p>
    <w:p w14:paraId="44468C44"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44468C45" w14:textId="77777777" w:rsidR="007F5256" w:rsidRDefault="007F5256" w:rsidP="00032B17">
      <w:pPr>
        <w:pStyle w:val="Heading3"/>
        <w:shd w:val="clear" w:color="auto" w:fill="F2F2F2" w:themeFill="background1" w:themeFillShade="F2"/>
      </w:pPr>
      <w:r>
        <w:t>Organisation statement:</w:t>
      </w:r>
    </w:p>
    <w:p w14:paraId="44468C46"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4468C47" w14:textId="77777777" w:rsidR="007F5256" w:rsidRDefault="007F5256" w:rsidP="00427817">
      <w:pPr>
        <w:pStyle w:val="Heading2"/>
      </w:pPr>
      <w:r>
        <w:t>Assessment of Standard 3</w:t>
      </w:r>
    </w:p>
    <w:p w14:paraId="44468C48" w14:textId="77777777" w:rsidR="002E6BF5" w:rsidRDefault="002E6BF5" w:rsidP="00B74FEA">
      <w:pPr>
        <w:rPr>
          <w:rFonts w:eastAsia="Calibri"/>
          <w:highlight w:val="cyan"/>
          <w:lang w:eastAsia="en-US"/>
        </w:rPr>
      </w:pPr>
      <w:r w:rsidRPr="006B1A3D">
        <w:rPr>
          <w:rFonts w:eastAsiaTheme="minorHAnsi"/>
          <w:color w:val="auto"/>
        </w:rPr>
        <w:t xml:space="preserve">The Quality Standard is assessed as Compliant as </w:t>
      </w:r>
      <w:r>
        <w:rPr>
          <w:rFonts w:eastAsiaTheme="minorHAnsi"/>
          <w:color w:val="auto"/>
        </w:rPr>
        <w:t>7</w:t>
      </w:r>
      <w:r w:rsidRPr="006B1A3D">
        <w:rPr>
          <w:rFonts w:eastAsiaTheme="minorHAnsi"/>
          <w:color w:val="auto"/>
        </w:rPr>
        <w:t xml:space="preserve"> of the </w:t>
      </w:r>
      <w:r>
        <w:rPr>
          <w:rFonts w:eastAsiaTheme="minorHAnsi"/>
          <w:color w:val="auto"/>
        </w:rPr>
        <w:t>7</w:t>
      </w:r>
      <w:r w:rsidRPr="006B1A3D">
        <w:rPr>
          <w:rFonts w:eastAsiaTheme="minorHAnsi"/>
          <w:color w:val="auto"/>
        </w:rPr>
        <w:t xml:space="preserve"> specific requirements have been assessed as Compliant.</w:t>
      </w:r>
    </w:p>
    <w:p w14:paraId="44468C49" w14:textId="77777777" w:rsidR="006A130E" w:rsidRDefault="002E6BF5" w:rsidP="00B74FEA">
      <w:r w:rsidRPr="00241E67">
        <w:rPr>
          <w:rFonts w:eastAsiaTheme="minorHAnsi"/>
        </w:rPr>
        <w:t xml:space="preserve">Consumers and representatives </w:t>
      </w:r>
      <w:r w:rsidR="007213D7" w:rsidRPr="00241E67">
        <w:rPr>
          <w:rFonts w:eastAsiaTheme="minorHAnsi"/>
        </w:rPr>
        <w:t xml:space="preserve">said the </w:t>
      </w:r>
      <w:r w:rsidR="006A130E" w:rsidRPr="00241E67">
        <w:rPr>
          <w:rFonts w:eastAsiaTheme="minorHAnsi"/>
        </w:rPr>
        <w:t xml:space="preserve">personal </w:t>
      </w:r>
      <w:r w:rsidRPr="00241E67">
        <w:rPr>
          <w:rFonts w:eastAsiaTheme="minorHAnsi"/>
        </w:rPr>
        <w:t xml:space="preserve">and clinical care </w:t>
      </w:r>
      <w:r w:rsidR="006A130E" w:rsidRPr="00241E67">
        <w:rPr>
          <w:rFonts w:eastAsiaTheme="minorHAnsi"/>
        </w:rPr>
        <w:t xml:space="preserve">delivered by the service </w:t>
      </w:r>
      <w:r w:rsidR="00240A28">
        <w:rPr>
          <w:rFonts w:eastAsiaTheme="minorHAnsi"/>
        </w:rPr>
        <w:t>was tailored to their needs with</w:t>
      </w:r>
      <w:r w:rsidR="006A130E" w:rsidRPr="00241E67">
        <w:rPr>
          <w:rFonts w:eastAsiaTheme="minorHAnsi"/>
        </w:rPr>
        <w:t xml:space="preserve"> </w:t>
      </w:r>
      <w:r w:rsidR="006A130E" w:rsidRPr="00CC672A">
        <w:rPr>
          <w:rFonts w:eastAsiaTheme="minorHAnsi"/>
          <w:color w:val="auto"/>
        </w:rPr>
        <w:t>consumers provid</w:t>
      </w:r>
      <w:r w:rsidR="00240A28" w:rsidRPr="00CC672A">
        <w:rPr>
          <w:rFonts w:eastAsiaTheme="minorHAnsi"/>
          <w:color w:val="auto"/>
        </w:rPr>
        <w:t>ing</w:t>
      </w:r>
      <w:r w:rsidR="006A130E" w:rsidRPr="00CC672A">
        <w:rPr>
          <w:rFonts w:eastAsiaTheme="minorHAnsi"/>
          <w:color w:val="auto"/>
        </w:rPr>
        <w:t xml:space="preserve"> input into their care.</w:t>
      </w:r>
      <w:r w:rsidRPr="00CC672A">
        <w:rPr>
          <w:rFonts w:eastAsiaTheme="minorHAnsi"/>
          <w:color w:val="auto"/>
        </w:rPr>
        <w:t xml:space="preserve"> </w:t>
      </w:r>
      <w:r w:rsidR="006A130E" w:rsidRPr="00CC672A">
        <w:rPr>
          <w:rFonts w:eastAsiaTheme="minorHAnsi"/>
          <w:color w:val="auto"/>
        </w:rPr>
        <w:t>Care documents</w:t>
      </w:r>
      <w:r w:rsidR="006A130E" w:rsidRPr="00CC672A">
        <w:rPr>
          <w:color w:val="auto"/>
        </w:rPr>
        <w:t xml:space="preserve"> demonstrated appropriate care was tailored to consumer </w:t>
      </w:r>
      <w:r w:rsidR="006A130E" w:rsidRPr="00241E67">
        <w:t xml:space="preserve">needs and delivered in line with directives </w:t>
      </w:r>
      <w:r w:rsidR="00B72B66" w:rsidRPr="00241E67">
        <w:t xml:space="preserve">and recommendations </w:t>
      </w:r>
      <w:r w:rsidR="006A130E" w:rsidRPr="00241E67">
        <w:t xml:space="preserve">from other health care providers. Staff </w:t>
      </w:r>
      <w:r w:rsidR="00B72B66" w:rsidRPr="00241E67">
        <w:t>were guided by policies and procedures based on best practice requirements and described actions taken if they had any concerns regarding a consumer’s condition</w:t>
      </w:r>
      <w:r w:rsidR="00B72B66">
        <w:t xml:space="preserve">. </w:t>
      </w:r>
    </w:p>
    <w:p w14:paraId="44468C4A" w14:textId="77777777" w:rsidR="00241E67" w:rsidRPr="00CC672A" w:rsidRDefault="00241E67" w:rsidP="00B74FEA">
      <w:pPr>
        <w:rPr>
          <w:color w:val="auto"/>
        </w:rPr>
      </w:pPr>
      <w:r w:rsidRPr="00CC672A">
        <w:rPr>
          <w:color w:val="auto"/>
        </w:rPr>
        <w:t>Consumers who were subject to restrictive practice had appropriate assessment</w:t>
      </w:r>
      <w:r w:rsidR="00566B35" w:rsidRPr="00CC672A">
        <w:rPr>
          <w:color w:val="auto"/>
        </w:rPr>
        <w:t>s</w:t>
      </w:r>
      <w:r w:rsidRPr="00CC672A">
        <w:rPr>
          <w:color w:val="auto"/>
        </w:rPr>
        <w:t>, review</w:t>
      </w:r>
      <w:r w:rsidR="00566B35" w:rsidRPr="00CC672A">
        <w:rPr>
          <w:color w:val="auto"/>
        </w:rPr>
        <w:t>s</w:t>
      </w:r>
      <w:r w:rsidRPr="00CC672A">
        <w:rPr>
          <w:color w:val="auto"/>
        </w:rPr>
        <w:t xml:space="preserve"> and </w:t>
      </w:r>
      <w:r w:rsidR="00566B35" w:rsidRPr="00CC672A">
        <w:rPr>
          <w:color w:val="auto"/>
        </w:rPr>
        <w:t xml:space="preserve">were </w:t>
      </w:r>
      <w:r w:rsidRPr="00CC672A">
        <w:rPr>
          <w:color w:val="auto"/>
        </w:rPr>
        <w:t>monitor</w:t>
      </w:r>
      <w:r w:rsidR="00566B35" w:rsidRPr="00CC672A">
        <w:rPr>
          <w:color w:val="auto"/>
        </w:rPr>
        <w:t>ed</w:t>
      </w:r>
      <w:r w:rsidR="00C73410" w:rsidRPr="00CC672A">
        <w:rPr>
          <w:color w:val="auto"/>
        </w:rPr>
        <w:t>,</w:t>
      </w:r>
      <w:r w:rsidR="00566B35" w:rsidRPr="00CC672A">
        <w:rPr>
          <w:color w:val="auto"/>
        </w:rPr>
        <w:t xml:space="preserve"> with </w:t>
      </w:r>
      <w:r w:rsidRPr="00CC672A">
        <w:rPr>
          <w:color w:val="auto"/>
        </w:rPr>
        <w:t xml:space="preserve">consent and authorisation forms </w:t>
      </w:r>
      <w:r w:rsidR="00566B35" w:rsidRPr="00CC672A">
        <w:rPr>
          <w:color w:val="auto"/>
        </w:rPr>
        <w:t xml:space="preserve">contained </w:t>
      </w:r>
      <w:r w:rsidRPr="00CC672A">
        <w:rPr>
          <w:color w:val="auto"/>
        </w:rPr>
        <w:t xml:space="preserve">within </w:t>
      </w:r>
      <w:r w:rsidR="00566B35" w:rsidRPr="00CC672A">
        <w:rPr>
          <w:color w:val="auto"/>
        </w:rPr>
        <w:t xml:space="preserve">the consumer’s file. </w:t>
      </w:r>
      <w:r w:rsidRPr="00CC672A">
        <w:rPr>
          <w:color w:val="auto"/>
        </w:rPr>
        <w:t>Staff described risks relevant to consumers</w:t>
      </w:r>
      <w:r w:rsidR="00C73410" w:rsidRPr="00CC672A">
        <w:rPr>
          <w:color w:val="auto"/>
        </w:rPr>
        <w:t xml:space="preserve"> were managed</w:t>
      </w:r>
      <w:r w:rsidRPr="00CC672A">
        <w:rPr>
          <w:color w:val="auto"/>
        </w:rPr>
        <w:t>, how they reported and documented incidents and how they escalat</w:t>
      </w:r>
      <w:r w:rsidR="00C73410" w:rsidRPr="00CC672A">
        <w:rPr>
          <w:color w:val="auto"/>
        </w:rPr>
        <w:t>ed</w:t>
      </w:r>
      <w:r w:rsidRPr="00CC672A">
        <w:rPr>
          <w:color w:val="auto"/>
        </w:rPr>
        <w:t xml:space="preserve"> </w:t>
      </w:r>
      <w:r w:rsidR="00C73410" w:rsidRPr="00CC672A">
        <w:rPr>
          <w:color w:val="auto"/>
        </w:rPr>
        <w:t xml:space="preserve">any </w:t>
      </w:r>
      <w:r w:rsidRPr="00CC672A">
        <w:rPr>
          <w:color w:val="auto"/>
        </w:rPr>
        <w:t xml:space="preserve">issues. </w:t>
      </w:r>
    </w:p>
    <w:p w14:paraId="44468C4B" w14:textId="77777777" w:rsidR="00241E67" w:rsidRDefault="00E916FD" w:rsidP="00B74FEA">
      <w:pPr>
        <w:rPr>
          <w:rFonts w:eastAsia="Arial"/>
          <w:color w:val="000000" w:themeColor="text1"/>
        </w:rPr>
      </w:pPr>
      <w:r>
        <w:rPr>
          <w:rFonts w:eastAsia="Arial"/>
        </w:rPr>
        <w:t>The organisation</w:t>
      </w:r>
      <w:r w:rsidRPr="0006102B">
        <w:rPr>
          <w:rFonts w:eastAsia="Arial"/>
        </w:rPr>
        <w:t xml:space="preserve"> ha</w:t>
      </w:r>
      <w:r>
        <w:rPr>
          <w:rFonts w:eastAsia="Arial"/>
        </w:rPr>
        <w:t>d</w:t>
      </w:r>
      <w:r w:rsidRPr="0006102B">
        <w:rPr>
          <w:rFonts w:eastAsia="Arial"/>
        </w:rPr>
        <w:t xml:space="preserve"> </w:t>
      </w:r>
      <w:r>
        <w:rPr>
          <w:rFonts w:eastAsia="Arial"/>
        </w:rPr>
        <w:t xml:space="preserve">policies and procedures to guide staff in </w:t>
      </w:r>
      <w:r w:rsidRPr="0006102B">
        <w:rPr>
          <w:rFonts w:eastAsia="Arial"/>
        </w:rPr>
        <w:t>the provision of care;</w:t>
      </w:r>
      <w:r>
        <w:rPr>
          <w:rFonts w:eastAsia="Arial"/>
        </w:rPr>
        <w:t xml:space="preserve"> </w:t>
      </w:r>
      <w:r w:rsidRPr="00FD3260">
        <w:rPr>
          <w:rFonts w:eastAsia="Arial"/>
          <w:color w:val="auto"/>
        </w:rPr>
        <w:t>including</w:t>
      </w:r>
      <w:r w:rsidR="00C73410" w:rsidRPr="00FD3260">
        <w:rPr>
          <w:rFonts w:eastAsia="Arial"/>
          <w:color w:val="auto"/>
        </w:rPr>
        <w:t xml:space="preserve"> restrictive practice</w:t>
      </w:r>
      <w:r w:rsidRPr="00FD3260">
        <w:rPr>
          <w:rFonts w:eastAsia="Arial"/>
          <w:color w:val="auto"/>
        </w:rPr>
        <w:t xml:space="preserve">, skin </w:t>
      </w:r>
      <w:r>
        <w:rPr>
          <w:rFonts w:eastAsia="Arial"/>
        </w:rPr>
        <w:t xml:space="preserve">integrity, pain and falls management; these were available to staff electronically including information on best practice handling of consumer deterioration. </w:t>
      </w:r>
      <w:r w:rsidR="00241E67">
        <w:rPr>
          <w:rFonts w:eastAsia="Arial"/>
        </w:rPr>
        <w:t xml:space="preserve">Staff described using alternative interventions to support behaviour management. </w:t>
      </w:r>
      <w:r w:rsidR="00241E67">
        <w:rPr>
          <w:rFonts w:eastAsia="Arial"/>
          <w:color w:val="000000" w:themeColor="text1"/>
        </w:rPr>
        <w:t>Care plan documentation</w:t>
      </w:r>
      <w:r w:rsidR="00FD3260">
        <w:rPr>
          <w:rFonts w:eastAsia="Arial"/>
          <w:color w:val="000000" w:themeColor="text1"/>
        </w:rPr>
        <w:t xml:space="preserve">, progress notes and incident reports </w:t>
      </w:r>
      <w:r w:rsidR="00241E67">
        <w:rPr>
          <w:rFonts w:eastAsia="Arial"/>
          <w:color w:val="000000" w:themeColor="text1"/>
        </w:rPr>
        <w:t>evidenced that skin integrity and wound care was delivered appropriately</w:t>
      </w:r>
      <w:r w:rsidR="00FD3260">
        <w:rPr>
          <w:rFonts w:eastAsia="Arial"/>
          <w:color w:val="000000" w:themeColor="text1"/>
        </w:rPr>
        <w:t xml:space="preserve">. </w:t>
      </w:r>
      <w:r w:rsidR="00241E67">
        <w:rPr>
          <w:rFonts w:eastAsia="Arial"/>
          <w:color w:val="000000" w:themeColor="text1"/>
        </w:rPr>
        <w:t>Pain management was addressed through assessment, monitoring and tailored medication and strategies.</w:t>
      </w:r>
    </w:p>
    <w:p w14:paraId="44468C4C" w14:textId="77777777" w:rsidR="00241E67" w:rsidRDefault="00241E67" w:rsidP="00B74FEA">
      <w:r w:rsidRPr="00084093">
        <w:lastRenderedPageBreak/>
        <w:t xml:space="preserve">The service collected data on a range of key performance indicators including falls, medication incidents, infections, </w:t>
      </w:r>
      <w:r w:rsidRPr="00FD3260">
        <w:rPr>
          <w:color w:val="auto"/>
        </w:rPr>
        <w:t>wounds, weight change and use of</w:t>
      </w:r>
      <w:r w:rsidR="00C73410" w:rsidRPr="00FD3260">
        <w:rPr>
          <w:color w:val="auto"/>
        </w:rPr>
        <w:t xml:space="preserve"> restrictive practice</w:t>
      </w:r>
      <w:r w:rsidRPr="00FD3260">
        <w:rPr>
          <w:color w:val="auto"/>
        </w:rPr>
        <w:t xml:space="preserve"> which </w:t>
      </w:r>
      <w:r w:rsidR="001A3FF0" w:rsidRPr="00FD3260">
        <w:rPr>
          <w:color w:val="auto"/>
        </w:rPr>
        <w:t>were</w:t>
      </w:r>
      <w:r w:rsidRPr="00FD3260">
        <w:rPr>
          <w:color w:val="auto"/>
        </w:rPr>
        <w:t xml:space="preserve"> used to inform im</w:t>
      </w:r>
      <w:r>
        <w:t>provements</w:t>
      </w:r>
      <w:r w:rsidRPr="00084093">
        <w:t xml:space="preserve">. </w:t>
      </w:r>
    </w:p>
    <w:p w14:paraId="44468C4D" w14:textId="77777777" w:rsidR="0062330E" w:rsidRPr="00FD3260" w:rsidRDefault="002E6BF5" w:rsidP="00B74FEA">
      <w:pPr>
        <w:rPr>
          <w:color w:val="auto"/>
        </w:rPr>
      </w:pPr>
      <w:r w:rsidRPr="00FD3260">
        <w:rPr>
          <w:color w:val="auto"/>
        </w:rPr>
        <w:t xml:space="preserve">Care planning documentation reflected consumers’ </w:t>
      </w:r>
      <w:r w:rsidR="00E916FD" w:rsidRPr="00FD3260">
        <w:rPr>
          <w:color w:val="auto"/>
        </w:rPr>
        <w:t>e</w:t>
      </w:r>
      <w:r w:rsidRPr="00FD3260">
        <w:rPr>
          <w:color w:val="auto"/>
        </w:rPr>
        <w:t xml:space="preserve">nd of </w:t>
      </w:r>
      <w:r w:rsidR="00E916FD" w:rsidRPr="00FD3260">
        <w:rPr>
          <w:color w:val="auto"/>
        </w:rPr>
        <w:t>l</w:t>
      </w:r>
      <w:r w:rsidRPr="00FD3260">
        <w:rPr>
          <w:color w:val="auto"/>
        </w:rPr>
        <w:t xml:space="preserve">ife needs and preferences were </w:t>
      </w:r>
      <w:r w:rsidR="0062330E" w:rsidRPr="00FD3260">
        <w:rPr>
          <w:color w:val="auto"/>
        </w:rPr>
        <w:t xml:space="preserve">followed </w:t>
      </w:r>
      <w:r w:rsidR="00321A1F" w:rsidRPr="00FD3260">
        <w:rPr>
          <w:color w:val="auto"/>
        </w:rPr>
        <w:t xml:space="preserve">by staff </w:t>
      </w:r>
      <w:r w:rsidR="0062330E" w:rsidRPr="00FD3260">
        <w:rPr>
          <w:color w:val="auto"/>
        </w:rPr>
        <w:t>and r</w:t>
      </w:r>
      <w:r w:rsidRPr="00FD3260">
        <w:rPr>
          <w:color w:val="auto"/>
        </w:rPr>
        <w:t xml:space="preserve">eviewed if a consumer’s health </w:t>
      </w:r>
      <w:r w:rsidR="0062330E" w:rsidRPr="00FD3260">
        <w:rPr>
          <w:color w:val="auto"/>
        </w:rPr>
        <w:t>was</w:t>
      </w:r>
      <w:r w:rsidRPr="00FD3260">
        <w:rPr>
          <w:color w:val="auto"/>
        </w:rPr>
        <w:t xml:space="preserve"> declining</w:t>
      </w:r>
      <w:r w:rsidR="0062330E" w:rsidRPr="00FD3260">
        <w:rPr>
          <w:color w:val="auto"/>
        </w:rPr>
        <w:t xml:space="preserve">. Representatives said </w:t>
      </w:r>
      <w:r w:rsidR="00C849EF" w:rsidRPr="00FD3260">
        <w:rPr>
          <w:color w:val="auto"/>
        </w:rPr>
        <w:t xml:space="preserve">consumers </w:t>
      </w:r>
      <w:r w:rsidR="0062330E" w:rsidRPr="00FD3260">
        <w:rPr>
          <w:color w:val="auto"/>
        </w:rPr>
        <w:t>were support</w:t>
      </w:r>
      <w:r w:rsidR="00C849EF" w:rsidRPr="00FD3260">
        <w:rPr>
          <w:color w:val="auto"/>
        </w:rPr>
        <w:t>ed</w:t>
      </w:r>
      <w:r w:rsidR="0062330E" w:rsidRPr="00FD3260">
        <w:rPr>
          <w:color w:val="auto"/>
        </w:rPr>
        <w:t xml:space="preserve"> by staff at the end of life </w:t>
      </w:r>
      <w:r w:rsidR="00C849EF" w:rsidRPr="00FD3260">
        <w:rPr>
          <w:color w:val="auto"/>
        </w:rPr>
        <w:t xml:space="preserve">through </w:t>
      </w:r>
      <w:r w:rsidR="0062330E" w:rsidRPr="00FD3260">
        <w:rPr>
          <w:color w:val="auto"/>
        </w:rPr>
        <w:t xml:space="preserve">referrals to palliative specialists and </w:t>
      </w:r>
      <w:r w:rsidR="0085630F" w:rsidRPr="00FD3260">
        <w:rPr>
          <w:color w:val="auto"/>
        </w:rPr>
        <w:t xml:space="preserve">representatives </w:t>
      </w:r>
      <w:r w:rsidR="00C849EF" w:rsidRPr="00FD3260">
        <w:rPr>
          <w:color w:val="auto"/>
        </w:rPr>
        <w:t xml:space="preserve">were </w:t>
      </w:r>
      <w:r w:rsidR="0062330E" w:rsidRPr="00FD3260">
        <w:rPr>
          <w:color w:val="auto"/>
        </w:rPr>
        <w:t xml:space="preserve">always </w:t>
      </w:r>
      <w:r w:rsidR="00272DBA" w:rsidRPr="00FD3260">
        <w:rPr>
          <w:color w:val="auto"/>
        </w:rPr>
        <w:t>inform</w:t>
      </w:r>
      <w:r w:rsidR="00C849EF" w:rsidRPr="00FD3260">
        <w:rPr>
          <w:color w:val="auto"/>
        </w:rPr>
        <w:t>ed</w:t>
      </w:r>
      <w:r w:rsidR="00272DBA" w:rsidRPr="00FD3260">
        <w:rPr>
          <w:color w:val="auto"/>
        </w:rPr>
        <w:t xml:space="preserve"> promptly </w:t>
      </w:r>
      <w:r w:rsidR="0062330E" w:rsidRPr="00FD3260">
        <w:rPr>
          <w:color w:val="auto"/>
        </w:rPr>
        <w:t>of any deterioration in consumer health.</w:t>
      </w:r>
    </w:p>
    <w:p w14:paraId="44468C4E" w14:textId="77777777" w:rsidR="00272DBA" w:rsidRPr="00FD3260" w:rsidRDefault="00605A2E" w:rsidP="00B74FEA">
      <w:pPr>
        <w:rPr>
          <w:color w:val="auto"/>
        </w:rPr>
      </w:pPr>
      <w:r w:rsidRPr="00FD3260">
        <w:rPr>
          <w:color w:val="auto"/>
        </w:rPr>
        <w:t xml:space="preserve">Progress notes reflected the identification of changes in a consumer’s condition, these were responded to in a timely manner including informing representatives, and referrals </w:t>
      </w:r>
      <w:r w:rsidR="001E2859" w:rsidRPr="00FD3260">
        <w:rPr>
          <w:color w:val="auto"/>
        </w:rPr>
        <w:t xml:space="preserve">made </w:t>
      </w:r>
      <w:r w:rsidRPr="00FD3260">
        <w:rPr>
          <w:color w:val="auto"/>
        </w:rPr>
        <w:t>to other providers or organisations</w:t>
      </w:r>
      <w:r w:rsidR="001E2859" w:rsidRPr="00FD3260">
        <w:rPr>
          <w:color w:val="auto"/>
        </w:rPr>
        <w:t xml:space="preserve"> where relevant</w:t>
      </w:r>
      <w:r w:rsidRPr="00FD3260">
        <w:rPr>
          <w:color w:val="auto"/>
        </w:rPr>
        <w:t>. Care staff described how they report changes to registered staff and information is communicated at hand over</w:t>
      </w:r>
      <w:r w:rsidR="00241E67" w:rsidRPr="00FD3260">
        <w:rPr>
          <w:color w:val="auto"/>
        </w:rPr>
        <w:t>.</w:t>
      </w:r>
    </w:p>
    <w:p w14:paraId="44468C4F" w14:textId="77777777" w:rsidR="000D7526" w:rsidRPr="00FD3260" w:rsidRDefault="00241E67" w:rsidP="00B74FEA">
      <w:pPr>
        <w:rPr>
          <w:color w:val="auto"/>
        </w:rPr>
      </w:pPr>
      <w:r w:rsidRPr="00FD3260">
        <w:rPr>
          <w:color w:val="auto"/>
        </w:rPr>
        <w:t>Information was documented and communicated within and outside the organisation as evidenced by progress notes</w:t>
      </w:r>
      <w:r w:rsidR="00152DF1" w:rsidRPr="00FD3260">
        <w:rPr>
          <w:color w:val="auto"/>
        </w:rPr>
        <w:t>, observations of handover</w:t>
      </w:r>
      <w:r w:rsidR="00502083" w:rsidRPr="00FD3260">
        <w:rPr>
          <w:color w:val="auto"/>
        </w:rPr>
        <w:t xml:space="preserve"> and reviews by</w:t>
      </w:r>
      <w:r w:rsidR="008D251D">
        <w:rPr>
          <w:color w:val="auto"/>
        </w:rPr>
        <w:t xml:space="preserve"> </w:t>
      </w:r>
      <w:r w:rsidR="008D251D">
        <w:t>medical officers, allied health professionals or medical specialists</w:t>
      </w:r>
      <w:r w:rsidR="00502083" w:rsidRPr="00FD3260">
        <w:rPr>
          <w:color w:val="auto"/>
        </w:rPr>
        <w:t xml:space="preserve"> </w:t>
      </w:r>
      <w:r w:rsidR="00152DF1" w:rsidRPr="00FD3260">
        <w:rPr>
          <w:color w:val="auto"/>
        </w:rPr>
        <w:t xml:space="preserve">or </w:t>
      </w:r>
      <w:r w:rsidR="00502083" w:rsidRPr="00FD3260">
        <w:rPr>
          <w:color w:val="auto"/>
        </w:rPr>
        <w:t xml:space="preserve">others sharing delivery of care. </w:t>
      </w:r>
      <w:r w:rsidR="000D7526" w:rsidRPr="00FD3260">
        <w:rPr>
          <w:color w:val="auto"/>
        </w:rPr>
        <w:t>Staff described communication and handover processes to ensure information is shared including alerts which appeared within the electronic care management system to notify changes.</w:t>
      </w:r>
    </w:p>
    <w:p w14:paraId="44468C50" w14:textId="77777777" w:rsidR="001A3FF0" w:rsidRDefault="000D7526" w:rsidP="00B74FEA">
      <w:r>
        <w:t>Referrals to other health professionals to support consumer health and wellbeing was evidenced in care planning documentation</w:t>
      </w:r>
      <w:r w:rsidR="00152DF1" w:rsidRPr="008D251D">
        <w:rPr>
          <w:color w:val="auto"/>
        </w:rPr>
        <w:t>.</w:t>
      </w:r>
      <w:r w:rsidR="001A3FF0" w:rsidRPr="008D251D">
        <w:rPr>
          <w:color w:val="auto"/>
        </w:rPr>
        <w:t xml:space="preserve"> </w:t>
      </w:r>
      <w:r w:rsidR="00152DF1" w:rsidRPr="008D251D">
        <w:rPr>
          <w:color w:val="auto"/>
        </w:rPr>
        <w:t>Co</w:t>
      </w:r>
      <w:r w:rsidR="001A3FF0" w:rsidRPr="008D251D">
        <w:rPr>
          <w:color w:val="auto"/>
        </w:rPr>
        <w:t xml:space="preserve">nsumers </w:t>
      </w:r>
      <w:r w:rsidR="001A3FF0">
        <w:t xml:space="preserve">and representatives said timely referrals occurred. </w:t>
      </w:r>
    </w:p>
    <w:p w14:paraId="44468C51" w14:textId="77777777" w:rsidR="00605A2E" w:rsidRDefault="001A3FF0" w:rsidP="00B74FEA">
      <w:r>
        <w:t xml:space="preserve">The service had policies and procedures to minimise infection-related risks. Staff demonstrated </w:t>
      </w:r>
      <w:r w:rsidR="0020228A">
        <w:t xml:space="preserve">an </w:t>
      </w:r>
      <w:r>
        <w:t xml:space="preserve">understanding of antimicrobial stewardship </w:t>
      </w:r>
      <w:r w:rsidR="0020228A">
        <w:t xml:space="preserve">and described </w:t>
      </w:r>
      <w:r>
        <w:t>undertaking interventions</w:t>
      </w:r>
      <w:r w:rsidR="0020228A">
        <w:t xml:space="preserve"> to support</w:t>
      </w:r>
      <w:r>
        <w:t xml:space="preserve"> appropriate antibiotic prescribing. </w:t>
      </w:r>
      <w:r w:rsidR="0020228A">
        <w:t>Staff undertook regular toolbox training and education in support of good infection minimisation strategies. Staff were observed following relevant infection control practices.</w:t>
      </w:r>
    </w:p>
    <w:p w14:paraId="44468C52" w14:textId="77777777" w:rsidR="002E6BF5" w:rsidRPr="00D60E01" w:rsidRDefault="002E6BF5" w:rsidP="00B74FEA">
      <w:pPr>
        <w:rPr>
          <w:rFonts w:eastAsiaTheme="minorHAnsi"/>
          <w:color w:val="auto"/>
        </w:rPr>
      </w:pPr>
      <w:r w:rsidRPr="0006102B">
        <w:rPr>
          <w:rFonts w:eastAsiaTheme="minorHAnsi"/>
          <w:color w:val="auto"/>
        </w:rPr>
        <w:t>Based on the evidence documented above, I find the provider’s performance in relation to this service, to be Compliant with all Requirements in Standard 3 Personal care and clinical care.</w:t>
      </w:r>
      <w:r>
        <w:rPr>
          <w:rFonts w:eastAsiaTheme="minorHAnsi"/>
          <w:color w:val="auto"/>
        </w:rPr>
        <w:t xml:space="preserve"> </w:t>
      </w:r>
    </w:p>
    <w:p w14:paraId="44468C53" w14:textId="77777777" w:rsidR="002E6BF5" w:rsidRDefault="002E6BF5" w:rsidP="002E6BF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4468C54" w14:textId="77777777" w:rsidR="002E6BF5" w:rsidRPr="00853601" w:rsidRDefault="002E6BF5" w:rsidP="002E6BF5">
      <w:pPr>
        <w:pStyle w:val="Heading3"/>
      </w:pPr>
      <w:r w:rsidRPr="00853601">
        <w:t>Requirement 3(3)(a)</w:t>
      </w:r>
      <w:r>
        <w:tab/>
      </w:r>
      <w:r w:rsidRPr="00051035">
        <w:t>Compliant</w:t>
      </w:r>
    </w:p>
    <w:p w14:paraId="44468C55" w14:textId="77777777" w:rsidR="002E6BF5" w:rsidRPr="004A3816" w:rsidRDefault="002E6BF5" w:rsidP="002E6BF5">
      <w:pPr>
        <w:rPr>
          <w:i/>
        </w:rPr>
      </w:pPr>
      <w:r w:rsidRPr="004A3816">
        <w:rPr>
          <w:i/>
        </w:rPr>
        <w:t>Each consumer gets safe and effective personal care, clinical care, or both personal care and clinical care, that:</w:t>
      </w:r>
    </w:p>
    <w:p w14:paraId="44468C56" w14:textId="77777777" w:rsidR="002E6BF5" w:rsidRPr="004A3816" w:rsidRDefault="002E6BF5" w:rsidP="002E6BF5">
      <w:pPr>
        <w:numPr>
          <w:ilvl w:val="0"/>
          <w:numId w:val="24"/>
        </w:numPr>
        <w:tabs>
          <w:tab w:val="right" w:pos="9026"/>
        </w:tabs>
        <w:spacing w:before="0" w:after="0"/>
        <w:ind w:left="567" w:hanging="425"/>
        <w:outlineLvl w:val="4"/>
        <w:rPr>
          <w:i/>
        </w:rPr>
      </w:pPr>
      <w:r w:rsidRPr="004A3816">
        <w:rPr>
          <w:i/>
        </w:rPr>
        <w:lastRenderedPageBreak/>
        <w:t>is best practice; and</w:t>
      </w:r>
    </w:p>
    <w:p w14:paraId="44468C57" w14:textId="77777777" w:rsidR="002E6BF5" w:rsidRPr="004A3816" w:rsidRDefault="002E6BF5" w:rsidP="002E6BF5">
      <w:pPr>
        <w:numPr>
          <w:ilvl w:val="0"/>
          <w:numId w:val="24"/>
        </w:numPr>
        <w:tabs>
          <w:tab w:val="right" w:pos="9026"/>
        </w:tabs>
        <w:spacing w:before="0" w:after="0"/>
        <w:ind w:left="567" w:hanging="425"/>
        <w:outlineLvl w:val="4"/>
        <w:rPr>
          <w:i/>
        </w:rPr>
      </w:pPr>
      <w:r w:rsidRPr="004A3816">
        <w:rPr>
          <w:i/>
        </w:rPr>
        <w:t>is tailored to their needs; and</w:t>
      </w:r>
    </w:p>
    <w:p w14:paraId="44468C58" w14:textId="77777777" w:rsidR="002E6BF5" w:rsidRPr="004A3816" w:rsidRDefault="002E6BF5" w:rsidP="002E6BF5">
      <w:pPr>
        <w:numPr>
          <w:ilvl w:val="0"/>
          <w:numId w:val="24"/>
        </w:numPr>
        <w:tabs>
          <w:tab w:val="right" w:pos="9026"/>
        </w:tabs>
        <w:spacing w:before="0" w:after="0"/>
        <w:ind w:left="567" w:hanging="425"/>
        <w:outlineLvl w:val="4"/>
        <w:rPr>
          <w:i/>
        </w:rPr>
      </w:pPr>
      <w:r w:rsidRPr="004A3816">
        <w:rPr>
          <w:i/>
        </w:rPr>
        <w:t>optimises their health and well-being.</w:t>
      </w:r>
    </w:p>
    <w:p w14:paraId="44468C59" w14:textId="77777777" w:rsidR="002E6BF5" w:rsidRPr="00853601" w:rsidRDefault="002E6BF5" w:rsidP="002E6BF5">
      <w:pPr>
        <w:pStyle w:val="Heading3"/>
      </w:pPr>
      <w:r w:rsidRPr="00853601">
        <w:t>Requirement 3(3)(b)</w:t>
      </w:r>
      <w:r>
        <w:tab/>
      </w:r>
      <w:r w:rsidRPr="00051035">
        <w:t>Compliant</w:t>
      </w:r>
    </w:p>
    <w:p w14:paraId="44468C5A" w14:textId="77777777" w:rsidR="002E6BF5" w:rsidRPr="004A3816" w:rsidRDefault="002E6BF5" w:rsidP="002E6BF5">
      <w:pPr>
        <w:rPr>
          <w:i/>
        </w:rPr>
      </w:pPr>
      <w:r w:rsidRPr="004A3816">
        <w:rPr>
          <w:i/>
          <w:szCs w:val="22"/>
        </w:rPr>
        <w:t>Effective management of high impact or high prevalence risks associated with the care of each consumer.</w:t>
      </w:r>
    </w:p>
    <w:p w14:paraId="44468C5B" w14:textId="77777777" w:rsidR="002E6BF5" w:rsidRPr="00D435F8" w:rsidRDefault="002E6BF5" w:rsidP="002E6BF5">
      <w:pPr>
        <w:pStyle w:val="Heading3"/>
      </w:pPr>
      <w:r w:rsidRPr="00D435F8">
        <w:t>Requirement 3(3)(c)</w:t>
      </w:r>
      <w:r>
        <w:tab/>
      </w:r>
      <w:r w:rsidRPr="00051035">
        <w:t>Compliant</w:t>
      </w:r>
    </w:p>
    <w:p w14:paraId="44468C5C" w14:textId="77777777" w:rsidR="002E6BF5" w:rsidRPr="004A3816" w:rsidRDefault="002E6BF5" w:rsidP="002E6BF5">
      <w:pPr>
        <w:rPr>
          <w:i/>
        </w:rPr>
      </w:pPr>
      <w:r w:rsidRPr="004A3816">
        <w:rPr>
          <w:i/>
          <w:szCs w:val="22"/>
        </w:rPr>
        <w:t>The needs, goals and preferences of consumers nearing the end of life are recognised and addressed, their comfort maximised and their dignity preserved.</w:t>
      </w:r>
    </w:p>
    <w:p w14:paraId="44468C5D" w14:textId="77777777" w:rsidR="002E6BF5" w:rsidRPr="00D435F8" w:rsidRDefault="002E6BF5" w:rsidP="002E6BF5">
      <w:pPr>
        <w:pStyle w:val="Heading3"/>
      </w:pPr>
      <w:r w:rsidRPr="00D435F8">
        <w:t>Requirement 3(3)(d)</w:t>
      </w:r>
      <w:r>
        <w:tab/>
      </w:r>
      <w:r w:rsidRPr="00051035">
        <w:t>Compliant</w:t>
      </w:r>
    </w:p>
    <w:p w14:paraId="44468C5E" w14:textId="77777777" w:rsidR="002E6BF5" w:rsidRPr="004A3816" w:rsidRDefault="002E6BF5" w:rsidP="002E6BF5">
      <w:pPr>
        <w:rPr>
          <w:i/>
        </w:rPr>
      </w:pPr>
      <w:r w:rsidRPr="004A3816">
        <w:rPr>
          <w:i/>
          <w:szCs w:val="22"/>
        </w:rPr>
        <w:t>Deterioration or change of a consumer’s mental health, cognitive or physical function, capacity or condition is recognised and responded to in a timely manner.</w:t>
      </w:r>
    </w:p>
    <w:p w14:paraId="44468C5F" w14:textId="77777777" w:rsidR="002E6BF5" w:rsidRPr="00D435F8" w:rsidRDefault="002E6BF5" w:rsidP="002E6BF5">
      <w:pPr>
        <w:pStyle w:val="Heading3"/>
      </w:pPr>
      <w:r w:rsidRPr="00D435F8">
        <w:t>Requirement 3(3)(e)</w:t>
      </w:r>
      <w:r>
        <w:tab/>
      </w:r>
      <w:r w:rsidRPr="00051035">
        <w:t>Compliant</w:t>
      </w:r>
    </w:p>
    <w:p w14:paraId="44468C60" w14:textId="77777777" w:rsidR="002E6BF5" w:rsidRPr="004A3816" w:rsidRDefault="002E6BF5" w:rsidP="002E6BF5">
      <w:pPr>
        <w:rPr>
          <w:i/>
        </w:rPr>
      </w:pPr>
      <w:r w:rsidRPr="004A3816">
        <w:rPr>
          <w:i/>
          <w:szCs w:val="22"/>
        </w:rPr>
        <w:t>Information about the consumer’s condition, needs and preferences is documented and communicated within the organisation, and with others where responsibility for care is shared.</w:t>
      </w:r>
    </w:p>
    <w:p w14:paraId="44468C61" w14:textId="77777777" w:rsidR="002E6BF5" w:rsidRPr="00D435F8" w:rsidRDefault="002E6BF5" w:rsidP="002E6BF5">
      <w:pPr>
        <w:pStyle w:val="Heading3"/>
      </w:pPr>
      <w:r w:rsidRPr="00D435F8">
        <w:t>Requirement 3(3)(f)</w:t>
      </w:r>
      <w:r>
        <w:tab/>
      </w:r>
      <w:r w:rsidRPr="00051035">
        <w:t>Compliant</w:t>
      </w:r>
    </w:p>
    <w:p w14:paraId="44468C62" w14:textId="77777777" w:rsidR="002E6BF5" w:rsidRPr="004A3816" w:rsidRDefault="002E6BF5" w:rsidP="002E6BF5">
      <w:pPr>
        <w:rPr>
          <w:i/>
        </w:rPr>
      </w:pPr>
      <w:r w:rsidRPr="004A3816">
        <w:rPr>
          <w:i/>
          <w:szCs w:val="22"/>
        </w:rPr>
        <w:t>Timely and appropriate referrals to individuals, other organisations and providers of other care and services.</w:t>
      </w:r>
    </w:p>
    <w:p w14:paraId="44468C63" w14:textId="77777777" w:rsidR="002E6BF5" w:rsidRPr="00D435F8" w:rsidRDefault="002E6BF5" w:rsidP="002E6BF5">
      <w:pPr>
        <w:pStyle w:val="Heading3"/>
      </w:pPr>
      <w:r w:rsidRPr="00D435F8">
        <w:t>Requirement 3(3)(g)</w:t>
      </w:r>
      <w:r>
        <w:tab/>
      </w:r>
      <w:r w:rsidRPr="00051035">
        <w:t>Compliant</w:t>
      </w:r>
    </w:p>
    <w:p w14:paraId="44468C64" w14:textId="77777777" w:rsidR="002E6BF5" w:rsidRPr="004A3816" w:rsidRDefault="002E6BF5" w:rsidP="002E6BF5">
      <w:pPr>
        <w:tabs>
          <w:tab w:val="right" w:pos="9026"/>
        </w:tabs>
        <w:spacing w:before="0" w:after="0"/>
        <w:outlineLvl w:val="4"/>
        <w:rPr>
          <w:i/>
          <w:szCs w:val="22"/>
        </w:rPr>
      </w:pPr>
      <w:r w:rsidRPr="004A3816">
        <w:rPr>
          <w:i/>
          <w:szCs w:val="22"/>
        </w:rPr>
        <w:t>Minimisation of infection related risks through implementing:</w:t>
      </w:r>
    </w:p>
    <w:p w14:paraId="44468C65" w14:textId="77777777" w:rsidR="002E6BF5" w:rsidRPr="004A3816" w:rsidRDefault="002E6BF5" w:rsidP="002E6BF5">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44468C66" w14:textId="77777777" w:rsidR="002E6BF5" w:rsidRPr="004A3816" w:rsidRDefault="002E6BF5" w:rsidP="002E6BF5">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4468C67" w14:textId="77777777" w:rsidR="00032B17" w:rsidRDefault="00032B17" w:rsidP="00095CD4"/>
    <w:p w14:paraId="44468C68" w14:textId="77777777"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44468C69" w14:textId="77777777"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44468D12" wp14:editId="44468D1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44468C6A" w14:textId="77777777" w:rsidR="007F5256" w:rsidRPr="00FD1B02" w:rsidRDefault="007F5256" w:rsidP="00032B17">
      <w:pPr>
        <w:pStyle w:val="Heading3"/>
        <w:shd w:val="clear" w:color="auto" w:fill="F2F2F2" w:themeFill="background1" w:themeFillShade="F2"/>
      </w:pPr>
      <w:r w:rsidRPr="00FD1B02">
        <w:t>Consumer outcome:</w:t>
      </w:r>
    </w:p>
    <w:p w14:paraId="44468C6B"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4468C6C" w14:textId="77777777" w:rsidR="007F5256" w:rsidRDefault="007F5256" w:rsidP="00032B17">
      <w:pPr>
        <w:pStyle w:val="Heading3"/>
        <w:shd w:val="clear" w:color="auto" w:fill="F2F2F2" w:themeFill="background1" w:themeFillShade="F2"/>
      </w:pPr>
      <w:r>
        <w:t>Organisation statement:</w:t>
      </w:r>
    </w:p>
    <w:p w14:paraId="44468C6D"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4468C6E" w14:textId="77777777" w:rsidR="007F5256" w:rsidRDefault="007F5256" w:rsidP="00427817">
      <w:pPr>
        <w:pStyle w:val="Heading2"/>
      </w:pPr>
      <w:r>
        <w:t>Assessment of Standard 4</w:t>
      </w:r>
    </w:p>
    <w:p w14:paraId="44468C6F" w14:textId="77777777" w:rsidR="002E6BF5" w:rsidRDefault="002E6BF5" w:rsidP="002E6BF5">
      <w:pPr>
        <w:rPr>
          <w:rFonts w:eastAsiaTheme="minorHAnsi"/>
          <w:color w:val="auto"/>
        </w:rPr>
      </w:pPr>
      <w:bookmarkStart w:id="7" w:name="_Hlk32997883"/>
      <w:r w:rsidRPr="006B1A3D">
        <w:rPr>
          <w:rFonts w:eastAsiaTheme="minorHAnsi"/>
          <w:color w:val="auto"/>
        </w:rPr>
        <w:t xml:space="preserve">The Quality Standard is assessed as Compliant as </w:t>
      </w:r>
      <w:r>
        <w:rPr>
          <w:rFonts w:eastAsiaTheme="minorHAnsi"/>
          <w:color w:val="auto"/>
        </w:rPr>
        <w:t>7</w:t>
      </w:r>
      <w:r w:rsidRPr="006B1A3D">
        <w:rPr>
          <w:rFonts w:eastAsiaTheme="minorHAnsi"/>
          <w:color w:val="auto"/>
        </w:rPr>
        <w:t xml:space="preserve"> of the </w:t>
      </w:r>
      <w:r>
        <w:rPr>
          <w:rFonts w:eastAsiaTheme="minorHAnsi"/>
          <w:color w:val="auto"/>
        </w:rPr>
        <w:t>7</w:t>
      </w:r>
      <w:r w:rsidRPr="006B1A3D">
        <w:rPr>
          <w:rFonts w:eastAsiaTheme="minorHAnsi"/>
          <w:color w:val="auto"/>
        </w:rPr>
        <w:t xml:space="preserve"> specific requirements have been assessed as Compliant.</w:t>
      </w:r>
    </w:p>
    <w:p w14:paraId="44468C70" w14:textId="77777777" w:rsidR="002E6BF5" w:rsidRDefault="002E6BF5" w:rsidP="002E6BF5">
      <w:pPr>
        <w:rPr>
          <w:color w:val="auto"/>
        </w:rPr>
      </w:pPr>
      <w:r>
        <w:rPr>
          <w:rFonts w:eastAsia="Calibri"/>
          <w:color w:val="auto"/>
          <w:lang w:eastAsia="en-US"/>
        </w:rPr>
        <w:t>C</w:t>
      </w:r>
      <w:r w:rsidRPr="00BE1392">
        <w:rPr>
          <w:rFonts w:eastAsia="Calibri"/>
          <w:color w:val="auto"/>
          <w:lang w:eastAsia="en-US"/>
        </w:rPr>
        <w:t xml:space="preserve">onsumers </w:t>
      </w:r>
      <w:r>
        <w:rPr>
          <w:rFonts w:eastAsia="Calibri"/>
          <w:color w:val="auto"/>
          <w:lang w:eastAsia="en-US"/>
        </w:rPr>
        <w:t xml:space="preserve">considered they received </w:t>
      </w:r>
      <w:r w:rsidRPr="00BE1392">
        <w:rPr>
          <w:rFonts w:eastAsia="Calibri"/>
          <w:color w:val="auto"/>
          <w:lang w:eastAsia="en-US"/>
        </w:rPr>
        <w:t>services and supports for daily living that me</w:t>
      </w:r>
      <w:r>
        <w:rPr>
          <w:rFonts w:eastAsia="Calibri"/>
          <w:color w:val="auto"/>
          <w:lang w:eastAsia="en-US"/>
        </w:rPr>
        <w:t>t</w:t>
      </w:r>
      <w:r w:rsidRPr="00BE1392">
        <w:rPr>
          <w:rFonts w:eastAsia="Calibri"/>
          <w:color w:val="auto"/>
          <w:lang w:eastAsia="en-US"/>
        </w:rPr>
        <w:t xml:space="preserve"> their needs and preferences</w:t>
      </w:r>
      <w:r>
        <w:rPr>
          <w:rFonts w:eastAsia="Calibri"/>
          <w:color w:val="auto"/>
          <w:lang w:eastAsia="en-US"/>
        </w:rPr>
        <w:t xml:space="preserve"> and </w:t>
      </w:r>
      <w:r w:rsidR="004B0418">
        <w:rPr>
          <w:rFonts w:eastAsia="Calibri"/>
          <w:color w:val="auto"/>
          <w:lang w:eastAsia="en-US"/>
        </w:rPr>
        <w:t>enabled them to do the things they wanted to do.</w:t>
      </w:r>
      <w:bookmarkStart w:id="8" w:name="_Hlk105507743"/>
      <w:r w:rsidR="004B0418">
        <w:rPr>
          <w:rFonts w:eastAsia="Calibri"/>
          <w:color w:val="auto"/>
          <w:lang w:eastAsia="en-US"/>
        </w:rPr>
        <w:t xml:space="preserve"> </w:t>
      </w:r>
      <w:r>
        <w:rPr>
          <w:rFonts w:eastAsia="Calibri"/>
          <w:color w:val="auto"/>
          <w:lang w:eastAsia="en-US"/>
        </w:rPr>
        <w:t xml:space="preserve">Consumers and representatives said </w:t>
      </w:r>
      <w:r w:rsidR="004B0418">
        <w:rPr>
          <w:rFonts w:eastAsia="Calibri"/>
          <w:color w:val="auto"/>
          <w:lang w:eastAsia="en-US"/>
        </w:rPr>
        <w:t>that consumers</w:t>
      </w:r>
      <w:r>
        <w:rPr>
          <w:rFonts w:eastAsia="Calibri"/>
          <w:color w:val="auto"/>
          <w:lang w:eastAsia="en-US"/>
        </w:rPr>
        <w:t xml:space="preserve"> were supported and encouraged to participate in </w:t>
      </w:r>
      <w:r w:rsidR="004B0418">
        <w:rPr>
          <w:rFonts w:eastAsia="Calibri"/>
          <w:color w:val="auto"/>
          <w:lang w:eastAsia="en-US"/>
        </w:rPr>
        <w:t xml:space="preserve">individual and group activities </w:t>
      </w:r>
      <w:r>
        <w:rPr>
          <w:rFonts w:eastAsia="Calibri"/>
          <w:color w:val="auto"/>
          <w:lang w:eastAsia="en-US"/>
        </w:rPr>
        <w:t xml:space="preserve">and their </w:t>
      </w:r>
      <w:r w:rsidRPr="00862464">
        <w:rPr>
          <w:rFonts w:eastAsiaTheme="minorHAnsi"/>
          <w:szCs w:val="22"/>
          <w:lang w:eastAsia="en-US"/>
        </w:rPr>
        <w:t>emotional</w:t>
      </w:r>
      <w:r>
        <w:rPr>
          <w:rFonts w:eastAsiaTheme="minorHAnsi"/>
          <w:szCs w:val="22"/>
          <w:lang w:eastAsia="en-US"/>
        </w:rPr>
        <w:t>, spiritual and psychological well-being was supported.</w:t>
      </w:r>
      <w:r w:rsidRPr="00862464">
        <w:rPr>
          <w:rFonts w:eastAsiaTheme="minorHAnsi"/>
          <w:szCs w:val="22"/>
          <w:lang w:eastAsia="en-US"/>
        </w:rPr>
        <w:t xml:space="preserve"> </w:t>
      </w:r>
      <w:r w:rsidR="004B0418">
        <w:rPr>
          <w:rFonts w:eastAsiaTheme="minorHAnsi"/>
          <w:szCs w:val="22"/>
          <w:lang w:eastAsia="en-US"/>
        </w:rPr>
        <w:t xml:space="preserve">Consumers and representatives </w:t>
      </w:r>
      <w:r w:rsidR="003D469A">
        <w:rPr>
          <w:rFonts w:eastAsiaTheme="minorHAnsi"/>
          <w:szCs w:val="22"/>
          <w:lang w:eastAsia="en-US"/>
        </w:rPr>
        <w:t>said the service supported them to be involved in communities within and outside the service environment, maintain social and personal relationship and pursue things of interest to them</w:t>
      </w:r>
      <w:r w:rsidR="004F366F">
        <w:rPr>
          <w:rFonts w:eastAsiaTheme="minorHAnsi"/>
          <w:szCs w:val="22"/>
          <w:lang w:eastAsia="en-US"/>
        </w:rPr>
        <w:t xml:space="preserve"> such as </w:t>
      </w:r>
      <w:r w:rsidR="003D469A">
        <w:rPr>
          <w:rFonts w:eastAsiaTheme="minorHAnsi"/>
          <w:szCs w:val="22"/>
          <w:lang w:eastAsia="en-US"/>
        </w:rPr>
        <w:t xml:space="preserve">participating in lifestyle program activities at the service and </w:t>
      </w:r>
      <w:r w:rsidR="004F366F">
        <w:rPr>
          <w:rFonts w:eastAsiaTheme="minorHAnsi"/>
          <w:szCs w:val="22"/>
          <w:lang w:eastAsia="en-US"/>
        </w:rPr>
        <w:t xml:space="preserve">going on outings to shops, visiting </w:t>
      </w:r>
      <w:r w:rsidR="004F366F" w:rsidRPr="008D735C">
        <w:rPr>
          <w:rFonts w:eastAsia="Calibri"/>
          <w:color w:val="auto"/>
          <w:lang w:eastAsia="en-US"/>
        </w:rPr>
        <w:t xml:space="preserve">nearby cafés and libraries with </w:t>
      </w:r>
      <w:r w:rsidR="004F366F">
        <w:rPr>
          <w:rFonts w:eastAsia="Calibri"/>
          <w:color w:val="auto"/>
          <w:lang w:eastAsia="en-US"/>
        </w:rPr>
        <w:t>family, friends</w:t>
      </w:r>
      <w:r w:rsidR="004F366F" w:rsidRPr="008D735C">
        <w:rPr>
          <w:rFonts w:eastAsia="Calibri"/>
          <w:color w:val="auto"/>
          <w:lang w:eastAsia="en-US"/>
        </w:rPr>
        <w:t xml:space="preserve"> and other </w:t>
      </w:r>
      <w:r w:rsidR="004F366F">
        <w:rPr>
          <w:rFonts w:eastAsia="Calibri"/>
          <w:color w:val="auto"/>
          <w:lang w:eastAsia="en-US"/>
        </w:rPr>
        <w:t>consumers</w:t>
      </w:r>
      <w:r w:rsidR="003D469A">
        <w:rPr>
          <w:rFonts w:eastAsia="Calibri"/>
          <w:color w:val="auto"/>
          <w:lang w:eastAsia="en-US"/>
        </w:rPr>
        <w:t>.</w:t>
      </w:r>
    </w:p>
    <w:p w14:paraId="44468C71" w14:textId="77777777" w:rsidR="002E6BF5" w:rsidRDefault="002E6BF5" w:rsidP="002E6BF5">
      <w:pPr>
        <w:rPr>
          <w:rFonts w:eastAsia="Calibri"/>
          <w:color w:val="auto"/>
          <w:lang w:eastAsia="en-US"/>
        </w:rPr>
      </w:pPr>
      <w:r w:rsidRPr="00355107">
        <w:t xml:space="preserve">Staff described </w:t>
      </w:r>
      <w:r>
        <w:t xml:space="preserve">how they were updated on the changing </w:t>
      </w:r>
      <w:r w:rsidRPr="004F366F">
        <w:rPr>
          <w:color w:val="auto"/>
        </w:rPr>
        <w:t>condition</w:t>
      </w:r>
      <w:r w:rsidR="00D86D65" w:rsidRPr="004F366F">
        <w:rPr>
          <w:color w:val="auto"/>
        </w:rPr>
        <w:t>s</w:t>
      </w:r>
      <w:r w:rsidRPr="004F366F">
        <w:rPr>
          <w:color w:val="auto"/>
        </w:rPr>
        <w:t xml:space="preserve">, needs or preferences of consumers and care planning documentation </w:t>
      </w:r>
      <w:r w:rsidR="000A4AAD" w:rsidRPr="004F366F">
        <w:rPr>
          <w:color w:val="auto"/>
        </w:rPr>
        <w:t xml:space="preserve">contained </w:t>
      </w:r>
      <w:r w:rsidRPr="004F366F">
        <w:rPr>
          <w:color w:val="auto"/>
        </w:rPr>
        <w:t xml:space="preserve">consumer information to support the sharing of information to those providing care and services. </w:t>
      </w:r>
      <w:r w:rsidRPr="004F366F">
        <w:rPr>
          <w:rFonts w:eastAsia="Calibri"/>
          <w:color w:val="auto"/>
          <w:lang w:eastAsia="en-US"/>
        </w:rPr>
        <w:t xml:space="preserve">Care planning documentation demonstrated the involvement of external </w:t>
      </w:r>
      <w:r>
        <w:rPr>
          <w:rFonts w:eastAsia="Calibri"/>
          <w:color w:val="auto"/>
          <w:lang w:eastAsia="en-US"/>
        </w:rPr>
        <w:t xml:space="preserve">organisations and volunteers to supplement lifestyle activities offered within the service. </w:t>
      </w:r>
      <w:bookmarkStart w:id="9" w:name="_Hlk70433075"/>
      <w:bookmarkEnd w:id="7"/>
      <w:bookmarkEnd w:id="8"/>
    </w:p>
    <w:p w14:paraId="44468C72" w14:textId="77777777" w:rsidR="002E6BF5" w:rsidRDefault="002E6BF5" w:rsidP="002E6BF5">
      <w:pPr>
        <w:rPr>
          <w:rFonts w:eastAsiaTheme="minorHAnsi"/>
        </w:rPr>
      </w:pPr>
      <w:r>
        <w:rPr>
          <w:rFonts w:eastAsiaTheme="minorHAnsi"/>
        </w:rPr>
        <w:t xml:space="preserve">Staff were aware of what was important to individual consumers, how they could support </w:t>
      </w:r>
      <w:r w:rsidRPr="004F366F">
        <w:rPr>
          <w:rFonts w:eastAsiaTheme="minorHAnsi"/>
          <w:color w:val="auto"/>
        </w:rPr>
        <w:t xml:space="preserve">consumer’s needs, goals, independence and quality of life. Staff confirmed they had access to equipment to support </w:t>
      </w:r>
      <w:r w:rsidR="000A4AAD" w:rsidRPr="004F366F">
        <w:rPr>
          <w:rFonts w:eastAsiaTheme="minorHAnsi"/>
          <w:color w:val="auto"/>
        </w:rPr>
        <w:t xml:space="preserve">the </w:t>
      </w:r>
      <w:r w:rsidRPr="004F366F">
        <w:rPr>
          <w:rFonts w:eastAsiaTheme="minorHAnsi"/>
          <w:color w:val="auto"/>
        </w:rPr>
        <w:t xml:space="preserve">lifestyle needs of consumers including mobility aids and </w:t>
      </w:r>
      <w:r w:rsidR="000A4AAD" w:rsidRPr="004F366F">
        <w:rPr>
          <w:rFonts w:eastAsiaTheme="minorHAnsi"/>
          <w:color w:val="auto"/>
        </w:rPr>
        <w:t xml:space="preserve">the </w:t>
      </w:r>
      <w:r w:rsidRPr="004F366F">
        <w:rPr>
          <w:rFonts w:eastAsiaTheme="minorHAnsi"/>
          <w:color w:val="auto"/>
        </w:rPr>
        <w:t xml:space="preserve">equipment was clean and well maintained. The service had </w:t>
      </w:r>
      <w:r w:rsidRPr="004F366F">
        <w:rPr>
          <w:rFonts w:eastAsiaTheme="minorHAnsi"/>
          <w:color w:val="auto"/>
        </w:rPr>
        <w:lastRenderedPageBreak/>
        <w:t>internal processes to monitor cleanliness and general condition of equipment which was replace</w:t>
      </w:r>
      <w:r w:rsidR="000A4AAD" w:rsidRPr="004F366F">
        <w:rPr>
          <w:rFonts w:eastAsiaTheme="minorHAnsi"/>
          <w:color w:val="auto"/>
        </w:rPr>
        <w:t>d</w:t>
      </w:r>
      <w:r w:rsidRPr="004F366F">
        <w:rPr>
          <w:rFonts w:eastAsiaTheme="minorHAnsi"/>
          <w:color w:val="auto"/>
        </w:rPr>
        <w:t xml:space="preserve"> or repaired when required</w:t>
      </w:r>
      <w:r>
        <w:rPr>
          <w:rFonts w:eastAsiaTheme="minorHAnsi"/>
        </w:rPr>
        <w:t xml:space="preserve">. </w:t>
      </w:r>
    </w:p>
    <w:p w14:paraId="44468C73" w14:textId="77777777" w:rsidR="002E6BF5" w:rsidRPr="004F366F" w:rsidRDefault="002E6BF5" w:rsidP="002E6BF5">
      <w:pPr>
        <w:rPr>
          <w:rFonts w:eastAsia="Calibri"/>
          <w:color w:val="auto"/>
          <w:lang w:eastAsia="en-US"/>
        </w:rPr>
      </w:pPr>
      <w:r w:rsidRPr="004F366F">
        <w:rPr>
          <w:rFonts w:eastAsiaTheme="minorHAnsi"/>
          <w:color w:val="auto"/>
          <w:szCs w:val="22"/>
          <w:lang w:eastAsia="en-US"/>
        </w:rPr>
        <w:t>Care planning documentation reflected dietary needs and preferences of consumers and most consumers and representatives confirm</w:t>
      </w:r>
      <w:r w:rsidR="003D03D0" w:rsidRPr="004F366F">
        <w:rPr>
          <w:rFonts w:eastAsiaTheme="minorHAnsi"/>
          <w:color w:val="auto"/>
          <w:szCs w:val="22"/>
          <w:lang w:eastAsia="en-US"/>
        </w:rPr>
        <w:t>ed</w:t>
      </w:r>
      <w:r w:rsidRPr="004F366F">
        <w:rPr>
          <w:rFonts w:eastAsiaTheme="minorHAnsi"/>
          <w:color w:val="auto"/>
          <w:szCs w:val="22"/>
          <w:lang w:eastAsia="en-US"/>
        </w:rPr>
        <w:t xml:space="preserve"> </w:t>
      </w:r>
      <w:r w:rsidR="003D03D0" w:rsidRPr="004F366F">
        <w:rPr>
          <w:rFonts w:eastAsiaTheme="minorHAnsi"/>
          <w:color w:val="auto"/>
          <w:szCs w:val="22"/>
          <w:lang w:eastAsia="en-US"/>
        </w:rPr>
        <w:t xml:space="preserve">the meals provided </w:t>
      </w:r>
      <w:r w:rsidRPr="004F366F">
        <w:rPr>
          <w:rFonts w:eastAsiaTheme="minorHAnsi"/>
          <w:color w:val="auto"/>
          <w:szCs w:val="22"/>
          <w:lang w:eastAsia="en-US"/>
        </w:rPr>
        <w:t>catered for</w:t>
      </w:r>
      <w:r w:rsidR="003D03D0" w:rsidRPr="004F366F">
        <w:rPr>
          <w:rFonts w:eastAsiaTheme="minorHAnsi"/>
          <w:color w:val="auto"/>
          <w:szCs w:val="22"/>
          <w:lang w:eastAsia="en-US"/>
        </w:rPr>
        <w:t xml:space="preserve"> individual preferences</w:t>
      </w:r>
      <w:r w:rsidRPr="004F366F">
        <w:rPr>
          <w:rFonts w:eastAsiaTheme="minorHAnsi"/>
          <w:color w:val="auto"/>
          <w:szCs w:val="22"/>
          <w:lang w:eastAsia="en-US"/>
        </w:rPr>
        <w:t xml:space="preserve">. The current menu </w:t>
      </w:r>
      <w:r w:rsidR="0067724C" w:rsidRPr="004F366F">
        <w:rPr>
          <w:rFonts w:eastAsiaTheme="minorHAnsi"/>
          <w:color w:val="auto"/>
          <w:szCs w:val="22"/>
          <w:lang w:eastAsia="en-US"/>
        </w:rPr>
        <w:t xml:space="preserve">was </w:t>
      </w:r>
      <w:r w:rsidRPr="004F366F">
        <w:rPr>
          <w:rFonts w:eastAsiaTheme="minorHAnsi"/>
          <w:color w:val="auto"/>
          <w:szCs w:val="22"/>
          <w:lang w:eastAsia="en-US"/>
        </w:rPr>
        <w:t xml:space="preserve">displayed, provided options to choose from and clearly communicated any unforeseen changes. The service had processes and procedures in place to support consumers’ individual dietary needs and preferences and </w:t>
      </w:r>
      <w:r w:rsidR="0067724C" w:rsidRPr="004F366F">
        <w:rPr>
          <w:rFonts w:eastAsiaTheme="minorHAnsi"/>
          <w:color w:val="auto"/>
          <w:szCs w:val="22"/>
          <w:lang w:eastAsia="en-US"/>
        </w:rPr>
        <w:t>consumers confirmed their</w:t>
      </w:r>
      <w:r w:rsidRPr="004F366F">
        <w:rPr>
          <w:rFonts w:eastAsiaTheme="minorHAnsi"/>
          <w:color w:val="auto"/>
          <w:szCs w:val="22"/>
          <w:lang w:eastAsia="en-US"/>
        </w:rPr>
        <w:t xml:space="preserve"> dining experience</w:t>
      </w:r>
      <w:r w:rsidR="0067724C" w:rsidRPr="004F366F">
        <w:rPr>
          <w:rFonts w:eastAsiaTheme="minorHAnsi"/>
          <w:color w:val="auto"/>
          <w:szCs w:val="22"/>
          <w:lang w:eastAsia="en-US"/>
        </w:rPr>
        <w:t xml:space="preserve"> was enjoyable</w:t>
      </w:r>
      <w:r w:rsidRPr="004F366F">
        <w:rPr>
          <w:rFonts w:eastAsiaTheme="minorHAnsi"/>
          <w:color w:val="auto"/>
          <w:szCs w:val="22"/>
          <w:lang w:eastAsia="en-US"/>
        </w:rPr>
        <w:t>.</w:t>
      </w:r>
    </w:p>
    <w:p w14:paraId="44468C74" w14:textId="77777777" w:rsidR="002E6BF5" w:rsidRPr="00D60E01" w:rsidRDefault="002E6BF5" w:rsidP="002E6BF5">
      <w:pPr>
        <w:rPr>
          <w:rFonts w:eastAsiaTheme="minorHAnsi"/>
          <w:color w:val="auto"/>
        </w:rPr>
      </w:pPr>
      <w:r w:rsidRPr="00D60E01">
        <w:rPr>
          <w:rFonts w:eastAsiaTheme="minorHAnsi"/>
          <w:color w:val="auto"/>
        </w:rPr>
        <w:t xml:space="preserve">Based on the evidence documented above, I find </w:t>
      </w:r>
      <w:r>
        <w:rPr>
          <w:rFonts w:eastAsiaTheme="minorHAnsi"/>
          <w:color w:val="auto"/>
        </w:rPr>
        <w:t>the provider’s performance in relation to this service</w:t>
      </w:r>
      <w:r w:rsidRPr="00D60E01">
        <w:rPr>
          <w:rFonts w:eastAsiaTheme="minorHAnsi"/>
          <w:color w:val="auto"/>
        </w:rPr>
        <w:t xml:space="preserve">, to be Compliant with all Requirements in Standard </w:t>
      </w:r>
      <w:r>
        <w:rPr>
          <w:rFonts w:eastAsiaTheme="minorHAnsi"/>
          <w:color w:val="auto"/>
        </w:rPr>
        <w:t xml:space="preserve">4 Services and supports for daily living. </w:t>
      </w:r>
    </w:p>
    <w:p w14:paraId="44468C75" w14:textId="77777777" w:rsidR="002E6BF5" w:rsidRDefault="002E6BF5" w:rsidP="002E6BF5">
      <w:pPr>
        <w:pStyle w:val="Heading2"/>
      </w:pPr>
      <w:r>
        <w:t>Assessment of Standard 4 Requirements</w:t>
      </w:r>
      <w:r w:rsidRPr="0066387A">
        <w:rPr>
          <w:i/>
          <w:color w:val="0000FF"/>
          <w:sz w:val="24"/>
          <w:szCs w:val="24"/>
        </w:rPr>
        <w:t xml:space="preserve"> </w:t>
      </w:r>
    </w:p>
    <w:p w14:paraId="44468C76" w14:textId="77777777" w:rsidR="002E6BF5" w:rsidRPr="00314FF7" w:rsidRDefault="002E6BF5" w:rsidP="002E6BF5">
      <w:pPr>
        <w:pStyle w:val="Heading3"/>
      </w:pPr>
      <w:r w:rsidRPr="00314FF7">
        <w:t>Requirement 4(3)(a)</w:t>
      </w:r>
      <w:r>
        <w:tab/>
      </w:r>
      <w:r w:rsidRPr="00051035">
        <w:t>Compliant</w:t>
      </w:r>
    </w:p>
    <w:p w14:paraId="44468C77" w14:textId="77777777" w:rsidR="002E6BF5" w:rsidRPr="004A3816" w:rsidRDefault="002E6BF5" w:rsidP="002E6BF5">
      <w:pPr>
        <w:rPr>
          <w:i/>
        </w:rPr>
      </w:pPr>
      <w:r w:rsidRPr="004A3816">
        <w:rPr>
          <w:i/>
        </w:rPr>
        <w:t>Each consumer gets safe and effective services and supports for daily living that meet the consumer’s needs, goals and preferences and optimise their independence, health, well-being and quality of life.</w:t>
      </w:r>
    </w:p>
    <w:p w14:paraId="44468C78" w14:textId="77777777" w:rsidR="002E6BF5" w:rsidRPr="00D435F8" w:rsidRDefault="002E6BF5" w:rsidP="002E6BF5">
      <w:pPr>
        <w:pStyle w:val="Heading3"/>
      </w:pPr>
      <w:r w:rsidRPr="00D435F8">
        <w:t>Requirement 4(3)(b)</w:t>
      </w:r>
      <w:r>
        <w:tab/>
      </w:r>
      <w:r w:rsidRPr="00051035">
        <w:t>Compliant</w:t>
      </w:r>
    </w:p>
    <w:p w14:paraId="44468C79" w14:textId="77777777" w:rsidR="002E6BF5" w:rsidRPr="004A3816" w:rsidRDefault="002E6BF5" w:rsidP="002E6BF5">
      <w:pPr>
        <w:rPr>
          <w:i/>
        </w:rPr>
      </w:pPr>
      <w:r w:rsidRPr="004A3816">
        <w:rPr>
          <w:i/>
        </w:rPr>
        <w:t>Services and supports for daily living promote each consumer’s emotional, spiritual and psychological well-being.</w:t>
      </w:r>
    </w:p>
    <w:p w14:paraId="44468C7A" w14:textId="77777777" w:rsidR="002E6BF5" w:rsidRPr="00D435F8" w:rsidRDefault="002E6BF5" w:rsidP="002E6BF5">
      <w:pPr>
        <w:pStyle w:val="Heading3"/>
      </w:pPr>
      <w:r w:rsidRPr="00D435F8">
        <w:t>Requirement 4(3)(c)</w:t>
      </w:r>
      <w:r>
        <w:tab/>
      </w:r>
      <w:r w:rsidRPr="00051035">
        <w:t>Compliant</w:t>
      </w:r>
    </w:p>
    <w:p w14:paraId="44468C7B" w14:textId="77777777" w:rsidR="002E6BF5" w:rsidRPr="004A3816" w:rsidRDefault="002E6BF5" w:rsidP="002E6BF5">
      <w:pPr>
        <w:rPr>
          <w:i/>
        </w:rPr>
      </w:pPr>
      <w:r w:rsidRPr="004A3816">
        <w:rPr>
          <w:i/>
        </w:rPr>
        <w:t>Services and supports for daily living assist each consumer to:</w:t>
      </w:r>
    </w:p>
    <w:p w14:paraId="44468C7C" w14:textId="77777777" w:rsidR="002E6BF5" w:rsidRPr="004A3816" w:rsidRDefault="002E6BF5" w:rsidP="002E6BF5">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44468C7D" w14:textId="77777777" w:rsidR="002E6BF5" w:rsidRPr="004A3816" w:rsidRDefault="002E6BF5" w:rsidP="002E6BF5">
      <w:pPr>
        <w:numPr>
          <w:ilvl w:val="0"/>
          <w:numId w:val="26"/>
        </w:numPr>
        <w:tabs>
          <w:tab w:val="right" w:pos="9026"/>
        </w:tabs>
        <w:spacing w:before="0" w:after="0"/>
        <w:ind w:left="567" w:hanging="425"/>
        <w:outlineLvl w:val="4"/>
        <w:rPr>
          <w:i/>
        </w:rPr>
      </w:pPr>
      <w:r w:rsidRPr="004A3816">
        <w:rPr>
          <w:i/>
        </w:rPr>
        <w:t>have social and personal relationships; and</w:t>
      </w:r>
    </w:p>
    <w:p w14:paraId="44468C7E" w14:textId="77777777" w:rsidR="002E6BF5" w:rsidRPr="004A3816" w:rsidRDefault="002E6BF5" w:rsidP="002E6BF5">
      <w:pPr>
        <w:numPr>
          <w:ilvl w:val="0"/>
          <w:numId w:val="26"/>
        </w:numPr>
        <w:tabs>
          <w:tab w:val="right" w:pos="9026"/>
        </w:tabs>
        <w:spacing w:before="0" w:after="0"/>
        <w:ind w:left="567" w:hanging="425"/>
        <w:outlineLvl w:val="4"/>
        <w:rPr>
          <w:i/>
        </w:rPr>
      </w:pPr>
      <w:r w:rsidRPr="004A3816">
        <w:rPr>
          <w:i/>
        </w:rPr>
        <w:t>do the things of interest to them.</w:t>
      </w:r>
    </w:p>
    <w:p w14:paraId="44468C7F" w14:textId="77777777" w:rsidR="002E6BF5" w:rsidRPr="00D435F8" w:rsidRDefault="002E6BF5" w:rsidP="002E6BF5">
      <w:pPr>
        <w:pStyle w:val="Heading3"/>
      </w:pPr>
      <w:r w:rsidRPr="00D435F8">
        <w:t>Requirement 4(3)(d)</w:t>
      </w:r>
      <w:r>
        <w:tab/>
      </w:r>
      <w:r w:rsidRPr="00051035">
        <w:t>Compliant</w:t>
      </w:r>
    </w:p>
    <w:p w14:paraId="44468C80" w14:textId="77777777" w:rsidR="002E6BF5" w:rsidRPr="004A3816" w:rsidRDefault="002E6BF5" w:rsidP="002E6BF5">
      <w:pPr>
        <w:rPr>
          <w:i/>
        </w:rPr>
      </w:pPr>
      <w:r w:rsidRPr="004A3816">
        <w:rPr>
          <w:i/>
        </w:rPr>
        <w:t>Information about the consumer’s condition, needs and preferences is communicated within the organisation, and with others where responsibility for care is shared.</w:t>
      </w:r>
    </w:p>
    <w:p w14:paraId="44468C81" w14:textId="77777777" w:rsidR="002E6BF5" w:rsidRPr="00D435F8" w:rsidRDefault="002E6BF5" w:rsidP="002E6BF5">
      <w:pPr>
        <w:pStyle w:val="Heading3"/>
      </w:pPr>
      <w:r w:rsidRPr="00D435F8">
        <w:t>Requirement 4(3)(e)</w:t>
      </w:r>
      <w:r>
        <w:tab/>
      </w:r>
      <w:r w:rsidRPr="00051035">
        <w:t>Compliant</w:t>
      </w:r>
    </w:p>
    <w:p w14:paraId="44468C82" w14:textId="77777777" w:rsidR="002E6BF5" w:rsidRPr="004A3816" w:rsidRDefault="002E6BF5" w:rsidP="002E6BF5">
      <w:pPr>
        <w:rPr>
          <w:i/>
        </w:rPr>
      </w:pPr>
      <w:r w:rsidRPr="004A3816">
        <w:rPr>
          <w:i/>
        </w:rPr>
        <w:t>Timely and appropriate referrals to individuals, other organisations and providers of other care and services.</w:t>
      </w:r>
    </w:p>
    <w:p w14:paraId="44468C83" w14:textId="77777777" w:rsidR="002E6BF5" w:rsidRPr="00D435F8" w:rsidRDefault="002E6BF5" w:rsidP="002E6BF5">
      <w:pPr>
        <w:pStyle w:val="Heading3"/>
      </w:pPr>
      <w:r w:rsidRPr="00D435F8">
        <w:lastRenderedPageBreak/>
        <w:t>Requirement 4(3)(f)</w:t>
      </w:r>
      <w:r>
        <w:tab/>
      </w:r>
      <w:r w:rsidRPr="00051035">
        <w:t>Compliant</w:t>
      </w:r>
    </w:p>
    <w:p w14:paraId="44468C84" w14:textId="77777777" w:rsidR="002E6BF5" w:rsidRPr="004A3816" w:rsidRDefault="002E6BF5" w:rsidP="002E6BF5">
      <w:pPr>
        <w:rPr>
          <w:i/>
        </w:rPr>
      </w:pPr>
      <w:r w:rsidRPr="004A3816">
        <w:rPr>
          <w:i/>
        </w:rPr>
        <w:t>Where meals are provided, they are varied and of suitable quality and quantity.</w:t>
      </w:r>
    </w:p>
    <w:p w14:paraId="44468C85" w14:textId="77777777" w:rsidR="002E6BF5" w:rsidRPr="00D435F8" w:rsidRDefault="002E6BF5" w:rsidP="002E6BF5">
      <w:pPr>
        <w:pStyle w:val="Heading3"/>
      </w:pPr>
      <w:r w:rsidRPr="00D435F8">
        <w:t>Requirement 4(3)(g)</w:t>
      </w:r>
      <w:r>
        <w:tab/>
      </w:r>
      <w:r w:rsidRPr="00051035">
        <w:t>Compliant</w:t>
      </w:r>
    </w:p>
    <w:p w14:paraId="44468C86" w14:textId="77777777" w:rsidR="00314FF7" w:rsidRDefault="002E6BF5" w:rsidP="00314FF7">
      <w:r w:rsidRPr="004A3816">
        <w:rPr>
          <w:i/>
        </w:rPr>
        <w:t>Where equipment is provided, it is safe, suitable, clean and well maintained.</w:t>
      </w:r>
      <w:bookmarkEnd w:id="9"/>
    </w:p>
    <w:p w14:paraId="44468C87" w14:textId="77777777" w:rsidR="00314FF7" w:rsidRPr="00314FF7" w:rsidRDefault="00314FF7" w:rsidP="00314FF7"/>
    <w:p w14:paraId="44468C88"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4468C89" w14:textId="7777777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44468D14" wp14:editId="44468D1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4468C8A" w14:textId="77777777" w:rsidR="007F5256" w:rsidRPr="00FD1B02" w:rsidRDefault="007F5256" w:rsidP="009C6F30">
      <w:pPr>
        <w:pStyle w:val="Heading3"/>
        <w:shd w:val="clear" w:color="auto" w:fill="F2F2F2" w:themeFill="background1" w:themeFillShade="F2"/>
      </w:pPr>
      <w:r w:rsidRPr="00FD1B02">
        <w:t>Consumer outcome:</w:t>
      </w:r>
    </w:p>
    <w:p w14:paraId="44468C8B"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44468C8C" w14:textId="77777777" w:rsidR="007F5256" w:rsidRDefault="007F5256" w:rsidP="009C6F30">
      <w:pPr>
        <w:pStyle w:val="Heading3"/>
        <w:shd w:val="clear" w:color="auto" w:fill="F2F2F2" w:themeFill="background1" w:themeFillShade="F2"/>
      </w:pPr>
      <w:r>
        <w:t>Organisation statement:</w:t>
      </w:r>
    </w:p>
    <w:p w14:paraId="44468C8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4468C8E" w14:textId="77777777" w:rsidR="007F5256" w:rsidRDefault="007F5256" w:rsidP="00427817">
      <w:pPr>
        <w:pStyle w:val="Heading2"/>
      </w:pPr>
      <w:r>
        <w:t>Assessment of Standard 5</w:t>
      </w:r>
    </w:p>
    <w:p w14:paraId="44468C8F" w14:textId="77777777" w:rsidR="002E6BF5" w:rsidRPr="008B02D6" w:rsidRDefault="002E6BF5" w:rsidP="002E6BF5">
      <w:pPr>
        <w:rPr>
          <w:rFonts w:eastAsiaTheme="minorHAnsi"/>
          <w:color w:val="auto"/>
        </w:rPr>
      </w:pPr>
      <w:r w:rsidRPr="008B02D6">
        <w:rPr>
          <w:rFonts w:eastAsiaTheme="minorHAnsi"/>
          <w:color w:val="auto"/>
        </w:rPr>
        <w:t>The Quality Standard is assessed as Compliant as 3 of the 3 specific requirements have been assessed as Compliant.</w:t>
      </w:r>
    </w:p>
    <w:p w14:paraId="44468C90" w14:textId="77777777" w:rsidR="002E6BF5" w:rsidRDefault="002E6BF5" w:rsidP="002E6BF5">
      <w:pPr>
        <w:rPr>
          <w:rFonts w:eastAsia="Calibri"/>
          <w:lang w:eastAsia="en-US"/>
        </w:rPr>
      </w:pPr>
      <w:r w:rsidRPr="00FD7EA8">
        <w:rPr>
          <w:rFonts w:eastAsia="Calibri"/>
          <w:lang w:eastAsia="en-US"/>
        </w:rPr>
        <w:t xml:space="preserve">Consumers considered </w:t>
      </w:r>
      <w:r>
        <w:rPr>
          <w:rFonts w:eastAsia="Calibri"/>
          <w:lang w:eastAsia="en-US"/>
        </w:rPr>
        <w:t>they belonged in the service</w:t>
      </w:r>
      <w:r w:rsidR="0067724C">
        <w:rPr>
          <w:rFonts w:eastAsia="Calibri"/>
          <w:lang w:eastAsia="en-US"/>
        </w:rPr>
        <w:t>,</w:t>
      </w:r>
      <w:r>
        <w:rPr>
          <w:rFonts w:eastAsia="Calibri"/>
          <w:lang w:eastAsia="en-US"/>
        </w:rPr>
        <w:t xml:space="preserve"> </w:t>
      </w:r>
      <w:r w:rsidRPr="00FD7EA8">
        <w:rPr>
          <w:rFonts w:eastAsia="Calibri"/>
          <w:lang w:eastAsia="en-US"/>
        </w:rPr>
        <w:t>felt safe and comfortable</w:t>
      </w:r>
      <w:r>
        <w:rPr>
          <w:rFonts w:eastAsia="Calibri"/>
          <w:lang w:eastAsia="en-US"/>
        </w:rPr>
        <w:t xml:space="preserve">. Consumers said </w:t>
      </w:r>
      <w:r w:rsidRPr="00FD7EA8">
        <w:rPr>
          <w:rFonts w:eastAsia="Calibri"/>
          <w:lang w:eastAsia="en-US"/>
        </w:rPr>
        <w:t xml:space="preserve">the environment </w:t>
      </w:r>
      <w:r>
        <w:rPr>
          <w:rFonts w:eastAsia="Calibri"/>
          <w:lang w:eastAsia="en-US"/>
        </w:rPr>
        <w:t>w</w:t>
      </w:r>
      <w:r w:rsidRPr="00FD7EA8">
        <w:rPr>
          <w:rFonts w:eastAsia="Calibri"/>
          <w:lang w:eastAsia="en-US"/>
        </w:rPr>
        <w:t xml:space="preserve">as </w:t>
      </w:r>
      <w:r w:rsidR="003D469A" w:rsidRPr="00FD7EA8">
        <w:rPr>
          <w:rFonts w:eastAsia="Calibri"/>
          <w:lang w:eastAsia="en-US"/>
        </w:rPr>
        <w:t>welcoming</w:t>
      </w:r>
      <w:r w:rsidR="003D469A">
        <w:rPr>
          <w:rFonts w:eastAsia="Calibri"/>
          <w:lang w:eastAsia="en-US"/>
        </w:rPr>
        <w:t xml:space="preserve"> and</w:t>
      </w:r>
      <w:r w:rsidRPr="003D469A">
        <w:rPr>
          <w:rFonts w:eastAsia="Calibri"/>
          <w:lang w:eastAsia="en-US"/>
        </w:rPr>
        <w:t xml:space="preserve"> felt</w:t>
      </w:r>
      <w:r>
        <w:rPr>
          <w:rFonts w:eastAsia="Calibri"/>
          <w:lang w:eastAsia="en-US"/>
        </w:rPr>
        <w:t xml:space="preserve"> like home and </w:t>
      </w:r>
      <w:r w:rsidRPr="00FD7EA8">
        <w:rPr>
          <w:rFonts w:eastAsia="Calibri"/>
          <w:lang w:eastAsia="en-US"/>
        </w:rPr>
        <w:t>visitors were encouraged to spend time with consumers</w:t>
      </w:r>
      <w:r>
        <w:rPr>
          <w:rFonts w:eastAsia="Calibri"/>
          <w:lang w:eastAsia="en-US"/>
        </w:rPr>
        <w:t xml:space="preserve">. </w:t>
      </w:r>
      <w:r w:rsidRPr="00890A81">
        <w:rPr>
          <w:iCs/>
        </w:rPr>
        <w:t>Consumer rooms were personalised and decorated to reflect their individuality and support a sense of belonging.</w:t>
      </w:r>
    </w:p>
    <w:p w14:paraId="44468C91" w14:textId="77777777" w:rsidR="002E6BF5" w:rsidRPr="00844E3C" w:rsidRDefault="002E6BF5" w:rsidP="002E6BF5">
      <w:pPr>
        <w:rPr>
          <w:rFonts w:eastAsiaTheme="minorHAnsi"/>
          <w:color w:val="auto"/>
          <w:szCs w:val="22"/>
          <w:lang w:eastAsia="en-US"/>
        </w:rPr>
      </w:pPr>
      <w:r>
        <w:rPr>
          <w:rFonts w:eastAsiaTheme="minorHAnsi"/>
          <w:color w:val="auto"/>
          <w:szCs w:val="22"/>
          <w:lang w:eastAsia="en-US"/>
        </w:rPr>
        <w:t>The service environment was observed</w:t>
      </w:r>
      <w:r w:rsidRPr="000470CB">
        <w:t xml:space="preserve"> to be welcoming </w:t>
      </w:r>
      <w:r>
        <w:t>with communal areas for consumers to interact. Consumers could access internal and external areas of the service freely including the outdoor areas.</w:t>
      </w:r>
      <w:r w:rsidRPr="000470CB">
        <w:t xml:space="preserve"> </w:t>
      </w:r>
    </w:p>
    <w:p w14:paraId="44468C92" w14:textId="77777777" w:rsidR="002E6BF5" w:rsidRDefault="002E6BF5" w:rsidP="002E6BF5">
      <w:pPr>
        <w:rPr>
          <w:rFonts w:eastAsia="Fira Sans Light"/>
          <w:iCs/>
        </w:rPr>
      </w:pPr>
      <w:r w:rsidRPr="000470CB">
        <w:rPr>
          <w:rFonts w:eastAsiaTheme="minorHAnsi"/>
        </w:rPr>
        <w:t>The service</w:t>
      </w:r>
      <w:r>
        <w:rPr>
          <w:rFonts w:eastAsiaTheme="minorHAnsi"/>
        </w:rPr>
        <w:t>’s maintenance program included scheduled, periodic and reactive maintenance of the service environment.</w:t>
      </w:r>
      <w:r w:rsidRPr="000470CB">
        <w:rPr>
          <w:rFonts w:eastAsiaTheme="minorHAnsi"/>
        </w:rPr>
        <w:t xml:space="preserve"> </w:t>
      </w:r>
      <w:r>
        <w:rPr>
          <w:rFonts w:eastAsia="Fira Sans Light"/>
          <w:iCs/>
        </w:rPr>
        <w:t>Staff were familiar with procedures for maintenance schedules, routine checks and logging incidents to ensure the service is safe and well-maintained</w:t>
      </w:r>
      <w:r w:rsidRPr="000470CB">
        <w:rPr>
          <w:rFonts w:eastAsia="Fira Sans Light"/>
          <w:iCs/>
        </w:rPr>
        <w:t xml:space="preserve">. </w:t>
      </w:r>
    </w:p>
    <w:p w14:paraId="44468C93" w14:textId="77777777" w:rsidR="002E6BF5" w:rsidRDefault="002E6BF5" w:rsidP="002E6BF5">
      <w:pPr>
        <w:rPr>
          <w:rFonts w:eastAsia="Fira Sans Light"/>
          <w:iCs/>
        </w:rPr>
      </w:pPr>
      <w:r>
        <w:rPr>
          <w:rFonts w:eastAsia="Fira Sans Light"/>
          <w:iCs/>
        </w:rPr>
        <w:t xml:space="preserve">The Assessment Team observed consumers and staff had access to a range of equipment </w:t>
      </w:r>
      <w:r w:rsidRPr="003D469A">
        <w:rPr>
          <w:rFonts w:eastAsia="Fira Sans Light"/>
          <w:iCs/>
          <w:color w:val="auto"/>
        </w:rPr>
        <w:t xml:space="preserve">aids and </w:t>
      </w:r>
      <w:r w:rsidR="00DA3A67" w:rsidRPr="003D469A">
        <w:rPr>
          <w:rFonts w:eastAsia="Fira Sans Light"/>
          <w:iCs/>
          <w:color w:val="auto"/>
        </w:rPr>
        <w:t xml:space="preserve">the </w:t>
      </w:r>
      <w:r w:rsidRPr="003D469A">
        <w:rPr>
          <w:rFonts w:eastAsia="Fira Sans Light"/>
          <w:iCs/>
          <w:color w:val="auto"/>
        </w:rPr>
        <w:t xml:space="preserve">furniture, fittings </w:t>
      </w:r>
      <w:r>
        <w:rPr>
          <w:rFonts w:eastAsia="Fira Sans Light"/>
          <w:iCs/>
        </w:rPr>
        <w:t xml:space="preserve">and equipment were safe, clean and well-maintained. </w:t>
      </w:r>
    </w:p>
    <w:p w14:paraId="44468C94" w14:textId="77777777" w:rsidR="002E6BF5" w:rsidRPr="00D60E01" w:rsidRDefault="002E6BF5" w:rsidP="002E6BF5">
      <w:pPr>
        <w:rPr>
          <w:rFonts w:eastAsiaTheme="minorHAnsi"/>
          <w:color w:val="auto"/>
        </w:rPr>
      </w:pPr>
      <w:r w:rsidRPr="00D60E01">
        <w:rPr>
          <w:rFonts w:eastAsiaTheme="minorHAnsi"/>
          <w:color w:val="auto"/>
        </w:rPr>
        <w:t xml:space="preserve">Based on the evidence documented above, I find </w:t>
      </w:r>
      <w:r>
        <w:rPr>
          <w:rFonts w:eastAsiaTheme="minorHAnsi"/>
          <w:color w:val="auto"/>
        </w:rPr>
        <w:t>the provider’s performance in relation to this service</w:t>
      </w:r>
      <w:r w:rsidRPr="00D60E01">
        <w:rPr>
          <w:rFonts w:eastAsiaTheme="minorHAnsi"/>
          <w:color w:val="auto"/>
        </w:rPr>
        <w:t xml:space="preserve">, to be Compliant with all Requirements in Standard </w:t>
      </w:r>
      <w:r>
        <w:rPr>
          <w:rFonts w:eastAsiaTheme="minorHAnsi"/>
          <w:color w:val="auto"/>
        </w:rPr>
        <w:t xml:space="preserve">5 Organisation’s service environment. </w:t>
      </w:r>
    </w:p>
    <w:p w14:paraId="44468C95" w14:textId="77777777" w:rsidR="002E6BF5" w:rsidRDefault="002E6BF5" w:rsidP="002E6BF5">
      <w:pPr>
        <w:pStyle w:val="Heading2"/>
      </w:pPr>
      <w:bookmarkStart w:id="10" w:name="_Hlk70433100"/>
      <w:r>
        <w:lastRenderedPageBreak/>
        <w:t>Assessment of Standard 5 Requirements</w:t>
      </w:r>
      <w:r w:rsidRPr="0066387A">
        <w:rPr>
          <w:i/>
          <w:color w:val="0000FF"/>
          <w:sz w:val="24"/>
          <w:szCs w:val="24"/>
        </w:rPr>
        <w:t xml:space="preserve"> </w:t>
      </w:r>
    </w:p>
    <w:p w14:paraId="44468C96" w14:textId="77777777" w:rsidR="002E6BF5" w:rsidRPr="00314FF7" w:rsidRDefault="002E6BF5" w:rsidP="002E6BF5">
      <w:pPr>
        <w:pStyle w:val="Heading3"/>
      </w:pPr>
      <w:r w:rsidRPr="00314FF7">
        <w:t>Requirement 5(3)(a)</w:t>
      </w:r>
      <w:r>
        <w:tab/>
      </w:r>
      <w:r w:rsidRPr="00051035">
        <w:t>Compliant</w:t>
      </w:r>
    </w:p>
    <w:p w14:paraId="44468C97" w14:textId="77777777" w:rsidR="002E6BF5" w:rsidRPr="004A3816" w:rsidRDefault="002E6BF5" w:rsidP="002E6BF5">
      <w:pPr>
        <w:rPr>
          <w:i/>
        </w:rPr>
      </w:pPr>
      <w:r w:rsidRPr="004A3816">
        <w:rPr>
          <w:i/>
        </w:rPr>
        <w:t>The service environment is welcoming and easy to understand, and optimises each consumer’s sense of belonging, independence, interaction and function.</w:t>
      </w:r>
    </w:p>
    <w:p w14:paraId="44468C98" w14:textId="77777777" w:rsidR="002E6BF5" w:rsidRPr="00D435F8" w:rsidRDefault="002E6BF5" w:rsidP="002E6BF5">
      <w:pPr>
        <w:pStyle w:val="Heading3"/>
      </w:pPr>
      <w:r w:rsidRPr="00D435F8">
        <w:t>Requirement 5(3)(b)</w:t>
      </w:r>
      <w:r>
        <w:tab/>
      </w:r>
      <w:r w:rsidRPr="00051035">
        <w:t>Compliant</w:t>
      </w:r>
    </w:p>
    <w:p w14:paraId="44468C99" w14:textId="77777777" w:rsidR="002E6BF5" w:rsidRPr="004A3816" w:rsidRDefault="002E6BF5" w:rsidP="002E6BF5">
      <w:pPr>
        <w:rPr>
          <w:i/>
        </w:rPr>
      </w:pPr>
      <w:r w:rsidRPr="004A3816">
        <w:rPr>
          <w:i/>
        </w:rPr>
        <w:t>The service environment:</w:t>
      </w:r>
    </w:p>
    <w:p w14:paraId="44468C9A" w14:textId="77777777" w:rsidR="002E6BF5" w:rsidRPr="004A3816" w:rsidRDefault="002E6BF5" w:rsidP="002E6BF5">
      <w:pPr>
        <w:numPr>
          <w:ilvl w:val="0"/>
          <w:numId w:val="27"/>
        </w:numPr>
        <w:tabs>
          <w:tab w:val="right" w:pos="9026"/>
        </w:tabs>
        <w:spacing w:before="0" w:after="0"/>
        <w:ind w:left="567" w:hanging="425"/>
        <w:outlineLvl w:val="4"/>
        <w:rPr>
          <w:i/>
        </w:rPr>
      </w:pPr>
      <w:r w:rsidRPr="004A3816">
        <w:rPr>
          <w:i/>
        </w:rPr>
        <w:t>is safe, clean, well maintained and comfortable; and</w:t>
      </w:r>
    </w:p>
    <w:p w14:paraId="44468C9B" w14:textId="77777777" w:rsidR="002E6BF5" w:rsidRPr="004A3816" w:rsidRDefault="002E6BF5" w:rsidP="002E6BF5">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44468C9C" w14:textId="77777777" w:rsidR="002E6BF5" w:rsidRPr="00D435F8" w:rsidRDefault="002E6BF5" w:rsidP="002E6BF5">
      <w:pPr>
        <w:pStyle w:val="Heading3"/>
      </w:pPr>
      <w:r w:rsidRPr="00D435F8">
        <w:t>Requirement 5(3)(c)</w:t>
      </w:r>
      <w:r>
        <w:tab/>
        <w:t>Compliant</w:t>
      </w:r>
    </w:p>
    <w:p w14:paraId="44468C9D" w14:textId="77777777" w:rsidR="00314FF7" w:rsidRDefault="002E6BF5" w:rsidP="00314FF7">
      <w:r w:rsidRPr="004A3816">
        <w:rPr>
          <w:i/>
        </w:rPr>
        <w:t>Furniture, fittings and equipment are safe, clean, well maintained and suitable for the consumer.</w:t>
      </w:r>
      <w:bookmarkEnd w:id="10"/>
    </w:p>
    <w:p w14:paraId="44468C9E" w14:textId="77777777" w:rsidR="00314FF7" w:rsidRPr="00314FF7" w:rsidRDefault="00314FF7" w:rsidP="00314FF7"/>
    <w:p w14:paraId="44468C9F"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4468CA0" w14:textId="7777777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44468D16" wp14:editId="44468D1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4468CA1" w14:textId="77777777" w:rsidR="007F5256" w:rsidRPr="00FD1B02" w:rsidRDefault="007F5256" w:rsidP="009C6F30">
      <w:pPr>
        <w:pStyle w:val="Heading3"/>
        <w:shd w:val="clear" w:color="auto" w:fill="F2F2F2" w:themeFill="background1" w:themeFillShade="F2"/>
      </w:pPr>
      <w:r w:rsidRPr="00FD1B02">
        <w:t>Consumer outcome:</w:t>
      </w:r>
    </w:p>
    <w:p w14:paraId="44468CA2"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4468CA3" w14:textId="77777777" w:rsidR="007F5256" w:rsidRDefault="007F5256" w:rsidP="009C6F30">
      <w:pPr>
        <w:pStyle w:val="Heading3"/>
        <w:shd w:val="clear" w:color="auto" w:fill="F2F2F2" w:themeFill="background1" w:themeFillShade="F2"/>
      </w:pPr>
      <w:r>
        <w:t>Organisation statement:</w:t>
      </w:r>
    </w:p>
    <w:p w14:paraId="44468CA4"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4468CA5" w14:textId="77777777" w:rsidR="007F5256" w:rsidRDefault="007F5256" w:rsidP="00427817">
      <w:pPr>
        <w:pStyle w:val="Heading2"/>
      </w:pPr>
      <w:r>
        <w:t>Assessment of Standard 6</w:t>
      </w:r>
    </w:p>
    <w:p w14:paraId="44468CA6" w14:textId="77777777" w:rsidR="002E6BF5" w:rsidRDefault="002E6BF5" w:rsidP="002E6BF5">
      <w:pPr>
        <w:rPr>
          <w:rFonts w:eastAsiaTheme="minorHAnsi"/>
          <w:color w:val="auto"/>
        </w:rPr>
      </w:pPr>
      <w:r w:rsidRPr="00154403">
        <w:rPr>
          <w:rFonts w:eastAsiaTheme="minorHAnsi"/>
        </w:rPr>
        <w:t xml:space="preserve">The Quality Standard is assessed </w:t>
      </w:r>
      <w:r w:rsidRPr="007A1B66">
        <w:rPr>
          <w:rFonts w:eastAsiaTheme="minorHAnsi"/>
          <w:color w:val="auto"/>
        </w:rPr>
        <w:t xml:space="preserve">as Compliant as </w:t>
      </w:r>
      <w:r>
        <w:rPr>
          <w:rFonts w:eastAsiaTheme="minorHAnsi"/>
          <w:color w:val="auto"/>
        </w:rPr>
        <w:t>4</w:t>
      </w:r>
      <w:r w:rsidRPr="007A1B66">
        <w:rPr>
          <w:rFonts w:eastAsiaTheme="minorHAnsi"/>
          <w:color w:val="auto"/>
        </w:rPr>
        <w:t xml:space="preserve"> of the </w:t>
      </w:r>
      <w:r>
        <w:rPr>
          <w:rFonts w:eastAsiaTheme="minorHAnsi"/>
          <w:color w:val="auto"/>
        </w:rPr>
        <w:t>4</w:t>
      </w:r>
      <w:r w:rsidRPr="007A1B66">
        <w:rPr>
          <w:rFonts w:eastAsiaTheme="minorHAnsi"/>
          <w:color w:val="auto"/>
        </w:rPr>
        <w:t xml:space="preserve"> specific requirements have been assessed as Compliant.</w:t>
      </w:r>
    </w:p>
    <w:p w14:paraId="44468CA7" w14:textId="77777777" w:rsidR="002E6BF5" w:rsidRDefault="002E6BF5" w:rsidP="002E6BF5">
      <w:pPr>
        <w:rPr>
          <w:rFonts w:eastAsia="Arial"/>
          <w:color w:val="auto"/>
        </w:rPr>
      </w:pPr>
      <w:r w:rsidRPr="00914945">
        <w:rPr>
          <w:rFonts w:eastAsia="Calibri"/>
          <w:color w:val="000000" w:themeColor="text1"/>
          <w:lang w:eastAsia="en-US"/>
        </w:rPr>
        <w:t xml:space="preserve">Consumers and representatives </w:t>
      </w:r>
      <w:r>
        <w:rPr>
          <w:rFonts w:eastAsia="Calibri"/>
          <w:color w:val="000000" w:themeColor="text1"/>
          <w:lang w:eastAsia="en-US"/>
        </w:rPr>
        <w:t>said they</w:t>
      </w:r>
      <w:r w:rsidRPr="00914945">
        <w:rPr>
          <w:rFonts w:eastAsia="Calibri"/>
          <w:color w:val="000000" w:themeColor="text1"/>
          <w:lang w:eastAsia="en-US"/>
        </w:rPr>
        <w:t xml:space="preserve"> felt </w:t>
      </w:r>
      <w:r>
        <w:rPr>
          <w:rFonts w:eastAsia="Calibri"/>
          <w:color w:val="000000" w:themeColor="text1"/>
          <w:lang w:eastAsia="en-US"/>
        </w:rPr>
        <w:t>encouraged and supported to provide feedback and make complaints and were confident that appropriate action would be taken. C</w:t>
      </w:r>
      <w:r w:rsidRPr="00914945">
        <w:rPr>
          <w:rFonts w:eastAsia="Arial"/>
          <w:color w:val="auto"/>
        </w:rPr>
        <w:t>onsumers and representatives</w:t>
      </w:r>
      <w:r w:rsidR="008F169B">
        <w:rPr>
          <w:rFonts w:eastAsia="Arial"/>
          <w:color w:val="auto"/>
        </w:rPr>
        <w:t xml:space="preserve"> said they</w:t>
      </w:r>
      <w:r>
        <w:rPr>
          <w:rFonts w:eastAsia="Arial"/>
          <w:color w:val="auto"/>
        </w:rPr>
        <w:t xml:space="preserve"> felt comfortable to raise concerns and </w:t>
      </w:r>
      <w:r w:rsidRPr="002D3F7C">
        <w:rPr>
          <w:rFonts w:eastAsia="Arial"/>
          <w:color w:val="auto"/>
        </w:rPr>
        <w:t xml:space="preserve">those </w:t>
      </w:r>
      <w:r w:rsidR="00DA3A67" w:rsidRPr="002D3F7C">
        <w:rPr>
          <w:rFonts w:eastAsia="Arial"/>
          <w:color w:val="auto"/>
        </w:rPr>
        <w:t xml:space="preserve">who </w:t>
      </w:r>
      <w:r w:rsidRPr="002D3F7C">
        <w:rPr>
          <w:rFonts w:eastAsia="Arial"/>
          <w:color w:val="auto"/>
        </w:rPr>
        <w:t xml:space="preserve">had </w:t>
      </w:r>
      <w:r>
        <w:rPr>
          <w:rFonts w:eastAsia="Arial"/>
          <w:color w:val="auto"/>
        </w:rPr>
        <w:t>made a complaint in the past described how their feedback had been used to improve services.</w:t>
      </w:r>
    </w:p>
    <w:p w14:paraId="44468CA8" w14:textId="77777777" w:rsidR="002E6BF5" w:rsidRDefault="002E6BF5" w:rsidP="002E6BF5">
      <w:pPr>
        <w:rPr>
          <w:rFonts w:eastAsia="Calibri"/>
          <w:color w:val="000000" w:themeColor="text1"/>
          <w:lang w:eastAsia="en-US"/>
        </w:rPr>
      </w:pPr>
      <w:r>
        <w:rPr>
          <w:rFonts w:eastAsia="Calibri"/>
          <w:color w:val="auto"/>
          <w:lang w:eastAsia="en-US"/>
        </w:rPr>
        <w:t xml:space="preserve">Staff described how they encouraged consumers to raise concerns and how they responded if they received any feedback or </w:t>
      </w:r>
      <w:r w:rsidRPr="003B7A58">
        <w:rPr>
          <w:rFonts w:eastAsia="Calibri"/>
          <w:color w:val="auto"/>
          <w:lang w:eastAsia="en-US"/>
        </w:rPr>
        <w:t xml:space="preserve">complaints </w:t>
      </w:r>
      <w:r>
        <w:rPr>
          <w:rFonts w:eastAsia="Calibri"/>
          <w:color w:val="auto"/>
          <w:lang w:eastAsia="en-US"/>
        </w:rPr>
        <w:t>from consumers.</w:t>
      </w:r>
      <w:r w:rsidRPr="003B7A58">
        <w:rPr>
          <w:rFonts w:eastAsia="Calibri"/>
          <w:color w:val="000000" w:themeColor="text1"/>
          <w:lang w:eastAsia="en-US"/>
        </w:rPr>
        <w:t xml:space="preserve"> </w:t>
      </w:r>
      <w:r>
        <w:rPr>
          <w:rFonts w:eastAsia="Calibri"/>
          <w:color w:val="000000" w:themeColor="text1"/>
          <w:lang w:eastAsia="en-US"/>
        </w:rPr>
        <w:t xml:space="preserve">Staff described the advocacy and language services available in the service and were familiar with the open disclosure process. Staff </w:t>
      </w:r>
      <w:r w:rsidR="004F7489" w:rsidRPr="002D3F7C">
        <w:rPr>
          <w:rFonts w:eastAsia="Calibri"/>
          <w:color w:val="auto"/>
          <w:lang w:eastAsia="en-US"/>
        </w:rPr>
        <w:t xml:space="preserve">gave examples </w:t>
      </w:r>
      <w:r w:rsidR="004F7489">
        <w:rPr>
          <w:rFonts w:eastAsia="Calibri"/>
          <w:color w:val="000000" w:themeColor="text1"/>
          <w:lang w:eastAsia="en-US"/>
        </w:rPr>
        <w:t xml:space="preserve">of </w:t>
      </w:r>
      <w:r>
        <w:rPr>
          <w:rFonts w:eastAsia="Calibri"/>
          <w:color w:val="000000" w:themeColor="text1"/>
          <w:lang w:eastAsia="en-US"/>
        </w:rPr>
        <w:t>action</w:t>
      </w:r>
      <w:r w:rsidR="004F7489">
        <w:rPr>
          <w:rFonts w:eastAsia="Calibri"/>
          <w:color w:val="000000" w:themeColor="text1"/>
          <w:lang w:eastAsia="en-US"/>
        </w:rPr>
        <w:t>s</w:t>
      </w:r>
      <w:r>
        <w:rPr>
          <w:rFonts w:eastAsia="Calibri"/>
          <w:color w:val="000000" w:themeColor="text1"/>
          <w:lang w:eastAsia="en-US"/>
        </w:rPr>
        <w:t xml:space="preserve"> taken following a complaint.</w:t>
      </w:r>
    </w:p>
    <w:p w14:paraId="44468CA9" w14:textId="77777777" w:rsidR="002E6BF5" w:rsidRPr="00BC1CDE" w:rsidRDefault="004F7489" w:rsidP="002E6BF5">
      <w:pPr>
        <w:rPr>
          <w:rFonts w:eastAsia="Calibri"/>
          <w:color w:val="auto"/>
        </w:rPr>
      </w:pPr>
      <w:r w:rsidRPr="002D3F7C">
        <w:rPr>
          <w:rFonts w:eastAsia="Calibri"/>
          <w:color w:val="auto"/>
        </w:rPr>
        <w:t>F</w:t>
      </w:r>
      <w:r w:rsidR="002E6BF5" w:rsidRPr="002D3F7C">
        <w:rPr>
          <w:rFonts w:eastAsia="Calibri"/>
          <w:color w:val="auto"/>
        </w:rPr>
        <w:t xml:space="preserve">eedback and complaints forms, an electronic tablet in the foyer, a suggestion box and posters </w:t>
      </w:r>
      <w:r w:rsidRPr="002D3F7C">
        <w:rPr>
          <w:rFonts w:eastAsia="Calibri"/>
          <w:color w:val="auto"/>
        </w:rPr>
        <w:t xml:space="preserve">were available </w:t>
      </w:r>
      <w:r w:rsidR="002E6BF5" w:rsidRPr="002D3F7C">
        <w:rPr>
          <w:rFonts w:eastAsia="Calibri"/>
          <w:color w:val="auto"/>
        </w:rPr>
        <w:t>to assist consumers with raising concerns and complaints, including to external bodies. The service</w:t>
      </w:r>
      <w:r w:rsidR="002B72C3" w:rsidRPr="002D3F7C">
        <w:rPr>
          <w:rFonts w:eastAsia="Calibri"/>
          <w:color w:val="auto"/>
        </w:rPr>
        <w:t xml:space="preserve"> has an</w:t>
      </w:r>
      <w:r w:rsidR="002E6BF5" w:rsidRPr="002D3F7C">
        <w:rPr>
          <w:rFonts w:eastAsia="Calibri"/>
          <w:color w:val="auto"/>
        </w:rPr>
        <w:t xml:space="preserve"> open </w:t>
      </w:r>
      <w:r w:rsidR="002E6BF5">
        <w:rPr>
          <w:rFonts w:eastAsia="Calibri"/>
          <w:color w:val="auto"/>
        </w:rPr>
        <w:t>d</w:t>
      </w:r>
      <w:r w:rsidR="002E6BF5" w:rsidRPr="00550045">
        <w:rPr>
          <w:rFonts w:eastAsia="Calibri"/>
          <w:color w:val="auto"/>
        </w:rPr>
        <w:t>isclosure policy and procedure to guide management and staff in relation to complaints management</w:t>
      </w:r>
      <w:r w:rsidR="002D3F7C">
        <w:rPr>
          <w:rFonts w:eastAsia="Calibri"/>
          <w:color w:val="auto"/>
        </w:rPr>
        <w:t>.</w:t>
      </w:r>
      <w:r w:rsidR="002E6BF5">
        <w:rPr>
          <w:rFonts w:eastAsia="Calibri"/>
          <w:color w:val="auto"/>
        </w:rPr>
        <w:t xml:space="preserve"> </w:t>
      </w:r>
    </w:p>
    <w:p w14:paraId="44468CAA" w14:textId="77777777" w:rsidR="002E6BF5" w:rsidRPr="00D60E01" w:rsidRDefault="002E6BF5" w:rsidP="002E6BF5">
      <w:pPr>
        <w:rPr>
          <w:rFonts w:eastAsiaTheme="minorHAnsi"/>
          <w:color w:val="auto"/>
        </w:rPr>
      </w:pPr>
      <w:bookmarkStart w:id="11" w:name="_Hlk70433125"/>
      <w:r w:rsidRPr="00D60E01">
        <w:rPr>
          <w:rFonts w:eastAsiaTheme="minorHAnsi"/>
          <w:color w:val="auto"/>
        </w:rPr>
        <w:t xml:space="preserve">Based on the evidence documented above, I find </w:t>
      </w:r>
      <w:r>
        <w:rPr>
          <w:rFonts w:eastAsiaTheme="minorHAnsi"/>
          <w:color w:val="auto"/>
        </w:rPr>
        <w:t>the provider’s performance in relation to this service</w:t>
      </w:r>
      <w:r w:rsidRPr="00D60E01">
        <w:rPr>
          <w:rFonts w:eastAsiaTheme="minorHAnsi"/>
          <w:color w:val="auto"/>
        </w:rPr>
        <w:t xml:space="preserve">, to be Compliant with all Requirements in Standard </w:t>
      </w:r>
      <w:r>
        <w:rPr>
          <w:rFonts w:eastAsiaTheme="minorHAnsi"/>
          <w:color w:val="auto"/>
        </w:rPr>
        <w:t xml:space="preserve">6 Feedback and complaints. </w:t>
      </w:r>
    </w:p>
    <w:p w14:paraId="44468CAB" w14:textId="77777777" w:rsidR="002E6BF5" w:rsidRDefault="002E6BF5" w:rsidP="002E6BF5">
      <w:pPr>
        <w:pStyle w:val="Heading2"/>
      </w:pPr>
      <w:r>
        <w:lastRenderedPageBreak/>
        <w:t>Assessment of Standard 6 Requirements</w:t>
      </w:r>
      <w:r w:rsidRPr="0066387A">
        <w:rPr>
          <w:i/>
          <w:color w:val="0000FF"/>
          <w:sz w:val="24"/>
          <w:szCs w:val="24"/>
        </w:rPr>
        <w:t xml:space="preserve"> </w:t>
      </w:r>
    </w:p>
    <w:p w14:paraId="44468CAC" w14:textId="77777777" w:rsidR="002E6BF5" w:rsidRPr="00506F7F" w:rsidRDefault="002E6BF5" w:rsidP="002E6BF5">
      <w:pPr>
        <w:pStyle w:val="Heading3"/>
      </w:pPr>
      <w:r w:rsidRPr="00506F7F">
        <w:t>Requirement 6(3)(a)</w:t>
      </w:r>
      <w:r>
        <w:tab/>
      </w:r>
      <w:r w:rsidRPr="00051035">
        <w:t>Compliant</w:t>
      </w:r>
    </w:p>
    <w:p w14:paraId="44468CAD" w14:textId="77777777" w:rsidR="002E6BF5" w:rsidRPr="004A3816" w:rsidRDefault="002E6BF5" w:rsidP="002E6BF5">
      <w:pPr>
        <w:rPr>
          <w:i/>
        </w:rPr>
      </w:pPr>
      <w:r w:rsidRPr="004A3816">
        <w:rPr>
          <w:i/>
        </w:rPr>
        <w:t>Consumers, their family, friends, carers and others are encouraged and supported to provide feedback and make complaints.</w:t>
      </w:r>
    </w:p>
    <w:p w14:paraId="44468CAE" w14:textId="77777777" w:rsidR="002E6BF5" w:rsidRPr="00506F7F" w:rsidRDefault="002E6BF5" w:rsidP="002E6BF5">
      <w:pPr>
        <w:pStyle w:val="Heading3"/>
      </w:pPr>
      <w:r w:rsidRPr="00506F7F">
        <w:t>Requirement 6(3)(b)</w:t>
      </w:r>
      <w:r>
        <w:tab/>
      </w:r>
      <w:r w:rsidRPr="00051035">
        <w:t>Compliant</w:t>
      </w:r>
    </w:p>
    <w:p w14:paraId="44468CAF" w14:textId="77777777" w:rsidR="002E6BF5" w:rsidRPr="004A3816" w:rsidRDefault="002E6BF5" w:rsidP="002E6BF5">
      <w:pPr>
        <w:rPr>
          <w:i/>
        </w:rPr>
      </w:pPr>
      <w:r w:rsidRPr="004A3816">
        <w:rPr>
          <w:i/>
        </w:rPr>
        <w:t>Consumers are made aware of and have access to advocates, language services and other methods for raising and resolving complaints.</w:t>
      </w:r>
    </w:p>
    <w:p w14:paraId="44468CB0" w14:textId="77777777" w:rsidR="002E6BF5" w:rsidRPr="00D435F8" w:rsidRDefault="002E6BF5" w:rsidP="002E6BF5">
      <w:pPr>
        <w:pStyle w:val="Heading3"/>
      </w:pPr>
      <w:r w:rsidRPr="00D435F8">
        <w:t>Requirement 6(3)(c)</w:t>
      </w:r>
      <w:r>
        <w:tab/>
      </w:r>
      <w:r w:rsidRPr="00051035">
        <w:t>Compliant</w:t>
      </w:r>
    </w:p>
    <w:p w14:paraId="44468CB1" w14:textId="77777777" w:rsidR="002E6BF5" w:rsidRPr="004A3816" w:rsidRDefault="002E6BF5" w:rsidP="002E6BF5">
      <w:pPr>
        <w:rPr>
          <w:i/>
        </w:rPr>
      </w:pPr>
      <w:r w:rsidRPr="004A3816">
        <w:rPr>
          <w:i/>
        </w:rPr>
        <w:t>Appropriate action is taken in response to complaints and an open disclosure process is used when things go wrong.</w:t>
      </w:r>
    </w:p>
    <w:p w14:paraId="44468CB2" w14:textId="77777777" w:rsidR="002E6BF5" w:rsidRPr="00D435F8" w:rsidRDefault="002E6BF5" w:rsidP="002E6BF5">
      <w:pPr>
        <w:pStyle w:val="Heading3"/>
      </w:pPr>
      <w:r w:rsidRPr="00D435F8">
        <w:t>Requirement 6(3)(d)</w:t>
      </w:r>
      <w:r>
        <w:tab/>
      </w:r>
      <w:r w:rsidRPr="00051035">
        <w:t>Compliant</w:t>
      </w:r>
    </w:p>
    <w:p w14:paraId="44468CB3" w14:textId="77777777" w:rsidR="001B3DE8" w:rsidRPr="001B3DE8" w:rsidRDefault="002E6BF5" w:rsidP="001B3DE8">
      <w:r w:rsidRPr="004A3816">
        <w:rPr>
          <w:i/>
        </w:rPr>
        <w:t>Feedback and complaints are reviewed and used to improve the quality of care and services.</w:t>
      </w:r>
      <w:bookmarkEnd w:id="11"/>
    </w:p>
    <w:p w14:paraId="44468CB4"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4468CB5" w14:textId="7777777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44468D18" wp14:editId="44468D1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44468CB6" w14:textId="77777777" w:rsidR="007F5256" w:rsidRPr="000E654D" w:rsidRDefault="007F5256" w:rsidP="009C6F30">
      <w:pPr>
        <w:pStyle w:val="Heading3"/>
        <w:shd w:val="clear" w:color="auto" w:fill="F2F2F2" w:themeFill="background1" w:themeFillShade="F2"/>
      </w:pPr>
      <w:r w:rsidRPr="000E654D">
        <w:t>Consumer outcome:</w:t>
      </w:r>
    </w:p>
    <w:p w14:paraId="44468CB7"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44468CB8" w14:textId="77777777" w:rsidR="007F5256" w:rsidRDefault="007F5256" w:rsidP="009C6F30">
      <w:pPr>
        <w:pStyle w:val="Heading3"/>
        <w:shd w:val="clear" w:color="auto" w:fill="F2F2F2" w:themeFill="background1" w:themeFillShade="F2"/>
      </w:pPr>
      <w:r>
        <w:t>Organisation statement:</w:t>
      </w:r>
    </w:p>
    <w:p w14:paraId="44468CB9"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4468CBA" w14:textId="77777777" w:rsidR="007F5256" w:rsidRDefault="007F5256" w:rsidP="00427817">
      <w:pPr>
        <w:pStyle w:val="Heading2"/>
      </w:pPr>
      <w:r>
        <w:t>Assessment of Standard 7</w:t>
      </w:r>
    </w:p>
    <w:p w14:paraId="44468CBB" w14:textId="77777777" w:rsidR="00C10BBA" w:rsidRDefault="00C10BBA" w:rsidP="00C10BBA">
      <w:pPr>
        <w:rPr>
          <w:rFonts w:eastAsiaTheme="minorHAnsi"/>
          <w:color w:val="auto"/>
        </w:rPr>
      </w:pPr>
      <w:r w:rsidRPr="006B1A3D">
        <w:rPr>
          <w:rFonts w:eastAsiaTheme="minorHAnsi"/>
          <w:color w:val="auto"/>
        </w:rPr>
        <w:t xml:space="preserve">The Quality Standard is assessed as Compliant as </w:t>
      </w:r>
      <w:r>
        <w:rPr>
          <w:rFonts w:eastAsiaTheme="minorHAnsi"/>
          <w:color w:val="auto"/>
        </w:rPr>
        <w:t>5</w:t>
      </w:r>
      <w:r w:rsidRPr="006B1A3D">
        <w:rPr>
          <w:rFonts w:eastAsiaTheme="minorHAnsi"/>
          <w:color w:val="auto"/>
        </w:rPr>
        <w:t xml:space="preserve"> of the </w:t>
      </w:r>
      <w:r>
        <w:rPr>
          <w:rFonts w:eastAsiaTheme="minorHAnsi"/>
          <w:color w:val="auto"/>
        </w:rPr>
        <w:t>5</w:t>
      </w:r>
      <w:r w:rsidRPr="006B1A3D">
        <w:rPr>
          <w:rFonts w:eastAsiaTheme="minorHAnsi"/>
          <w:color w:val="auto"/>
        </w:rPr>
        <w:t xml:space="preserve"> specific requirements have been assessed as Compliant.</w:t>
      </w:r>
    </w:p>
    <w:p w14:paraId="44468CBC" w14:textId="77777777" w:rsidR="00C10BBA" w:rsidRPr="000E749A" w:rsidRDefault="00C10BBA" w:rsidP="00C10BBA">
      <w:pPr>
        <w:rPr>
          <w:rFonts w:eastAsia="Arial"/>
          <w:color w:val="auto"/>
        </w:rPr>
      </w:pPr>
      <w:r w:rsidRPr="009573C9">
        <w:rPr>
          <w:rFonts w:eastAsiaTheme="minorHAnsi"/>
        </w:rPr>
        <w:t xml:space="preserve">Consumers </w:t>
      </w:r>
      <w:r>
        <w:rPr>
          <w:rFonts w:eastAsiaTheme="minorHAnsi"/>
        </w:rPr>
        <w:t xml:space="preserve">considered </w:t>
      </w:r>
      <w:r w:rsidRPr="009573C9">
        <w:rPr>
          <w:rFonts w:eastAsiaTheme="minorHAnsi"/>
        </w:rPr>
        <w:t>they received quality care and services when they need</w:t>
      </w:r>
      <w:r>
        <w:rPr>
          <w:rFonts w:eastAsiaTheme="minorHAnsi"/>
        </w:rPr>
        <w:t>ed</w:t>
      </w:r>
      <w:r w:rsidRPr="009573C9">
        <w:rPr>
          <w:rFonts w:eastAsiaTheme="minorHAnsi"/>
        </w:rPr>
        <w:t xml:space="preserve"> them from </w:t>
      </w:r>
      <w:r>
        <w:rPr>
          <w:rFonts w:eastAsiaTheme="minorHAnsi"/>
        </w:rPr>
        <w:t xml:space="preserve">people </w:t>
      </w:r>
      <w:r w:rsidRPr="009573C9">
        <w:rPr>
          <w:rFonts w:eastAsiaTheme="minorHAnsi"/>
        </w:rPr>
        <w:t xml:space="preserve">who were knowledgeable, capable, kind and caring. Consumers </w:t>
      </w:r>
      <w:r>
        <w:rPr>
          <w:rFonts w:eastAsiaTheme="minorHAnsi"/>
        </w:rPr>
        <w:t xml:space="preserve">and representatives </w:t>
      </w:r>
      <w:r w:rsidRPr="009573C9">
        <w:rPr>
          <w:rFonts w:eastAsiaTheme="minorHAnsi"/>
        </w:rPr>
        <w:t xml:space="preserve">confirmed </w:t>
      </w:r>
      <w:r>
        <w:rPr>
          <w:rFonts w:eastAsiaTheme="minorHAnsi"/>
        </w:rPr>
        <w:t xml:space="preserve">there were enough staff to </w:t>
      </w:r>
      <w:r w:rsidRPr="000E749A">
        <w:rPr>
          <w:rFonts w:eastAsiaTheme="minorHAnsi"/>
          <w:color w:val="auto"/>
        </w:rPr>
        <w:t xml:space="preserve">meet </w:t>
      </w:r>
      <w:r w:rsidR="00B05631" w:rsidRPr="000E749A">
        <w:rPr>
          <w:rFonts w:eastAsiaTheme="minorHAnsi"/>
          <w:color w:val="auto"/>
        </w:rPr>
        <w:t xml:space="preserve">the consumer’s </w:t>
      </w:r>
      <w:r>
        <w:rPr>
          <w:rFonts w:eastAsiaTheme="minorHAnsi"/>
        </w:rPr>
        <w:t xml:space="preserve">personal and clinical care needs and said staff were kind and </w:t>
      </w:r>
      <w:r w:rsidRPr="009573C9">
        <w:rPr>
          <w:rFonts w:eastAsiaTheme="minorHAnsi"/>
        </w:rPr>
        <w:t xml:space="preserve">respectful </w:t>
      </w:r>
      <w:r>
        <w:rPr>
          <w:rFonts w:eastAsiaTheme="minorHAnsi"/>
        </w:rPr>
        <w:t xml:space="preserve">during their </w:t>
      </w:r>
      <w:r w:rsidRPr="000E749A">
        <w:rPr>
          <w:rFonts w:eastAsiaTheme="minorHAnsi"/>
          <w:color w:val="auto"/>
        </w:rPr>
        <w:t xml:space="preserve">engagement with them. Consumers and representatives </w:t>
      </w:r>
      <w:r w:rsidRPr="000E749A">
        <w:rPr>
          <w:rFonts w:eastAsia="Arial"/>
          <w:color w:val="auto"/>
        </w:rPr>
        <w:t xml:space="preserve">expressed confidence in the abilities of staff, said they were well trained and suitably skilled to meet </w:t>
      </w:r>
      <w:r w:rsidR="00B05631" w:rsidRPr="000E749A">
        <w:rPr>
          <w:rFonts w:eastAsia="Arial"/>
          <w:color w:val="auto"/>
        </w:rPr>
        <w:t xml:space="preserve">each </w:t>
      </w:r>
      <w:r w:rsidR="000E749A" w:rsidRPr="000E749A">
        <w:rPr>
          <w:rFonts w:eastAsia="Arial"/>
          <w:color w:val="auto"/>
        </w:rPr>
        <w:t>consumer</w:t>
      </w:r>
      <w:r w:rsidR="000E749A">
        <w:rPr>
          <w:rFonts w:eastAsia="Arial"/>
          <w:color w:val="auto"/>
        </w:rPr>
        <w:t>s’</w:t>
      </w:r>
      <w:r w:rsidR="00B05631" w:rsidRPr="000E749A">
        <w:rPr>
          <w:rFonts w:eastAsia="Arial"/>
          <w:color w:val="auto"/>
        </w:rPr>
        <w:t xml:space="preserve"> </w:t>
      </w:r>
      <w:r w:rsidRPr="000E749A">
        <w:rPr>
          <w:rFonts w:eastAsia="Arial"/>
          <w:color w:val="auto"/>
        </w:rPr>
        <w:t>individual needs.</w:t>
      </w:r>
    </w:p>
    <w:p w14:paraId="44468CBD" w14:textId="77777777" w:rsidR="00C10BBA" w:rsidRPr="000E749A" w:rsidRDefault="00C10BBA" w:rsidP="00C10BBA">
      <w:pPr>
        <w:rPr>
          <w:rFonts w:eastAsia="Calibri"/>
          <w:color w:val="auto"/>
          <w:lang w:eastAsia="en-US"/>
        </w:rPr>
      </w:pPr>
      <w:r w:rsidRPr="000E749A">
        <w:rPr>
          <w:rFonts w:eastAsiaTheme="minorHAnsi"/>
          <w:color w:val="auto"/>
        </w:rPr>
        <w:t xml:space="preserve">Staff considered the workforce at the service </w:t>
      </w:r>
      <w:r w:rsidR="00BB2993" w:rsidRPr="000E749A">
        <w:rPr>
          <w:rFonts w:eastAsiaTheme="minorHAnsi"/>
          <w:color w:val="auto"/>
        </w:rPr>
        <w:t>was</w:t>
      </w:r>
      <w:r w:rsidRPr="000E749A">
        <w:rPr>
          <w:rFonts w:eastAsiaTheme="minorHAnsi"/>
          <w:color w:val="auto"/>
        </w:rPr>
        <w:t xml:space="preserve"> appropriately planned to deliver quality care and services. Staff described how the service provided mandatory training that included; restrictive practices, open disclosure and </w:t>
      </w:r>
      <w:r w:rsidR="00B05631" w:rsidRPr="000E749A">
        <w:rPr>
          <w:rFonts w:eastAsiaTheme="minorHAnsi"/>
          <w:color w:val="auto"/>
        </w:rPr>
        <w:t>responding to s</w:t>
      </w:r>
      <w:r w:rsidRPr="000E749A">
        <w:rPr>
          <w:rFonts w:eastAsiaTheme="minorHAnsi"/>
          <w:color w:val="auto"/>
        </w:rPr>
        <w:t xml:space="preserve">erious </w:t>
      </w:r>
      <w:r w:rsidR="00B05631" w:rsidRPr="000E749A">
        <w:rPr>
          <w:rFonts w:eastAsiaTheme="minorHAnsi"/>
          <w:color w:val="auto"/>
        </w:rPr>
        <w:t>i</w:t>
      </w:r>
      <w:r w:rsidRPr="000E749A">
        <w:rPr>
          <w:rFonts w:eastAsiaTheme="minorHAnsi"/>
          <w:color w:val="auto"/>
        </w:rPr>
        <w:t>ncident</w:t>
      </w:r>
      <w:r w:rsidR="00B05631" w:rsidRPr="000E749A">
        <w:rPr>
          <w:rFonts w:eastAsiaTheme="minorHAnsi"/>
          <w:color w:val="auto"/>
        </w:rPr>
        <w:t>s</w:t>
      </w:r>
      <w:r w:rsidRPr="000E749A">
        <w:rPr>
          <w:rFonts w:eastAsiaTheme="minorHAnsi"/>
          <w:color w:val="auto"/>
        </w:rPr>
        <w:t xml:space="preserve">. </w:t>
      </w:r>
      <w:r w:rsidRPr="000E749A">
        <w:rPr>
          <w:rFonts w:eastAsia="Calibri"/>
          <w:color w:val="auto"/>
          <w:lang w:eastAsia="en-US"/>
        </w:rPr>
        <w:t xml:space="preserve">Staff described the </w:t>
      </w:r>
      <w:r w:rsidRPr="000E749A">
        <w:rPr>
          <w:rFonts w:eastAsiaTheme="minorHAnsi"/>
          <w:color w:val="auto"/>
        </w:rPr>
        <w:t>annual performance review process and management confirmed staff performance is monitored through</w:t>
      </w:r>
      <w:r w:rsidRPr="000E749A">
        <w:rPr>
          <w:rFonts w:eastAsia="Calibri"/>
          <w:color w:val="auto"/>
          <w:lang w:eastAsia="en-US"/>
        </w:rPr>
        <w:t xml:space="preserve"> annual performance appraisals, incident analysis, staff and consumer feedback; and direct observation. </w:t>
      </w:r>
      <w:r w:rsidR="00BB2993" w:rsidRPr="000E749A">
        <w:rPr>
          <w:rFonts w:eastAsia="Calibri"/>
          <w:color w:val="auto"/>
          <w:lang w:eastAsia="en-US"/>
        </w:rPr>
        <w:t>The Site Audit Report</w:t>
      </w:r>
      <w:r w:rsidRPr="000E749A">
        <w:rPr>
          <w:rFonts w:eastAsia="Calibri"/>
          <w:color w:val="auto"/>
          <w:lang w:eastAsia="en-US"/>
        </w:rPr>
        <w:t xml:space="preserve"> </w:t>
      </w:r>
      <w:r w:rsidR="002D6A6C" w:rsidRPr="000E749A">
        <w:rPr>
          <w:rFonts w:eastAsia="Calibri"/>
          <w:color w:val="auto"/>
          <w:lang w:eastAsia="en-US"/>
        </w:rPr>
        <w:t xml:space="preserve">evidenced </w:t>
      </w:r>
      <w:r w:rsidRPr="000E749A">
        <w:rPr>
          <w:rFonts w:eastAsia="Calibri"/>
          <w:color w:val="auto"/>
          <w:lang w:eastAsia="en-US"/>
        </w:rPr>
        <w:t>the workforce was planned</w:t>
      </w:r>
      <w:r w:rsidR="00BB2993" w:rsidRPr="000E749A">
        <w:rPr>
          <w:rFonts w:eastAsia="Calibri"/>
          <w:color w:val="auto"/>
          <w:lang w:eastAsia="en-US"/>
        </w:rPr>
        <w:t xml:space="preserve"> and</w:t>
      </w:r>
      <w:r w:rsidRPr="000E749A">
        <w:rPr>
          <w:rFonts w:eastAsia="Calibri"/>
          <w:color w:val="auto"/>
          <w:lang w:eastAsia="en-US"/>
        </w:rPr>
        <w:t xml:space="preserve"> </w:t>
      </w:r>
      <w:r w:rsidR="002D6A6C" w:rsidRPr="000E749A">
        <w:rPr>
          <w:rFonts w:eastAsia="Calibri"/>
          <w:color w:val="auto"/>
          <w:lang w:eastAsia="en-US"/>
        </w:rPr>
        <w:t xml:space="preserve">the service </w:t>
      </w:r>
      <w:r w:rsidRPr="000E749A">
        <w:rPr>
          <w:rFonts w:eastAsia="Calibri"/>
          <w:color w:val="auto"/>
          <w:lang w:eastAsia="en-US"/>
        </w:rPr>
        <w:t xml:space="preserve">had </w:t>
      </w:r>
      <w:proofErr w:type="gramStart"/>
      <w:r w:rsidRPr="000E749A">
        <w:rPr>
          <w:rFonts w:eastAsia="Calibri"/>
          <w:color w:val="auto"/>
          <w:lang w:eastAsia="en-US"/>
        </w:rPr>
        <w:t>sufficient</w:t>
      </w:r>
      <w:proofErr w:type="gramEnd"/>
      <w:r w:rsidRPr="000E749A">
        <w:rPr>
          <w:rFonts w:eastAsia="Calibri"/>
          <w:color w:val="auto"/>
          <w:lang w:eastAsia="en-US"/>
        </w:rPr>
        <w:t xml:space="preserve"> numbers and </w:t>
      </w:r>
      <w:r w:rsidR="002D6A6C" w:rsidRPr="000E749A">
        <w:rPr>
          <w:rFonts w:eastAsia="Calibri"/>
          <w:color w:val="auto"/>
          <w:lang w:eastAsia="en-US"/>
        </w:rPr>
        <w:t xml:space="preserve">the </w:t>
      </w:r>
      <w:r w:rsidRPr="000E749A">
        <w:rPr>
          <w:rFonts w:eastAsia="Calibri"/>
          <w:color w:val="auto"/>
          <w:lang w:eastAsia="en-US"/>
        </w:rPr>
        <w:t xml:space="preserve">mix of staff </w:t>
      </w:r>
      <w:r w:rsidR="002D6A6C" w:rsidRPr="000E749A">
        <w:rPr>
          <w:rFonts w:eastAsia="Calibri"/>
          <w:color w:val="auto"/>
          <w:lang w:eastAsia="en-US"/>
        </w:rPr>
        <w:t xml:space="preserve">necessary </w:t>
      </w:r>
      <w:r w:rsidRPr="000E749A">
        <w:rPr>
          <w:rFonts w:eastAsia="Calibri"/>
          <w:color w:val="auto"/>
          <w:lang w:eastAsia="en-US"/>
        </w:rPr>
        <w:t>to deliver safe and quality care and services.</w:t>
      </w:r>
    </w:p>
    <w:p w14:paraId="44468CBE" w14:textId="77777777" w:rsidR="00C10BBA" w:rsidRDefault="00C10BBA" w:rsidP="00C10BBA">
      <w:pPr>
        <w:rPr>
          <w:rFonts w:eastAsia="Calibri"/>
          <w:lang w:eastAsia="en-US"/>
        </w:rPr>
      </w:pPr>
      <w:r w:rsidRPr="000E749A">
        <w:rPr>
          <w:rFonts w:eastAsia="Calibri"/>
          <w:color w:val="auto"/>
          <w:lang w:eastAsia="en-US"/>
        </w:rPr>
        <w:t xml:space="preserve">Management described the onboarding process for new staff which included </w:t>
      </w:r>
      <w:r>
        <w:rPr>
          <w:rFonts w:eastAsia="Calibri"/>
          <w:lang w:eastAsia="en-US"/>
        </w:rPr>
        <w:t xml:space="preserve">buddy shifts, tailored orientation for specific roles and checklists to guide activities. </w:t>
      </w:r>
    </w:p>
    <w:p w14:paraId="44468CBF" w14:textId="77777777" w:rsidR="00C10BBA" w:rsidRDefault="00C10BBA" w:rsidP="00C10BBA">
      <w:pPr>
        <w:rPr>
          <w:rFonts w:eastAsia="Calibri"/>
          <w:lang w:eastAsia="en-US"/>
        </w:rPr>
      </w:pPr>
      <w:r>
        <w:rPr>
          <w:rFonts w:eastAsia="Calibri"/>
          <w:lang w:eastAsia="en-US"/>
        </w:rPr>
        <w:t>Documentation confirmed p</w:t>
      </w:r>
      <w:r>
        <w:rPr>
          <w:rFonts w:eastAsiaTheme="minorHAnsi"/>
          <w:color w:val="auto"/>
          <w:szCs w:val="22"/>
          <w:lang w:eastAsia="en-US"/>
        </w:rPr>
        <w:t>olicies and procedures guided management of the workforce, the selection and recruitment of new staff, orientation</w:t>
      </w:r>
      <w:r w:rsidR="002D6A6C">
        <w:rPr>
          <w:rFonts w:eastAsiaTheme="minorHAnsi"/>
          <w:color w:val="auto"/>
          <w:szCs w:val="22"/>
          <w:lang w:eastAsia="en-US"/>
        </w:rPr>
        <w:t>,</w:t>
      </w:r>
      <w:r w:rsidRPr="002D6A6C">
        <w:rPr>
          <w:rFonts w:eastAsiaTheme="minorHAnsi"/>
          <w:strike/>
          <w:color w:val="auto"/>
          <w:szCs w:val="22"/>
          <w:lang w:eastAsia="en-US"/>
        </w:rPr>
        <w:t xml:space="preserve"> </w:t>
      </w:r>
      <w:r>
        <w:rPr>
          <w:rFonts w:eastAsiaTheme="minorHAnsi"/>
          <w:color w:val="auto"/>
          <w:szCs w:val="22"/>
          <w:lang w:eastAsia="en-US"/>
        </w:rPr>
        <w:t xml:space="preserve">probationary processes </w:t>
      </w:r>
      <w:r w:rsidRPr="009E76DB">
        <w:rPr>
          <w:rFonts w:eastAsiaTheme="minorHAnsi"/>
          <w:color w:val="auto"/>
          <w:szCs w:val="22"/>
          <w:lang w:eastAsia="en-US"/>
        </w:rPr>
        <w:t>and monitoring of staff performance</w:t>
      </w:r>
      <w:r w:rsidRPr="009E76DB">
        <w:rPr>
          <w:rFonts w:eastAsia="Calibri"/>
          <w:lang w:eastAsia="en-US"/>
        </w:rPr>
        <w:t>.</w:t>
      </w:r>
      <w:r>
        <w:rPr>
          <w:rFonts w:eastAsia="Calibri"/>
          <w:lang w:eastAsia="en-US"/>
        </w:rPr>
        <w:t xml:space="preserve"> </w:t>
      </w:r>
    </w:p>
    <w:p w14:paraId="44468CC0" w14:textId="77777777" w:rsidR="002D6A6C" w:rsidRPr="000E749A" w:rsidRDefault="002D6A6C" w:rsidP="002D6A6C">
      <w:pPr>
        <w:rPr>
          <w:rFonts w:eastAsiaTheme="minorHAnsi"/>
          <w:color w:val="auto"/>
        </w:rPr>
      </w:pPr>
      <w:r w:rsidRPr="000E749A">
        <w:rPr>
          <w:rFonts w:eastAsiaTheme="minorHAnsi"/>
          <w:color w:val="auto"/>
        </w:rPr>
        <w:lastRenderedPageBreak/>
        <w:t xml:space="preserve">Based on the evidence documented above, I find the provider’s performance in relation to this service, to be Compliant with all Requirements in Standard 7 Human Resources. </w:t>
      </w:r>
    </w:p>
    <w:p w14:paraId="44468CC1" w14:textId="77777777" w:rsidR="00C10BBA" w:rsidRDefault="00C10BBA" w:rsidP="00C10BBA">
      <w:pPr>
        <w:pStyle w:val="Heading2"/>
      </w:pPr>
      <w:r>
        <w:t>Assessment of Standard 7 Requirements</w:t>
      </w:r>
      <w:r w:rsidRPr="0066387A">
        <w:rPr>
          <w:i/>
          <w:color w:val="0000FF"/>
          <w:sz w:val="24"/>
          <w:szCs w:val="24"/>
        </w:rPr>
        <w:t xml:space="preserve"> </w:t>
      </w:r>
    </w:p>
    <w:p w14:paraId="44468CC2" w14:textId="77777777" w:rsidR="00C10BBA" w:rsidRPr="00506F7F" w:rsidRDefault="00C10BBA" w:rsidP="00C10BBA">
      <w:pPr>
        <w:pStyle w:val="Heading3"/>
      </w:pPr>
      <w:r w:rsidRPr="00506F7F">
        <w:t>Requirement 7(3)(a)</w:t>
      </w:r>
      <w:r>
        <w:tab/>
        <w:t>Compliant</w:t>
      </w:r>
    </w:p>
    <w:p w14:paraId="44468CC3" w14:textId="77777777" w:rsidR="00C10BBA" w:rsidRPr="008D114F" w:rsidRDefault="00C10BBA" w:rsidP="00C10BBA">
      <w:pPr>
        <w:rPr>
          <w:i/>
        </w:rPr>
      </w:pPr>
      <w:r w:rsidRPr="008D114F">
        <w:rPr>
          <w:i/>
        </w:rPr>
        <w:t>The workforce is planned to enable, and the number and mix of members of the workforce deployed enables, the delivery and management of safe and quality care and services.</w:t>
      </w:r>
    </w:p>
    <w:p w14:paraId="44468CC4" w14:textId="77777777" w:rsidR="00C10BBA" w:rsidRPr="00506F7F" w:rsidRDefault="00C10BBA" w:rsidP="00C10BBA">
      <w:pPr>
        <w:pStyle w:val="Heading3"/>
      </w:pPr>
      <w:r w:rsidRPr="00506F7F">
        <w:t>Requirement 7(3)(b)</w:t>
      </w:r>
      <w:r>
        <w:tab/>
        <w:t>Compliant</w:t>
      </w:r>
    </w:p>
    <w:p w14:paraId="44468CC5" w14:textId="77777777" w:rsidR="00C10BBA" w:rsidRPr="008D114F" w:rsidRDefault="00C10BBA" w:rsidP="00C10BBA">
      <w:pPr>
        <w:rPr>
          <w:i/>
        </w:rPr>
      </w:pPr>
      <w:r w:rsidRPr="008D114F">
        <w:rPr>
          <w:i/>
        </w:rPr>
        <w:t>Workforce interactions with consumers are kind, caring and respectful of each consumer’s identity, culture and diversity.</w:t>
      </w:r>
    </w:p>
    <w:p w14:paraId="44468CC6" w14:textId="77777777" w:rsidR="00C10BBA" w:rsidRPr="00095CD4" w:rsidRDefault="00C10BBA" w:rsidP="00C10BBA">
      <w:pPr>
        <w:pStyle w:val="Heading3"/>
      </w:pPr>
      <w:r w:rsidRPr="00095CD4">
        <w:t>Requirement 7(3)(c)</w:t>
      </w:r>
      <w:r>
        <w:tab/>
        <w:t>Compliant</w:t>
      </w:r>
    </w:p>
    <w:p w14:paraId="44468CC7" w14:textId="77777777" w:rsidR="00C10BBA" w:rsidRPr="008D114F" w:rsidRDefault="00C10BBA" w:rsidP="00C10BBA">
      <w:pPr>
        <w:rPr>
          <w:i/>
        </w:rPr>
      </w:pPr>
      <w:r w:rsidRPr="008D114F">
        <w:rPr>
          <w:i/>
        </w:rPr>
        <w:t>The workforce is competent and the members of the workforce have the qualifications and knowledge to effectively perform their roles.</w:t>
      </w:r>
    </w:p>
    <w:p w14:paraId="44468CC8" w14:textId="77777777" w:rsidR="00C10BBA" w:rsidRPr="00095CD4" w:rsidRDefault="00C10BBA" w:rsidP="00C10BBA">
      <w:pPr>
        <w:pStyle w:val="Heading3"/>
      </w:pPr>
      <w:r w:rsidRPr="00095CD4">
        <w:t>Requirement 7(3)(d)</w:t>
      </w:r>
      <w:r>
        <w:tab/>
        <w:t>Compliant</w:t>
      </w:r>
    </w:p>
    <w:p w14:paraId="44468CC9" w14:textId="77777777" w:rsidR="00C10BBA" w:rsidRPr="008D114F" w:rsidRDefault="00C10BBA" w:rsidP="00C10BBA">
      <w:pPr>
        <w:rPr>
          <w:i/>
        </w:rPr>
      </w:pPr>
      <w:r w:rsidRPr="008D114F">
        <w:rPr>
          <w:i/>
        </w:rPr>
        <w:t>The workforce is recruited, trained, equipped and supported to deliver the outcomes required by these standards.</w:t>
      </w:r>
    </w:p>
    <w:p w14:paraId="44468CCA" w14:textId="77777777" w:rsidR="00C10BBA" w:rsidRPr="00095CD4" w:rsidRDefault="00C10BBA" w:rsidP="00C10BBA">
      <w:pPr>
        <w:pStyle w:val="Heading3"/>
      </w:pPr>
      <w:r w:rsidRPr="00095CD4">
        <w:t>Requirement 7(3)(e)</w:t>
      </w:r>
      <w:r>
        <w:tab/>
      </w:r>
      <w:r w:rsidRPr="00051035">
        <w:t>Compliant</w:t>
      </w:r>
    </w:p>
    <w:p w14:paraId="44468CCB" w14:textId="77777777" w:rsidR="00C10BBA" w:rsidRDefault="00C10BBA" w:rsidP="00C10BBA">
      <w:pPr>
        <w:rPr>
          <w:i/>
        </w:rPr>
      </w:pPr>
      <w:r w:rsidRPr="004A3816">
        <w:rPr>
          <w:i/>
        </w:rPr>
        <w:t>Regular assessment, monitoring and review of the performance of each member of the workforce is undertaken.</w:t>
      </w:r>
    </w:p>
    <w:p w14:paraId="44468CCC" w14:textId="77777777" w:rsidR="00506F7F" w:rsidRPr="008D114F" w:rsidRDefault="00506F7F" w:rsidP="00506F7F">
      <w:pPr>
        <w:rPr>
          <w:i/>
        </w:rPr>
      </w:pPr>
    </w:p>
    <w:p w14:paraId="44468CCD" w14:textId="77777777" w:rsidR="00506F7F" w:rsidRPr="00506F7F" w:rsidRDefault="00506F7F" w:rsidP="00506F7F"/>
    <w:p w14:paraId="44468CCE"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44468CCF" w14:textId="77777777"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44468D1A" wp14:editId="44468D1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4468CD0"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44468CD1"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44468CD2" w14:textId="77777777" w:rsidR="007F5256" w:rsidRDefault="007F5256" w:rsidP="00095CD4">
      <w:pPr>
        <w:pStyle w:val="Heading3"/>
        <w:shd w:val="clear" w:color="auto" w:fill="F2F2F2" w:themeFill="background1" w:themeFillShade="F2"/>
      </w:pPr>
      <w:r>
        <w:t>Organisation statement:</w:t>
      </w:r>
    </w:p>
    <w:p w14:paraId="44468CD3"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44468CD4" w14:textId="77777777" w:rsidR="007F5256" w:rsidRDefault="007F5256" w:rsidP="00427817">
      <w:pPr>
        <w:pStyle w:val="Heading2"/>
      </w:pPr>
      <w:r>
        <w:t>Assessment of Standard 8</w:t>
      </w:r>
    </w:p>
    <w:p w14:paraId="44468CD5" w14:textId="77777777" w:rsidR="00C10BBA" w:rsidRDefault="00C10BBA" w:rsidP="00C10BBA">
      <w:pPr>
        <w:rPr>
          <w:rFonts w:eastAsiaTheme="minorHAnsi"/>
          <w:color w:val="auto"/>
        </w:rPr>
      </w:pPr>
      <w:r w:rsidRPr="006E08FB">
        <w:rPr>
          <w:rFonts w:eastAsiaTheme="minorHAnsi"/>
          <w:color w:val="auto"/>
        </w:rPr>
        <w:t xml:space="preserve">The Quality Standard is assessed as </w:t>
      </w:r>
      <w:r w:rsidR="007F77C0">
        <w:rPr>
          <w:rFonts w:eastAsiaTheme="minorHAnsi"/>
          <w:color w:val="auto"/>
        </w:rPr>
        <w:t>C</w:t>
      </w:r>
      <w:r w:rsidRPr="006E08FB">
        <w:rPr>
          <w:rFonts w:eastAsiaTheme="minorHAnsi"/>
          <w:color w:val="auto"/>
        </w:rPr>
        <w:t xml:space="preserve">ompliant as </w:t>
      </w:r>
      <w:r w:rsidR="007F77C0">
        <w:rPr>
          <w:rFonts w:eastAsiaTheme="minorHAnsi"/>
          <w:color w:val="auto"/>
        </w:rPr>
        <w:t>5</w:t>
      </w:r>
      <w:r w:rsidRPr="006E08FB">
        <w:rPr>
          <w:rFonts w:eastAsiaTheme="minorHAnsi"/>
          <w:color w:val="auto"/>
        </w:rPr>
        <w:t xml:space="preserve"> of the </w:t>
      </w:r>
      <w:r w:rsidR="007F77C0">
        <w:rPr>
          <w:rFonts w:eastAsiaTheme="minorHAnsi"/>
          <w:color w:val="auto"/>
        </w:rPr>
        <w:t>5</w:t>
      </w:r>
      <w:r w:rsidRPr="006E08FB">
        <w:rPr>
          <w:rFonts w:eastAsiaTheme="minorHAnsi"/>
          <w:color w:val="auto"/>
        </w:rPr>
        <w:t xml:space="preserve"> specific requirements have been assessed as </w:t>
      </w:r>
      <w:r w:rsidR="007F77C0">
        <w:rPr>
          <w:rFonts w:eastAsiaTheme="minorHAnsi"/>
          <w:color w:val="auto"/>
        </w:rPr>
        <w:t>C</w:t>
      </w:r>
      <w:r w:rsidRPr="006E08FB">
        <w:rPr>
          <w:rFonts w:eastAsiaTheme="minorHAnsi"/>
          <w:color w:val="auto"/>
        </w:rPr>
        <w:t xml:space="preserve">ompliant. </w:t>
      </w:r>
    </w:p>
    <w:p w14:paraId="44468CD6" w14:textId="77777777" w:rsidR="00C10BBA" w:rsidRPr="009B442F" w:rsidRDefault="00C10BBA" w:rsidP="00C10BBA">
      <w:pPr>
        <w:rPr>
          <w:color w:val="auto"/>
        </w:rPr>
      </w:pPr>
      <w:r w:rsidRPr="009B442F">
        <w:rPr>
          <w:color w:val="auto"/>
        </w:rPr>
        <w:t xml:space="preserve">The Assessment Team recommended, Requirement </w:t>
      </w:r>
      <w:r>
        <w:rPr>
          <w:color w:val="auto"/>
        </w:rPr>
        <w:t>8</w:t>
      </w:r>
      <w:r w:rsidRPr="009B442F">
        <w:rPr>
          <w:color w:val="auto"/>
        </w:rPr>
        <w:t>(3)(</w:t>
      </w:r>
      <w:r>
        <w:rPr>
          <w:color w:val="auto"/>
        </w:rPr>
        <w:t>c</w:t>
      </w:r>
      <w:r w:rsidRPr="009B442F">
        <w:rPr>
          <w:color w:val="auto"/>
        </w:rPr>
        <w:t xml:space="preserve">) </w:t>
      </w:r>
      <w:r>
        <w:rPr>
          <w:color w:val="auto"/>
        </w:rPr>
        <w:t>as</w:t>
      </w:r>
      <w:r w:rsidRPr="009B442F">
        <w:rPr>
          <w:color w:val="auto"/>
        </w:rPr>
        <w:t xml:space="preserve"> </w:t>
      </w:r>
      <w:r>
        <w:rPr>
          <w:color w:val="auto"/>
        </w:rPr>
        <w:t>N</w:t>
      </w:r>
      <w:r w:rsidRPr="009B442F">
        <w:rPr>
          <w:color w:val="auto"/>
        </w:rPr>
        <w:t xml:space="preserve">on-compliant. I have considered the Assessment Team’s findings; the evidence documented in the Site Audit report and the Approved Provider’s written response and have come to a different view from the Assessment Team and find the service Compliant with Requirement </w:t>
      </w:r>
      <w:r>
        <w:rPr>
          <w:color w:val="auto"/>
        </w:rPr>
        <w:t>8</w:t>
      </w:r>
      <w:r w:rsidRPr="009B442F">
        <w:rPr>
          <w:color w:val="auto"/>
        </w:rPr>
        <w:t>(3)(</w:t>
      </w:r>
      <w:r>
        <w:rPr>
          <w:color w:val="auto"/>
        </w:rPr>
        <w:t>c</w:t>
      </w:r>
      <w:r w:rsidRPr="009B442F">
        <w:rPr>
          <w:color w:val="auto"/>
        </w:rPr>
        <w:t>). I have provided reasons for my findings in the specific Requirement below.</w:t>
      </w:r>
    </w:p>
    <w:p w14:paraId="44468CD7" w14:textId="417AF37F" w:rsidR="0030018A" w:rsidRDefault="00BB2993" w:rsidP="00BB2993">
      <w:pPr>
        <w:rPr>
          <w:rFonts w:eastAsiaTheme="minorHAnsi"/>
          <w:color w:val="auto"/>
        </w:rPr>
      </w:pPr>
      <w:r>
        <w:rPr>
          <w:rFonts w:eastAsiaTheme="minorHAnsi"/>
          <w:color w:val="auto"/>
        </w:rPr>
        <w:t xml:space="preserve">Consumers </w:t>
      </w:r>
      <w:r w:rsidR="00C95450">
        <w:rPr>
          <w:rFonts w:eastAsiaTheme="minorHAnsi"/>
          <w:color w:val="auto"/>
        </w:rPr>
        <w:t xml:space="preserve">said they were confident </w:t>
      </w:r>
      <w:r>
        <w:rPr>
          <w:rFonts w:eastAsiaTheme="minorHAnsi"/>
          <w:color w:val="auto"/>
        </w:rPr>
        <w:t xml:space="preserve">the organisation </w:t>
      </w:r>
      <w:r w:rsidR="001A57AB">
        <w:rPr>
          <w:rFonts w:eastAsiaTheme="minorHAnsi"/>
          <w:color w:val="auto"/>
        </w:rPr>
        <w:t>was</w:t>
      </w:r>
      <w:r>
        <w:rPr>
          <w:rFonts w:eastAsiaTheme="minorHAnsi"/>
          <w:color w:val="auto"/>
        </w:rPr>
        <w:t xml:space="preserve"> well </w:t>
      </w:r>
      <w:r w:rsidR="00A94C73">
        <w:rPr>
          <w:rFonts w:eastAsiaTheme="minorHAnsi"/>
          <w:color w:val="auto"/>
        </w:rPr>
        <w:t>run,</w:t>
      </w:r>
      <w:r>
        <w:rPr>
          <w:rFonts w:eastAsiaTheme="minorHAnsi"/>
          <w:color w:val="auto"/>
        </w:rPr>
        <w:t xml:space="preserve"> and they could partner in improving the delivery of care and services. </w:t>
      </w:r>
      <w:r w:rsidR="00C95450">
        <w:rPr>
          <w:rFonts w:eastAsiaTheme="minorHAnsi"/>
          <w:color w:val="auto"/>
        </w:rPr>
        <w:t>Consumers and representatives reported they are encouraged to provide formal and informal feedback through participation in ca</w:t>
      </w:r>
      <w:r w:rsidR="001A57AB">
        <w:rPr>
          <w:rFonts w:eastAsiaTheme="minorHAnsi"/>
          <w:color w:val="auto"/>
        </w:rPr>
        <w:t>se</w:t>
      </w:r>
      <w:r w:rsidR="00C95450">
        <w:rPr>
          <w:rFonts w:eastAsiaTheme="minorHAnsi"/>
          <w:color w:val="auto"/>
        </w:rPr>
        <w:t xml:space="preserve"> conferences, </w:t>
      </w:r>
      <w:r w:rsidR="00386D3F" w:rsidRPr="00C70C23">
        <w:rPr>
          <w:rFonts w:eastAsiaTheme="minorHAnsi"/>
          <w:color w:val="auto"/>
        </w:rPr>
        <w:t xml:space="preserve">consumer </w:t>
      </w:r>
      <w:r w:rsidR="00C95450" w:rsidRPr="00C70C23">
        <w:rPr>
          <w:rFonts w:eastAsiaTheme="minorHAnsi"/>
          <w:color w:val="auto"/>
        </w:rPr>
        <w:t>and representative meetings, surveys, feedback forms and other mechanisms.</w:t>
      </w:r>
      <w:r w:rsidR="0030018A" w:rsidRPr="00C70C23">
        <w:rPr>
          <w:rFonts w:eastAsiaTheme="minorHAnsi"/>
          <w:color w:val="auto"/>
        </w:rPr>
        <w:t xml:space="preserve"> A consumer </w:t>
      </w:r>
      <w:r w:rsidR="0030018A">
        <w:rPr>
          <w:rFonts w:eastAsiaTheme="minorHAnsi"/>
          <w:color w:val="auto"/>
        </w:rPr>
        <w:t>consultation committee</w:t>
      </w:r>
      <w:r w:rsidR="00386D3F" w:rsidRPr="00DA6AD6">
        <w:rPr>
          <w:rFonts w:eastAsiaTheme="minorHAnsi"/>
          <w:color w:val="auto"/>
        </w:rPr>
        <w:t>,</w:t>
      </w:r>
      <w:r w:rsidR="0030018A" w:rsidRPr="00DA6AD6">
        <w:rPr>
          <w:rFonts w:eastAsiaTheme="minorHAnsi"/>
          <w:color w:val="auto"/>
        </w:rPr>
        <w:t xml:space="preserve"> </w:t>
      </w:r>
      <w:r w:rsidR="0030018A">
        <w:rPr>
          <w:rFonts w:eastAsiaTheme="minorHAnsi"/>
          <w:color w:val="auto"/>
        </w:rPr>
        <w:t>for a redevelopment project</w:t>
      </w:r>
      <w:r w:rsidR="00386D3F" w:rsidRPr="00DA6AD6">
        <w:rPr>
          <w:rFonts w:eastAsiaTheme="minorHAnsi"/>
          <w:color w:val="auto"/>
        </w:rPr>
        <w:t>,</w:t>
      </w:r>
      <w:r w:rsidR="0030018A">
        <w:rPr>
          <w:rFonts w:eastAsiaTheme="minorHAnsi"/>
          <w:color w:val="auto"/>
        </w:rPr>
        <w:t xml:space="preserve"> had recently been established </w:t>
      </w:r>
      <w:r w:rsidR="001A57AB">
        <w:rPr>
          <w:rFonts w:eastAsiaTheme="minorHAnsi"/>
          <w:color w:val="auto"/>
        </w:rPr>
        <w:t xml:space="preserve">to provide </w:t>
      </w:r>
      <w:r w:rsidR="0030018A">
        <w:rPr>
          <w:rFonts w:eastAsiaTheme="minorHAnsi"/>
          <w:color w:val="auto"/>
        </w:rPr>
        <w:t>feedback on the ongoing renovations at the service.</w:t>
      </w:r>
    </w:p>
    <w:p w14:paraId="44468CD8" w14:textId="77777777" w:rsidR="00BB2993" w:rsidRPr="00C70C23" w:rsidRDefault="00C95450" w:rsidP="00BB2993">
      <w:pPr>
        <w:rPr>
          <w:rFonts w:eastAsia="Arial"/>
          <w:color w:val="auto"/>
        </w:rPr>
      </w:pPr>
      <w:r w:rsidRPr="00C70C23">
        <w:rPr>
          <w:rFonts w:eastAsia="Arial"/>
          <w:color w:val="auto"/>
        </w:rPr>
        <w:t xml:space="preserve">The organisation had </w:t>
      </w:r>
      <w:r w:rsidR="00386D3F" w:rsidRPr="00C70C23">
        <w:rPr>
          <w:rFonts w:eastAsia="Arial"/>
          <w:color w:val="auto"/>
        </w:rPr>
        <w:t xml:space="preserve">effective </w:t>
      </w:r>
      <w:r w:rsidRPr="00C70C23">
        <w:rPr>
          <w:rFonts w:eastAsia="Arial"/>
          <w:color w:val="auto"/>
        </w:rPr>
        <w:t xml:space="preserve">governance mechanisms in place including a suite of policies and procedures </w:t>
      </w:r>
      <w:r w:rsidR="00386D3F" w:rsidRPr="00C70C23">
        <w:rPr>
          <w:rFonts w:eastAsia="Arial"/>
          <w:color w:val="auto"/>
        </w:rPr>
        <w:t xml:space="preserve">to </w:t>
      </w:r>
      <w:r w:rsidRPr="00C70C23">
        <w:rPr>
          <w:rFonts w:eastAsia="Arial"/>
          <w:color w:val="auto"/>
        </w:rPr>
        <w:t>guide</w:t>
      </w:r>
      <w:r w:rsidR="0030018A" w:rsidRPr="00C70C23">
        <w:rPr>
          <w:rFonts w:eastAsia="Arial"/>
          <w:color w:val="auto"/>
        </w:rPr>
        <w:t xml:space="preserve"> </w:t>
      </w:r>
      <w:r w:rsidRPr="00C70C23">
        <w:rPr>
          <w:rFonts w:eastAsia="Arial"/>
          <w:color w:val="auto"/>
        </w:rPr>
        <w:t xml:space="preserve">clinical care, information </w:t>
      </w:r>
      <w:r w:rsidR="00386D3F" w:rsidRPr="00C70C23">
        <w:rPr>
          <w:rFonts w:eastAsia="Arial"/>
          <w:color w:val="auto"/>
        </w:rPr>
        <w:t xml:space="preserve">management </w:t>
      </w:r>
      <w:r w:rsidRPr="00C70C23">
        <w:rPr>
          <w:rFonts w:eastAsia="Arial"/>
          <w:color w:val="auto"/>
        </w:rPr>
        <w:t xml:space="preserve">and risk information systems </w:t>
      </w:r>
      <w:r w:rsidR="00834032" w:rsidRPr="00C70C23">
        <w:rPr>
          <w:rFonts w:eastAsia="Arial"/>
          <w:color w:val="auto"/>
        </w:rPr>
        <w:t xml:space="preserve">which </w:t>
      </w:r>
      <w:r w:rsidRPr="00C70C23">
        <w:rPr>
          <w:rFonts w:eastAsia="Arial"/>
          <w:color w:val="auto"/>
        </w:rPr>
        <w:t>supported care and service delivery. The service reported t</w:t>
      </w:r>
      <w:r w:rsidR="00BB2993" w:rsidRPr="00C70C23">
        <w:rPr>
          <w:rFonts w:eastAsia="Arial"/>
          <w:color w:val="auto"/>
        </w:rPr>
        <w:t xml:space="preserve">he organisation’s governing body </w:t>
      </w:r>
      <w:r w:rsidR="0030018A" w:rsidRPr="00C70C23">
        <w:rPr>
          <w:rFonts w:eastAsia="Arial"/>
          <w:color w:val="auto"/>
        </w:rPr>
        <w:t xml:space="preserve">had active oversight of the organisation and received regular and direct </w:t>
      </w:r>
      <w:r w:rsidR="00BB2993" w:rsidRPr="00C70C23">
        <w:rPr>
          <w:rFonts w:eastAsia="Arial"/>
          <w:color w:val="auto"/>
        </w:rPr>
        <w:t xml:space="preserve">reports </w:t>
      </w:r>
      <w:r w:rsidR="0030018A" w:rsidRPr="00C70C23">
        <w:rPr>
          <w:rFonts w:eastAsia="Arial"/>
          <w:color w:val="auto"/>
        </w:rPr>
        <w:t>from management in relation to clinical governance, risk management</w:t>
      </w:r>
      <w:r w:rsidR="00BB2993" w:rsidRPr="00C70C23">
        <w:rPr>
          <w:rFonts w:eastAsia="Arial"/>
          <w:color w:val="auto"/>
        </w:rPr>
        <w:t xml:space="preserve"> and </w:t>
      </w:r>
      <w:r w:rsidR="00834032" w:rsidRPr="00C70C23">
        <w:rPr>
          <w:rFonts w:eastAsia="Arial"/>
          <w:color w:val="auto"/>
        </w:rPr>
        <w:t xml:space="preserve">in response, </w:t>
      </w:r>
      <w:r w:rsidR="00BB2993" w:rsidRPr="00C70C23">
        <w:rPr>
          <w:rFonts w:eastAsia="Arial"/>
          <w:color w:val="auto"/>
        </w:rPr>
        <w:t>endorsed actions</w:t>
      </w:r>
      <w:r w:rsidR="00834032" w:rsidRPr="00C70C23">
        <w:rPr>
          <w:rFonts w:eastAsia="Arial"/>
          <w:color w:val="auto"/>
        </w:rPr>
        <w:t>,</w:t>
      </w:r>
      <w:r w:rsidR="00BB2993" w:rsidRPr="00C70C23">
        <w:rPr>
          <w:rFonts w:eastAsia="Arial"/>
          <w:color w:val="auto"/>
        </w:rPr>
        <w:t xml:space="preserve"> that contributed to improvement in </w:t>
      </w:r>
      <w:r w:rsidR="00834032" w:rsidRPr="00C70C23">
        <w:rPr>
          <w:rFonts w:eastAsia="Arial"/>
          <w:color w:val="auto"/>
        </w:rPr>
        <w:t xml:space="preserve">the </w:t>
      </w:r>
      <w:r w:rsidR="0030018A" w:rsidRPr="00C70C23">
        <w:rPr>
          <w:rFonts w:eastAsia="Arial"/>
          <w:color w:val="auto"/>
        </w:rPr>
        <w:t xml:space="preserve">quality </w:t>
      </w:r>
      <w:r w:rsidR="00834032" w:rsidRPr="00C70C23">
        <w:rPr>
          <w:rFonts w:eastAsia="Arial"/>
          <w:color w:val="auto"/>
        </w:rPr>
        <w:t xml:space="preserve">of </w:t>
      </w:r>
      <w:r w:rsidR="00BB2993" w:rsidRPr="00C70C23">
        <w:rPr>
          <w:rFonts w:eastAsia="Arial"/>
          <w:color w:val="auto"/>
        </w:rPr>
        <w:t>care and service</w:t>
      </w:r>
      <w:r w:rsidR="0030018A" w:rsidRPr="00C70C23">
        <w:rPr>
          <w:rFonts w:eastAsia="Arial"/>
          <w:color w:val="auto"/>
        </w:rPr>
        <w:t xml:space="preserve">s. Staff said feedback </w:t>
      </w:r>
      <w:r w:rsidR="0030018A">
        <w:rPr>
          <w:rFonts w:eastAsia="Arial"/>
        </w:rPr>
        <w:t xml:space="preserve">on the monthly </w:t>
      </w:r>
      <w:r w:rsidR="0030018A">
        <w:rPr>
          <w:rFonts w:eastAsia="Arial"/>
        </w:rPr>
        <w:lastRenderedPageBreak/>
        <w:t xml:space="preserve">review of data is provided from an executive level and staff were encouraged to </w:t>
      </w:r>
      <w:r w:rsidR="0030018A" w:rsidRPr="00C70C23">
        <w:rPr>
          <w:rFonts w:eastAsia="Arial"/>
          <w:color w:val="auto"/>
        </w:rPr>
        <w:t xml:space="preserve">undertake </w:t>
      </w:r>
      <w:r w:rsidR="001A57AB" w:rsidRPr="00C70C23">
        <w:rPr>
          <w:rFonts w:eastAsia="Arial"/>
          <w:color w:val="auto"/>
        </w:rPr>
        <w:t xml:space="preserve">ongoing </w:t>
      </w:r>
      <w:r w:rsidR="0030018A" w:rsidRPr="00C70C23">
        <w:rPr>
          <w:rFonts w:eastAsia="Arial"/>
          <w:color w:val="auto"/>
        </w:rPr>
        <w:t xml:space="preserve">analysis on incident management particularly prevention and learnings. </w:t>
      </w:r>
    </w:p>
    <w:p w14:paraId="44468CD9" w14:textId="77777777" w:rsidR="00A318C9" w:rsidRPr="00C70C23" w:rsidRDefault="00BB2993" w:rsidP="00BB2993">
      <w:pPr>
        <w:rPr>
          <w:rFonts w:eastAsia="Arial"/>
          <w:color w:val="auto"/>
        </w:rPr>
      </w:pPr>
      <w:r w:rsidRPr="00C70C23">
        <w:rPr>
          <w:rFonts w:eastAsiaTheme="minorHAnsi"/>
          <w:color w:val="auto"/>
        </w:rPr>
        <w:t>The service demonstrated there were governance systems in place</w:t>
      </w:r>
      <w:r w:rsidRPr="00C70C23">
        <w:rPr>
          <w:rFonts w:eastAsia="Calibri"/>
          <w:color w:val="auto"/>
          <w:lang w:eastAsia="en-US"/>
        </w:rPr>
        <w:t xml:space="preserve"> which guide</w:t>
      </w:r>
      <w:r w:rsidR="001A57AB" w:rsidRPr="00C70C23">
        <w:rPr>
          <w:rFonts w:eastAsia="Calibri"/>
          <w:color w:val="auto"/>
          <w:lang w:eastAsia="en-US"/>
        </w:rPr>
        <w:t>d</w:t>
      </w:r>
      <w:r w:rsidRPr="00C70C23">
        <w:rPr>
          <w:rFonts w:eastAsia="Calibri"/>
          <w:color w:val="auto"/>
          <w:lang w:eastAsia="en-US"/>
        </w:rPr>
        <w:t xml:space="preserve"> information management, continuous improvement, financial governance, workforce arrangements, regulatory</w:t>
      </w:r>
      <w:r w:rsidR="00C70C23" w:rsidRPr="00C70C23">
        <w:rPr>
          <w:rFonts w:eastAsia="Calibri"/>
          <w:color w:val="auto"/>
          <w:lang w:eastAsia="en-US"/>
        </w:rPr>
        <w:t>/</w:t>
      </w:r>
      <w:r w:rsidRPr="00C70C23">
        <w:rPr>
          <w:rFonts w:eastAsia="Calibri"/>
          <w:color w:val="auto"/>
          <w:lang w:eastAsia="en-US"/>
        </w:rPr>
        <w:t xml:space="preserve">legislative compliance, feedback and complaints. </w:t>
      </w:r>
      <w:r w:rsidRPr="00C70C23">
        <w:rPr>
          <w:rFonts w:eastAsia="Arial"/>
          <w:color w:val="auto"/>
        </w:rPr>
        <w:t xml:space="preserve">The service </w:t>
      </w:r>
      <w:r w:rsidR="007F40A2" w:rsidRPr="00C70C23">
        <w:rPr>
          <w:rFonts w:eastAsia="Arial"/>
          <w:color w:val="auto"/>
        </w:rPr>
        <w:t>provided a</w:t>
      </w:r>
      <w:r w:rsidRPr="00C70C23">
        <w:rPr>
          <w:rFonts w:eastAsia="Arial"/>
          <w:color w:val="auto"/>
        </w:rPr>
        <w:t xml:space="preserve"> risk management framework including </w:t>
      </w:r>
      <w:r w:rsidR="007F40A2" w:rsidRPr="00C70C23">
        <w:rPr>
          <w:rFonts w:eastAsia="Arial"/>
          <w:color w:val="auto"/>
        </w:rPr>
        <w:t xml:space="preserve">policies on high impact and high prevalence risks, abuse and neglect; </w:t>
      </w:r>
      <w:r w:rsidR="001A57AB" w:rsidRPr="00C70C23">
        <w:rPr>
          <w:rFonts w:eastAsia="Arial"/>
          <w:color w:val="auto"/>
        </w:rPr>
        <w:t>mandatory reporting and supporting consumers to take risks. S</w:t>
      </w:r>
      <w:r w:rsidR="007F40A2" w:rsidRPr="00C70C23">
        <w:rPr>
          <w:rFonts w:eastAsia="Arial"/>
          <w:color w:val="auto"/>
        </w:rPr>
        <w:t>taff were familiar with how incidents are identified, responded to and</w:t>
      </w:r>
      <w:r w:rsidR="00A318C9" w:rsidRPr="00C70C23">
        <w:rPr>
          <w:rFonts w:eastAsia="Arial"/>
          <w:color w:val="auto"/>
        </w:rPr>
        <w:t xml:space="preserve"> their</w:t>
      </w:r>
      <w:r w:rsidR="007F40A2" w:rsidRPr="00C70C23">
        <w:rPr>
          <w:rFonts w:eastAsia="Arial"/>
          <w:color w:val="auto"/>
        </w:rPr>
        <w:t xml:space="preserve"> reporting responsibilities in relation to serious incident</w:t>
      </w:r>
      <w:r w:rsidR="00CA481F" w:rsidRPr="00C70C23">
        <w:rPr>
          <w:rFonts w:eastAsia="Arial"/>
          <w:color w:val="auto"/>
        </w:rPr>
        <w:t>s</w:t>
      </w:r>
      <w:r w:rsidR="007F40A2" w:rsidRPr="00C70C23">
        <w:rPr>
          <w:rFonts w:eastAsia="Arial"/>
          <w:color w:val="auto"/>
        </w:rPr>
        <w:t xml:space="preserve"> and incidents of abuse. </w:t>
      </w:r>
    </w:p>
    <w:p w14:paraId="44468CDA" w14:textId="77777777" w:rsidR="00C10BBA" w:rsidRPr="00C70C23" w:rsidRDefault="007F40A2" w:rsidP="00C10BBA">
      <w:pPr>
        <w:rPr>
          <w:rFonts w:eastAsia="Arial"/>
          <w:color w:val="auto"/>
        </w:rPr>
      </w:pPr>
      <w:r w:rsidRPr="00C70C23">
        <w:rPr>
          <w:rFonts w:eastAsia="Arial"/>
          <w:color w:val="auto"/>
        </w:rPr>
        <w:t xml:space="preserve">The service had a clinical governance framework, an </w:t>
      </w:r>
      <w:r w:rsidR="00BB2993" w:rsidRPr="00C70C23">
        <w:rPr>
          <w:rFonts w:eastAsia="Arial"/>
          <w:color w:val="auto"/>
        </w:rPr>
        <w:t>antimicrobial stewardship</w:t>
      </w:r>
      <w:r w:rsidRPr="00C70C23">
        <w:rPr>
          <w:rFonts w:eastAsia="Arial"/>
          <w:color w:val="auto"/>
        </w:rPr>
        <w:t xml:space="preserve"> policy and</w:t>
      </w:r>
      <w:r w:rsidR="001A57AB" w:rsidRPr="00C70C23">
        <w:rPr>
          <w:rFonts w:eastAsia="Arial"/>
          <w:color w:val="auto"/>
        </w:rPr>
        <w:t xml:space="preserve"> policies regarding </w:t>
      </w:r>
      <w:r w:rsidR="00BB2993" w:rsidRPr="00C70C23">
        <w:rPr>
          <w:rFonts w:eastAsia="Arial"/>
          <w:color w:val="auto"/>
        </w:rPr>
        <w:t xml:space="preserve">restrictive practices and open disclosure. </w:t>
      </w:r>
      <w:r w:rsidR="00A318C9" w:rsidRPr="00C70C23">
        <w:rPr>
          <w:rFonts w:eastAsia="Arial"/>
          <w:color w:val="auto"/>
        </w:rPr>
        <w:t>Staff confirmed that they had received training on these policies and provided examples of their relevance to their work.</w:t>
      </w:r>
    </w:p>
    <w:p w14:paraId="44468CDB" w14:textId="77777777" w:rsidR="00C10BBA" w:rsidRDefault="00C10BBA" w:rsidP="00C10BBA">
      <w:pPr>
        <w:rPr>
          <w:rFonts w:eastAsia="Arial"/>
        </w:rPr>
      </w:pPr>
      <w:r w:rsidRPr="00C70C23">
        <w:rPr>
          <w:rFonts w:eastAsiaTheme="minorHAnsi"/>
          <w:color w:val="auto"/>
        </w:rPr>
        <w:t xml:space="preserve">Based on the evidence documented above, I find the provider’s performance in relation to this service, to be Compliant with all Requirements </w:t>
      </w:r>
      <w:r w:rsidRPr="00D60E01">
        <w:rPr>
          <w:rFonts w:eastAsiaTheme="minorHAnsi"/>
          <w:color w:val="auto"/>
        </w:rPr>
        <w:t xml:space="preserve">in Standard </w:t>
      </w:r>
      <w:r>
        <w:rPr>
          <w:rFonts w:eastAsiaTheme="minorHAnsi"/>
          <w:color w:val="auto"/>
        </w:rPr>
        <w:t>8 Organisational governance.</w:t>
      </w:r>
    </w:p>
    <w:p w14:paraId="44468CDC" w14:textId="77777777" w:rsidR="00C10BBA" w:rsidRDefault="00C10BBA" w:rsidP="00C10BBA">
      <w:pPr>
        <w:pStyle w:val="Heading2"/>
      </w:pPr>
      <w:r>
        <w:t>Assessment of Standard 8 Requirements</w:t>
      </w:r>
      <w:r w:rsidRPr="0066387A">
        <w:rPr>
          <w:i/>
          <w:color w:val="0000FF"/>
          <w:sz w:val="24"/>
          <w:szCs w:val="24"/>
        </w:rPr>
        <w:t xml:space="preserve"> </w:t>
      </w:r>
    </w:p>
    <w:p w14:paraId="44468CDD" w14:textId="77777777" w:rsidR="00C10BBA" w:rsidRPr="00506F7F" w:rsidRDefault="00C10BBA" w:rsidP="00C10BBA">
      <w:pPr>
        <w:pStyle w:val="Heading3"/>
      </w:pPr>
      <w:r w:rsidRPr="00506F7F">
        <w:t>Requirement 8(3)(a)</w:t>
      </w:r>
      <w:r w:rsidRPr="00506F7F">
        <w:tab/>
        <w:t>Compliant</w:t>
      </w:r>
    </w:p>
    <w:p w14:paraId="44468CDE" w14:textId="77777777" w:rsidR="00C10BBA" w:rsidRPr="008D114F" w:rsidRDefault="00C10BBA" w:rsidP="00C10BBA">
      <w:pPr>
        <w:rPr>
          <w:i/>
        </w:rPr>
      </w:pPr>
      <w:r w:rsidRPr="008D114F">
        <w:rPr>
          <w:i/>
        </w:rPr>
        <w:t>Consumers are engaged in the development, delivery and evaluation of care and services and are supported in that engagement.</w:t>
      </w:r>
    </w:p>
    <w:p w14:paraId="44468CDF" w14:textId="77777777" w:rsidR="00C10BBA" w:rsidRPr="00095CD4" w:rsidRDefault="00C10BBA" w:rsidP="00C10BBA">
      <w:pPr>
        <w:pStyle w:val="Heading3"/>
      </w:pPr>
      <w:r w:rsidRPr="00095CD4">
        <w:t>Requirement 8(3)(b)</w:t>
      </w:r>
      <w:r>
        <w:tab/>
        <w:t>Compliant</w:t>
      </w:r>
    </w:p>
    <w:p w14:paraId="44468CE0" w14:textId="77777777" w:rsidR="00C10BBA" w:rsidRPr="008D114F" w:rsidRDefault="00C10BBA" w:rsidP="00C10BBA">
      <w:pPr>
        <w:rPr>
          <w:i/>
        </w:rPr>
      </w:pPr>
      <w:r w:rsidRPr="008D114F">
        <w:rPr>
          <w:i/>
        </w:rPr>
        <w:t>The organisation’s governing body promotes a culture of safe, inclusive and quality care and services and is accountable for their delivery.</w:t>
      </w:r>
    </w:p>
    <w:p w14:paraId="44468CE1" w14:textId="77777777" w:rsidR="00C10BBA" w:rsidRPr="00506F7F" w:rsidRDefault="00C10BBA" w:rsidP="00C10BBA">
      <w:pPr>
        <w:pStyle w:val="Heading3"/>
      </w:pPr>
      <w:r w:rsidRPr="00506F7F">
        <w:t>Requirement 8(3)(c)</w:t>
      </w:r>
      <w:r>
        <w:tab/>
        <w:t>Compliant</w:t>
      </w:r>
    </w:p>
    <w:p w14:paraId="44468CE2" w14:textId="77777777" w:rsidR="00C10BBA" w:rsidRPr="008D114F" w:rsidRDefault="00C10BBA" w:rsidP="00C10BBA">
      <w:pPr>
        <w:rPr>
          <w:i/>
        </w:rPr>
      </w:pPr>
      <w:r w:rsidRPr="008D114F">
        <w:rPr>
          <w:i/>
        </w:rPr>
        <w:t>Effective organisation wide governance systems relating to the following:</w:t>
      </w:r>
    </w:p>
    <w:p w14:paraId="44468CE3" w14:textId="77777777" w:rsidR="00C10BBA" w:rsidRPr="008D114F" w:rsidRDefault="00C10BBA" w:rsidP="00C10BBA">
      <w:pPr>
        <w:numPr>
          <w:ilvl w:val="0"/>
          <w:numId w:val="28"/>
        </w:numPr>
        <w:tabs>
          <w:tab w:val="right" w:pos="9026"/>
        </w:tabs>
        <w:spacing w:before="0" w:after="0"/>
        <w:ind w:left="567" w:hanging="425"/>
        <w:outlineLvl w:val="4"/>
        <w:rPr>
          <w:i/>
        </w:rPr>
      </w:pPr>
      <w:r w:rsidRPr="008D114F">
        <w:rPr>
          <w:i/>
        </w:rPr>
        <w:t>information management;</w:t>
      </w:r>
    </w:p>
    <w:p w14:paraId="44468CE4" w14:textId="77777777" w:rsidR="00C10BBA" w:rsidRPr="008D114F" w:rsidRDefault="00C10BBA" w:rsidP="00C10BBA">
      <w:pPr>
        <w:numPr>
          <w:ilvl w:val="0"/>
          <w:numId w:val="28"/>
        </w:numPr>
        <w:tabs>
          <w:tab w:val="right" w:pos="9026"/>
        </w:tabs>
        <w:spacing w:before="0" w:after="0"/>
        <w:ind w:left="567" w:hanging="425"/>
        <w:outlineLvl w:val="4"/>
        <w:rPr>
          <w:i/>
        </w:rPr>
      </w:pPr>
      <w:r w:rsidRPr="008D114F">
        <w:rPr>
          <w:i/>
        </w:rPr>
        <w:t>continuous improvement;</w:t>
      </w:r>
    </w:p>
    <w:p w14:paraId="44468CE5" w14:textId="77777777" w:rsidR="00C10BBA" w:rsidRPr="008D114F" w:rsidRDefault="00C10BBA" w:rsidP="00C10BBA">
      <w:pPr>
        <w:numPr>
          <w:ilvl w:val="0"/>
          <w:numId w:val="28"/>
        </w:numPr>
        <w:tabs>
          <w:tab w:val="right" w:pos="9026"/>
        </w:tabs>
        <w:spacing w:before="0" w:after="0"/>
        <w:ind w:left="567" w:hanging="425"/>
        <w:outlineLvl w:val="4"/>
        <w:rPr>
          <w:i/>
        </w:rPr>
      </w:pPr>
      <w:r w:rsidRPr="008D114F">
        <w:rPr>
          <w:i/>
        </w:rPr>
        <w:t>financial governance;</w:t>
      </w:r>
    </w:p>
    <w:p w14:paraId="44468CE6" w14:textId="77777777" w:rsidR="00C10BBA" w:rsidRPr="008D114F" w:rsidRDefault="00C10BBA" w:rsidP="00C10BB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4468CE7" w14:textId="77777777" w:rsidR="00C10BBA" w:rsidRPr="008D114F" w:rsidRDefault="00C10BBA" w:rsidP="00C10BBA">
      <w:pPr>
        <w:numPr>
          <w:ilvl w:val="0"/>
          <w:numId w:val="28"/>
        </w:numPr>
        <w:tabs>
          <w:tab w:val="right" w:pos="9026"/>
        </w:tabs>
        <w:spacing w:before="0" w:after="0"/>
        <w:ind w:left="567" w:hanging="425"/>
        <w:outlineLvl w:val="4"/>
        <w:rPr>
          <w:i/>
        </w:rPr>
      </w:pPr>
      <w:r w:rsidRPr="008D114F">
        <w:rPr>
          <w:i/>
        </w:rPr>
        <w:t>regulatory compliance;</w:t>
      </w:r>
    </w:p>
    <w:p w14:paraId="44468CE8" w14:textId="77777777" w:rsidR="00C10BBA" w:rsidRDefault="00C10BBA" w:rsidP="00C10BBA">
      <w:pPr>
        <w:numPr>
          <w:ilvl w:val="0"/>
          <w:numId w:val="28"/>
        </w:numPr>
        <w:tabs>
          <w:tab w:val="right" w:pos="9026"/>
        </w:tabs>
        <w:spacing w:before="0" w:after="0"/>
        <w:ind w:left="567" w:hanging="425"/>
        <w:outlineLvl w:val="4"/>
        <w:rPr>
          <w:i/>
        </w:rPr>
      </w:pPr>
      <w:r w:rsidRPr="008D114F">
        <w:rPr>
          <w:i/>
        </w:rPr>
        <w:t>feedback and complaints.</w:t>
      </w:r>
    </w:p>
    <w:p w14:paraId="44468CE9" w14:textId="77777777" w:rsidR="00A318C9" w:rsidRDefault="00A318C9" w:rsidP="00C10BBA">
      <w:pPr>
        <w:rPr>
          <w:rFonts w:eastAsia="Arial"/>
          <w:color w:val="000000" w:themeColor="text1"/>
        </w:rPr>
      </w:pPr>
      <w:r>
        <w:rPr>
          <w:rFonts w:eastAsia="Arial"/>
          <w:color w:val="000000" w:themeColor="text1"/>
        </w:rPr>
        <w:lastRenderedPageBreak/>
        <w:t xml:space="preserve">The service was able to </w:t>
      </w:r>
      <w:r w:rsidR="007F77C0">
        <w:rPr>
          <w:rFonts w:eastAsia="Arial"/>
          <w:color w:val="000000" w:themeColor="text1"/>
        </w:rPr>
        <w:t xml:space="preserve">adequately </w:t>
      </w:r>
      <w:r>
        <w:rPr>
          <w:rFonts w:eastAsia="Arial"/>
          <w:color w:val="000000" w:themeColor="text1"/>
        </w:rPr>
        <w:t>demonstrate it had effective organisational governance systems in place including for information management. In coming to a decision on compliance for this Requirement</w:t>
      </w:r>
      <w:r w:rsidR="004D43DB">
        <w:rPr>
          <w:rFonts w:eastAsia="Arial"/>
          <w:color w:val="000000" w:themeColor="text1"/>
        </w:rPr>
        <w:t xml:space="preserve">, I have considered the information contained in the Site Audit Report, and the written response of the Approved Provider. </w:t>
      </w:r>
    </w:p>
    <w:p w14:paraId="44468CEA" w14:textId="77777777" w:rsidR="00A125B0" w:rsidRDefault="004D43DB" w:rsidP="00333B1A">
      <w:pPr>
        <w:rPr>
          <w:rFonts w:eastAsia="Arial"/>
          <w:color w:val="000000" w:themeColor="text1"/>
        </w:rPr>
      </w:pPr>
      <w:r w:rsidRPr="00825C5C">
        <w:rPr>
          <w:rFonts w:eastAsia="Arial"/>
          <w:color w:val="auto"/>
        </w:rPr>
        <w:t xml:space="preserve">The Site Audit Report </w:t>
      </w:r>
      <w:r w:rsidR="007F77C0" w:rsidRPr="00825C5C">
        <w:rPr>
          <w:rFonts w:eastAsia="Arial"/>
          <w:color w:val="auto"/>
        </w:rPr>
        <w:t xml:space="preserve">brought forward evidence </w:t>
      </w:r>
      <w:r w:rsidR="00CB2826" w:rsidRPr="00825C5C">
        <w:rPr>
          <w:rFonts w:eastAsia="Arial"/>
          <w:color w:val="auto"/>
        </w:rPr>
        <w:t>to show</w:t>
      </w:r>
      <w:r w:rsidR="007F77C0" w:rsidRPr="00825C5C">
        <w:rPr>
          <w:rFonts w:eastAsia="Arial"/>
          <w:color w:val="auto"/>
        </w:rPr>
        <w:t xml:space="preserve"> the service </w:t>
      </w:r>
      <w:r w:rsidR="00CB2826" w:rsidRPr="00825C5C">
        <w:rPr>
          <w:rFonts w:eastAsia="Arial"/>
          <w:color w:val="auto"/>
        </w:rPr>
        <w:t>had</w:t>
      </w:r>
      <w:r w:rsidR="007F77C0" w:rsidRPr="00825C5C">
        <w:rPr>
          <w:rFonts w:eastAsia="Arial"/>
          <w:color w:val="auto"/>
        </w:rPr>
        <w:t xml:space="preserve"> effective organisational governance systems</w:t>
      </w:r>
      <w:r w:rsidR="00CB2826" w:rsidRPr="00825C5C">
        <w:rPr>
          <w:rFonts w:eastAsia="Arial"/>
          <w:color w:val="auto"/>
        </w:rPr>
        <w:t xml:space="preserve"> in place, however, </w:t>
      </w:r>
      <w:r w:rsidR="001D629E" w:rsidRPr="00825C5C">
        <w:rPr>
          <w:rFonts w:eastAsia="Arial"/>
          <w:color w:val="auto"/>
        </w:rPr>
        <w:t xml:space="preserve">concerns </w:t>
      </w:r>
      <w:r w:rsidR="00997B59" w:rsidRPr="00825C5C">
        <w:rPr>
          <w:rFonts w:eastAsia="Arial"/>
          <w:color w:val="auto"/>
        </w:rPr>
        <w:t xml:space="preserve">were raised </w:t>
      </w:r>
      <w:r w:rsidR="001D629E" w:rsidRPr="00825C5C">
        <w:rPr>
          <w:rFonts w:eastAsia="Arial"/>
          <w:color w:val="auto"/>
        </w:rPr>
        <w:t xml:space="preserve">regarding </w:t>
      </w:r>
      <w:r w:rsidR="00997B59" w:rsidRPr="00825C5C">
        <w:rPr>
          <w:rFonts w:eastAsia="Arial"/>
          <w:color w:val="auto"/>
        </w:rPr>
        <w:t xml:space="preserve">key staff being unable to access </w:t>
      </w:r>
      <w:r w:rsidR="00505F12" w:rsidRPr="00825C5C">
        <w:rPr>
          <w:rFonts w:eastAsia="Arial"/>
          <w:color w:val="auto"/>
        </w:rPr>
        <w:t xml:space="preserve">specific </w:t>
      </w:r>
      <w:r w:rsidR="00997B59" w:rsidRPr="00825C5C">
        <w:rPr>
          <w:rFonts w:eastAsia="Arial"/>
          <w:color w:val="auto"/>
        </w:rPr>
        <w:t>information</w:t>
      </w:r>
      <w:r w:rsidR="00896263" w:rsidRPr="00825C5C">
        <w:rPr>
          <w:rFonts w:eastAsia="Arial"/>
          <w:color w:val="auto"/>
        </w:rPr>
        <w:t xml:space="preserve"> when</w:t>
      </w:r>
      <w:r w:rsidR="00997B59" w:rsidRPr="00825C5C">
        <w:rPr>
          <w:rFonts w:eastAsia="Arial"/>
          <w:color w:val="auto"/>
        </w:rPr>
        <w:t xml:space="preserve"> </w:t>
      </w:r>
      <w:r w:rsidR="00505F12" w:rsidRPr="00825C5C">
        <w:rPr>
          <w:rFonts w:eastAsia="Arial"/>
          <w:color w:val="auto"/>
        </w:rPr>
        <w:t xml:space="preserve">requested </w:t>
      </w:r>
      <w:r w:rsidR="00896263" w:rsidRPr="00825C5C">
        <w:rPr>
          <w:rFonts w:eastAsia="Arial"/>
          <w:color w:val="auto"/>
        </w:rPr>
        <w:t>by the Assessment Team</w:t>
      </w:r>
      <w:r w:rsidR="00B936F9" w:rsidRPr="00825C5C">
        <w:rPr>
          <w:rFonts w:eastAsia="Arial"/>
          <w:color w:val="auto"/>
        </w:rPr>
        <w:t>, staff were also observed to respond to consumers call for assistance during handover,</w:t>
      </w:r>
      <w:r w:rsidR="00896263" w:rsidRPr="00825C5C">
        <w:rPr>
          <w:rFonts w:eastAsia="Arial"/>
          <w:color w:val="auto"/>
        </w:rPr>
        <w:t xml:space="preserve"> </w:t>
      </w:r>
      <w:r w:rsidR="0034604F" w:rsidRPr="00825C5C">
        <w:rPr>
          <w:rFonts w:eastAsia="Arial"/>
          <w:color w:val="auto"/>
        </w:rPr>
        <w:t>resulted in</w:t>
      </w:r>
      <w:r w:rsidR="00505F12" w:rsidRPr="00825C5C">
        <w:rPr>
          <w:rFonts w:eastAsia="Arial"/>
          <w:color w:val="auto"/>
        </w:rPr>
        <w:t xml:space="preserve"> </w:t>
      </w:r>
      <w:r w:rsidR="00997B59" w:rsidRPr="00825C5C">
        <w:rPr>
          <w:rFonts w:eastAsia="Arial"/>
          <w:color w:val="auto"/>
        </w:rPr>
        <w:t>delays</w:t>
      </w:r>
      <w:r w:rsidR="00505F12" w:rsidRPr="00825C5C">
        <w:rPr>
          <w:rFonts w:eastAsia="Arial"/>
          <w:color w:val="auto"/>
        </w:rPr>
        <w:t xml:space="preserve"> in receiving some </w:t>
      </w:r>
      <w:r w:rsidR="00997B59" w:rsidRPr="00825C5C">
        <w:rPr>
          <w:rFonts w:eastAsia="Arial"/>
          <w:color w:val="auto"/>
        </w:rPr>
        <w:t>information</w:t>
      </w:r>
      <w:r w:rsidR="0034604F" w:rsidRPr="00825C5C">
        <w:rPr>
          <w:rFonts w:eastAsia="Arial"/>
          <w:color w:val="auto"/>
        </w:rPr>
        <w:t xml:space="preserve"> for audit purposes</w:t>
      </w:r>
      <w:r w:rsidR="00997B59" w:rsidRPr="00825C5C">
        <w:rPr>
          <w:rFonts w:eastAsia="Arial"/>
          <w:color w:val="auto"/>
        </w:rPr>
        <w:t xml:space="preserve">. </w:t>
      </w:r>
      <w:r w:rsidR="00505F12" w:rsidRPr="00825C5C">
        <w:rPr>
          <w:rFonts w:eastAsia="Arial"/>
          <w:color w:val="auto"/>
        </w:rPr>
        <w:t>Other concerns related to</w:t>
      </w:r>
      <w:r w:rsidR="00333B1A" w:rsidRPr="00825C5C">
        <w:rPr>
          <w:rFonts w:eastAsia="Arial"/>
          <w:color w:val="auto"/>
        </w:rPr>
        <w:t xml:space="preserve"> </w:t>
      </w:r>
      <w:r w:rsidR="0034604F" w:rsidRPr="00825C5C">
        <w:rPr>
          <w:rFonts w:eastAsia="Arial"/>
          <w:color w:val="auto"/>
        </w:rPr>
        <w:t>information not being current</w:t>
      </w:r>
      <w:r w:rsidR="00974411" w:rsidRPr="00825C5C">
        <w:rPr>
          <w:rFonts w:eastAsia="Arial"/>
          <w:color w:val="auto"/>
        </w:rPr>
        <w:t xml:space="preserve"> in </w:t>
      </w:r>
      <w:r w:rsidR="00505F12" w:rsidRPr="00825C5C">
        <w:rPr>
          <w:rFonts w:eastAsia="Arial"/>
          <w:color w:val="auto"/>
        </w:rPr>
        <w:t>care plans</w:t>
      </w:r>
      <w:r w:rsidR="00333B1A" w:rsidRPr="00825C5C">
        <w:rPr>
          <w:rFonts w:eastAsia="Arial"/>
          <w:color w:val="auto"/>
        </w:rPr>
        <w:t xml:space="preserve"> </w:t>
      </w:r>
      <w:r w:rsidR="00974411" w:rsidRPr="00825C5C">
        <w:rPr>
          <w:rFonts w:eastAsia="Arial"/>
          <w:color w:val="auto"/>
        </w:rPr>
        <w:t xml:space="preserve">and </w:t>
      </w:r>
      <w:r w:rsidR="00333B1A" w:rsidRPr="00825C5C">
        <w:rPr>
          <w:rFonts w:eastAsia="Arial"/>
          <w:color w:val="auto"/>
        </w:rPr>
        <w:t>outdated</w:t>
      </w:r>
      <w:r w:rsidR="00974411" w:rsidRPr="00825C5C">
        <w:rPr>
          <w:rFonts w:eastAsia="Arial"/>
          <w:color w:val="auto"/>
        </w:rPr>
        <w:t xml:space="preserve"> meeting minutes being displayed on noticeboards</w:t>
      </w:r>
      <w:r w:rsidR="00333B1A">
        <w:rPr>
          <w:rFonts w:eastAsia="Arial"/>
          <w:color w:val="000000" w:themeColor="text1"/>
        </w:rPr>
        <w:t xml:space="preserve">. </w:t>
      </w:r>
      <w:r w:rsidR="00611976">
        <w:t xml:space="preserve">I have considered </w:t>
      </w:r>
      <w:r w:rsidR="00B936F9">
        <w:t xml:space="preserve">the </w:t>
      </w:r>
      <w:r w:rsidR="00611976">
        <w:t xml:space="preserve">concerns </w:t>
      </w:r>
      <w:r w:rsidR="00B936F9">
        <w:t xml:space="preserve">raised on currency of </w:t>
      </w:r>
      <w:r w:rsidR="00611976">
        <w:t>care plan</w:t>
      </w:r>
      <w:r w:rsidR="00032F79">
        <w:t xml:space="preserve"> </w:t>
      </w:r>
      <w:r w:rsidR="00611976">
        <w:t xml:space="preserve">information </w:t>
      </w:r>
      <w:r w:rsidR="00032F79">
        <w:t xml:space="preserve">under </w:t>
      </w:r>
      <w:r w:rsidR="00611976">
        <w:t xml:space="preserve">Requirement 2(3)(b) and </w:t>
      </w:r>
      <w:r w:rsidR="00032F79">
        <w:t xml:space="preserve">have </w:t>
      </w:r>
      <w:r w:rsidR="00611976">
        <w:t>found the service compliant.</w:t>
      </w:r>
      <w:r w:rsidR="00032F79">
        <w:t xml:space="preserve"> </w:t>
      </w:r>
    </w:p>
    <w:p w14:paraId="44468CEB" w14:textId="77777777" w:rsidR="00C10BBA" w:rsidRDefault="00C10BBA" w:rsidP="00C10BBA">
      <w:pPr>
        <w:rPr>
          <w:color w:val="auto"/>
        </w:rPr>
      </w:pPr>
      <w:r w:rsidRPr="00CB0D93">
        <w:rPr>
          <w:color w:val="auto"/>
        </w:rPr>
        <w:t xml:space="preserve">The Approved Provider’s response </w:t>
      </w:r>
      <w:r w:rsidR="008B7223" w:rsidRPr="00825C5C">
        <w:rPr>
          <w:color w:val="auto"/>
        </w:rPr>
        <w:t xml:space="preserve">refutes </w:t>
      </w:r>
      <w:r w:rsidR="00D8560B" w:rsidRPr="00825C5C">
        <w:rPr>
          <w:color w:val="auto"/>
        </w:rPr>
        <w:t xml:space="preserve">the </w:t>
      </w:r>
      <w:r w:rsidR="008B7223" w:rsidRPr="00825C5C">
        <w:rPr>
          <w:color w:val="auto"/>
        </w:rPr>
        <w:t>fin</w:t>
      </w:r>
      <w:r w:rsidR="008B7223">
        <w:rPr>
          <w:color w:val="auto"/>
        </w:rPr>
        <w:t xml:space="preserve">dings in the </w:t>
      </w:r>
      <w:r>
        <w:rPr>
          <w:color w:val="auto"/>
        </w:rPr>
        <w:t>Site Audit</w:t>
      </w:r>
      <w:r w:rsidRPr="00CB0D93">
        <w:rPr>
          <w:color w:val="auto"/>
        </w:rPr>
        <w:t xml:space="preserve"> Report</w:t>
      </w:r>
      <w:r w:rsidR="00CC5C6A">
        <w:rPr>
          <w:color w:val="auto"/>
        </w:rPr>
        <w:t xml:space="preserve">, </w:t>
      </w:r>
      <w:r w:rsidRPr="00CB0D93">
        <w:rPr>
          <w:color w:val="auto"/>
        </w:rPr>
        <w:t xml:space="preserve">provided </w:t>
      </w:r>
      <w:r w:rsidR="006540FB">
        <w:rPr>
          <w:color w:val="auto"/>
        </w:rPr>
        <w:t xml:space="preserve">evidence and </w:t>
      </w:r>
      <w:r w:rsidRPr="00CB0D93">
        <w:rPr>
          <w:color w:val="auto"/>
        </w:rPr>
        <w:t>information</w:t>
      </w:r>
      <w:r w:rsidR="006540FB">
        <w:rPr>
          <w:color w:val="auto"/>
        </w:rPr>
        <w:t xml:space="preserve">, including </w:t>
      </w:r>
      <w:r w:rsidR="006D1729">
        <w:rPr>
          <w:color w:val="auto"/>
        </w:rPr>
        <w:t>within the Site Audit report, which supported information systems were effective</w:t>
      </w:r>
      <w:r w:rsidR="00454EEA">
        <w:rPr>
          <w:color w:val="auto"/>
        </w:rPr>
        <w:t>,</w:t>
      </w:r>
      <w:r w:rsidR="008B7223">
        <w:rPr>
          <w:color w:val="auto"/>
        </w:rPr>
        <w:t xml:space="preserve"> </w:t>
      </w:r>
      <w:r>
        <w:rPr>
          <w:color w:val="auto"/>
        </w:rPr>
        <w:t xml:space="preserve">these included: </w:t>
      </w:r>
    </w:p>
    <w:p w14:paraId="44468CEC" w14:textId="77777777" w:rsidR="00A125B0" w:rsidRDefault="00A125B0" w:rsidP="00825C5C">
      <w:pPr>
        <w:pStyle w:val="ListParagraph"/>
        <w:numPr>
          <w:ilvl w:val="0"/>
          <w:numId w:val="45"/>
        </w:numPr>
        <w:ind w:left="714" w:hanging="357"/>
        <w:contextualSpacing w:val="0"/>
      </w:pPr>
      <w:r>
        <w:t>Consumer information is contained and shared between staff using a customer profile, care planning documentation, handover and progress notes.</w:t>
      </w:r>
    </w:p>
    <w:p w14:paraId="44468CED" w14:textId="77777777" w:rsidR="00CC5C6A" w:rsidRDefault="00CC5C6A" w:rsidP="00825C5C">
      <w:pPr>
        <w:pStyle w:val="ListParagraph"/>
        <w:numPr>
          <w:ilvl w:val="0"/>
          <w:numId w:val="45"/>
        </w:numPr>
        <w:ind w:left="714" w:hanging="357"/>
        <w:contextualSpacing w:val="0"/>
      </w:pPr>
      <w:r>
        <w:t xml:space="preserve">Staff reported they could access relevant information when they needed it and the electronic care management system provided staff access to consumer care planning documentation. </w:t>
      </w:r>
    </w:p>
    <w:p w14:paraId="44468CEE" w14:textId="77777777" w:rsidR="00CC5C6A" w:rsidRDefault="00CC5C6A" w:rsidP="00825C5C">
      <w:pPr>
        <w:pStyle w:val="ListParagraph"/>
        <w:numPr>
          <w:ilvl w:val="0"/>
          <w:numId w:val="45"/>
        </w:numPr>
        <w:ind w:left="714" w:hanging="357"/>
        <w:contextualSpacing w:val="0"/>
      </w:pPr>
      <w:r>
        <w:t xml:space="preserve">Messages via the electronic clinical documentation system and emails from management alerted staff to consumer movement and updates. </w:t>
      </w:r>
    </w:p>
    <w:p w14:paraId="44468CEF" w14:textId="77777777" w:rsidR="008A2029" w:rsidRDefault="00CC5C6A" w:rsidP="00825C5C">
      <w:pPr>
        <w:pStyle w:val="ListParagraph"/>
        <w:numPr>
          <w:ilvl w:val="0"/>
          <w:numId w:val="45"/>
        </w:numPr>
        <w:ind w:left="714" w:hanging="357"/>
        <w:contextualSpacing w:val="0"/>
      </w:pPr>
      <w:r>
        <w:t xml:space="preserve">Staff had access to policies and procedures through the service’s intranet and could easily access information to perform their roles including position descriptions. </w:t>
      </w:r>
    </w:p>
    <w:p w14:paraId="44468CF0" w14:textId="77777777" w:rsidR="008A2029" w:rsidRDefault="00CC5C6A" w:rsidP="00825C5C">
      <w:pPr>
        <w:pStyle w:val="ListParagraph"/>
        <w:numPr>
          <w:ilvl w:val="0"/>
          <w:numId w:val="45"/>
        </w:numPr>
        <w:ind w:left="714" w:hanging="357"/>
        <w:contextualSpacing w:val="0"/>
      </w:pPr>
      <w:r>
        <w:t xml:space="preserve">Secure processes to store and dispose of confidential information was observed. </w:t>
      </w:r>
    </w:p>
    <w:p w14:paraId="44468CF1" w14:textId="77777777" w:rsidR="008A2029" w:rsidRDefault="008A2029" w:rsidP="00825C5C">
      <w:pPr>
        <w:pStyle w:val="ListParagraph"/>
        <w:numPr>
          <w:ilvl w:val="0"/>
          <w:numId w:val="45"/>
        </w:numPr>
        <w:ind w:left="714" w:hanging="357"/>
        <w:contextualSpacing w:val="0"/>
      </w:pPr>
      <w:r>
        <w:t>Consumers and representatives expressed satisfaction with information provided by the service to make decisions about consumer care and services.</w:t>
      </w:r>
    </w:p>
    <w:p w14:paraId="44468CF2" w14:textId="77777777" w:rsidR="00F535AF" w:rsidRDefault="00F535AF" w:rsidP="00825C5C">
      <w:pPr>
        <w:pStyle w:val="ListParagraph"/>
        <w:numPr>
          <w:ilvl w:val="0"/>
          <w:numId w:val="45"/>
        </w:numPr>
        <w:ind w:left="714" w:hanging="357"/>
        <w:contextualSpacing w:val="0"/>
      </w:pPr>
      <w:r>
        <w:t>Where staff had to attend to call bells during handover, a handover sheet contained all updated information and consumer care was not compromised.</w:t>
      </w:r>
    </w:p>
    <w:p w14:paraId="44468CF3" w14:textId="77777777" w:rsidR="00A125B0" w:rsidRDefault="00A125B0" w:rsidP="00825C5C">
      <w:pPr>
        <w:pStyle w:val="ListParagraph"/>
        <w:numPr>
          <w:ilvl w:val="0"/>
          <w:numId w:val="45"/>
        </w:numPr>
        <w:ind w:left="714" w:hanging="357"/>
        <w:contextualSpacing w:val="0"/>
      </w:pPr>
      <w:r>
        <w:t xml:space="preserve">The Site Audit Report confirmed that no negative impacts for any consumer could be identified </w:t>
      </w:r>
      <w:r w:rsidR="008A2029">
        <w:t>due to</w:t>
      </w:r>
      <w:r>
        <w:t xml:space="preserve"> </w:t>
      </w:r>
      <w:r w:rsidR="00F535AF">
        <w:t xml:space="preserve">minor delays in updating </w:t>
      </w:r>
      <w:r w:rsidR="008A2029">
        <w:t xml:space="preserve">or accessing </w:t>
      </w:r>
      <w:r w:rsidR="00F535AF">
        <w:t>information</w:t>
      </w:r>
      <w:r>
        <w:t>.</w:t>
      </w:r>
    </w:p>
    <w:p w14:paraId="44468CF4" w14:textId="77777777" w:rsidR="00A125B0" w:rsidRPr="00DA6AD6" w:rsidRDefault="00A125B0" w:rsidP="00825C5C">
      <w:pPr>
        <w:pStyle w:val="ListParagraph"/>
        <w:numPr>
          <w:ilvl w:val="0"/>
          <w:numId w:val="45"/>
        </w:numPr>
        <w:ind w:left="714" w:hanging="357"/>
        <w:contextualSpacing w:val="0"/>
      </w:pPr>
      <w:r w:rsidRPr="00DA6AD6">
        <w:lastRenderedPageBreak/>
        <w:t>During the COVID-19 outbreak, the service experienced impacts relating to a surge period and prioritised assessment</w:t>
      </w:r>
      <w:r w:rsidR="00F535AF" w:rsidRPr="00DA6AD6">
        <w:t>,</w:t>
      </w:r>
      <w:r w:rsidRPr="00DA6AD6">
        <w:t xml:space="preserve"> planning </w:t>
      </w:r>
      <w:r w:rsidR="00F535AF" w:rsidRPr="00DA6AD6">
        <w:t xml:space="preserve">and </w:t>
      </w:r>
      <w:r w:rsidRPr="00DA6AD6">
        <w:t>delivery of care.</w:t>
      </w:r>
    </w:p>
    <w:p w14:paraId="44468CF5" w14:textId="77777777" w:rsidR="00873467" w:rsidRPr="00825C5C" w:rsidRDefault="00873467" w:rsidP="00873467">
      <w:pPr>
        <w:rPr>
          <w:rFonts w:eastAsia="Arial"/>
          <w:color w:val="auto"/>
        </w:rPr>
      </w:pPr>
      <w:r w:rsidRPr="00825C5C">
        <w:rPr>
          <w:rFonts w:eastAsia="Arial"/>
          <w:color w:val="auto"/>
        </w:rPr>
        <w:t xml:space="preserve">In relation to the delays with the Assessment Team being provided with information in a timely manner, I note the Site Audit report includes evidence which the service’s senior manager was on annual leave and temporary management staff were not as </w:t>
      </w:r>
      <w:r w:rsidR="00825C5C" w:rsidRPr="00825C5C">
        <w:rPr>
          <w:rFonts w:eastAsia="Arial"/>
          <w:color w:val="auto"/>
        </w:rPr>
        <w:t>f</w:t>
      </w:r>
      <w:r w:rsidRPr="00825C5C">
        <w:rPr>
          <w:rFonts w:eastAsia="Arial"/>
          <w:color w:val="auto"/>
        </w:rPr>
        <w:t xml:space="preserve">amiliar with the intricacies of the electronic care management system which is what caused the delays. I </w:t>
      </w:r>
      <w:r w:rsidR="003C4467" w:rsidRPr="00825C5C">
        <w:rPr>
          <w:rFonts w:eastAsia="Arial"/>
          <w:color w:val="auto"/>
        </w:rPr>
        <w:t xml:space="preserve">consider it reasonable </w:t>
      </w:r>
      <w:r w:rsidR="003C4467" w:rsidRPr="00825C5C">
        <w:rPr>
          <w:rFonts w:eastAsia="Calibri"/>
          <w:color w:val="auto"/>
          <w:lang w:eastAsia="en-US"/>
        </w:rPr>
        <w:t>stand-in staff may not be fully knowledgeable about the intricacies and workings of the electronic care management system at short notice</w:t>
      </w:r>
      <w:r w:rsidR="003C4467" w:rsidRPr="00825C5C">
        <w:rPr>
          <w:rFonts w:eastAsia="Arial"/>
          <w:color w:val="auto"/>
        </w:rPr>
        <w:t xml:space="preserve"> and </w:t>
      </w:r>
      <w:r w:rsidRPr="00825C5C">
        <w:rPr>
          <w:rFonts w:eastAsia="Arial"/>
          <w:color w:val="auto"/>
        </w:rPr>
        <w:t xml:space="preserve">do not consider this evidence to be reflective of Non-compliance as the Assessment Team received the information requested </w:t>
      </w:r>
      <w:r w:rsidR="003C4467" w:rsidRPr="00825C5C">
        <w:rPr>
          <w:rFonts w:eastAsia="Arial"/>
          <w:color w:val="auto"/>
        </w:rPr>
        <w:t xml:space="preserve">allowing the </w:t>
      </w:r>
      <w:r w:rsidRPr="00825C5C">
        <w:rPr>
          <w:rFonts w:eastAsia="Arial"/>
          <w:color w:val="auto"/>
        </w:rPr>
        <w:t xml:space="preserve">Site Audit </w:t>
      </w:r>
      <w:r w:rsidR="003C4467" w:rsidRPr="00825C5C">
        <w:rPr>
          <w:rFonts w:eastAsia="Arial"/>
          <w:color w:val="auto"/>
        </w:rPr>
        <w:t>to be</w:t>
      </w:r>
      <w:r w:rsidRPr="00825C5C">
        <w:rPr>
          <w:rFonts w:eastAsia="Arial"/>
          <w:color w:val="auto"/>
        </w:rPr>
        <w:t xml:space="preserve"> completed within its scheduled timeframe, albeit with a small variation of hours. </w:t>
      </w:r>
    </w:p>
    <w:p w14:paraId="44468CF6" w14:textId="77777777" w:rsidR="00611976" w:rsidRPr="00BE3066" w:rsidRDefault="00A125B0" w:rsidP="00611976">
      <w:pPr>
        <w:rPr>
          <w:rFonts w:eastAsia="Arial"/>
          <w:color w:val="auto"/>
        </w:rPr>
      </w:pPr>
      <w:r w:rsidRPr="00BE3066">
        <w:rPr>
          <w:rFonts w:eastAsia="Calibri"/>
          <w:color w:val="auto"/>
          <w:lang w:eastAsia="en-US"/>
        </w:rPr>
        <w:t xml:space="preserve">I </w:t>
      </w:r>
      <w:r w:rsidR="008652F2" w:rsidRPr="00BE3066">
        <w:rPr>
          <w:rFonts w:eastAsia="Calibri"/>
          <w:color w:val="auto"/>
          <w:lang w:eastAsia="en-US"/>
        </w:rPr>
        <w:t>note</w:t>
      </w:r>
      <w:r w:rsidRPr="00BE3066">
        <w:rPr>
          <w:rFonts w:eastAsia="Calibri"/>
          <w:color w:val="auto"/>
          <w:lang w:eastAsia="en-US"/>
        </w:rPr>
        <w:t xml:space="preserve"> the Approved Provider’s response </w:t>
      </w:r>
      <w:r w:rsidR="00BE3066" w:rsidRPr="00BE3066">
        <w:rPr>
          <w:rFonts w:eastAsia="Calibri"/>
          <w:color w:val="auto"/>
          <w:lang w:eastAsia="en-US"/>
        </w:rPr>
        <w:t>and</w:t>
      </w:r>
      <w:r w:rsidR="003C4467" w:rsidRPr="00BE3066">
        <w:rPr>
          <w:rFonts w:eastAsia="Calibri"/>
          <w:color w:val="auto"/>
          <w:lang w:eastAsia="en-US"/>
        </w:rPr>
        <w:t xml:space="preserve"> </w:t>
      </w:r>
      <w:r w:rsidRPr="00BE3066">
        <w:rPr>
          <w:rFonts w:eastAsia="Calibri"/>
          <w:color w:val="auto"/>
          <w:lang w:eastAsia="en-US"/>
        </w:rPr>
        <w:t>consider</w:t>
      </w:r>
      <w:r w:rsidR="003C4467" w:rsidRPr="00BE3066">
        <w:rPr>
          <w:rFonts w:eastAsia="Calibri"/>
          <w:color w:val="auto"/>
          <w:lang w:eastAsia="en-US"/>
        </w:rPr>
        <w:t xml:space="preserve"> </w:t>
      </w:r>
      <w:r w:rsidRPr="00BE3066">
        <w:rPr>
          <w:rFonts w:eastAsia="Calibri"/>
          <w:color w:val="auto"/>
          <w:lang w:eastAsia="en-US"/>
        </w:rPr>
        <w:t>it</w:t>
      </w:r>
      <w:r w:rsidR="003C4467" w:rsidRPr="00BE3066">
        <w:rPr>
          <w:rFonts w:eastAsia="Calibri"/>
          <w:color w:val="auto"/>
          <w:lang w:eastAsia="en-US"/>
        </w:rPr>
        <w:t xml:space="preserve"> </w:t>
      </w:r>
      <w:r w:rsidRPr="00BE3066">
        <w:rPr>
          <w:rFonts w:eastAsia="Calibri"/>
          <w:color w:val="auto"/>
          <w:lang w:eastAsia="en-US"/>
        </w:rPr>
        <w:t>reasonable</w:t>
      </w:r>
      <w:r w:rsidR="00BE7E13" w:rsidRPr="00BE3066">
        <w:rPr>
          <w:rFonts w:eastAsia="Calibri"/>
          <w:color w:val="auto"/>
          <w:lang w:eastAsia="en-US"/>
        </w:rPr>
        <w:t xml:space="preserve"> for staff to respond to calls for assistance during verbal handover and use documented handover information to understand if any changes to consumer care had been made. I also consider </w:t>
      </w:r>
      <w:r w:rsidRPr="00BE3066">
        <w:rPr>
          <w:rFonts w:eastAsia="Calibri"/>
          <w:color w:val="auto"/>
          <w:lang w:eastAsia="en-US"/>
        </w:rPr>
        <w:t xml:space="preserve">significant impacts </w:t>
      </w:r>
      <w:r w:rsidR="003C4467" w:rsidRPr="00BE3066">
        <w:rPr>
          <w:rFonts w:eastAsia="Calibri"/>
          <w:color w:val="auto"/>
          <w:lang w:eastAsia="en-US"/>
        </w:rPr>
        <w:t xml:space="preserve">would be experienced </w:t>
      </w:r>
      <w:r w:rsidRPr="00BE3066">
        <w:rPr>
          <w:rFonts w:eastAsia="Calibri"/>
          <w:color w:val="auto"/>
          <w:lang w:eastAsia="en-US"/>
        </w:rPr>
        <w:t>du</w:t>
      </w:r>
      <w:r w:rsidR="003C4467" w:rsidRPr="00BE3066">
        <w:rPr>
          <w:rFonts w:eastAsia="Calibri"/>
          <w:color w:val="auto"/>
          <w:lang w:eastAsia="en-US"/>
        </w:rPr>
        <w:t xml:space="preserve">ring </w:t>
      </w:r>
      <w:r w:rsidRPr="00BE3066">
        <w:rPr>
          <w:rFonts w:eastAsia="Calibri"/>
          <w:color w:val="auto"/>
          <w:lang w:eastAsia="en-US"/>
        </w:rPr>
        <w:t>a COVID outbreak</w:t>
      </w:r>
      <w:r w:rsidR="003C4467" w:rsidRPr="00BE3066">
        <w:rPr>
          <w:rFonts w:eastAsia="Calibri"/>
          <w:color w:val="auto"/>
          <w:lang w:eastAsia="en-US"/>
        </w:rPr>
        <w:t xml:space="preserve"> </w:t>
      </w:r>
      <w:r w:rsidRPr="00BE3066">
        <w:rPr>
          <w:rFonts w:eastAsia="Calibri"/>
          <w:color w:val="auto"/>
          <w:lang w:eastAsia="en-US"/>
        </w:rPr>
        <w:t xml:space="preserve">such as minor </w:t>
      </w:r>
      <w:r w:rsidR="003C4467" w:rsidRPr="00BE3066">
        <w:rPr>
          <w:rFonts w:eastAsia="Calibri"/>
          <w:color w:val="auto"/>
          <w:lang w:eastAsia="en-US"/>
        </w:rPr>
        <w:t>instances w</w:t>
      </w:r>
      <w:r w:rsidR="00BE3066" w:rsidRPr="00BE3066">
        <w:rPr>
          <w:rFonts w:eastAsia="Calibri"/>
          <w:color w:val="auto"/>
          <w:lang w:eastAsia="en-US"/>
        </w:rPr>
        <w:t>h</w:t>
      </w:r>
      <w:r w:rsidR="003C4467" w:rsidRPr="00BE3066">
        <w:rPr>
          <w:rFonts w:eastAsia="Calibri"/>
          <w:color w:val="auto"/>
          <w:lang w:eastAsia="en-US"/>
        </w:rPr>
        <w:t>ere outdated</w:t>
      </w:r>
      <w:r w:rsidR="00CC5C6A" w:rsidRPr="00BE3066">
        <w:rPr>
          <w:rFonts w:eastAsia="Calibri"/>
          <w:color w:val="auto"/>
          <w:lang w:eastAsia="en-US"/>
        </w:rPr>
        <w:t xml:space="preserve"> information </w:t>
      </w:r>
      <w:r w:rsidR="003C4467" w:rsidRPr="00BE3066">
        <w:rPr>
          <w:rFonts w:eastAsia="Calibri"/>
          <w:color w:val="auto"/>
          <w:lang w:eastAsia="en-US"/>
        </w:rPr>
        <w:t>might be displayed</w:t>
      </w:r>
      <w:r w:rsidRPr="00BE3066">
        <w:rPr>
          <w:rFonts w:eastAsia="Calibri"/>
          <w:color w:val="auto"/>
          <w:lang w:eastAsia="en-US"/>
        </w:rPr>
        <w:t>.</w:t>
      </w:r>
      <w:r w:rsidR="006D43F5" w:rsidRPr="00BE3066">
        <w:rPr>
          <w:rFonts w:eastAsia="Calibri"/>
          <w:color w:val="auto"/>
          <w:lang w:eastAsia="en-US"/>
        </w:rPr>
        <w:t xml:space="preserve"> </w:t>
      </w:r>
      <w:r w:rsidR="00A57715" w:rsidRPr="00BE3066">
        <w:rPr>
          <w:rFonts w:eastAsia="Calibri"/>
          <w:color w:val="auto"/>
          <w:lang w:eastAsia="en-US"/>
        </w:rPr>
        <w:t xml:space="preserve">I </w:t>
      </w:r>
      <w:r w:rsidR="008652F2" w:rsidRPr="00BE3066">
        <w:rPr>
          <w:rFonts w:eastAsia="Calibri"/>
          <w:color w:val="auto"/>
          <w:lang w:eastAsia="en-US"/>
        </w:rPr>
        <w:t>acknowledge the</w:t>
      </w:r>
      <w:r w:rsidR="00DE3E85" w:rsidRPr="00BE3066">
        <w:rPr>
          <w:rFonts w:eastAsia="Calibri"/>
          <w:color w:val="auto"/>
          <w:lang w:eastAsia="en-US"/>
        </w:rPr>
        <w:t xml:space="preserve"> Approved Provider</w:t>
      </w:r>
      <w:r w:rsidR="00662D36" w:rsidRPr="00BE3066">
        <w:rPr>
          <w:rFonts w:eastAsia="Calibri"/>
          <w:color w:val="auto"/>
          <w:lang w:eastAsia="en-US"/>
        </w:rPr>
        <w:t>’</w:t>
      </w:r>
      <w:r w:rsidR="00DE3E85" w:rsidRPr="00BE3066">
        <w:rPr>
          <w:rFonts w:eastAsia="Calibri"/>
          <w:color w:val="auto"/>
          <w:lang w:eastAsia="en-US"/>
        </w:rPr>
        <w:t xml:space="preserve">s </w:t>
      </w:r>
      <w:r w:rsidR="00662D36" w:rsidRPr="00BE3066">
        <w:rPr>
          <w:rFonts w:eastAsia="Calibri"/>
          <w:color w:val="auto"/>
          <w:lang w:eastAsia="en-US"/>
        </w:rPr>
        <w:t>response</w:t>
      </w:r>
      <w:r w:rsidR="00443EC4" w:rsidRPr="00BE3066">
        <w:rPr>
          <w:rFonts w:eastAsia="Calibri"/>
          <w:color w:val="auto"/>
          <w:lang w:eastAsia="en-US"/>
        </w:rPr>
        <w:t xml:space="preserve"> </w:t>
      </w:r>
      <w:r w:rsidR="00CA1CBB" w:rsidRPr="00BE3066">
        <w:rPr>
          <w:rFonts w:eastAsia="Calibri"/>
          <w:color w:val="auto"/>
          <w:lang w:eastAsia="en-US"/>
        </w:rPr>
        <w:t>which confirm</w:t>
      </w:r>
      <w:r w:rsidR="00443EC4" w:rsidRPr="00BE3066">
        <w:rPr>
          <w:rFonts w:eastAsia="Calibri"/>
          <w:color w:val="auto"/>
          <w:lang w:eastAsia="en-US"/>
        </w:rPr>
        <w:t>ed</w:t>
      </w:r>
      <w:r w:rsidR="00BE7E13" w:rsidRPr="00BE3066">
        <w:rPr>
          <w:rFonts w:eastAsia="Calibri"/>
          <w:color w:val="auto"/>
          <w:lang w:eastAsia="en-US"/>
        </w:rPr>
        <w:t>,</w:t>
      </w:r>
      <w:r w:rsidR="00CA1CBB" w:rsidRPr="00BE3066">
        <w:rPr>
          <w:rFonts w:eastAsia="Calibri"/>
          <w:color w:val="auto"/>
          <w:lang w:eastAsia="en-US"/>
        </w:rPr>
        <w:t xml:space="preserve"> </w:t>
      </w:r>
      <w:r w:rsidR="00566834" w:rsidRPr="00BE3066">
        <w:rPr>
          <w:rFonts w:eastAsia="Calibri"/>
          <w:color w:val="auto"/>
          <w:lang w:eastAsia="en-US"/>
        </w:rPr>
        <w:t xml:space="preserve">this </w:t>
      </w:r>
      <w:r w:rsidR="00662D36" w:rsidRPr="00BE3066">
        <w:rPr>
          <w:rFonts w:eastAsia="Calibri"/>
          <w:color w:val="auto"/>
          <w:lang w:eastAsia="en-US"/>
        </w:rPr>
        <w:t>w</w:t>
      </w:r>
      <w:r w:rsidR="00566834" w:rsidRPr="00BE3066">
        <w:rPr>
          <w:rFonts w:eastAsia="Calibri"/>
          <w:color w:val="auto"/>
          <w:lang w:eastAsia="en-US"/>
        </w:rPr>
        <w:t xml:space="preserve">as a singular </w:t>
      </w:r>
      <w:r w:rsidR="00443EC4" w:rsidRPr="00BE3066">
        <w:rPr>
          <w:rFonts w:eastAsia="Calibri"/>
          <w:color w:val="auto"/>
          <w:lang w:eastAsia="en-US"/>
        </w:rPr>
        <w:t>document displayed in one locati</w:t>
      </w:r>
      <w:r w:rsidR="00BE7E13" w:rsidRPr="00BE3066">
        <w:rPr>
          <w:rFonts w:eastAsia="Calibri"/>
          <w:color w:val="auto"/>
          <w:lang w:eastAsia="en-US"/>
        </w:rPr>
        <w:t xml:space="preserve">on, </w:t>
      </w:r>
      <w:r w:rsidR="00662D36" w:rsidRPr="00BE3066">
        <w:rPr>
          <w:rFonts w:eastAsia="Calibri"/>
          <w:color w:val="auto"/>
          <w:lang w:eastAsia="en-US"/>
        </w:rPr>
        <w:t>with current information being displayed in most areas of the service and other mechanisms were used</w:t>
      </w:r>
      <w:r w:rsidR="00443EC4" w:rsidRPr="00BE3066">
        <w:rPr>
          <w:rFonts w:eastAsia="Calibri"/>
          <w:color w:val="auto"/>
          <w:lang w:eastAsia="en-US"/>
        </w:rPr>
        <w:t xml:space="preserve"> to distribute the same information directly to consumers and representatives. I consider </w:t>
      </w:r>
      <w:r w:rsidR="00BE7E13" w:rsidRPr="00BE3066">
        <w:rPr>
          <w:rFonts w:eastAsia="Calibri"/>
          <w:color w:val="auto"/>
          <w:lang w:eastAsia="en-US"/>
        </w:rPr>
        <w:t>the information contained within the Approved Providers response</w:t>
      </w:r>
      <w:r w:rsidR="00443EC4" w:rsidRPr="00BE3066">
        <w:rPr>
          <w:rFonts w:eastAsia="Calibri"/>
          <w:color w:val="auto"/>
          <w:lang w:eastAsia="en-US"/>
        </w:rPr>
        <w:t xml:space="preserve"> demonstrates compliance with this Requirement. </w:t>
      </w:r>
      <w:r w:rsidR="00662D36" w:rsidRPr="00BE3066">
        <w:rPr>
          <w:rFonts w:eastAsia="Calibri"/>
          <w:color w:val="auto"/>
          <w:lang w:eastAsia="en-US"/>
        </w:rPr>
        <w:t xml:space="preserve"> </w:t>
      </w:r>
    </w:p>
    <w:p w14:paraId="44468CF7" w14:textId="77777777" w:rsidR="00C10BBA" w:rsidRDefault="00CC5C6A" w:rsidP="00C10BBA">
      <w:r>
        <w:rPr>
          <w:rFonts w:eastAsia="Calibri"/>
          <w:color w:val="auto"/>
          <w:lang w:eastAsia="en-US"/>
        </w:rPr>
        <w:t xml:space="preserve">Overall, </w:t>
      </w:r>
      <w:r>
        <w:t xml:space="preserve">I am satisfied that effective information management systems are in place. </w:t>
      </w:r>
      <w:r w:rsidR="00C10BBA">
        <w:t>Based on the evidence summarised above, I find the service Compliant with this Requirement.</w:t>
      </w:r>
    </w:p>
    <w:p w14:paraId="44468CF8" w14:textId="77777777" w:rsidR="00C10BBA" w:rsidRPr="00506F7F" w:rsidRDefault="00C10BBA" w:rsidP="00C10BBA">
      <w:pPr>
        <w:pStyle w:val="Heading3"/>
      </w:pPr>
      <w:r w:rsidRPr="00506F7F">
        <w:t>Requirement 8(3)(d)</w:t>
      </w:r>
      <w:r>
        <w:tab/>
        <w:t>Compliant</w:t>
      </w:r>
    </w:p>
    <w:p w14:paraId="44468CF9" w14:textId="77777777" w:rsidR="00C10BBA" w:rsidRPr="008D114F" w:rsidRDefault="00C10BBA" w:rsidP="00C10BBA">
      <w:pPr>
        <w:rPr>
          <w:i/>
        </w:rPr>
      </w:pPr>
      <w:r w:rsidRPr="008D114F">
        <w:rPr>
          <w:i/>
        </w:rPr>
        <w:t>Effective risk management systems and practices, including but not limited to the following:</w:t>
      </w:r>
    </w:p>
    <w:p w14:paraId="44468CFA" w14:textId="77777777" w:rsidR="00C10BBA" w:rsidRPr="008D114F" w:rsidRDefault="00C10BBA" w:rsidP="00C10BB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4468CFB" w14:textId="77777777" w:rsidR="00C10BBA" w:rsidRPr="008D114F" w:rsidRDefault="00C10BBA" w:rsidP="00C10BB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4468CFC" w14:textId="77777777" w:rsidR="00C10BBA" w:rsidRDefault="00C10BBA" w:rsidP="00C10BBA">
      <w:pPr>
        <w:numPr>
          <w:ilvl w:val="0"/>
          <w:numId w:val="29"/>
        </w:numPr>
        <w:tabs>
          <w:tab w:val="right" w:pos="9026"/>
        </w:tabs>
        <w:spacing w:before="0" w:after="0"/>
        <w:ind w:left="567" w:hanging="425"/>
        <w:outlineLvl w:val="4"/>
        <w:rPr>
          <w:i/>
        </w:rPr>
      </w:pPr>
      <w:r w:rsidRPr="008D114F">
        <w:rPr>
          <w:i/>
        </w:rPr>
        <w:t>supporting consumers to live the best life they can</w:t>
      </w:r>
    </w:p>
    <w:p w14:paraId="44468CFD" w14:textId="77777777" w:rsidR="00C10BBA" w:rsidRPr="008D114F" w:rsidRDefault="00C10BBA" w:rsidP="00C10BB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4468CFE" w14:textId="77777777" w:rsidR="00C10BBA" w:rsidRPr="00506F7F" w:rsidRDefault="00C10BBA" w:rsidP="00C10BBA">
      <w:pPr>
        <w:pStyle w:val="Heading3"/>
      </w:pPr>
      <w:r w:rsidRPr="00506F7F">
        <w:lastRenderedPageBreak/>
        <w:t>Requirement 8(3)(e)</w:t>
      </w:r>
      <w:r>
        <w:tab/>
        <w:t>Compliant</w:t>
      </w:r>
    </w:p>
    <w:p w14:paraId="44468CFF" w14:textId="77777777" w:rsidR="00C10BBA" w:rsidRPr="008D114F" w:rsidRDefault="00C10BBA" w:rsidP="00C10BBA">
      <w:pPr>
        <w:rPr>
          <w:i/>
        </w:rPr>
      </w:pPr>
      <w:r w:rsidRPr="008D114F">
        <w:rPr>
          <w:i/>
        </w:rPr>
        <w:t>Where clinical care is provided—a clinical governance framework, including but not limited to the following:</w:t>
      </w:r>
    </w:p>
    <w:p w14:paraId="44468D00" w14:textId="77777777" w:rsidR="00C10BBA" w:rsidRPr="008D114F" w:rsidRDefault="00C10BBA" w:rsidP="00C10BBA">
      <w:pPr>
        <w:numPr>
          <w:ilvl w:val="0"/>
          <w:numId w:val="30"/>
        </w:numPr>
        <w:tabs>
          <w:tab w:val="right" w:pos="9026"/>
        </w:tabs>
        <w:spacing w:before="0" w:after="0"/>
        <w:ind w:left="567" w:hanging="425"/>
        <w:outlineLvl w:val="4"/>
        <w:rPr>
          <w:i/>
        </w:rPr>
      </w:pPr>
      <w:r w:rsidRPr="008D114F">
        <w:rPr>
          <w:i/>
        </w:rPr>
        <w:t>antimicrobial stewardship;</w:t>
      </w:r>
    </w:p>
    <w:p w14:paraId="44468D01" w14:textId="77777777" w:rsidR="00C10BBA" w:rsidRPr="008D114F" w:rsidRDefault="00C10BBA" w:rsidP="00C10BBA">
      <w:pPr>
        <w:numPr>
          <w:ilvl w:val="0"/>
          <w:numId w:val="30"/>
        </w:numPr>
        <w:tabs>
          <w:tab w:val="right" w:pos="9026"/>
        </w:tabs>
        <w:spacing w:before="0" w:after="0"/>
        <w:ind w:left="567" w:hanging="425"/>
        <w:outlineLvl w:val="4"/>
        <w:rPr>
          <w:i/>
        </w:rPr>
      </w:pPr>
      <w:r w:rsidRPr="008D114F">
        <w:rPr>
          <w:i/>
        </w:rPr>
        <w:t>minimising the use of restraint;</w:t>
      </w:r>
    </w:p>
    <w:p w14:paraId="44468D02" w14:textId="77777777" w:rsidR="00C10BBA" w:rsidRPr="008D114F" w:rsidRDefault="00C10BBA" w:rsidP="00C10BBA">
      <w:pPr>
        <w:numPr>
          <w:ilvl w:val="0"/>
          <w:numId w:val="30"/>
        </w:numPr>
        <w:tabs>
          <w:tab w:val="right" w:pos="9026"/>
        </w:tabs>
        <w:spacing w:before="0" w:after="0"/>
        <w:ind w:left="567" w:hanging="425"/>
        <w:outlineLvl w:val="4"/>
        <w:rPr>
          <w:i/>
        </w:rPr>
      </w:pPr>
      <w:r w:rsidRPr="008D114F">
        <w:rPr>
          <w:i/>
        </w:rPr>
        <w:t>open disclosure.</w:t>
      </w:r>
    </w:p>
    <w:p w14:paraId="44468D03"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44468D04" w14:textId="77777777" w:rsidR="00A93E3F" w:rsidRDefault="00095CD4" w:rsidP="00095CD4">
      <w:pPr>
        <w:pStyle w:val="Heading1"/>
      </w:pPr>
      <w:r>
        <w:lastRenderedPageBreak/>
        <w:t>Areas for improvement</w:t>
      </w:r>
    </w:p>
    <w:p w14:paraId="44468D05" w14:textId="77777777" w:rsidR="00C10BBA" w:rsidRPr="00E830C7" w:rsidRDefault="00C10BBA" w:rsidP="00C10BB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12" w:name="_GoBack"/>
      <w:bookmarkEnd w:id="12"/>
    </w:p>
    <w:sectPr w:rsidR="00C10BBA" w:rsidRPr="00E830C7"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68D1E" w14:textId="77777777" w:rsidR="00073947" w:rsidRDefault="00073947" w:rsidP="00603E0E">
      <w:pPr>
        <w:spacing w:after="0" w:line="240" w:lineRule="auto"/>
      </w:pPr>
      <w:r>
        <w:separator/>
      </w:r>
    </w:p>
  </w:endnote>
  <w:endnote w:type="continuationSeparator" w:id="0">
    <w:p w14:paraId="44468D1F" w14:textId="77777777" w:rsidR="00073947" w:rsidRDefault="00073947"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8D22" w14:textId="77777777" w:rsidR="00CC672A" w:rsidRDefault="00CC6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8D23" w14:textId="77777777" w:rsidR="00CC672A" w:rsidRPr="009A1F1B" w:rsidRDefault="00CC672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468D24" w14:textId="77777777" w:rsidR="00CC672A" w:rsidRPr="00C72FFB" w:rsidRDefault="00CC672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Craigcare Moonee Ponds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468D25" w14:textId="77777777" w:rsidR="00CC672A" w:rsidRPr="00C72FFB" w:rsidRDefault="00CC672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3657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8D27" w14:textId="77777777" w:rsidR="00CC672A" w:rsidRPr="009A1F1B" w:rsidRDefault="00CC672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468D28" w14:textId="77777777" w:rsidR="00CC672A" w:rsidRPr="00C72FFB" w:rsidRDefault="00CC672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468D29" w14:textId="77777777" w:rsidR="00CC672A" w:rsidRPr="00A3716D" w:rsidRDefault="00CC672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68D1C" w14:textId="77777777" w:rsidR="00073947" w:rsidRDefault="00073947" w:rsidP="00603E0E">
      <w:pPr>
        <w:spacing w:after="0" w:line="240" w:lineRule="auto"/>
      </w:pPr>
      <w:r>
        <w:separator/>
      </w:r>
    </w:p>
  </w:footnote>
  <w:footnote w:type="continuationSeparator" w:id="0">
    <w:p w14:paraId="44468D1D" w14:textId="77777777" w:rsidR="00073947" w:rsidRDefault="00073947"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8D20" w14:textId="77777777" w:rsidR="00CC672A" w:rsidRDefault="00CC672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8D30" w14:textId="77777777" w:rsidR="00CC672A" w:rsidRDefault="00CC672A" w:rsidP="0004322A">
    <w:r>
      <w:rPr>
        <w:noProof/>
        <w:color w:val="auto"/>
        <w:sz w:val="20"/>
        <w:lang w:val="en-US" w:eastAsia="en-US"/>
      </w:rPr>
      <w:drawing>
        <wp:anchor distT="0" distB="0" distL="114300" distR="114300" simplePos="0" relativeHeight="251684864" behindDoc="1" locked="0" layoutInCell="1" allowOverlap="1" wp14:anchorId="44468D43" wp14:editId="44468D4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8D31" w14:textId="77777777" w:rsidR="00CC672A" w:rsidRDefault="00CC672A"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4468D45" wp14:editId="44468D4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8D32" w14:textId="77777777" w:rsidR="00CC672A" w:rsidRDefault="00CC672A"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4468D47" wp14:editId="44468D4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8D33" w14:textId="77777777" w:rsidR="00CC672A" w:rsidRDefault="00CC672A"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44468D49" wp14:editId="44468D4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8D34" w14:textId="77777777" w:rsidR="00CC672A" w:rsidRDefault="00CC672A"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44468D4B" wp14:editId="44468D4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8D21" w14:textId="77777777" w:rsidR="00CC672A" w:rsidRDefault="00CC672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44468D35" wp14:editId="44468D3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8D26" w14:textId="77777777" w:rsidR="00CC672A" w:rsidRDefault="00CC67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8D2A" w14:textId="77777777" w:rsidR="00CC672A" w:rsidRDefault="00CC672A">
    <w:pPr>
      <w:pStyle w:val="Header"/>
    </w:pPr>
    <w:r w:rsidRPr="003C6EC2">
      <w:rPr>
        <w:rFonts w:eastAsia="Calibri"/>
        <w:noProof/>
        <w:lang w:val="en-US" w:eastAsia="en-US"/>
      </w:rPr>
      <w:drawing>
        <wp:anchor distT="0" distB="0" distL="114300" distR="114300" simplePos="0" relativeHeight="251703296" behindDoc="1" locked="0" layoutInCell="1" allowOverlap="1" wp14:anchorId="44468D37" wp14:editId="44468D3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8D2B" w14:textId="77777777" w:rsidR="00CC672A" w:rsidRDefault="00CC672A" w:rsidP="0004322A">
    <w:r>
      <w:rPr>
        <w:noProof/>
        <w:color w:val="auto"/>
        <w:sz w:val="20"/>
        <w:lang w:val="en-US" w:eastAsia="en-US"/>
      </w:rPr>
      <w:drawing>
        <wp:anchor distT="0" distB="0" distL="114300" distR="114300" simplePos="0" relativeHeight="251670528" behindDoc="1" locked="0" layoutInCell="1" allowOverlap="1" wp14:anchorId="44468D39" wp14:editId="44468D3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8D2C" w14:textId="77777777" w:rsidR="00CC672A" w:rsidRDefault="00CC672A" w:rsidP="0004322A">
    <w:r>
      <w:rPr>
        <w:noProof/>
        <w:color w:val="auto"/>
        <w:sz w:val="20"/>
        <w:lang w:val="en-US" w:eastAsia="en-US"/>
      </w:rPr>
      <w:drawing>
        <wp:anchor distT="0" distB="0" distL="114300" distR="114300" simplePos="0" relativeHeight="251668480" behindDoc="1" locked="0" layoutInCell="1" allowOverlap="1" wp14:anchorId="44468D3B" wp14:editId="44468D3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8D2D" w14:textId="77777777" w:rsidR="00CC672A" w:rsidRDefault="00CC672A" w:rsidP="0004322A">
    <w:r>
      <w:rPr>
        <w:noProof/>
        <w:color w:val="auto"/>
        <w:sz w:val="20"/>
        <w:lang w:val="en-US" w:eastAsia="en-US"/>
      </w:rPr>
      <w:drawing>
        <wp:anchor distT="0" distB="0" distL="114300" distR="114300" simplePos="0" relativeHeight="251674624" behindDoc="1" locked="0" layoutInCell="1" allowOverlap="1" wp14:anchorId="44468D3D" wp14:editId="44468D3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8D2E" w14:textId="77777777" w:rsidR="00CC672A" w:rsidRDefault="00CC672A" w:rsidP="0004322A">
    <w:r>
      <w:rPr>
        <w:noProof/>
        <w:color w:val="auto"/>
        <w:sz w:val="20"/>
        <w:lang w:val="en-US" w:eastAsia="en-US"/>
      </w:rPr>
      <w:drawing>
        <wp:anchor distT="0" distB="0" distL="114300" distR="114300" simplePos="0" relativeHeight="251678720" behindDoc="1" locked="0" layoutInCell="1" allowOverlap="1" wp14:anchorId="44468D3F" wp14:editId="44468D4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8D2F" w14:textId="77777777" w:rsidR="00CC672A" w:rsidRDefault="00CC672A" w:rsidP="0004322A">
    <w:r>
      <w:rPr>
        <w:noProof/>
        <w:color w:val="auto"/>
        <w:sz w:val="20"/>
        <w:lang w:val="en-US" w:eastAsia="en-US"/>
      </w:rPr>
      <w:drawing>
        <wp:anchor distT="0" distB="0" distL="114300" distR="114300" simplePos="0" relativeHeight="251680768" behindDoc="1" locked="0" layoutInCell="1" allowOverlap="1" wp14:anchorId="44468D41" wp14:editId="44468D4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03D3933"/>
    <w:multiLevelType w:val="hybridMultilevel"/>
    <w:tmpl w:val="4822B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6718F8"/>
    <w:multiLevelType w:val="hybridMultilevel"/>
    <w:tmpl w:val="0B6C6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1BDA31E8"/>
    <w:multiLevelType w:val="hybridMultilevel"/>
    <w:tmpl w:val="8FFC5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7B3848"/>
    <w:multiLevelType w:val="hybridMultilevel"/>
    <w:tmpl w:val="AE86F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A9311D0"/>
    <w:multiLevelType w:val="hybridMultilevel"/>
    <w:tmpl w:val="3C18E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D128C5"/>
    <w:multiLevelType w:val="hybridMultilevel"/>
    <w:tmpl w:val="8B024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4830A42"/>
    <w:multiLevelType w:val="hybridMultilevel"/>
    <w:tmpl w:val="9008F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65D1F3C"/>
    <w:multiLevelType w:val="hybridMultilevel"/>
    <w:tmpl w:val="8198444A"/>
    <w:lvl w:ilvl="0" w:tplc="93FEF55A">
      <w:numFmt w:val="bullet"/>
      <w:pStyle w:val="BULLET1"/>
      <w:lvlText w:val=""/>
      <w:lvlJc w:val="left"/>
      <w:pPr>
        <w:ind w:left="360" w:hanging="360"/>
      </w:pPr>
      <w:rPr>
        <w:rFonts w:ascii="Symbol" w:eastAsia="Calibri" w:hAnsi="Symbol" w:cs="Aria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7C23A12"/>
    <w:multiLevelType w:val="hybridMultilevel"/>
    <w:tmpl w:val="F006B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24"/>
  </w:num>
  <w:num w:numId="3">
    <w:abstractNumId w:val="42"/>
  </w:num>
  <w:num w:numId="4">
    <w:abstractNumId w:val="45"/>
  </w:num>
  <w:num w:numId="5">
    <w:abstractNumId w:val="32"/>
  </w:num>
  <w:num w:numId="6">
    <w:abstractNumId w:val="20"/>
  </w:num>
  <w:num w:numId="7">
    <w:abstractNumId w:val="40"/>
  </w:num>
  <w:num w:numId="8">
    <w:abstractNumId w:val="19"/>
  </w:num>
  <w:num w:numId="9">
    <w:abstractNumId w:val="25"/>
  </w:num>
  <w:num w:numId="10">
    <w:abstractNumId w:val="44"/>
  </w:num>
  <w:num w:numId="11">
    <w:abstractNumId w:val="17"/>
  </w:num>
  <w:num w:numId="12">
    <w:abstractNumId w:val="33"/>
  </w:num>
  <w:num w:numId="13">
    <w:abstractNumId w:val="34"/>
  </w:num>
  <w:num w:numId="14">
    <w:abstractNumId w:val="36"/>
  </w:num>
  <w:num w:numId="15">
    <w:abstractNumId w:val="30"/>
  </w:num>
  <w:num w:numId="16">
    <w:abstractNumId w:val="11"/>
  </w:num>
  <w:num w:numId="17">
    <w:abstractNumId w:val="39"/>
  </w:num>
  <w:num w:numId="18">
    <w:abstractNumId w:val="35"/>
  </w:num>
  <w:num w:numId="19">
    <w:abstractNumId w:val="21"/>
  </w:num>
  <w:num w:numId="20">
    <w:abstractNumId w:val="31"/>
  </w:num>
  <w:num w:numId="21">
    <w:abstractNumId w:val="7"/>
  </w:num>
  <w:num w:numId="22">
    <w:abstractNumId w:val="16"/>
  </w:num>
  <w:num w:numId="23">
    <w:abstractNumId w:val="37"/>
  </w:num>
  <w:num w:numId="24">
    <w:abstractNumId w:val="26"/>
  </w:num>
  <w:num w:numId="25">
    <w:abstractNumId w:val="23"/>
  </w:num>
  <w:num w:numId="26">
    <w:abstractNumId w:val="15"/>
  </w:num>
  <w:num w:numId="27">
    <w:abstractNumId w:val="28"/>
  </w:num>
  <w:num w:numId="28">
    <w:abstractNumId w:val="43"/>
  </w:num>
  <w:num w:numId="29">
    <w:abstractNumId w:val="41"/>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9"/>
  </w:num>
  <w:num w:numId="40">
    <w:abstractNumId w:val="38"/>
  </w:num>
  <w:num w:numId="41">
    <w:abstractNumId w:val="29"/>
  </w:num>
  <w:num w:numId="42">
    <w:abstractNumId w:val="18"/>
  </w:num>
  <w:num w:numId="43">
    <w:abstractNumId w:val="27"/>
  </w:num>
  <w:num w:numId="44">
    <w:abstractNumId w:val="8"/>
  </w:num>
  <w:num w:numId="45">
    <w:abstractNumId w:val="22"/>
  </w:num>
  <w:num w:numId="46">
    <w:abstractNumId w:val="12"/>
  </w:num>
  <w:num w:numId="47">
    <w:abstractNumId w:val="10"/>
  </w:num>
  <w:num w:numId="4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12C"/>
    <w:rsid w:val="00021723"/>
    <w:rsid w:val="00024161"/>
    <w:rsid w:val="000307FA"/>
    <w:rsid w:val="00032B17"/>
    <w:rsid w:val="00032F79"/>
    <w:rsid w:val="000403EC"/>
    <w:rsid w:val="00042862"/>
    <w:rsid w:val="0004322A"/>
    <w:rsid w:val="00044906"/>
    <w:rsid w:val="00051B08"/>
    <w:rsid w:val="000547CF"/>
    <w:rsid w:val="00062F7F"/>
    <w:rsid w:val="00065021"/>
    <w:rsid w:val="000735F0"/>
    <w:rsid w:val="00073947"/>
    <w:rsid w:val="00077B08"/>
    <w:rsid w:val="000802B8"/>
    <w:rsid w:val="000879A0"/>
    <w:rsid w:val="00087BE1"/>
    <w:rsid w:val="0009428C"/>
    <w:rsid w:val="000948F6"/>
    <w:rsid w:val="00095CD4"/>
    <w:rsid w:val="000968FB"/>
    <w:rsid w:val="0009745E"/>
    <w:rsid w:val="000A072F"/>
    <w:rsid w:val="000A0AFB"/>
    <w:rsid w:val="000A4AAD"/>
    <w:rsid w:val="000A636C"/>
    <w:rsid w:val="000B0841"/>
    <w:rsid w:val="000C0395"/>
    <w:rsid w:val="000C064F"/>
    <w:rsid w:val="000C15FC"/>
    <w:rsid w:val="000D7526"/>
    <w:rsid w:val="000E1859"/>
    <w:rsid w:val="000E28A3"/>
    <w:rsid w:val="000E654D"/>
    <w:rsid w:val="000E749A"/>
    <w:rsid w:val="000F01D0"/>
    <w:rsid w:val="000F6EBE"/>
    <w:rsid w:val="0010469B"/>
    <w:rsid w:val="00106C3D"/>
    <w:rsid w:val="00111BAB"/>
    <w:rsid w:val="00114B51"/>
    <w:rsid w:val="001237C3"/>
    <w:rsid w:val="00130077"/>
    <w:rsid w:val="0013147D"/>
    <w:rsid w:val="001315A7"/>
    <w:rsid w:val="0013259D"/>
    <w:rsid w:val="001347F9"/>
    <w:rsid w:val="001416E6"/>
    <w:rsid w:val="001427C5"/>
    <w:rsid w:val="0014520F"/>
    <w:rsid w:val="00147A25"/>
    <w:rsid w:val="0015168F"/>
    <w:rsid w:val="00152706"/>
    <w:rsid w:val="00152896"/>
    <w:rsid w:val="00152DF1"/>
    <w:rsid w:val="00153251"/>
    <w:rsid w:val="00154403"/>
    <w:rsid w:val="00173F30"/>
    <w:rsid w:val="00175740"/>
    <w:rsid w:val="00176254"/>
    <w:rsid w:val="001879A0"/>
    <w:rsid w:val="00187E1F"/>
    <w:rsid w:val="00190377"/>
    <w:rsid w:val="001930D2"/>
    <w:rsid w:val="001A2FEF"/>
    <w:rsid w:val="001A3FF0"/>
    <w:rsid w:val="001A57AB"/>
    <w:rsid w:val="001A60B9"/>
    <w:rsid w:val="001B35A5"/>
    <w:rsid w:val="001B3DE8"/>
    <w:rsid w:val="001B4CA5"/>
    <w:rsid w:val="001C1F15"/>
    <w:rsid w:val="001D156F"/>
    <w:rsid w:val="001D2C12"/>
    <w:rsid w:val="001D629E"/>
    <w:rsid w:val="001D78CE"/>
    <w:rsid w:val="001E009F"/>
    <w:rsid w:val="001E04EA"/>
    <w:rsid w:val="001E23D8"/>
    <w:rsid w:val="001E2859"/>
    <w:rsid w:val="001E4802"/>
    <w:rsid w:val="001E5E4A"/>
    <w:rsid w:val="001E6954"/>
    <w:rsid w:val="001F04F4"/>
    <w:rsid w:val="001F461C"/>
    <w:rsid w:val="0020228A"/>
    <w:rsid w:val="00211AF8"/>
    <w:rsid w:val="0021202A"/>
    <w:rsid w:val="00216C55"/>
    <w:rsid w:val="00224A29"/>
    <w:rsid w:val="00225F08"/>
    <w:rsid w:val="0022788A"/>
    <w:rsid w:val="00232380"/>
    <w:rsid w:val="00234949"/>
    <w:rsid w:val="00240A28"/>
    <w:rsid w:val="00241E67"/>
    <w:rsid w:val="00246B90"/>
    <w:rsid w:val="002513B7"/>
    <w:rsid w:val="00272DBA"/>
    <w:rsid w:val="00276215"/>
    <w:rsid w:val="0028558A"/>
    <w:rsid w:val="00285F6D"/>
    <w:rsid w:val="00292117"/>
    <w:rsid w:val="002A0632"/>
    <w:rsid w:val="002B264E"/>
    <w:rsid w:val="002B4A64"/>
    <w:rsid w:val="002B4C72"/>
    <w:rsid w:val="002B4DED"/>
    <w:rsid w:val="002B72C3"/>
    <w:rsid w:val="002B7F5E"/>
    <w:rsid w:val="002C0C2A"/>
    <w:rsid w:val="002C55C5"/>
    <w:rsid w:val="002D25DB"/>
    <w:rsid w:val="002D296D"/>
    <w:rsid w:val="002D3F7C"/>
    <w:rsid w:val="002D6A6C"/>
    <w:rsid w:val="002D7009"/>
    <w:rsid w:val="002E12E9"/>
    <w:rsid w:val="002E2945"/>
    <w:rsid w:val="002E56D4"/>
    <w:rsid w:val="002E6BF5"/>
    <w:rsid w:val="002F37EE"/>
    <w:rsid w:val="0030018A"/>
    <w:rsid w:val="00300516"/>
    <w:rsid w:val="00301877"/>
    <w:rsid w:val="0030214E"/>
    <w:rsid w:val="003054D4"/>
    <w:rsid w:val="00314A89"/>
    <w:rsid w:val="00314FF7"/>
    <w:rsid w:val="00315732"/>
    <w:rsid w:val="00320838"/>
    <w:rsid w:val="00321A1F"/>
    <w:rsid w:val="00323456"/>
    <w:rsid w:val="003263D2"/>
    <w:rsid w:val="00333B1A"/>
    <w:rsid w:val="003361BC"/>
    <w:rsid w:val="00341469"/>
    <w:rsid w:val="00342607"/>
    <w:rsid w:val="0034604F"/>
    <w:rsid w:val="0035191E"/>
    <w:rsid w:val="003521CE"/>
    <w:rsid w:val="00353847"/>
    <w:rsid w:val="00362153"/>
    <w:rsid w:val="00362A44"/>
    <w:rsid w:val="003703A2"/>
    <w:rsid w:val="00384FAC"/>
    <w:rsid w:val="00386D3F"/>
    <w:rsid w:val="0039109F"/>
    <w:rsid w:val="003918D3"/>
    <w:rsid w:val="0039281B"/>
    <w:rsid w:val="003A7FC8"/>
    <w:rsid w:val="003B17E9"/>
    <w:rsid w:val="003C2A9C"/>
    <w:rsid w:val="003C3987"/>
    <w:rsid w:val="003C4467"/>
    <w:rsid w:val="003C68A9"/>
    <w:rsid w:val="003C6EC2"/>
    <w:rsid w:val="003D03D0"/>
    <w:rsid w:val="003D1638"/>
    <w:rsid w:val="003D469A"/>
    <w:rsid w:val="003D46EA"/>
    <w:rsid w:val="003E2DA5"/>
    <w:rsid w:val="003E3197"/>
    <w:rsid w:val="003E33E2"/>
    <w:rsid w:val="003E3B64"/>
    <w:rsid w:val="003E4C53"/>
    <w:rsid w:val="003E7CB6"/>
    <w:rsid w:val="003F3F89"/>
    <w:rsid w:val="003F5725"/>
    <w:rsid w:val="00405075"/>
    <w:rsid w:val="00411795"/>
    <w:rsid w:val="00416B05"/>
    <w:rsid w:val="00420EFF"/>
    <w:rsid w:val="00427817"/>
    <w:rsid w:val="00434C42"/>
    <w:rsid w:val="004356A1"/>
    <w:rsid w:val="00441467"/>
    <w:rsid w:val="00443EC4"/>
    <w:rsid w:val="00445B49"/>
    <w:rsid w:val="0045103F"/>
    <w:rsid w:val="00454EEA"/>
    <w:rsid w:val="00456176"/>
    <w:rsid w:val="004609B9"/>
    <w:rsid w:val="00463CDE"/>
    <w:rsid w:val="00463EF3"/>
    <w:rsid w:val="004657E1"/>
    <w:rsid w:val="00472199"/>
    <w:rsid w:val="00472516"/>
    <w:rsid w:val="00476B2F"/>
    <w:rsid w:val="004824C2"/>
    <w:rsid w:val="00494E00"/>
    <w:rsid w:val="0049536F"/>
    <w:rsid w:val="00497315"/>
    <w:rsid w:val="004977AE"/>
    <w:rsid w:val="00497C42"/>
    <w:rsid w:val="004A21F0"/>
    <w:rsid w:val="004B0418"/>
    <w:rsid w:val="004B33E7"/>
    <w:rsid w:val="004C114D"/>
    <w:rsid w:val="004C55D8"/>
    <w:rsid w:val="004D1C7D"/>
    <w:rsid w:val="004D43DB"/>
    <w:rsid w:val="004D77D8"/>
    <w:rsid w:val="004E077C"/>
    <w:rsid w:val="004E1E8E"/>
    <w:rsid w:val="004E2B89"/>
    <w:rsid w:val="004E2D2F"/>
    <w:rsid w:val="004E3884"/>
    <w:rsid w:val="004F2226"/>
    <w:rsid w:val="004F366F"/>
    <w:rsid w:val="004F4A91"/>
    <w:rsid w:val="004F4D10"/>
    <w:rsid w:val="004F66CD"/>
    <w:rsid w:val="004F7489"/>
    <w:rsid w:val="005015D7"/>
    <w:rsid w:val="00502083"/>
    <w:rsid w:val="005050E5"/>
    <w:rsid w:val="005058B8"/>
    <w:rsid w:val="00505F12"/>
    <w:rsid w:val="00506F7F"/>
    <w:rsid w:val="00511A39"/>
    <w:rsid w:val="0051553D"/>
    <w:rsid w:val="00516D3C"/>
    <w:rsid w:val="00521FF7"/>
    <w:rsid w:val="00523C33"/>
    <w:rsid w:val="00524594"/>
    <w:rsid w:val="00531864"/>
    <w:rsid w:val="00534120"/>
    <w:rsid w:val="00537DB4"/>
    <w:rsid w:val="00540A5B"/>
    <w:rsid w:val="005454AB"/>
    <w:rsid w:val="0055136F"/>
    <w:rsid w:val="0055217D"/>
    <w:rsid w:val="005603F8"/>
    <w:rsid w:val="00563E47"/>
    <w:rsid w:val="00565040"/>
    <w:rsid w:val="00566834"/>
    <w:rsid w:val="00566B35"/>
    <w:rsid w:val="005677AF"/>
    <w:rsid w:val="005710E3"/>
    <w:rsid w:val="00572A42"/>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257F"/>
    <w:rsid w:val="005F44D8"/>
    <w:rsid w:val="00603E0E"/>
    <w:rsid w:val="00605217"/>
    <w:rsid w:val="00605A2E"/>
    <w:rsid w:val="00611976"/>
    <w:rsid w:val="006126BA"/>
    <w:rsid w:val="00617ADB"/>
    <w:rsid w:val="00622BA7"/>
    <w:rsid w:val="006232D9"/>
    <w:rsid w:val="0062330E"/>
    <w:rsid w:val="00633CF8"/>
    <w:rsid w:val="0063608F"/>
    <w:rsid w:val="00641E31"/>
    <w:rsid w:val="00644FB1"/>
    <w:rsid w:val="006451BA"/>
    <w:rsid w:val="006512AB"/>
    <w:rsid w:val="006540FB"/>
    <w:rsid w:val="0065511C"/>
    <w:rsid w:val="00661884"/>
    <w:rsid w:val="006619EE"/>
    <w:rsid w:val="00661B81"/>
    <w:rsid w:val="00662D36"/>
    <w:rsid w:val="0066387A"/>
    <w:rsid w:val="00665DC4"/>
    <w:rsid w:val="00673AE0"/>
    <w:rsid w:val="0067724C"/>
    <w:rsid w:val="00677298"/>
    <w:rsid w:val="00682106"/>
    <w:rsid w:val="00684E11"/>
    <w:rsid w:val="00692690"/>
    <w:rsid w:val="00696A6C"/>
    <w:rsid w:val="006A130E"/>
    <w:rsid w:val="006A21A1"/>
    <w:rsid w:val="006A4C4B"/>
    <w:rsid w:val="006A53FE"/>
    <w:rsid w:val="006A54D1"/>
    <w:rsid w:val="006A5AC0"/>
    <w:rsid w:val="006A65E7"/>
    <w:rsid w:val="006B166B"/>
    <w:rsid w:val="006B22EE"/>
    <w:rsid w:val="006B5A31"/>
    <w:rsid w:val="006B7D77"/>
    <w:rsid w:val="006C30D3"/>
    <w:rsid w:val="006C4883"/>
    <w:rsid w:val="006C70A9"/>
    <w:rsid w:val="006D1729"/>
    <w:rsid w:val="006D43F5"/>
    <w:rsid w:val="006E05D2"/>
    <w:rsid w:val="006E2BBE"/>
    <w:rsid w:val="006E4A7B"/>
    <w:rsid w:val="006E53CF"/>
    <w:rsid w:val="006F0FC4"/>
    <w:rsid w:val="006F162C"/>
    <w:rsid w:val="006F3AF6"/>
    <w:rsid w:val="006F3D26"/>
    <w:rsid w:val="006F686A"/>
    <w:rsid w:val="006F79C6"/>
    <w:rsid w:val="00703E80"/>
    <w:rsid w:val="0071319F"/>
    <w:rsid w:val="007161B5"/>
    <w:rsid w:val="007213D7"/>
    <w:rsid w:val="00724A1B"/>
    <w:rsid w:val="00726B26"/>
    <w:rsid w:val="00730442"/>
    <w:rsid w:val="00734ADE"/>
    <w:rsid w:val="00736C12"/>
    <w:rsid w:val="00737374"/>
    <w:rsid w:val="007418CD"/>
    <w:rsid w:val="00750234"/>
    <w:rsid w:val="00751D7F"/>
    <w:rsid w:val="0075456B"/>
    <w:rsid w:val="0075564B"/>
    <w:rsid w:val="00755BEF"/>
    <w:rsid w:val="0076141C"/>
    <w:rsid w:val="007721ED"/>
    <w:rsid w:val="00776930"/>
    <w:rsid w:val="00777258"/>
    <w:rsid w:val="00782605"/>
    <w:rsid w:val="007826A6"/>
    <w:rsid w:val="00791036"/>
    <w:rsid w:val="00794630"/>
    <w:rsid w:val="007957A7"/>
    <w:rsid w:val="0079633F"/>
    <w:rsid w:val="007A7F0B"/>
    <w:rsid w:val="007B36E1"/>
    <w:rsid w:val="007C149D"/>
    <w:rsid w:val="007C2762"/>
    <w:rsid w:val="007C3306"/>
    <w:rsid w:val="007C414E"/>
    <w:rsid w:val="007D1691"/>
    <w:rsid w:val="007E1999"/>
    <w:rsid w:val="007F1714"/>
    <w:rsid w:val="007F40A2"/>
    <w:rsid w:val="007F42BE"/>
    <w:rsid w:val="007F5256"/>
    <w:rsid w:val="007F77C0"/>
    <w:rsid w:val="00804CA5"/>
    <w:rsid w:val="00817367"/>
    <w:rsid w:val="00825C5C"/>
    <w:rsid w:val="008312AC"/>
    <w:rsid w:val="00834032"/>
    <w:rsid w:val="008349D7"/>
    <w:rsid w:val="00843CA4"/>
    <w:rsid w:val="00850D9A"/>
    <w:rsid w:val="00853601"/>
    <w:rsid w:val="00853A23"/>
    <w:rsid w:val="00854C08"/>
    <w:rsid w:val="0085630F"/>
    <w:rsid w:val="008603DF"/>
    <w:rsid w:val="00860B72"/>
    <w:rsid w:val="008652F2"/>
    <w:rsid w:val="0086791F"/>
    <w:rsid w:val="008719F7"/>
    <w:rsid w:val="00873467"/>
    <w:rsid w:val="0088083C"/>
    <w:rsid w:val="0088556B"/>
    <w:rsid w:val="00891E18"/>
    <w:rsid w:val="00895141"/>
    <w:rsid w:val="00896263"/>
    <w:rsid w:val="008A2029"/>
    <w:rsid w:val="008A22FF"/>
    <w:rsid w:val="008A6380"/>
    <w:rsid w:val="008A6792"/>
    <w:rsid w:val="008B55BC"/>
    <w:rsid w:val="008B7223"/>
    <w:rsid w:val="008C1F3C"/>
    <w:rsid w:val="008D114F"/>
    <w:rsid w:val="008D1D8A"/>
    <w:rsid w:val="008D248D"/>
    <w:rsid w:val="008D251D"/>
    <w:rsid w:val="008D7520"/>
    <w:rsid w:val="008D7780"/>
    <w:rsid w:val="008E2DD1"/>
    <w:rsid w:val="008F169B"/>
    <w:rsid w:val="008F204C"/>
    <w:rsid w:val="008F32C8"/>
    <w:rsid w:val="009040F7"/>
    <w:rsid w:val="009044B5"/>
    <w:rsid w:val="00904C38"/>
    <w:rsid w:val="00905B3F"/>
    <w:rsid w:val="00910833"/>
    <w:rsid w:val="00911BAB"/>
    <w:rsid w:val="00912DE6"/>
    <w:rsid w:val="0093350C"/>
    <w:rsid w:val="00934888"/>
    <w:rsid w:val="009401E1"/>
    <w:rsid w:val="00942649"/>
    <w:rsid w:val="0094564F"/>
    <w:rsid w:val="00945C37"/>
    <w:rsid w:val="009509D0"/>
    <w:rsid w:val="00951FB2"/>
    <w:rsid w:val="0095645C"/>
    <w:rsid w:val="00974411"/>
    <w:rsid w:val="009754B1"/>
    <w:rsid w:val="00975AEA"/>
    <w:rsid w:val="00977220"/>
    <w:rsid w:val="009856CE"/>
    <w:rsid w:val="00986245"/>
    <w:rsid w:val="00997B59"/>
    <w:rsid w:val="009A1F1B"/>
    <w:rsid w:val="009C2942"/>
    <w:rsid w:val="009C5F28"/>
    <w:rsid w:val="009C6F30"/>
    <w:rsid w:val="009D2609"/>
    <w:rsid w:val="009D6012"/>
    <w:rsid w:val="009D75C1"/>
    <w:rsid w:val="009E4D79"/>
    <w:rsid w:val="009F435B"/>
    <w:rsid w:val="009F5685"/>
    <w:rsid w:val="00A075EF"/>
    <w:rsid w:val="00A1255D"/>
    <w:rsid w:val="00A125B0"/>
    <w:rsid w:val="00A30BEC"/>
    <w:rsid w:val="00A318C9"/>
    <w:rsid w:val="00A3233B"/>
    <w:rsid w:val="00A3716D"/>
    <w:rsid w:val="00A463E2"/>
    <w:rsid w:val="00A516C7"/>
    <w:rsid w:val="00A5274E"/>
    <w:rsid w:val="00A546BD"/>
    <w:rsid w:val="00A57715"/>
    <w:rsid w:val="00A60860"/>
    <w:rsid w:val="00A60CB2"/>
    <w:rsid w:val="00A627C8"/>
    <w:rsid w:val="00A660E4"/>
    <w:rsid w:val="00A7770D"/>
    <w:rsid w:val="00A828BA"/>
    <w:rsid w:val="00A863C0"/>
    <w:rsid w:val="00A86EE6"/>
    <w:rsid w:val="00A922D9"/>
    <w:rsid w:val="00A93E3F"/>
    <w:rsid w:val="00A94C73"/>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AF6F3A"/>
    <w:rsid w:val="00B00228"/>
    <w:rsid w:val="00B004A8"/>
    <w:rsid w:val="00B02E3B"/>
    <w:rsid w:val="00B0411E"/>
    <w:rsid w:val="00B04E3A"/>
    <w:rsid w:val="00B05631"/>
    <w:rsid w:val="00B058EA"/>
    <w:rsid w:val="00B157D5"/>
    <w:rsid w:val="00B22FFC"/>
    <w:rsid w:val="00B27F42"/>
    <w:rsid w:val="00B40FA9"/>
    <w:rsid w:val="00B43C3D"/>
    <w:rsid w:val="00B44D21"/>
    <w:rsid w:val="00B646E5"/>
    <w:rsid w:val="00B67E2E"/>
    <w:rsid w:val="00B72B66"/>
    <w:rsid w:val="00B74FEA"/>
    <w:rsid w:val="00B760BE"/>
    <w:rsid w:val="00B76AD0"/>
    <w:rsid w:val="00B831B4"/>
    <w:rsid w:val="00B936F9"/>
    <w:rsid w:val="00B95E16"/>
    <w:rsid w:val="00BB2993"/>
    <w:rsid w:val="00BC017D"/>
    <w:rsid w:val="00BD5304"/>
    <w:rsid w:val="00BE3066"/>
    <w:rsid w:val="00BE7E13"/>
    <w:rsid w:val="00BF0313"/>
    <w:rsid w:val="00BF1804"/>
    <w:rsid w:val="00BF3884"/>
    <w:rsid w:val="00BF6F21"/>
    <w:rsid w:val="00C10BBA"/>
    <w:rsid w:val="00C20EE9"/>
    <w:rsid w:val="00C214C3"/>
    <w:rsid w:val="00C36B45"/>
    <w:rsid w:val="00C403AD"/>
    <w:rsid w:val="00C45C8B"/>
    <w:rsid w:val="00C51D13"/>
    <w:rsid w:val="00C631F8"/>
    <w:rsid w:val="00C645D2"/>
    <w:rsid w:val="00C650DB"/>
    <w:rsid w:val="00C70C23"/>
    <w:rsid w:val="00C72FFB"/>
    <w:rsid w:val="00C73410"/>
    <w:rsid w:val="00C81797"/>
    <w:rsid w:val="00C83441"/>
    <w:rsid w:val="00C849EF"/>
    <w:rsid w:val="00C87528"/>
    <w:rsid w:val="00C87798"/>
    <w:rsid w:val="00C91B9D"/>
    <w:rsid w:val="00C92027"/>
    <w:rsid w:val="00C95164"/>
    <w:rsid w:val="00C95450"/>
    <w:rsid w:val="00CA1CBB"/>
    <w:rsid w:val="00CA481F"/>
    <w:rsid w:val="00CA5E9E"/>
    <w:rsid w:val="00CA7DD4"/>
    <w:rsid w:val="00CB15B4"/>
    <w:rsid w:val="00CB2826"/>
    <w:rsid w:val="00CB3BA9"/>
    <w:rsid w:val="00CB3C08"/>
    <w:rsid w:val="00CB431C"/>
    <w:rsid w:val="00CB45DA"/>
    <w:rsid w:val="00CC2266"/>
    <w:rsid w:val="00CC5C6A"/>
    <w:rsid w:val="00CC672A"/>
    <w:rsid w:val="00CE2BDB"/>
    <w:rsid w:val="00CF216F"/>
    <w:rsid w:val="00CF6AC7"/>
    <w:rsid w:val="00CF7866"/>
    <w:rsid w:val="00D02D17"/>
    <w:rsid w:val="00D06642"/>
    <w:rsid w:val="00D15851"/>
    <w:rsid w:val="00D20635"/>
    <w:rsid w:val="00D21DCD"/>
    <w:rsid w:val="00D2235F"/>
    <w:rsid w:val="00D229E2"/>
    <w:rsid w:val="00D26E2F"/>
    <w:rsid w:val="00D30CF2"/>
    <w:rsid w:val="00D378C2"/>
    <w:rsid w:val="00D435F8"/>
    <w:rsid w:val="00D43E78"/>
    <w:rsid w:val="00D51BF1"/>
    <w:rsid w:val="00D54922"/>
    <w:rsid w:val="00D57990"/>
    <w:rsid w:val="00D62E53"/>
    <w:rsid w:val="00D663B9"/>
    <w:rsid w:val="00D75344"/>
    <w:rsid w:val="00D7684B"/>
    <w:rsid w:val="00D825C6"/>
    <w:rsid w:val="00D8560B"/>
    <w:rsid w:val="00D8684F"/>
    <w:rsid w:val="00D86D65"/>
    <w:rsid w:val="00D97A23"/>
    <w:rsid w:val="00DA3A67"/>
    <w:rsid w:val="00DA5E8C"/>
    <w:rsid w:val="00DA6AD6"/>
    <w:rsid w:val="00DB1459"/>
    <w:rsid w:val="00DB34DD"/>
    <w:rsid w:val="00DB6C36"/>
    <w:rsid w:val="00DB7801"/>
    <w:rsid w:val="00DC3F89"/>
    <w:rsid w:val="00DD0218"/>
    <w:rsid w:val="00DD02D3"/>
    <w:rsid w:val="00DD762C"/>
    <w:rsid w:val="00DE0474"/>
    <w:rsid w:val="00DE1C69"/>
    <w:rsid w:val="00DE3E85"/>
    <w:rsid w:val="00DF2B6A"/>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668E6"/>
    <w:rsid w:val="00E772C4"/>
    <w:rsid w:val="00E81190"/>
    <w:rsid w:val="00E84CF0"/>
    <w:rsid w:val="00E9129D"/>
    <w:rsid w:val="00E9166C"/>
    <w:rsid w:val="00E916FD"/>
    <w:rsid w:val="00E92CC8"/>
    <w:rsid w:val="00EA2DDC"/>
    <w:rsid w:val="00EA53C6"/>
    <w:rsid w:val="00EA592B"/>
    <w:rsid w:val="00EB0061"/>
    <w:rsid w:val="00EB1D71"/>
    <w:rsid w:val="00EB47D6"/>
    <w:rsid w:val="00EB5DE5"/>
    <w:rsid w:val="00EC2305"/>
    <w:rsid w:val="00EC345E"/>
    <w:rsid w:val="00EC5474"/>
    <w:rsid w:val="00EC6D23"/>
    <w:rsid w:val="00EC77E5"/>
    <w:rsid w:val="00ED02CF"/>
    <w:rsid w:val="00ED3CCF"/>
    <w:rsid w:val="00ED45D1"/>
    <w:rsid w:val="00ED5476"/>
    <w:rsid w:val="00ED6B57"/>
    <w:rsid w:val="00EE01DF"/>
    <w:rsid w:val="00EE5FAC"/>
    <w:rsid w:val="00EF2995"/>
    <w:rsid w:val="00EF5801"/>
    <w:rsid w:val="00EF6825"/>
    <w:rsid w:val="00F00207"/>
    <w:rsid w:val="00F00491"/>
    <w:rsid w:val="00F01AE0"/>
    <w:rsid w:val="00F05C5F"/>
    <w:rsid w:val="00F07ACD"/>
    <w:rsid w:val="00F140DA"/>
    <w:rsid w:val="00F20CF7"/>
    <w:rsid w:val="00F30A4F"/>
    <w:rsid w:val="00F323B1"/>
    <w:rsid w:val="00F35EF2"/>
    <w:rsid w:val="00F41A0B"/>
    <w:rsid w:val="00F41CE0"/>
    <w:rsid w:val="00F52812"/>
    <w:rsid w:val="00F52E44"/>
    <w:rsid w:val="00F535AF"/>
    <w:rsid w:val="00F53E12"/>
    <w:rsid w:val="00F555A5"/>
    <w:rsid w:val="00F55B90"/>
    <w:rsid w:val="00F71282"/>
    <w:rsid w:val="00F73EE8"/>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3260"/>
    <w:rsid w:val="00FD6D72"/>
    <w:rsid w:val="00FF1614"/>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68B3C"/>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BULLET1">
    <w:name w:val="BULLET 1"/>
    <w:basedOn w:val="ListParagraph"/>
    <w:link w:val="BULLET1Char"/>
    <w:qFormat/>
    <w:rsid w:val="002E6BF5"/>
    <w:pPr>
      <w:numPr>
        <w:numId w:val="41"/>
      </w:numPr>
      <w:spacing w:before="120"/>
      <w:contextualSpacing w:val="0"/>
    </w:pPr>
    <w:rPr>
      <w:rFonts w:eastAsia="Calibri"/>
      <w:color w:val="auto"/>
      <w:lang w:eastAsia="en-US"/>
    </w:rPr>
  </w:style>
  <w:style w:type="character" w:customStyle="1" w:styleId="BULLET1Char">
    <w:name w:val="BULLET 1 Char"/>
    <w:link w:val="BULLET1"/>
    <w:rsid w:val="002E6BF5"/>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3657</RACS_x0020_ID>
    <Approved_x0020_Provider xmlns="a8338b6e-77a6-4851-82b6-98166143ffdd" xsi:nil="true"/>
    <Management_x0020_Company_x0020_ID xmlns="a8338b6e-77a6-4851-82b6-98166143ffdd" xsi:nil="true"/>
    <Home xmlns="a8338b6e-77a6-4851-82b6-98166143ffdd">Craigcare Moonee Ponds</Home>
    <Signed xmlns="a8338b6e-77a6-4851-82b6-98166143ffdd" xsi:nil="true"/>
    <Uploaded xmlns="a8338b6e-77a6-4851-82b6-98166143ffdd">true</Uploaded>
    <Management_x0020_Company xmlns="a8338b6e-77a6-4851-82b6-98166143ffdd" xsi:nil="true"/>
    <Doc_x0020_Date xmlns="a8338b6e-77a6-4851-82b6-98166143ffdd">2022-06-23T23:58:40+00:00</Doc_x0020_Date>
    <CSI_x0020_ID xmlns="a8338b6e-77a6-4851-82b6-98166143ffdd" xsi:nil="true"/>
    <Case_x0020_ID xmlns="a8338b6e-77a6-4851-82b6-98166143ffdd" xsi:nil="true"/>
    <Approved_x0020_Provider_x0020_ID xmlns="a8338b6e-77a6-4851-82b6-98166143ffdd" xsi:nil="true"/>
    <Location xmlns="a8338b6e-77a6-4851-82b6-98166143ffdd">C:\Users\JCawse\Downloads\Performance_Report_3657_18-05-2022.docx</Location>
    <Doc_x0020_Type xmlns="a8338b6e-77a6-4851-82b6-98166143ffdd">Publication</Doc_x0020_Type>
    <Home_x0020_ID xmlns="a8338b6e-77a6-4851-82b6-98166143ffdd">E89C338C-7CF4-DC11-AD41-005056922186</Home_x0020_ID>
    <State xmlns="a8338b6e-77a6-4851-82b6-98166143ffdd">VIC</State>
    <Doc_x0020_Sent_Received_x0020_Date xmlns="a8338b6e-77a6-4851-82b6-98166143ffdd">2022-06-24T00:00:00+00:00</Doc_x0020_Sent_Received_x0020_Date>
    <Activity_x0020_ID xmlns="a8338b6e-77a6-4851-82b6-98166143ffdd">446431B1-CF6C-EB11-9091-005056922186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a8338b6e-77a6-4851-82b6-98166143ffdd"/>
    <ds:schemaRef ds:uri="http://www.w3.org/XML/1998/namespace"/>
    <ds:schemaRef ds:uri="http://purl.org/dc/elements/1.1/"/>
  </ds:schemaRefs>
</ds:datastoreItem>
</file>

<file path=customXml/itemProps3.xml><?xml version="1.0" encoding="utf-8"?>
<ds:datastoreItem xmlns:ds="http://schemas.openxmlformats.org/officeDocument/2006/customXml" ds:itemID="{64D08737-90E4-4E40-A0ED-B7C33CBEA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DEBB154-0415-46D8-97E1-08845DABF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6904</Words>
  <Characters>39353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2022-06-26T23:48:00Z</dcterms:created>
  <dcterms:modified xsi:type="dcterms:W3CDTF">2022-06-26T23:49:00Z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