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E8E15" w14:textId="77777777" w:rsidR="00D2559D" w:rsidRPr="002C3EBF" w:rsidRDefault="009E5B6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09E8F51" wp14:editId="609E8F5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4986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09E8E16" w14:textId="77777777" w:rsidR="00D2559D" w:rsidRDefault="009E5B6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09E8E17" w14:textId="77777777" w:rsidR="00D2559D" w:rsidRDefault="009E5B6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09E8E18" w14:textId="77777777" w:rsidR="00D2559D" w:rsidRPr="002C3EBF" w:rsidRDefault="009E5B6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945B7" w14:paraId="609E8E1B" w14:textId="77777777" w:rsidTr="002945B7">
        <w:tc>
          <w:tcPr>
            <w:cnfStyle w:val="001000000000" w:firstRow="0" w:lastRow="0" w:firstColumn="1" w:lastColumn="0" w:oddVBand="0" w:evenVBand="0" w:oddHBand="0" w:evenHBand="0" w:firstRowFirstColumn="0" w:firstRowLastColumn="0" w:lastRowFirstColumn="0" w:lastRowLastColumn="0"/>
            <w:tcW w:w="3227" w:type="dxa"/>
          </w:tcPr>
          <w:p w14:paraId="609E8E19" w14:textId="77777777" w:rsidR="00D2559D" w:rsidRPr="00996FAF" w:rsidRDefault="009E5B6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09E8E1A" w14:textId="77777777" w:rsidR="00D2559D" w:rsidRPr="00996FAF" w:rsidRDefault="009E5B6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Croydon Grove Care Community</w:t>
            </w:r>
          </w:p>
        </w:tc>
      </w:tr>
      <w:tr w:rsidR="002945B7" w14:paraId="609E8E1E" w14:textId="77777777" w:rsidTr="002945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9E8E1C" w14:textId="77777777" w:rsidR="00CA37CB" w:rsidRPr="00996FAF" w:rsidRDefault="009E5B6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09E8E1D" w14:textId="77777777" w:rsidR="00CA37CB" w:rsidRPr="00996FAF" w:rsidRDefault="009E5B6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77-115 Mount Dandenong Rd</w:t>
            </w:r>
            <w:r w:rsidRPr="00602258">
              <w:rPr>
                <w:rFonts w:ascii="Arial" w:hAnsi="Arial" w:cs="Arial"/>
                <w:color w:val="auto"/>
              </w:rPr>
              <w:t xml:space="preserve"> CROYDON VIC 3136</w:t>
            </w:r>
          </w:p>
        </w:tc>
      </w:tr>
      <w:tr w:rsidR="002945B7" w14:paraId="609E8E21" w14:textId="77777777" w:rsidTr="002945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9E8E1F" w14:textId="77777777" w:rsidR="00CA37CB" w:rsidRPr="00996FAF" w:rsidRDefault="009E5B6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09E8E20" w14:textId="77777777" w:rsidR="00CA37CB" w:rsidRPr="00996FAF" w:rsidRDefault="009E5B6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3235</w:t>
            </w:r>
          </w:p>
        </w:tc>
      </w:tr>
      <w:tr w:rsidR="002945B7" w14:paraId="609E8E24" w14:textId="77777777" w:rsidTr="002945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9E8E22" w14:textId="77777777" w:rsidR="00D2559D" w:rsidRPr="00996FAF" w:rsidRDefault="009E5B6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09E8E23" w14:textId="77777777" w:rsidR="00D2559D" w:rsidRPr="00996FAF" w:rsidRDefault="009E5B6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DPG Services Pty Ltd</w:t>
            </w:r>
          </w:p>
        </w:tc>
      </w:tr>
      <w:tr w:rsidR="002945B7" w14:paraId="609E8E27" w14:textId="77777777" w:rsidTr="002945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9E8E25" w14:textId="77777777" w:rsidR="00D2559D" w:rsidRPr="00996FAF" w:rsidRDefault="009E5B6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9E8E26" w14:textId="77777777" w:rsidR="00D2559D" w:rsidRPr="00996FAF" w:rsidRDefault="009E5B6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945B7" w14:paraId="609E8E2A" w14:textId="77777777" w:rsidTr="002945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9E8E28" w14:textId="77777777" w:rsidR="00D2559D" w:rsidRPr="00996FAF" w:rsidRDefault="009E5B6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09E8E29" w14:textId="77777777" w:rsidR="00D2559D" w:rsidRPr="00996FAF" w:rsidRDefault="009E5B6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 February 2023</w:t>
            </w:r>
          </w:p>
        </w:tc>
      </w:tr>
      <w:tr w:rsidR="002945B7" w14:paraId="609E8E2D" w14:textId="77777777" w:rsidTr="002945B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9E8E2B" w14:textId="77777777" w:rsidR="00D2559D" w:rsidRPr="00996FAF" w:rsidRDefault="009E5B6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09E8E2C" w14:textId="0274D1D8" w:rsidR="00D2559D" w:rsidRPr="00996FAF" w:rsidRDefault="001A0FB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w:t>
            </w:r>
            <w:r>
              <w:rPr>
                <w:rFonts w:ascii="Arial" w:hAnsi="Arial" w:cs="Arial"/>
                <w:color w:val="auto"/>
              </w:rPr>
              <w:t>1</w:t>
            </w:r>
            <w:r w:rsidRPr="00996FAF">
              <w:rPr>
                <w:rFonts w:ascii="Arial" w:hAnsi="Arial" w:cs="Arial"/>
                <w:color w:val="auto"/>
              </w:rPr>
              <w:t xml:space="preserve"> February 2023</w:t>
            </w:r>
          </w:p>
        </w:tc>
      </w:tr>
    </w:tbl>
    <w:bookmarkEnd w:id="0"/>
    <w:p w14:paraId="609E8E2E" w14:textId="7B71FF16" w:rsidR="00FA0A5B" w:rsidRPr="00996FAF" w:rsidRDefault="009E5B6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w:t>
      </w:r>
      <w:r w:rsidR="00CF6C70">
        <w:rPr>
          <w:rFonts w:ascii="Arial" w:hAnsi="Arial" w:cs="Arial"/>
        </w:rPr>
        <w:t>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09E8E2F" w14:textId="77777777" w:rsidR="000078F8" w:rsidRPr="00996FAF" w:rsidRDefault="009E5B6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09E8E30" w14:textId="137EEE33" w:rsidR="000078F8" w:rsidRPr="00996FAF" w:rsidRDefault="009E5B6D" w:rsidP="0036130C">
      <w:pPr>
        <w:pStyle w:val="NormalArial"/>
      </w:pPr>
      <w:r w:rsidRPr="00996FAF">
        <w:t xml:space="preserve">This performance report for </w:t>
      </w:r>
      <w:r w:rsidRPr="00996FAF">
        <w:rPr>
          <w:color w:val="auto"/>
        </w:rPr>
        <w:t>Croydon Grove Care Community (</w:t>
      </w:r>
      <w:r w:rsidRPr="00996FAF">
        <w:rPr>
          <w:b/>
          <w:color w:val="auto"/>
        </w:rPr>
        <w:t>the service</w:t>
      </w:r>
      <w:r w:rsidRPr="00996FAF">
        <w:rPr>
          <w:color w:val="auto"/>
        </w:rPr>
        <w:t>) has been prepared by</w:t>
      </w:r>
      <w:r w:rsidR="00CF6C70">
        <w:rPr>
          <w:color w:val="auto"/>
        </w:rPr>
        <w:t xml:space="preserve"> V Stephens</w:t>
      </w:r>
      <w:r w:rsidRPr="00996FAF">
        <w:t>, delegate of the Aged Care Quality and Safety Commissioner (Commissioner)</w:t>
      </w:r>
      <w:r>
        <w:rPr>
          <w:rStyle w:val="FootnoteReference"/>
        </w:rPr>
        <w:footnoteReference w:id="1"/>
      </w:r>
      <w:r w:rsidRPr="00996FAF">
        <w:t xml:space="preserve">. </w:t>
      </w:r>
    </w:p>
    <w:p w14:paraId="609E8E31" w14:textId="77777777" w:rsidR="000078F8" w:rsidRPr="00996FAF" w:rsidRDefault="009E5B6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9E8E32" w14:textId="77777777" w:rsidR="000078F8" w:rsidRPr="00996FAF" w:rsidRDefault="009E5B6D" w:rsidP="0036130C">
      <w:pPr>
        <w:pStyle w:val="NormalArial"/>
      </w:pPr>
      <w:r w:rsidRPr="00996FAF">
        <w:t>The report also specifies any areas in which improvements must be made to ensure the Quality Standards are complied with.</w:t>
      </w:r>
    </w:p>
    <w:p w14:paraId="609E8E33" w14:textId="77777777" w:rsidR="00DF37F2" w:rsidRPr="00996FAF" w:rsidRDefault="009E5B6D" w:rsidP="00712752">
      <w:pPr>
        <w:pStyle w:val="Heading1"/>
        <w:spacing w:before="240" w:after="240" w:line="22" w:lineRule="atLeast"/>
        <w:rPr>
          <w:rFonts w:ascii="Arial" w:hAnsi="Arial" w:cs="Arial"/>
        </w:rPr>
      </w:pPr>
      <w:r w:rsidRPr="00996FAF">
        <w:rPr>
          <w:rFonts w:ascii="Arial" w:hAnsi="Arial" w:cs="Arial"/>
        </w:rPr>
        <w:t>Material relied on</w:t>
      </w:r>
    </w:p>
    <w:p w14:paraId="609E8E34" w14:textId="77777777" w:rsidR="00DF37F2" w:rsidRPr="00996FAF" w:rsidRDefault="009E5B6D" w:rsidP="0036130C">
      <w:pPr>
        <w:pStyle w:val="NormalArial"/>
      </w:pPr>
      <w:r w:rsidRPr="00996FAF">
        <w:t>The following information has been considered in preparing the performance report:</w:t>
      </w:r>
    </w:p>
    <w:p w14:paraId="609E8E35" w14:textId="550DBC60" w:rsidR="00DF37F2" w:rsidRPr="00996FAF" w:rsidRDefault="009E5B6D"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CF6C70">
        <w:rPr>
          <w:rFonts w:ascii="Arial" w:hAnsi="Arial" w:cs="Arial"/>
          <w:color w:val="auto"/>
        </w:rPr>
        <w:t xml:space="preserve">a site assessment, observations at the service, review of documents and interviews with staff, consumers/representatives and </w:t>
      </w:r>
      <w:proofErr w:type="gramStart"/>
      <w:r w:rsidRPr="00CF6C70">
        <w:rPr>
          <w:rFonts w:ascii="Arial" w:hAnsi="Arial" w:cs="Arial"/>
          <w:color w:val="auto"/>
        </w:rPr>
        <w:t>others</w:t>
      </w:r>
      <w:proofErr w:type="gramEnd"/>
    </w:p>
    <w:p w14:paraId="609E8E39" w14:textId="121CF38B" w:rsidR="003B1763" w:rsidRPr="00712752" w:rsidRDefault="009E5B6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09E8E3A" w14:textId="77777777" w:rsidR="00FC045E" w:rsidRPr="00996FAF" w:rsidRDefault="009E5B6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945B7" w14:paraId="609E8E3D" w14:textId="77777777" w:rsidTr="002945B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09E8E3B" w14:textId="77777777" w:rsidR="00FC045E" w:rsidRPr="00996FAF" w:rsidRDefault="009E5B6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09E8E3C" w14:textId="5D84DA5C" w:rsidR="00FC045E" w:rsidRPr="00996FAF" w:rsidRDefault="003E216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6C70">
                  <w:rPr>
                    <w:rFonts w:ascii="Arial" w:hAnsi="Arial" w:cs="Arial"/>
                  </w:rPr>
                  <w:t>Not applicable as not all requirements have been assessed</w:t>
                </w:r>
              </w:sdtContent>
            </w:sdt>
          </w:p>
        </w:tc>
      </w:tr>
      <w:tr w:rsidR="002945B7" w14:paraId="609E8E40" w14:textId="77777777" w:rsidTr="002945B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9E8E3E" w14:textId="77777777" w:rsidR="00FC045E" w:rsidRPr="00996FAF" w:rsidRDefault="009E5B6D"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09E8E3F" w14:textId="12E63E1B" w:rsidR="00FC045E" w:rsidRPr="00996FAF" w:rsidRDefault="003E216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6C70">
                  <w:rPr>
                    <w:rFonts w:ascii="Arial" w:hAnsi="Arial" w:cs="Arial"/>
                    <w:b/>
                  </w:rPr>
                  <w:t>Not applicable as not all requirements have been assessed</w:t>
                </w:r>
              </w:sdtContent>
            </w:sdt>
            <w:r w:rsidR="009E5B6D" w:rsidRPr="00996FAF">
              <w:rPr>
                <w:rFonts w:ascii="Arial" w:hAnsi="Arial" w:cs="Arial"/>
                <w:b/>
              </w:rPr>
              <w:t xml:space="preserve"> </w:t>
            </w:r>
          </w:p>
        </w:tc>
      </w:tr>
      <w:tr w:rsidR="002945B7" w14:paraId="609E8E43" w14:textId="77777777" w:rsidTr="002945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9E8E41" w14:textId="77777777" w:rsidR="00FC045E" w:rsidRPr="00996FAF" w:rsidRDefault="009E5B6D"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09E8E42" w14:textId="02E29E60" w:rsidR="00FC045E" w:rsidRPr="00996FAF" w:rsidRDefault="003E216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6C70">
                  <w:rPr>
                    <w:rFonts w:ascii="Arial" w:hAnsi="Arial" w:cs="Arial"/>
                    <w:b/>
                  </w:rPr>
                  <w:t>Not applicable as not all requirements have been assessed</w:t>
                </w:r>
              </w:sdtContent>
            </w:sdt>
            <w:r w:rsidR="009E5B6D" w:rsidRPr="00996FAF">
              <w:rPr>
                <w:rFonts w:ascii="Arial" w:hAnsi="Arial" w:cs="Arial"/>
                <w:b/>
              </w:rPr>
              <w:t xml:space="preserve"> </w:t>
            </w:r>
          </w:p>
        </w:tc>
      </w:tr>
      <w:tr w:rsidR="002945B7" w14:paraId="609E8E46" w14:textId="77777777" w:rsidTr="002945B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9E8E44" w14:textId="77777777" w:rsidR="00FC045E" w:rsidRPr="00996FAF" w:rsidRDefault="009E5B6D"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09E8E45" w14:textId="6C060EAC" w:rsidR="00FC045E" w:rsidRPr="00996FAF" w:rsidRDefault="003E216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6C70">
                  <w:rPr>
                    <w:rFonts w:ascii="Arial" w:hAnsi="Arial" w:cs="Arial"/>
                    <w:b/>
                  </w:rPr>
                  <w:t>Not applicable as not all requirements have been assessed</w:t>
                </w:r>
              </w:sdtContent>
            </w:sdt>
            <w:r w:rsidR="009E5B6D" w:rsidRPr="00996FAF">
              <w:rPr>
                <w:rFonts w:ascii="Arial" w:hAnsi="Arial" w:cs="Arial"/>
                <w:b/>
              </w:rPr>
              <w:t xml:space="preserve"> </w:t>
            </w:r>
          </w:p>
        </w:tc>
      </w:tr>
      <w:tr w:rsidR="002945B7" w14:paraId="609E8E49" w14:textId="77777777" w:rsidTr="002945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9E8E47" w14:textId="77777777" w:rsidR="00FC045E" w:rsidRPr="00996FAF" w:rsidRDefault="009E5B6D"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09E8E48" w14:textId="719341E5" w:rsidR="00FC045E" w:rsidRPr="00996FAF" w:rsidRDefault="003E216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6C70">
                  <w:rPr>
                    <w:rFonts w:ascii="Arial" w:hAnsi="Arial" w:cs="Arial"/>
                    <w:b/>
                  </w:rPr>
                  <w:t>Not applicable as not all requirements have been assessed</w:t>
                </w:r>
              </w:sdtContent>
            </w:sdt>
            <w:r w:rsidR="009E5B6D" w:rsidRPr="00996FAF">
              <w:rPr>
                <w:rFonts w:ascii="Arial" w:hAnsi="Arial" w:cs="Arial"/>
                <w:b/>
              </w:rPr>
              <w:t xml:space="preserve"> </w:t>
            </w:r>
          </w:p>
        </w:tc>
      </w:tr>
      <w:tr w:rsidR="002945B7" w14:paraId="609E8E4C" w14:textId="77777777" w:rsidTr="002945B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9E8E4A" w14:textId="77777777" w:rsidR="00FC045E" w:rsidRPr="00996FAF" w:rsidRDefault="009E5B6D"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09E8E4B" w14:textId="5F9ABC4D" w:rsidR="00FC045E" w:rsidRPr="00996FAF" w:rsidRDefault="003E216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6C70">
                  <w:rPr>
                    <w:rFonts w:ascii="Arial" w:hAnsi="Arial" w:cs="Arial"/>
                    <w:b/>
                  </w:rPr>
                  <w:t>Not applicable as not all requirements have been assessed</w:t>
                </w:r>
              </w:sdtContent>
            </w:sdt>
            <w:r w:rsidR="009E5B6D" w:rsidRPr="00996FAF">
              <w:rPr>
                <w:rFonts w:ascii="Arial" w:hAnsi="Arial" w:cs="Arial"/>
                <w:b/>
              </w:rPr>
              <w:t xml:space="preserve"> </w:t>
            </w:r>
          </w:p>
        </w:tc>
      </w:tr>
      <w:tr w:rsidR="002945B7" w14:paraId="609E8E4F" w14:textId="77777777" w:rsidTr="002945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9E8E4D" w14:textId="77777777" w:rsidR="00FC045E" w:rsidRPr="00996FAF" w:rsidRDefault="009E5B6D"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09E8E4E" w14:textId="2717014A" w:rsidR="00FC045E" w:rsidRPr="00996FAF" w:rsidRDefault="003E216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6C70">
                  <w:rPr>
                    <w:rFonts w:ascii="Arial" w:hAnsi="Arial" w:cs="Arial"/>
                    <w:b/>
                  </w:rPr>
                  <w:t>Not applicable as not all requirements have been assessed</w:t>
                </w:r>
              </w:sdtContent>
            </w:sdt>
            <w:r w:rsidR="009E5B6D" w:rsidRPr="00996FAF">
              <w:rPr>
                <w:rFonts w:ascii="Arial" w:hAnsi="Arial" w:cs="Arial"/>
                <w:b/>
              </w:rPr>
              <w:t xml:space="preserve"> </w:t>
            </w:r>
          </w:p>
        </w:tc>
      </w:tr>
      <w:tr w:rsidR="002945B7" w14:paraId="609E8E52" w14:textId="77777777" w:rsidTr="002945B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9E8E50" w14:textId="77777777" w:rsidR="00FC045E" w:rsidRPr="00996FAF" w:rsidRDefault="009E5B6D"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09E8E51" w14:textId="6C3EE444" w:rsidR="00FC045E" w:rsidRPr="00996FAF" w:rsidRDefault="003E216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6C70">
                  <w:rPr>
                    <w:rFonts w:ascii="Arial" w:hAnsi="Arial" w:cs="Arial"/>
                    <w:b/>
                  </w:rPr>
                  <w:t>Not applicable as not all requirements have been assessed</w:t>
                </w:r>
              </w:sdtContent>
            </w:sdt>
            <w:r w:rsidR="009E5B6D" w:rsidRPr="00996FAF">
              <w:rPr>
                <w:rFonts w:ascii="Arial" w:hAnsi="Arial" w:cs="Arial"/>
                <w:b/>
              </w:rPr>
              <w:t xml:space="preserve"> </w:t>
            </w:r>
          </w:p>
        </w:tc>
      </w:tr>
    </w:tbl>
    <w:p w14:paraId="609E8E53" w14:textId="77777777" w:rsidR="00FC045E" w:rsidRPr="00996FAF" w:rsidRDefault="009E5B6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9E8E54" w14:textId="77777777" w:rsidR="00FC045E" w:rsidRPr="00996FAF" w:rsidRDefault="009E5B6D" w:rsidP="00712752">
      <w:pPr>
        <w:pStyle w:val="Heading1"/>
        <w:spacing w:before="0" w:after="240" w:line="22" w:lineRule="atLeast"/>
        <w:rPr>
          <w:rFonts w:ascii="Arial" w:hAnsi="Arial" w:cs="Arial"/>
        </w:rPr>
      </w:pPr>
      <w:r w:rsidRPr="00996FAF">
        <w:rPr>
          <w:rFonts w:ascii="Arial" w:hAnsi="Arial" w:cs="Arial"/>
        </w:rPr>
        <w:t>Areas for improvement</w:t>
      </w:r>
    </w:p>
    <w:p w14:paraId="609E8E56" w14:textId="77777777" w:rsidR="00FC045E" w:rsidRPr="00996FAF" w:rsidRDefault="009E5B6D"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09E8E5B" w14:textId="43C7EA75" w:rsidR="00FC045E" w:rsidRPr="00996FAF" w:rsidRDefault="009E5B6D" w:rsidP="0036130C">
      <w:pPr>
        <w:pStyle w:val="NormalArial"/>
      </w:pPr>
      <w:r w:rsidRPr="00996FAF">
        <w:br w:type="page"/>
      </w:r>
    </w:p>
    <w:p w14:paraId="609E8EC1" w14:textId="77777777" w:rsidR="00FC045E" w:rsidRPr="00996FAF" w:rsidRDefault="009E5B6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945B7" w14:paraId="609E8EC4" w14:textId="77777777" w:rsidTr="00CF6C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09E8EC2" w14:textId="77777777" w:rsidR="00FC045E" w:rsidRPr="00996FAF" w:rsidRDefault="009E5B6D"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09E8EC3" w14:textId="77777777" w:rsidR="00FC045E" w:rsidRPr="00996FAF" w:rsidRDefault="003E21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945B7" w14:paraId="609E8ED3" w14:textId="77777777" w:rsidTr="002945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9E8ECD" w14:textId="77777777" w:rsidR="00FC045E" w:rsidRPr="00996FAF" w:rsidRDefault="009E5B6D"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09E8ECE" w14:textId="77777777" w:rsidR="00FC045E" w:rsidRPr="00996FAF" w:rsidRDefault="009E5B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09E8ECF" w14:textId="77777777" w:rsidR="00FC045E" w:rsidRPr="00996FAF" w:rsidRDefault="009E5B6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09E8ED0" w14:textId="77777777" w:rsidR="00FC045E" w:rsidRPr="00996FAF" w:rsidRDefault="009E5B6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09E8ED1" w14:textId="77777777" w:rsidR="00FC045E" w:rsidRPr="00996FAF" w:rsidRDefault="009E5B6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09E8ED2" w14:textId="0F276536" w:rsidR="00FC045E" w:rsidRPr="00996FAF" w:rsidRDefault="003E216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25E9F">
                  <w:rPr>
                    <w:rFonts w:ascii="Arial" w:hAnsi="Arial" w:cs="Arial"/>
                    <w:color w:val="auto"/>
                  </w:rPr>
                  <w:t>Compliant</w:t>
                </w:r>
              </w:sdtContent>
            </w:sdt>
            <w:r w:rsidR="009E5B6D" w:rsidRPr="00996FAF">
              <w:rPr>
                <w:rFonts w:ascii="Arial" w:hAnsi="Arial" w:cs="Arial"/>
                <w:color w:val="0000FF"/>
              </w:rPr>
              <w:t xml:space="preserve"> </w:t>
            </w:r>
          </w:p>
        </w:tc>
      </w:tr>
      <w:tr w:rsidR="002945B7" w14:paraId="609E8EDF" w14:textId="77777777" w:rsidTr="002945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9E8EDC" w14:textId="77777777" w:rsidR="00FC045E" w:rsidRPr="00996FAF" w:rsidRDefault="009E5B6D"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09E8EDD" w14:textId="77777777" w:rsidR="00FC045E" w:rsidRPr="00996FAF" w:rsidRDefault="009E5B6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09E8EDE" w14:textId="5E56755B" w:rsidR="00FC045E" w:rsidRPr="00996FAF" w:rsidRDefault="003E216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25E9F">
                  <w:rPr>
                    <w:rFonts w:ascii="Arial" w:hAnsi="Arial" w:cs="Arial"/>
                    <w:color w:val="auto"/>
                  </w:rPr>
                  <w:t>Compliant</w:t>
                </w:r>
              </w:sdtContent>
            </w:sdt>
            <w:r w:rsidR="009E5B6D" w:rsidRPr="00996FAF">
              <w:rPr>
                <w:rFonts w:ascii="Arial" w:hAnsi="Arial" w:cs="Arial"/>
                <w:color w:val="0000FF"/>
              </w:rPr>
              <w:t xml:space="preserve"> </w:t>
            </w:r>
          </w:p>
        </w:tc>
      </w:tr>
    </w:tbl>
    <w:p w14:paraId="609E8EE4" w14:textId="77777777" w:rsidR="00D87E7C" w:rsidRDefault="009E5B6D" w:rsidP="00D87E7C">
      <w:pPr>
        <w:pStyle w:val="Heading20"/>
      </w:pPr>
      <w:r w:rsidRPr="00996FAF">
        <w:t>Findings</w:t>
      </w:r>
    </w:p>
    <w:p w14:paraId="71563007" w14:textId="2C1DB34D" w:rsidR="00925E9F" w:rsidRDefault="00671DAD" w:rsidP="0036130C">
      <w:pPr>
        <w:pStyle w:val="NormalArial"/>
      </w:pPr>
      <w:r w:rsidRPr="00EC3C6A">
        <w:rPr>
          <w:rFonts w:eastAsia="Times New Roman"/>
          <w:color w:val="000000"/>
          <w:lang w:eastAsia="en-AU"/>
        </w:rPr>
        <w:t xml:space="preserve">The service was found non-compliant with </w:t>
      </w:r>
      <w:r>
        <w:rPr>
          <w:rFonts w:eastAsia="Times New Roman"/>
          <w:color w:val="000000"/>
          <w:lang w:eastAsia="en-AU"/>
        </w:rPr>
        <w:t>R</w:t>
      </w:r>
      <w:r w:rsidRPr="00EC3C6A">
        <w:rPr>
          <w:rFonts w:eastAsia="Times New Roman"/>
          <w:color w:val="000000"/>
          <w:lang w:eastAsia="en-AU"/>
        </w:rPr>
        <w:t>equirement</w:t>
      </w:r>
      <w:r>
        <w:rPr>
          <w:rFonts w:eastAsia="Times New Roman"/>
          <w:color w:val="000000"/>
          <w:lang w:eastAsia="en-AU"/>
        </w:rPr>
        <w:t xml:space="preserve"> 4(3)(c)</w:t>
      </w:r>
      <w:r w:rsidRPr="00EC3C6A">
        <w:rPr>
          <w:rFonts w:eastAsia="Times New Roman"/>
          <w:color w:val="000000"/>
          <w:lang w:eastAsia="en-AU"/>
        </w:rPr>
        <w:t xml:space="preserve"> following an assessment in </w:t>
      </w:r>
      <w:r>
        <w:rPr>
          <w:rFonts w:eastAsia="Times New Roman"/>
          <w:color w:val="000000"/>
          <w:lang w:eastAsia="en-AU"/>
        </w:rPr>
        <w:t>July 2022</w:t>
      </w:r>
      <w:r w:rsidRPr="00EC3C6A">
        <w:rPr>
          <w:rFonts w:eastAsia="Times New Roman"/>
          <w:color w:val="000000"/>
          <w:lang w:eastAsia="en-AU"/>
        </w:rPr>
        <w:t xml:space="preserve"> as </w:t>
      </w:r>
      <w:r w:rsidR="00233305">
        <w:rPr>
          <w:rFonts w:eastAsia="Times New Roman"/>
          <w:color w:val="000000"/>
          <w:lang w:eastAsia="en-AU"/>
        </w:rPr>
        <w:t xml:space="preserve">consumers were dissatisfied with the availability of activities in the community and sampled consumer care documentation was not customised to the individual. </w:t>
      </w:r>
      <w:r w:rsidRPr="00EC3C6A">
        <w:rPr>
          <w:rFonts w:eastAsia="Times New Roman"/>
          <w:color w:val="000000"/>
          <w:lang w:eastAsia="en-AU"/>
        </w:rPr>
        <w:t xml:space="preserve">The service has implemented </w:t>
      </w:r>
      <w:r w:rsidR="00233305">
        <w:rPr>
          <w:rFonts w:eastAsia="Times New Roman"/>
          <w:color w:val="000000"/>
          <w:lang w:eastAsia="en-AU"/>
        </w:rPr>
        <w:t xml:space="preserve">and embedded </w:t>
      </w:r>
      <w:proofErr w:type="gramStart"/>
      <w:r w:rsidRPr="00EC3C6A">
        <w:rPr>
          <w:rFonts w:eastAsia="Times New Roman"/>
          <w:color w:val="000000"/>
          <w:lang w:eastAsia="en-AU"/>
        </w:rPr>
        <w:t>a number of</w:t>
      </w:r>
      <w:proofErr w:type="gramEnd"/>
      <w:r w:rsidRPr="00EC3C6A">
        <w:rPr>
          <w:rFonts w:eastAsia="Times New Roman"/>
          <w:color w:val="000000"/>
          <w:lang w:eastAsia="en-AU"/>
        </w:rPr>
        <w:t xml:space="preserve"> </w:t>
      </w:r>
      <w:r w:rsidR="00233305">
        <w:rPr>
          <w:rFonts w:eastAsia="Times New Roman"/>
          <w:color w:val="000000"/>
          <w:lang w:eastAsia="en-AU"/>
        </w:rPr>
        <w:t>changes</w:t>
      </w:r>
      <w:r>
        <w:rPr>
          <w:rFonts w:eastAsia="Times New Roman"/>
          <w:color w:val="000000"/>
          <w:lang w:eastAsia="en-AU"/>
        </w:rPr>
        <w:t xml:space="preserve"> to address the identified non-compliance</w:t>
      </w:r>
      <w:r w:rsidR="00233305">
        <w:rPr>
          <w:rFonts w:eastAsia="Times New Roman"/>
          <w:color w:val="000000"/>
          <w:lang w:eastAsia="en-AU"/>
        </w:rPr>
        <w:t xml:space="preserve">. Sampled consumers expressed a high level of satisfaction </w:t>
      </w:r>
      <w:r w:rsidR="00233305" w:rsidRPr="00597703">
        <w:rPr>
          <w:rFonts w:eastAsia="Arial"/>
        </w:rPr>
        <w:t>in relation to the activities program provided by the service</w:t>
      </w:r>
      <w:r w:rsidR="00233305">
        <w:rPr>
          <w:rFonts w:eastAsia="Arial"/>
        </w:rPr>
        <w:t xml:space="preserve">, assessors observed </w:t>
      </w:r>
      <w:proofErr w:type="gramStart"/>
      <w:r w:rsidR="00233305">
        <w:rPr>
          <w:rFonts w:eastAsia="Arial"/>
        </w:rPr>
        <w:t>a number of</w:t>
      </w:r>
      <w:proofErr w:type="gramEnd"/>
      <w:r w:rsidR="00233305">
        <w:rPr>
          <w:rFonts w:eastAsia="Arial"/>
        </w:rPr>
        <w:t xml:space="preserve"> activities while on site and bus outings have been reinstated. The service also demonstrated consumer preferences were accurately documented. </w:t>
      </w:r>
      <w:r>
        <w:t>Accordingly, I find the service compliant with Requirement 4(3)(c).</w:t>
      </w:r>
    </w:p>
    <w:p w14:paraId="609E8EE5" w14:textId="583F5384" w:rsidR="002B0C90" w:rsidRPr="00262C0B" w:rsidRDefault="00925E9F" w:rsidP="0036130C">
      <w:pPr>
        <w:pStyle w:val="NormalArial"/>
      </w:pPr>
      <w:r w:rsidRPr="00EC3C6A">
        <w:rPr>
          <w:rFonts w:eastAsia="Times New Roman"/>
          <w:color w:val="000000"/>
          <w:lang w:eastAsia="en-AU"/>
        </w:rPr>
        <w:t xml:space="preserve">The service was found non-compliant with </w:t>
      </w:r>
      <w:r>
        <w:rPr>
          <w:rFonts w:eastAsia="Times New Roman"/>
          <w:color w:val="000000"/>
          <w:lang w:eastAsia="en-AU"/>
        </w:rPr>
        <w:t>R</w:t>
      </w:r>
      <w:r w:rsidRPr="00EC3C6A">
        <w:rPr>
          <w:rFonts w:eastAsia="Times New Roman"/>
          <w:color w:val="000000"/>
          <w:lang w:eastAsia="en-AU"/>
        </w:rPr>
        <w:t>equirement</w:t>
      </w:r>
      <w:r>
        <w:rPr>
          <w:rFonts w:eastAsia="Times New Roman"/>
          <w:color w:val="000000"/>
          <w:lang w:eastAsia="en-AU"/>
        </w:rPr>
        <w:t xml:space="preserve"> 4(3)(f)</w:t>
      </w:r>
      <w:r w:rsidRPr="00EC3C6A">
        <w:rPr>
          <w:rFonts w:eastAsia="Times New Roman"/>
          <w:color w:val="000000"/>
          <w:lang w:eastAsia="en-AU"/>
        </w:rPr>
        <w:t xml:space="preserve"> following an assessment in </w:t>
      </w:r>
      <w:r>
        <w:rPr>
          <w:rFonts w:eastAsia="Times New Roman"/>
          <w:color w:val="000000"/>
          <w:lang w:eastAsia="en-AU"/>
        </w:rPr>
        <w:t>July 2022</w:t>
      </w:r>
      <w:r w:rsidRPr="00EC3C6A">
        <w:rPr>
          <w:rFonts w:eastAsia="Times New Roman"/>
          <w:color w:val="000000"/>
          <w:lang w:eastAsia="en-AU"/>
        </w:rPr>
        <w:t xml:space="preserve"> as the service</w:t>
      </w:r>
      <w:r w:rsidR="00A204E9">
        <w:rPr>
          <w:rFonts w:eastAsia="Times New Roman"/>
          <w:color w:val="000000"/>
          <w:lang w:eastAsia="en-AU"/>
        </w:rPr>
        <w:t xml:space="preserve"> did not demonstrate meals are served at a suitable temperature. All sampled consumers stated the temperature of the meals served ha</w:t>
      </w:r>
      <w:r w:rsidR="001A0FB1">
        <w:rPr>
          <w:rFonts w:eastAsia="Times New Roman"/>
          <w:color w:val="000000"/>
          <w:lang w:eastAsia="en-AU"/>
        </w:rPr>
        <w:t>s</w:t>
      </w:r>
      <w:r w:rsidR="00A204E9">
        <w:rPr>
          <w:rFonts w:eastAsia="Times New Roman"/>
          <w:color w:val="000000"/>
          <w:lang w:eastAsia="en-AU"/>
        </w:rPr>
        <w:t xml:space="preserve"> improved and the chef demonstrated </w:t>
      </w:r>
      <w:r w:rsidR="00A204E9" w:rsidRPr="007E1535">
        <w:rPr>
          <w:rFonts w:eastAsia="Arial"/>
        </w:rPr>
        <w:t>improvements</w:t>
      </w:r>
      <w:r w:rsidR="00A204E9">
        <w:rPr>
          <w:rFonts w:eastAsia="Arial"/>
        </w:rPr>
        <w:t xml:space="preserve"> which</w:t>
      </w:r>
      <w:r w:rsidR="00A204E9" w:rsidRPr="007E1535">
        <w:rPr>
          <w:rFonts w:eastAsia="Arial"/>
        </w:rPr>
        <w:t xml:space="preserve"> have been introduced to ensure all meals are delivered at a</w:t>
      </w:r>
      <w:r w:rsidR="00A204E9">
        <w:rPr>
          <w:rFonts w:eastAsia="Arial"/>
        </w:rPr>
        <w:t>n appropriate</w:t>
      </w:r>
      <w:r w:rsidR="00A204E9" w:rsidRPr="007E1535">
        <w:rPr>
          <w:rFonts w:eastAsia="Arial"/>
        </w:rPr>
        <w:t xml:space="preserve"> temperature</w:t>
      </w:r>
      <w:r w:rsidR="002B571C">
        <w:rPr>
          <w:rFonts w:eastAsia="Arial"/>
        </w:rPr>
        <w:t xml:space="preserve"> including completing temperature charts</w:t>
      </w:r>
      <w:r w:rsidR="00A204E9">
        <w:rPr>
          <w:rFonts w:eastAsia="Arial"/>
        </w:rPr>
        <w:t>.</w:t>
      </w:r>
      <w:r w:rsidR="00A204E9">
        <w:rPr>
          <w:rFonts w:eastAsia="Times New Roman"/>
          <w:color w:val="000000"/>
          <w:lang w:eastAsia="en-AU"/>
        </w:rPr>
        <w:t xml:space="preserve"> </w:t>
      </w:r>
      <w:r>
        <w:t>Accordingly, I</w:t>
      </w:r>
      <w:r w:rsidR="002B571C">
        <w:t> </w:t>
      </w:r>
      <w:r>
        <w:t>find the service compliant with Requirement 4(3)(f).</w:t>
      </w:r>
      <w:r w:rsidR="009E5B6D">
        <w:br w:type="page"/>
      </w:r>
    </w:p>
    <w:p w14:paraId="609E8EE6" w14:textId="77777777" w:rsidR="00FC045E" w:rsidRPr="00996FAF" w:rsidRDefault="009E5B6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945B7" w14:paraId="609E8EE9" w14:textId="77777777" w:rsidTr="00CF6C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609E8EE7" w14:textId="77777777" w:rsidR="00FC045E" w:rsidRPr="00996FAF" w:rsidRDefault="009E5B6D"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09E8EE8" w14:textId="77777777" w:rsidR="00FC045E" w:rsidRPr="00996FAF" w:rsidRDefault="003E21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945B7" w14:paraId="609E8EF3" w14:textId="77777777" w:rsidTr="002945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9E8EEE" w14:textId="77777777" w:rsidR="00FC045E" w:rsidRPr="00996FAF" w:rsidRDefault="009E5B6D"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09E8EEF" w14:textId="77777777" w:rsidR="00FC045E" w:rsidRPr="00996FAF" w:rsidRDefault="009E5B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609E8EF0" w14:textId="77777777" w:rsidR="00FC045E" w:rsidRPr="00996FAF" w:rsidRDefault="009E5B6D"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09E8EF1" w14:textId="77777777" w:rsidR="00FC045E" w:rsidRPr="00996FAF" w:rsidRDefault="009E5B6D"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09E8EF2" w14:textId="143CA96F" w:rsidR="00FC045E" w:rsidRPr="00996FAF" w:rsidRDefault="003E216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25E9F">
                  <w:rPr>
                    <w:rFonts w:ascii="Arial" w:hAnsi="Arial" w:cs="Arial"/>
                    <w:color w:val="auto"/>
                  </w:rPr>
                  <w:t>Compliant</w:t>
                </w:r>
              </w:sdtContent>
            </w:sdt>
            <w:r w:rsidR="009E5B6D" w:rsidRPr="00996FAF">
              <w:rPr>
                <w:rFonts w:ascii="Arial" w:hAnsi="Arial" w:cs="Arial"/>
                <w:color w:val="0000FF"/>
              </w:rPr>
              <w:t xml:space="preserve"> </w:t>
            </w:r>
          </w:p>
        </w:tc>
      </w:tr>
    </w:tbl>
    <w:p w14:paraId="609E8EF8" w14:textId="77777777" w:rsidR="002B0C90" w:rsidRDefault="009E5B6D" w:rsidP="002B0C90">
      <w:pPr>
        <w:pStyle w:val="Heading20"/>
      </w:pPr>
      <w:r>
        <w:t>Findings</w:t>
      </w:r>
    </w:p>
    <w:p w14:paraId="609E8EF9" w14:textId="54C15C3F" w:rsidR="002B0C90" w:rsidRPr="00262C0B" w:rsidRDefault="00925E9F" w:rsidP="00925E9F">
      <w:pPr>
        <w:pStyle w:val="NormalArial"/>
      </w:pPr>
      <w:r w:rsidRPr="00EC3C6A">
        <w:rPr>
          <w:rFonts w:eastAsia="Times New Roman"/>
          <w:color w:val="000000"/>
          <w:lang w:eastAsia="en-AU"/>
        </w:rPr>
        <w:t xml:space="preserve">The service was found non-compliant with </w:t>
      </w:r>
      <w:r>
        <w:rPr>
          <w:rFonts w:eastAsia="Times New Roman"/>
          <w:color w:val="000000"/>
          <w:lang w:eastAsia="en-AU"/>
        </w:rPr>
        <w:t>R</w:t>
      </w:r>
      <w:r w:rsidRPr="00EC3C6A">
        <w:rPr>
          <w:rFonts w:eastAsia="Times New Roman"/>
          <w:color w:val="000000"/>
          <w:lang w:eastAsia="en-AU"/>
        </w:rPr>
        <w:t>equirement</w:t>
      </w:r>
      <w:r>
        <w:rPr>
          <w:rFonts w:eastAsia="Times New Roman"/>
          <w:color w:val="000000"/>
          <w:lang w:eastAsia="en-AU"/>
        </w:rPr>
        <w:t xml:space="preserve"> 5(3)(b)</w:t>
      </w:r>
      <w:r w:rsidRPr="00EC3C6A">
        <w:rPr>
          <w:rFonts w:eastAsia="Times New Roman"/>
          <w:color w:val="000000"/>
          <w:lang w:eastAsia="en-AU"/>
        </w:rPr>
        <w:t xml:space="preserve"> following an assessment in </w:t>
      </w:r>
      <w:r>
        <w:rPr>
          <w:rFonts w:eastAsia="Times New Roman"/>
          <w:color w:val="000000"/>
          <w:lang w:eastAsia="en-AU"/>
        </w:rPr>
        <w:t>July 2022</w:t>
      </w:r>
      <w:r w:rsidRPr="00EC3C6A">
        <w:rPr>
          <w:rFonts w:eastAsia="Times New Roman"/>
          <w:color w:val="000000"/>
          <w:lang w:eastAsia="en-AU"/>
        </w:rPr>
        <w:t xml:space="preserve"> as </w:t>
      </w:r>
      <w:r w:rsidR="009E5B6D">
        <w:rPr>
          <w:rFonts w:eastAsia="Times New Roman"/>
          <w:color w:val="000000"/>
          <w:lang w:eastAsia="en-AU"/>
        </w:rPr>
        <w:t xml:space="preserve">some consumers could not freely move outdoors. </w:t>
      </w:r>
      <w:r w:rsidRPr="00EC3C6A">
        <w:rPr>
          <w:rFonts w:eastAsia="Times New Roman"/>
          <w:color w:val="000000"/>
          <w:lang w:eastAsia="en-AU"/>
        </w:rPr>
        <w:t xml:space="preserve">The service has </w:t>
      </w:r>
      <w:r w:rsidR="009E5B6D">
        <w:rPr>
          <w:rFonts w:eastAsia="Times New Roman"/>
          <w:color w:val="000000"/>
          <w:lang w:eastAsia="en-AU"/>
        </w:rPr>
        <w:t xml:space="preserve">made changes to external access, with doors set to automatically unlock during the day. All sampled consumers stated they </w:t>
      </w:r>
      <w:proofErr w:type="gramStart"/>
      <w:r w:rsidR="009E5B6D">
        <w:rPr>
          <w:rFonts w:eastAsia="Times New Roman"/>
          <w:color w:val="000000"/>
          <w:lang w:eastAsia="en-AU"/>
        </w:rPr>
        <w:t>are able to</w:t>
      </w:r>
      <w:proofErr w:type="gramEnd"/>
      <w:r w:rsidR="009E5B6D">
        <w:rPr>
          <w:rFonts w:eastAsia="Times New Roman"/>
          <w:color w:val="000000"/>
          <w:lang w:eastAsia="en-AU"/>
        </w:rPr>
        <w:t xml:space="preserve"> move freely both indoors and outdoors. </w:t>
      </w:r>
      <w:r>
        <w:t>Accordingly, I find the service compliant with Requirement 5(3)(b).</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E8F5D" w14:textId="77777777" w:rsidR="003B4CFE" w:rsidRDefault="009E5B6D">
      <w:pPr>
        <w:spacing w:after="0"/>
      </w:pPr>
      <w:r>
        <w:separator/>
      </w:r>
    </w:p>
  </w:endnote>
  <w:endnote w:type="continuationSeparator" w:id="0">
    <w:p w14:paraId="609E8F5F" w14:textId="77777777" w:rsidR="003B4CFE" w:rsidRDefault="009E5B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8F56" w14:textId="77777777" w:rsidR="00DF37F2" w:rsidRPr="00DF37F2" w:rsidRDefault="009E5B6D" w:rsidP="00DF37F2">
    <w:pPr>
      <w:pStyle w:val="FooterArial9"/>
      <w:rPr>
        <w:rStyle w:val="FooterBold"/>
        <w:rFonts w:ascii="Arial" w:hAnsi="Arial"/>
        <w:b w:val="0"/>
      </w:rPr>
    </w:pPr>
    <w:r w:rsidRPr="00DF37F2">
      <w:rPr>
        <w:rStyle w:val="FooterBold"/>
        <w:rFonts w:ascii="Arial" w:hAnsi="Arial"/>
        <w:b w:val="0"/>
      </w:rPr>
      <w:t>Name of service: Croydon Grove Care Community</w:t>
    </w:r>
    <w:r w:rsidRPr="00DF37F2">
      <w:rPr>
        <w:rStyle w:val="FooterBold"/>
        <w:rFonts w:ascii="Arial" w:hAnsi="Arial"/>
        <w:b w:val="0"/>
      </w:rPr>
      <w:tab/>
      <w:t xml:space="preserve">RPT-ACC-0122 v3.0 </w:t>
    </w:r>
  </w:p>
  <w:p w14:paraId="609E8F57" w14:textId="77777777" w:rsidR="00DF37F2" w:rsidRPr="00DF37F2" w:rsidRDefault="009E5B6D" w:rsidP="00DF37F2">
    <w:pPr>
      <w:pStyle w:val="FooterArial9"/>
      <w:rPr>
        <w:rStyle w:val="FooterBold"/>
        <w:rFonts w:ascii="Arial" w:hAnsi="Arial"/>
        <w:b w:val="0"/>
      </w:rPr>
    </w:pPr>
    <w:r w:rsidRPr="00DF37F2">
      <w:rPr>
        <w:rStyle w:val="FooterBold"/>
        <w:rFonts w:ascii="Arial" w:hAnsi="Arial"/>
        <w:b w:val="0"/>
      </w:rPr>
      <w:t>Commission ID: 3235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09E8F58" w14:textId="77777777" w:rsidR="00DF37F2" w:rsidRPr="00DF37F2" w:rsidRDefault="009E5B6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8F5A" w14:textId="77777777" w:rsidR="00E2364A" w:rsidRDefault="003E216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E8F53" w14:textId="77777777" w:rsidR="00D3157C" w:rsidRDefault="009E5B6D" w:rsidP="00D71F88">
      <w:pPr>
        <w:spacing w:after="0"/>
      </w:pPr>
      <w:r>
        <w:separator/>
      </w:r>
    </w:p>
  </w:footnote>
  <w:footnote w:type="continuationSeparator" w:id="0">
    <w:p w14:paraId="609E8F54" w14:textId="77777777" w:rsidR="00D3157C" w:rsidRDefault="009E5B6D" w:rsidP="00D71F88">
      <w:pPr>
        <w:spacing w:after="0"/>
      </w:pPr>
      <w:r>
        <w:continuationSeparator/>
      </w:r>
    </w:p>
  </w:footnote>
  <w:footnote w:id="1">
    <w:p w14:paraId="609E8F5F" w14:textId="7592A794" w:rsidR="000078F8" w:rsidRDefault="009E5B6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CF6C70">
        <w:rPr>
          <w:rFonts w:ascii="Arial" w:hAnsi="Arial" w:cs="Arial"/>
          <w:color w:val="auto"/>
          <w:sz w:val="20"/>
          <w:szCs w:val="20"/>
        </w:rPr>
        <w:t xml:space="preserve"> 68A</w:t>
      </w:r>
      <w:r w:rsidRPr="00CF6C70">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609E8F60" w14:textId="77777777" w:rsidR="002B0884" w:rsidRDefault="003E216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8F55" w14:textId="77777777" w:rsidR="00D71F88" w:rsidRDefault="009E5B6D">
    <w:pPr>
      <w:pStyle w:val="Header"/>
    </w:pPr>
    <w:r>
      <w:rPr>
        <w:noProof/>
        <w:color w:val="2B579A"/>
        <w:shd w:val="clear" w:color="auto" w:fill="E6E6E6"/>
        <w:lang w:val="en-US"/>
      </w:rPr>
      <w:drawing>
        <wp:anchor distT="0" distB="0" distL="114300" distR="114300" simplePos="0" relativeHeight="251659264" behindDoc="1" locked="0" layoutInCell="1" allowOverlap="1" wp14:anchorId="609E8F5B" wp14:editId="609E8F5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5700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8F59" w14:textId="77777777" w:rsidR="00FA0A5B" w:rsidRDefault="009E5B6D">
    <w:pPr>
      <w:pStyle w:val="Header"/>
    </w:pPr>
    <w:r>
      <w:rPr>
        <w:noProof/>
      </w:rPr>
      <w:drawing>
        <wp:anchor distT="0" distB="0" distL="114300" distR="114300" simplePos="0" relativeHeight="251658240" behindDoc="0" locked="0" layoutInCell="1" allowOverlap="1" wp14:anchorId="609E8F5D" wp14:editId="609E8F5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E06E5EA">
      <w:start w:val="1"/>
      <w:numFmt w:val="lowerRoman"/>
      <w:lvlText w:val="(%1)"/>
      <w:lvlJc w:val="left"/>
      <w:pPr>
        <w:ind w:left="1080" w:hanging="720"/>
      </w:pPr>
      <w:rPr>
        <w:rFonts w:hint="default"/>
      </w:rPr>
    </w:lvl>
    <w:lvl w:ilvl="1" w:tplc="D9F87CCC" w:tentative="1">
      <w:start w:val="1"/>
      <w:numFmt w:val="lowerLetter"/>
      <w:lvlText w:val="%2."/>
      <w:lvlJc w:val="left"/>
      <w:pPr>
        <w:ind w:left="1440" w:hanging="360"/>
      </w:pPr>
    </w:lvl>
    <w:lvl w:ilvl="2" w:tplc="1BF26F8C" w:tentative="1">
      <w:start w:val="1"/>
      <w:numFmt w:val="lowerRoman"/>
      <w:lvlText w:val="%3."/>
      <w:lvlJc w:val="right"/>
      <w:pPr>
        <w:ind w:left="2160" w:hanging="180"/>
      </w:pPr>
    </w:lvl>
    <w:lvl w:ilvl="3" w:tplc="EFE6C998" w:tentative="1">
      <w:start w:val="1"/>
      <w:numFmt w:val="decimal"/>
      <w:lvlText w:val="%4."/>
      <w:lvlJc w:val="left"/>
      <w:pPr>
        <w:ind w:left="2880" w:hanging="360"/>
      </w:pPr>
    </w:lvl>
    <w:lvl w:ilvl="4" w:tplc="584CD7AC" w:tentative="1">
      <w:start w:val="1"/>
      <w:numFmt w:val="lowerLetter"/>
      <w:lvlText w:val="%5."/>
      <w:lvlJc w:val="left"/>
      <w:pPr>
        <w:ind w:left="3600" w:hanging="360"/>
      </w:pPr>
    </w:lvl>
    <w:lvl w:ilvl="5" w:tplc="87A0A8E0" w:tentative="1">
      <w:start w:val="1"/>
      <w:numFmt w:val="lowerRoman"/>
      <w:lvlText w:val="%6."/>
      <w:lvlJc w:val="right"/>
      <w:pPr>
        <w:ind w:left="4320" w:hanging="180"/>
      </w:pPr>
    </w:lvl>
    <w:lvl w:ilvl="6" w:tplc="3AB249A8" w:tentative="1">
      <w:start w:val="1"/>
      <w:numFmt w:val="decimal"/>
      <w:lvlText w:val="%7."/>
      <w:lvlJc w:val="left"/>
      <w:pPr>
        <w:ind w:left="5040" w:hanging="360"/>
      </w:pPr>
    </w:lvl>
    <w:lvl w:ilvl="7" w:tplc="36421364" w:tentative="1">
      <w:start w:val="1"/>
      <w:numFmt w:val="lowerLetter"/>
      <w:lvlText w:val="%8."/>
      <w:lvlJc w:val="left"/>
      <w:pPr>
        <w:ind w:left="5760" w:hanging="360"/>
      </w:pPr>
    </w:lvl>
    <w:lvl w:ilvl="8" w:tplc="2B1E7CC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498ED96">
      <w:start w:val="1"/>
      <w:numFmt w:val="lowerRoman"/>
      <w:lvlText w:val="(%1)"/>
      <w:lvlJc w:val="left"/>
      <w:pPr>
        <w:ind w:left="1080" w:hanging="720"/>
      </w:pPr>
      <w:rPr>
        <w:rFonts w:hint="default"/>
      </w:rPr>
    </w:lvl>
    <w:lvl w:ilvl="1" w:tplc="5BF67B04" w:tentative="1">
      <w:start w:val="1"/>
      <w:numFmt w:val="lowerLetter"/>
      <w:lvlText w:val="%2."/>
      <w:lvlJc w:val="left"/>
      <w:pPr>
        <w:ind w:left="1440" w:hanging="360"/>
      </w:pPr>
    </w:lvl>
    <w:lvl w:ilvl="2" w:tplc="AC8038B2" w:tentative="1">
      <w:start w:val="1"/>
      <w:numFmt w:val="lowerRoman"/>
      <w:lvlText w:val="%3."/>
      <w:lvlJc w:val="right"/>
      <w:pPr>
        <w:ind w:left="2160" w:hanging="180"/>
      </w:pPr>
    </w:lvl>
    <w:lvl w:ilvl="3" w:tplc="6EC0349C" w:tentative="1">
      <w:start w:val="1"/>
      <w:numFmt w:val="decimal"/>
      <w:lvlText w:val="%4."/>
      <w:lvlJc w:val="left"/>
      <w:pPr>
        <w:ind w:left="2880" w:hanging="360"/>
      </w:pPr>
    </w:lvl>
    <w:lvl w:ilvl="4" w:tplc="B17C7832" w:tentative="1">
      <w:start w:val="1"/>
      <w:numFmt w:val="lowerLetter"/>
      <w:lvlText w:val="%5."/>
      <w:lvlJc w:val="left"/>
      <w:pPr>
        <w:ind w:left="3600" w:hanging="360"/>
      </w:pPr>
    </w:lvl>
    <w:lvl w:ilvl="5" w:tplc="BA1E941C" w:tentative="1">
      <w:start w:val="1"/>
      <w:numFmt w:val="lowerRoman"/>
      <w:lvlText w:val="%6."/>
      <w:lvlJc w:val="right"/>
      <w:pPr>
        <w:ind w:left="4320" w:hanging="180"/>
      </w:pPr>
    </w:lvl>
    <w:lvl w:ilvl="6" w:tplc="A1E0AF60" w:tentative="1">
      <w:start w:val="1"/>
      <w:numFmt w:val="decimal"/>
      <w:lvlText w:val="%7."/>
      <w:lvlJc w:val="left"/>
      <w:pPr>
        <w:ind w:left="5040" w:hanging="360"/>
      </w:pPr>
    </w:lvl>
    <w:lvl w:ilvl="7" w:tplc="99560368" w:tentative="1">
      <w:start w:val="1"/>
      <w:numFmt w:val="lowerLetter"/>
      <w:lvlText w:val="%8."/>
      <w:lvlJc w:val="left"/>
      <w:pPr>
        <w:ind w:left="5760" w:hanging="360"/>
      </w:pPr>
    </w:lvl>
    <w:lvl w:ilvl="8" w:tplc="104A3FD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D5C12E0">
      <w:start w:val="1"/>
      <w:numFmt w:val="lowerRoman"/>
      <w:lvlText w:val="(%1)"/>
      <w:lvlJc w:val="left"/>
      <w:pPr>
        <w:ind w:left="1080" w:hanging="720"/>
      </w:pPr>
      <w:rPr>
        <w:rFonts w:hint="default"/>
      </w:rPr>
    </w:lvl>
    <w:lvl w:ilvl="1" w:tplc="97925254" w:tentative="1">
      <w:start w:val="1"/>
      <w:numFmt w:val="lowerLetter"/>
      <w:lvlText w:val="%2."/>
      <w:lvlJc w:val="left"/>
      <w:pPr>
        <w:ind w:left="1440" w:hanging="360"/>
      </w:pPr>
    </w:lvl>
    <w:lvl w:ilvl="2" w:tplc="B8AE78F0" w:tentative="1">
      <w:start w:val="1"/>
      <w:numFmt w:val="lowerRoman"/>
      <w:lvlText w:val="%3."/>
      <w:lvlJc w:val="right"/>
      <w:pPr>
        <w:ind w:left="2160" w:hanging="180"/>
      </w:pPr>
    </w:lvl>
    <w:lvl w:ilvl="3" w:tplc="F93AB6C4" w:tentative="1">
      <w:start w:val="1"/>
      <w:numFmt w:val="decimal"/>
      <w:lvlText w:val="%4."/>
      <w:lvlJc w:val="left"/>
      <w:pPr>
        <w:ind w:left="2880" w:hanging="360"/>
      </w:pPr>
    </w:lvl>
    <w:lvl w:ilvl="4" w:tplc="15BA03F4" w:tentative="1">
      <w:start w:val="1"/>
      <w:numFmt w:val="lowerLetter"/>
      <w:lvlText w:val="%5."/>
      <w:lvlJc w:val="left"/>
      <w:pPr>
        <w:ind w:left="3600" w:hanging="360"/>
      </w:pPr>
    </w:lvl>
    <w:lvl w:ilvl="5" w:tplc="06D0B76A" w:tentative="1">
      <w:start w:val="1"/>
      <w:numFmt w:val="lowerRoman"/>
      <w:lvlText w:val="%6."/>
      <w:lvlJc w:val="right"/>
      <w:pPr>
        <w:ind w:left="4320" w:hanging="180"/>
      </w:pPr>
    </w:lvl>
    <w:lvl w:ilvl="6" w:tplc="130E3D98" w:tentative="1">
      <w:start w:val="1"/>
      <w:numFmt w:val="decimal"/>
      <w:lvlText w:val="%7."/>
      <w:lvlJc w:val="left"/>
      <w:pPr>
        <w:ind w:left="5040" w:hanging="360"/>
      </w:pPr>
    </w:lvl>
    <w:lvl w:ilvl="7" w:tplc="63B44BF6" w:tentative="1">
      <w:start w:val="1"/>
      <w:numFmt w:val="lowerLetter"/>
      <w:lvlText w:val="%8."/>
      <w:lvlJc w:val="left"/>
      <w:pPr>
        <w:ind w:left="5760" w:hanging="360"/>
      </w:pPr>
    </w:lvl>
    <w:lvl w:ilvl="8" w:tplc="8BFCADF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7D0170C">
      <w:start w:val="1"/>
      <w:numFmt w:val="bullet"/>
      <w:lvlText w:val=""/>
      <w:lvlJc w:val="left"/>
      <w:pPr>
        <w:ind w:left="720" w:hanging="360"/>
      </w:pPr>
      <w:rPr>
        <w:rFonts w:ascii="Symbol" w:hAnsi="Symbol" w:hint="default"/>
        <w:color w:val="auto"/>
        <w:sz w:val="24"/>
        <w:szCs w:val="24"/>
      </w:rPr>
    </w:lvl>
    <w:lvl w:ilvl="1" w:tplc="9C088860" w:tentative="1">
      <w:start w:val="1"/>
      <w:numFmt w:val="bullet"/>
      <w:lvlText w:val="o"/>
      <w:lvlJc w:val="left"/>
      <w:pPr>
        <w:ind w:left="1440" w:hanging="360"/>
      </w:pPr>
      <w:rPr>
        <w:rFonts w:ascii="Courier New" w:hAnsi="Courier New" w:cs="Courier New" w:hint="default"/>
      </w:rPr>
    </w:lvl>
    <w:lvl w:ilvl="2" w:tplc="328A5908" w:tentative="1">
      <w:start w:val="1"/>
      <w:numFmt w:val="bullet"/>
      <w:lvlText w:val=""/>
      <w:lvlJc w:val="left"/>
      <w:pPr>
        <w:ind w:left="2160" w:hanging="360"/>
      </w:pPr>
      <w:rPr>
        <w:rFonts w:ascii="Wingdings" w:hAnsi="Wingdings" w:hint="default"/>
      </w:rPr>
    </w:lvl>
    <w:lvl w:ilvl="3" w:tplc="11B26066" w:tentative="1">
      <w:start w:val="1"/>
      <w:numFmt w:val="bullet"/>
      <w:lvlText w:val=""/>
      <w:lvlJc w:val="left"/>
      <w:pPr>
        <w:ind w:left="2880" w:hanging="360"/>
      </w:pPr>
      <w:rPr>
        <w:rFonts w:ascii="Symbol" w:hAnsi="Symbol" w:hint="default"/>
      </w:rPr>
    </w:lvl>
    <w:lvl w:ilvl="4" w:tplc="8A464090" w:tentative="1">
      <w:start w:val="1"/>
      <w:numFmt w:val="bullet"/>
      <w:lvlText w:val="o"/>
      <w:lvlJc w:val="left"/>
      <w:pPr>
        <w:ind w:left="3600" w:hanging="360"/>
      </w:pPr>
      <w:rPr>
        <w:rFonts w:ascii="Courier New" w:hAnsi="Courier New" w:cs="Courier New" w:hint="default"/>
      </w:rPr>
    </w:lvl>
    <w:lvl w:ilvl="5" w:tplc="48B483A8" w:tentative="1">
      <w:start w:val="1"/>
      <w:numFmt w:val="bullet"/>
      <w:lvlText w:val=""/>
      <w:lvlJc w:val="left"/>
      <w:pPr>
        <w:ind w:left="4320" w:hanging="360"/>
      </w:pPr>
      <w:rPr>
        <w:rFonts w:ascii="Wingdings" w:hAnsi="Wingdings" w:hint="default"/>
      </w:rPr>
    </w:lvl>
    <w:lvl w:ilvl="6" w:tplc="644874BE" w:tentative="1">
      <w:start w:val="1"/>
      <w:numFmt w:val="bullet"/>
      <w:lvlText w:val=""/>
      <w:lvlJc w:val="left"/>
      <w:pPr>
        <w:ind w:left="5040" w:hanging="360"/>
      </w:pPr>
      <w:rPr>
        <w:rFonts w:ascii="Symbol" w:hAnsi="Symbol" w:hint="default"/>
      </w:rPr>
    </w:lvl>
    <w:lvl w:ilvl="7" w:tplc="05A8708C" w:tentative="1">
      <w:start w:val="1"/>
      <w:numFmt w:val="bullet"/>
      <w:lvlText w:val="o"/>
      <w:lvlJc w:val="left"/>
      <w:pPr>
        <w:ind w:left="5760" w:hanging="360"/>
      </w:pPr>
      <w:rPr>
        <w:rFonts w:ascii="Courier New" w:hAnsi="Courier New" w:cs="Courier New" w:hint="default"/>
      </w:rPr>
    </w:lvl>
    <w:lvl w:ilvl="8" w:tplc="3880D17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4A0D950">
      <w:start w:val="1"/>
      <w:numFmt w:val="lowerRoman"/>
      <w:lvlText w:val="(%1)"/>
      <w:lvlJc w:val="left"/>
      <w:pPr>
        <w:ind w:left="1080" w:hanging="720"/>
      </w:pPr>
      <w:rPr>
        <w:rFonts w:hint="default"/>
      </w:rPr>
    </w:lvl>
    <w:lvl w:ilvl="1" w:tplc="663A2AA6" w:tentative="1">
      <w:start w:val="1"/>
      <w:numFmt w:val="lowerLetter"/>
      <w:lvlText w:val="%2."/>
      <w:lvlJc w:val="left"/>
      <w:pPr>
        <w:ind w:left="1440" w:hanging="360"/>
      </w:pPr>
    </w:lvl>
    <w:lvl w:ilvl="2" w:tplc="82BCFA30" w:tentative="1">
      <w:start w:val="1"/>
      <w:numFmt w:val="lowerRoman"/>
      <w:lvlText w:val="%3."/>
      <w:lvlJc w:val="right"/>
      <w:pPr>
        <w:ind w:left="2160" w:hanging="180"/>
      </w:pPr>
    </w:lvl>
    <w:lvl w:ilvl="3" w:tplc="BAD4D0AC" w:tentative="1">
      <w:start w:val="1"/>
      <w:numFmt w:val="decimal"/>
      <w:lvlText w:val="%4."/>
      <w:lvlJc w:val="left"/>
      <w:pPr>
        <w:ind w:left="2880" w:hanging="360"/>
      </w:pPr>
    </w:lvl>
    <w:lvl w:ilvl="4" w:tplc="D71E569C" w:tentative="1">
      <w:start w:val="1"/>
      <w:numFmt w:val="lowerLetter"/>
      <w:lvlText w:val="%5."/>
      <w:lvlJc w:val="left"/>
      <w:pPr>
        <w:ind w:left="3600" w:hanging="360"/>
      </w:pPr>
    </w:lvl>
    <w:lvl w:ilvl="5" w:tplc="0B949AF0" w:tentative="1">
      <w:start w:val="1"/>
      <w:numFmt w:val="lowerRoman"/>
      <w:lvlText w:val="%6."/>
      <w:lvlJc w:val="right"/>
      <w:pPr>
        <w:ind w:left="4320" w:hanging="180"/>
      </w:pPr>
    </w:lvl>
    <w:lvl w:ilvl="6" w:tplc="7EBEDE62" w:tentative="1">
      <w:start w:val="1"/>
      <w:numFmt w:val="decimal"/>
      <w:lvlText w:val="%7."/>
      <w:lvlJc w:val="left"/>
      <w:pPr>
        <w:ind w:left="5040" w:hanging="360"/>
      </w:pPr>
    </w:lvl>
    <w:lvl w:ilvl="7" w:tplc="0166161A" w:tentative="1">
      <w:start w:val="1"/>
      <w:numFmt w:val="lowerLetter"/>
      <w:lvlText w:val="%8."/>
      <w:lvlJc w:val="left"/>
      <w:pPr>
        <w:ind w:left="5760" w:hanging="360"/>
      </w:pPr>
    </w:lvl>
    <w:lvl w:ilvl="8" w:tplc="3B50E6E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9B6975C">
      <w:start w:val="1"/>
      <w:numFmt w:val="lowerRoman"/>
      <w:lvlText w:val="(%1)"/>
      <w:lvlJc w:val="left"/>
      <w:pPr>
        <w:ind w:left="1080" w:hanging="720"/>
      </w:pPr>
      <w:rPr>
        <w:rFonts w:hint="default"/>
      </w:rPr>
    </w:lvl>
    <w:lvl w:ilvl="1" w:tplc="49AA5E28" w:tentative="1">
      <w:start w:val="1"/>
      <w:numFmt w:val="lowerLetter"/>
      <w:lvlText w:val="%2."/>
      <w:lvlJc w:val="left"/>
      <w:pPr>
        <w:ind w:left="1440" w:hanging="360"/>
      </w:pPr>
    </w:lvl>
    <w:lvl w:ilvl="2" w:tplc="84C87392" w:tentative="1">
      <w:start w:val="1"/>
      <w:numFmt w:val="lowerRoman"/>
      <w:lvlText w:val="%3."/>
      <w:lvlJc w:val="right"/>
      <w:pPr>
        <w:ind w:left="2160" w:hanging="180"/>
      </w:pPr>
    </w:lvl>
    <w:lvl w:ilvl="3" w:tplc="11F080CE" w:tentative="1">
      <w:start w:val="1"/>
      <w:numFmt w:val="decimal"/>
      <w:lvlText w:val="%4."/>
      <w:lvlJc w:val="left"/>
      <w:pPr>
        <w:ind w:left="2880" w:hanging="360"/>
      </w:pPr>
    </w:lvl>
    <w:lvl w:ilvl="4" w:tplc="D030740C" w:tentative="1">
      <w:start w:val="1"/>
      <w:numFmt w:val="lowerLetter"/>
      <w:lvlText w:val="%5."/>
      <w:lvlJc w:val="left"/>
      <w:pPr>
        <w:ind w:left="3600" w:hanging="360"/>
      </w:pPr>
    </w:lvl>
    <w:lvl w:ilvl="5" w:tplc="724A0160" w:tentative="1">
      <w:start w:val="1"/>
      <w:numFmt w:val="lowerRoman"/>
      <w:lvlText w:val="%6."/>
      <w:lvlJc w:val="right"/>
      <w:pPr>
        <w:ind w:left="4320" w:hanging="180"/>
      </w:pPr>
    </w:lvl>
    <w:lvl w:ilvl="6" w:tplc="0D4A1256" w:tentative="1">
      <w:start w:val="1"/>
      <w:numFmt w:val="decimal"/>
      <w:lvlText w:val="%7."/>
      <w:lvlJc w:val="left"/>
      <w:pPr>
        <w:ind w:left="5040" w:hanging="360"/>
      </w:pPr>
    </w:lvl>
    <w:lvl w:ilvl="7" w:tplc="D0980764" w:tentative="1">
      <w:start w:val="1"/>
      <w:numFmt w:val="lowerLetter"/>
      <w:lvlText w:val="%8."/>
      <w:lvlJc w:val="left"/>
      <w:pPr>
        <w:ind w:left="5760" w:hanging="360"/>
      </w:pPr>
    </w:lvl>
    <w:lvl w:ilvl="8" w:tplc="DCDC7AB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1DC486C">
      <w:start w:val="1"/>
      <w:numFmt w:val="lowerRoman"/>
      <w:lvlText w:val="(%1)"/>
      <w:lvlJc w:val="left"/>
      <w:pPr>
        <w:ind w:left="1080" w:hanging="720"/>
      </w:pPr>
      <w:rPr>
        <w:rFonts w:hint="default"/>
      </w:rPr>
    </w:lvl>
    <w:lvl w:ilvl="1" w:tplc="AAB6AA20" w:tentative="1">
      <w:start w:val="1"/>
      <w:numFmt w:val="lowerLetter"/>
      <w:lvlText w:val="%2."/>
      <w:lvlJc w:val="left"/>
      <w:pPr>
        <w:ind w:left="1440" w:hanging="360"/>
      </w:pPr>
    </w:lvl>
    <w:lvl w:ilvl="2" w:tplc="0C127782" w:tentative="1">
      <w:start w:val="1"/>
      <w:numFmt w:val="lowerRoman"/>
      <w:lvlText w:val="%3."/>
      <w:lvlJc w:val="right"/>
      <w:pPr>
        <w:ind w:left="2160" w:hanging="180"/>
      </w:pPr>
    </w:lvl>
    <w:lvl w:ilvl="3" w:tplc="39305A2A" w:tentative="1">
      <w:start w:val="1"/>
      <w:numFmt w:val="decimal"/>
      <w:lvlText w:val="%4."/>
      <w:lvlJc w:val="left"/>
      <w:pPr>
        <w:ind w:left="2880" w:hanging="360"/>
      </w:pPr>
    </w:lvl>
    <w:lvl w:ilvl="4" w:tplc="773826C8" w:tentative="1">
      <w:start w:val="1"/>
      <w:numFmt w:val="lowerLetter"/>
      <w:lvlText w:val="%5."/>
      <w:lvlJc w:val="left"/>
      <w:pPr>
        <w:ind w:left="3600" w:hanging="360"/>
      </w:pPr>
    </w:lvl>
    <w:lvl w:ilvl="5" w:tplc="2604D4FA" w:tentative="1">
      <w:start w:val="1"/>
      <w:numFmt w:val="lowerRoman"/>
      <w:lvlText w:val="%6."/>
      <w:lvlJc w:val="right"/>
      <w:pPr>
        <w:ind w:left="4320" w:hanging="180"/>
      </w:pPr>
    </w:lvl>
    <w:lvl w:ilvl="6" w:tplc="F4CCB8EE" w:tentative="1">
      <w:start w:val="1"/>
      <w:numFmt w:val="decimal"/>
      <w:lvlText w:val="%7."/>
      <w:lvlJc w:val="left"/>
      <w:pPr>
        <w:ind w:left="5040" w:hanging="360"/>
      </w:pPr>
    </w:lvl>
    <w:lvl w:ilvl="7" w:tplc="3A309062" w:tentative="1">
      <w:start w:val="1"/>
      <w:numFmt w:val="lowerLetter"/>
      <w:lvlText w:val="%8."/>
      <w:lvlJc w:val="left"/>
      <w:pPr>
        <w:ind w:left="5760" w:hanging="360"/>
      </w:pPr>
    </w:lvl>
    <w:lvl w:ilvl="8" w:tplc="9FECA67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A1D8433C">
      <w:start w:val="1"/>
      <w:numFmt w:val="lowerRoman"/>
      <w:lvlText w:val="(%1)"/>
      <w:lvlJc w:val="left"/>
      <w:pPr>
        <w:ind w:left="1080" w:hanging="720"/>
      </w:pPr>
      <w:rPr>
        <w:rFonts w:hint="default"/>
      </w:rPr>
    </w:lvl>
    <w:lvl w:ilvl="1" w:tplc="D2A497C2" w:tentative="1">
      <w:start w:val="1"/>
      <w:numFmt w:val="lowerLetter"/>
      <w:lvlText w:val="%2."/>
      <w:lvlJc w:val="left"/>
      <w:pPr>
        <w:ind w:left="1440" w:hanging="360"/>
      </w:pPr>
    </w:lvl>
    <w:lvl w:ilvl="2" w:tplc="62FE3768" w:tentative="1">
      <w:start w:val="1"/>
      <w:numFmt w:val="lowerRoman"/>
      <w:lvlText w:val="%3."/>
      <w:lvlJc w:val="right"/>
      <w:pPr>
        <w:ind w:left="2160" w:hanging="180"/>
      </w:pPr>
    </w:lvl>
    <w:lvl w:ilvl="3" w:tplc="ED50C1F4" w:tentative="1">
      <w:start w:val="1"/>
      <w:numFmt w:val="decimal"/>
      <w:lvlText w:val="%4."/>
      <w:lvlJc w:val="left"/>
      <w:pPr>
        <w:ind w:left="2880" w:hanging="360"/>
      </w:pPr>
    </w:lvl>
    <w:lvl w:ilvl="4" w:tplc="46DE1CB2" w:tentative="1">
      <w:start w:val="1"/>
      <w:numFmt w:val="lowerLetter"/>
      <w:lvlText w:val="%5."/>
      <w:lvlJc w:val="left"/>
      <w:pPr>
        <w:ind w:left="3600" w:hanging="360"/>
      </w:pPr>
    </w:lvl>
    <w:lvl w:ilvl="5" w:tplc="5CAE1C48" w:tentative="1">
      <w:start w:val="1"/>
      <w:numFmt w:val="lowerRoman"/>
      <w:lvlText w:val="%6."/>
      <w:lvlJc w:val="right"/>
      <w:pPr>
        <w:ind w:left="4320" w:hanging="180"/>
      </w:pPr>
    </w:lvl>
    <w:lvl w:ilvl="6" w:tplc="61964758" w:tentative="1">
      <w:start w:val="1"/>
      <w:numFmt w:val="decimal"/>
      <w:lvlText w:val="%7."/>
      <w:lvlJc w:val="left"/>
      <w:pPr>
        <w:ind w:left="5040" w:hanging="360"/>
      </w:pPr>
    </w:lvl>
    <w:lvl w:ilvl="7" w:tplc="5394C2AA" w:tentative="1">
      <w:start w:val="1"/>
      <w:numFmt w:val="lowerLetter"/>
      <w:lvlText w:val="%8."/>
      <w:lvlJc w:val="left"/>
      <w:pPr>
        <w:ind w:left="5760" w:hanging="360"/>
      </w:pPr>
    </w:lvl>
    <w:lvl w:ilvl="8" w:tplc="6DDABF5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2F25A52">
      <w:start w:val="1"/>
      <w:numFmt w:val="lowerRoman"/>
      <w:lvlText w:val="(%1)"/>
      <w:lvlJc w:val="left"/>
      <w:pPr>
        <w:ind w:left="1080" w:hanging="720"/>
      </w:pPr>
      <w:rPr>
        <w:rFonts w:hint="default"/>
      </w:rPr>
    </w:lvl>
    <w:lvl w:ilvl="1" w:tplc="4FC222C6" w:tentative="1">
      <w:start w:val="1"/>
      <w:numFmt w:val="lowerLetter"/>
      <w:lvlText w:val="%2."/>
      <w:lvlJc w:val="left"/>
      <w:pPr>
        <w:ind w:left="1440" w:hanging="360"/>
      </w:pPr>
    </w:lvl>
    <w:lvl w:ilvl="2" w:tplc="65EA2182" w:tentative="1">
      <w:start w:val="1"/>
      <w:numFmt w:val="lowerRoman"/>
      <w:lvlText w:val="%3."/>
      <w:lvlJc w:val="right"/>
      <w:pPr>
        <w:ind w:left="2160" w:hanging="180"/>
      </w:pPr>
    </w:lvl>
    <w:lvl w:ilvl="3" w:tplc="E2BABB78" w:tentative="1">
      <w:start w:val="1"/>
      <w:numFmt w:val="decimal"/>
      <w:lvlText w:val="%4."/>
      <w:lvlJc w:val="left"/>
      <w:pPr>
        <w:ind w:left="2880" w:hanging="360"/>
      </w:pPr>
    </w:lvl>
    <w:lvl w:ilvl="4" w:tplc="96104F9E" w:tentative="1">
      <w:start w:val="1"/>
      <w:numFmt w:val="lowerLetter"/>
      <w:lvlText w:val="%5."/>
      <w:lvlJc w:val="left"/>
      <w:pPr>
        <w:ind w:left="3600" w:hanging="360"/>
      </w:pPr>
    </w:lvl>
    <w:lvl w:ilvl="5" w:tplc="D21C1E10" w:tentative="1">
      <w:start w:val="1"/>
      <w:numFmt w:val="lowerRoman"/>
      <w:lvlText w:val="%6."/>
      <w:lvlJc w:val="right"/>
      <w:pPr>
        <w:ind w:left="4320" w:hanging="180"/>
      </w:pPr>
    </w:lvl>
    <w:lvl w:ilvl="6" w:tplc="AF76E3D0" w:tentative="1">
      <w:start w:val="1"/>
      <w:numFmt w:val="decimal"/>
      <w:lvlText w:val="%7."/>
      <w:lvlJc w:val="left"/>
      <w:pPr>
        <w:ind w:left="5040" w:hanging="360"/>
      </w:pPr>
    </w:lvl>
    <w:lvl w:ilvl="7" w:tplc="2FAA1A6C" w:tentative="1">
      <w:start w:val="1"/>
      <w:numFmt w:val="lowerLetter"/>
      <w:lvlText w:val="%8."/>
      <w:lvlJc w:val="left"/>
      <w:pPr>
        <w:ind w:left="5760" w:hanging="360"/>
      </w:pPr>
    </w:lvl>
    <w:lvl w:ilvl="8" w:tplc="E768071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CC00022">
      <w:start w:val="1"/>
      <w:numFmt w:val="lowerRoman"/>
      <w:lvlText w:val="(%1)"/>
      <w:lvlJc w:val="left"/>
      <w:pPr>
        <w:ind w:left="1080" w:hanging="720"/>
      </w:pPr>
      <w:rPr>
        <w:rFonts w:hint="default"/>
      </w:rPr>
    </w:lvl>
    <w:lvl w:ilvl="1" w:tplc="84A08B6E" w:tentative="1">
      <w:start w:val="1"/>
      <w:numFmt w:val="lowerLetter"/>
      <w:lvlText w:val="%2."/>
      <w:lvlJc w:val="left"/>
      <w:pPr>
        <w:ind w:left="1440" w:hanging="360"/>
      </w:pPr>
    </w:lvl>
    <w:lvl w:ilvl="2" w:tplc="69CE8F96" w:tentative="1">
      <w:start w:val="1"/>
      <w:numFmt w:val="lowerRoman"/>
      <w:lvlText w:val="%3."/>
      <w:lvlJc w:val="right"/>
      <w:pPr>
        <w:ind w:left="2160" w:hanging="180"/>
      </w:pPr>
    </w:lvl>
    <w:lvl w:ilvl="3" w:tplc="05F4B962" w:tentative="1">
      <w:start w:val="1"/>
      <w:numFmt w:val="decimal"/>
      <w:lvlText w:val="%4."/>
      <w:lvlJc w:val="left"/>
      <w:pPr>
        <w:ind w:left="2880" w:hanging="360"/>
      </w:pPr>
    </w:lvl>
    <w:lvl w:ilvl="4" w:tplc="59FEE294" w:tentative="1">
      <w:start w:val="1"/>
      <w:numFmt w:val="lowerLetter"/>
      <w:lvlText w:val="%5."/>
      <w:lvlJc w:val="left"/>
      <w:pPr>
        <w:ind w:left="3600" w:hanging="360"/>
      </w:pPr>
    </w:lvl>
    <w:lvl w:ilvl="5" w:tplc="08F06300" w:tentative="1">
      <w:start w:val="1"/>
      <w:numFmt w:val="lowerRoman"/>
      <w:lvlText w:val="%6."/>
      <w:lvlJc w:val="right"/>
      <w:pPr>
        <w:ind w:left="4320" w:hanging="180"/>
      </w:pPr>
    </w:lvl>
    <w:lvl w:ilvl="6" w:tplc="909ADF04" w:tentative="1">
      <w:start w:val="1"/>
      <w:numFmt w:val="decimal"/>
      <w:lvlText w:val="%7."/>
      <w:lvlJc w:val="left"/>
      <w:pPr>
        <w:ind w:left="5040" w:hanging="360"/>
      </w:pPr>
    </w:lvl>
    <w:lvl w:ilvl="7" w:tplc="3EB88F9C" w:tentative="1">
      <w:start w:val="1"/>
      <w:numFmt w:val="lowerLetter"/>
      <w:lvlText w:val="%8."/>
      <w:lvlJc w:val="left"/>
      <w:pPr>
        <w:ind w:left="5760" w:hanging="360"/>
      </w:pPr>
    </w:lvl>
    <w:lvl w:ilvl="8" w:tplc="E04E9B0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43907541">
    <w:abstractNumId w:val="10"/>
  </w:num>
  <w:num w:numId="2" w16cid:durableId="1589851000">
    <w:abstractNumId w:val="3"/>
  </w:num>
  <w:num w:numId="3" w16cid:durableId="2037467229">
    <w:abstractNumId w:val="1"/>
  </w:num>
  <w:num w:numId="4" w16cid:durableId="1062555769">
    <w:abstractNumId w:val="6"/>
  </w:num>
  <w:num w:numId="5" w16cid:durableId="1591500033">
    <w:abstractNumId w:val="5"/>
  </w:num>
  <w:num w:numId="6" w16cid:durableId="399866637">
    <w:abstractNumId w:val="0"/>
  </w:num>
  <w:num w:numId="7" w16cid:durableId="16782820">
    <w:abstractNumId w:val="8"/>
  </w:num>
  <w:num w:numId="8" w16cid:durableId="1890527709">
    <w:abstractNumId w:val="4"/>
  </w:num>
  <w:num w:numId="9" w16cid:durableId="1364162664">
    <w:abstractNumId w:val="7"/>
  </w:num>
  <w:num w:numId="10" w16cid:durableId="895243870">
    <w:abstractNumId w:val="2"/>
  </w:num>
  <w:num w:numId="11" w16cid:durableId="21024809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5B7"/>
    <w:rsid w:val="001A0FB1"/>
    <w:rsid w:val="00233305"/>
    <w:rsid w:val="002945B7"/>
    <w:rsid w:val="002B571C"/>
    <w:rsid w:val="003B4CFE"/>
    <w:rsid w:val="003E216B"/>
    <w:rsid w:val="004719B1"/>
    <w:rsid w:val="00671DAD"/>
    <w:rsid w:val="00925E9F"/>
    <w:rsid w:val="009E5B6D"/>
    <w:rsid w:val="00A204E9"/>
    <w:rsid w:val="00CF6C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E8E15"/>
  <w15:docId w15:val="{7305AD16-3313-4C2C-9F16-2AB7051E6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BA650E37A7E4029B2D2AA8665DE98EF">
    <w:name w:val="8BA650E37A7E4029B2D2AA8665DE98EF"/>
    <w:rsid w:val="00BF58F7"/>
  </w:style>
  <w:style w:type="paragraph" w:customStyle="1" w:styleId="D5340414B4B544AC808E36166179804D">
    <w:name w:val="D5340414B4B544AC808E36166179804D"/>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3235</RACS_x0020_ID>
    <Approved_x0020_Provider xmlns="a8338b6e-77a6-4851-82b6-98166143ffdd">DPG Services Pty Ltd</Approved_x0020_Provider>
    <Management_x0020_Company_x0020_ID xmlns="a8338b6e-77a6-4851-82b6-98166143ffdd" xsi:nil="true"/>
    <Home xmlns="a8338b6e-77a6-4851-82b6-98166143ffdd">Croydon Grove Care Community</Home>
    <Signed xmlns="a8338b6e-77a6-4851-82b6-98166143ffdd" xsi:nil="true"/>
    <Uploaded xmlns="a8338b6e-77a6-4851-82b6-98166143ffdd">False</Uploaded>
    <Management_x0020_Company xmlns="a8338b6e-77a6-4851-82b6-98166143ffdd" xsi:nil="true"/>
    <Doc_x0020_Date xmlns="a8338b6e-77a6-4851-82b6-98166143ffdd">2023-02-05T23:04:00+00:00</Doc_x0020_Date>
    <CSI_x0020_ID xmlns="a8338b6e-77a6-4851-82b6-98166143ffdd" xsi:nil="true"/>
    <Case_x0020_ID xmlns="a8338b6e-77a6-4851-82b6-98166143ffdd" xsi:nil="true"/>
    <Approved_x0020_Provider_x0020_ID xmlns="a8338b6e-77a6-4851-82b6-98166143ffdd">9AE6B244-75F4-DC11-AD41-005056922186</Approved_x0020_Provider_x0020_ID>
    <Location xmlns="a8338b6e-77a6-4851-82b6-98166143ffdd" xsi:nil="true"/>
    <Home_x0020_ID xmlns="a8338b6e-77a6-4851-82b6-98166143ffdd">393E3B86-7CF4-DC11-AD41-005056922186</Home_x0020_ID>
    <State xmlns="a8338b6e-77a6-4851-82b6-98166143ffdd">VIC</State>
    <Doc_x0020_Sent_Received_x0020_Date xmlns="a8338b6e-77a6-4851-82b6-98166143ffdd">2023-02-06T00:00:00+00:00</Doc_x0020_Sent_Received_x0020_Date>
    <Activity_x0020_ID xmlns="a8338b6e-77a6-4851-82b6-98166143ffdd">DBBB3F89-F69D-ED11-B31F-005056922186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9148CF-1C6E-4D38-83E2-3AA411D1B9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purl.org/dc/terms/"/>
    <ds:schemaRef ds:uri="http://www.w3.org/XML/1998/namespace"/>
    <ds:schemaRef ds:uri="http://purl.org/dc/elements/1.1/"/>
    <ds:schemaRef ds:uri="http://schemas.microsoft.com/office/2006/documentManagement/types"/>
    <ds:schemaRef ds:uri="a8338b6e-77a6-4851-82b6-98166143ffdd"/>
    <ds:schemaRef ds:uri="http://schemas.openxmlformats.org/package/2006/metadata/core-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750</Words>
  <Characters>4278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cp:lastPrinted>2023-02-20T04:29:00Z</cp:lastPrinted>
  <dcterms:created xsi:type="dcterms:W3CDTF">2023-02-24T04:44:00Z</dcterms:created>
  <dcterms:modified xsi:type="dcterms:W3CDTF">2023-02-24T04:44:00Z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