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BCA133" w14:textId="77777777" w:rsidR="00A02BC8" w:rsidRPr="002C3EBF" w:rsidRDefault="00A02BC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D4EB6C0" wp14:editId="7FC5C4D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680E256" w14:textId="77777777" w:rsidR="00A02BC8" w:rsidRDefault="00A02BC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9780204" w14:textId="77777777" w:rsidR="00A02BC8" w:rsidRDefault="00A02BC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BF22833" w14:textId="77777777" w:rsidR="00A02BC8" w:rsidRPr="002C3EBF" w:rsidRDefault="00A02BC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11B40" w14:paraId="0DD66848" w14:textId="77777777" w:rsidTr="00011B40">
        <w:tc>
          <w:tcPr>
            <w:cnfStyle w:val="001000000000" w:firstRow="0" w:lastRow="0" w:firstColumn="1" w:lastColumn="0" w:oddVBand="0" w:evenVBand="0" w:oddHBand="0" w:evenHBand="0" w:firstRowFirstColumn="0" w:firstRowLastColumn="0" w:lastRowFirstColumn="0" w:lastRowLastColumn="0"/>
            <w:tcW w:w="3227" w:type="dxa"/>
          </w:tcPr>
          <w:p w14:paraId="33FCF0B7" w14:textId="77777777" w:rsidR="00A02BC8" w:rsidRPr="00996FAF" w:rsidRDefault="00A02BC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9AB5B33" w14:textId="77777777" w:rsidR="00A02BC8" w:rsidRPr="00996FAF" w:rsidRDefault="00A02B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Cypress View Lodge</w:t>
            </w:r>
          </w:p>
        </w:tc>
      </w:tr>
      <w:tr w:rsidR="00011B40" w14:paraId="45BA5A37" w14:textId="77777777" w:rsidTr="00011B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6B40D5" w14:textId="77777777" w:rsidR="00A02BC8" w:rsidRPr="00996FAF" w:rsidRDefault="00A02BC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EA331CD" w14:textId="77777777" w:rsidR="00A02BC8" w:rsidRPr="00C27BE3" w:rsidRDefault="00A02BC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0386</w:t>
            </w:r>
          </w:p>
        </w:tc>
      </w:tr>
      <w:tr w:rsidR="00011B40" w14:paraId="3BF24A60" w14:textId="77777777" w:rsidTr="00011B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23DA88" w14:textId="77777777" w:rsidR="00A02BC8" w:rsidRPr="00996FAF" w:rsidRDefault="00A02BC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F835220" w14:textId="77777777" w:rsidR="00A02BC8" w:rsidRPr="00996FAF" w:rsidRDefault="00A02BC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16-24 Kookaburra</w:t>
            </w:r>
            <w:r>
              <w:rPr>
                <w:rFonts w:ascii="Arial" w:eastAsia="Times New Roman" w:hAnsi="Arial" w:cs="Arial"/>
                <w:lang w:eastAsia="en-AU"/>
              </w:rPr>
              <w:t xml:space="preserve"> Avenue, COLEAMBALLY, New South Wales, 2707</w:t>
            </w:r>
          </w:p>
        </w:tc>
      </w:tr>
      <w:tr w:rsidR="00011B40" w14:paraId="7B844C8D" w14:textId="77777777" w:rsidTr="00011B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1C19EB" w14:textId="77777777" w:rsidR="00A02BC8" w:rsidRPr="00996FAF" w:rsidRDefault="00A02BC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61B2C6E" w14:textId="77777777" w:rsidR="00A02BC8" w:rsidRPr="00996FAF" w:rsidRDefault="00A02BC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011B40" w14:paraId="40C40E69" w14:textId="77777777" w:rsidTr="00011B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79C033" w14:textId="77777777" w:rsidR="00A02BC8" w:rsidRPr="00996FAF" w:rsidRDefault="00A02BC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2CF2B7C" w14:textId="77777777" w:rsidR="00A02BC8" w:rsidRPr="00996FAF" w:rsidRDefault="00A02BC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24 July 2024</w:t>
            </w:r>
          </w:p>
        </w:tc>
      </w:tr>
      <w:tr w:rsidR="00011B40" w14:paraId="720A0A73" w14:textId="77777777" w:rsidTr="00011B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C69AE3B" w14:textId="77777777" w:rsidR="00A02BC8" w:rsidRPr="00996FAF" w:rsidRDefault="00A02BC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21344208"/>
            <w:placeholder>
              <w:docPart w:val="DefaultPlaceholder_-1854013437"/>
            </w:placeholder>
            <w:date w:fullDate="2024-08-28T00:00:00Z">
              <w:dateFormat w:val="d MMMM yyyy"/>
              <w:lid w:val="en-AU"/>
              <w:storeMappedDataAs w:val="dateTime"/>
              <w:calendar w:val="gregorian"/>
            </w:date>
          </w:sdtPr>
          <w:sdtEndPr/>
          <w:sdtContent>
            <w:tc>
              <w:tcPr>
                <w:tcW w:w="7114" w:type="dxa"/>
                <w:shd w:val="clear" w:color="auto" w:fill="FFFFFF" w:themeFill="background1"/>
              </w:tcPr>
              <w:p w14:paraId="3D4DF057" w14:textId="385AB967" w:rsidR="00A02BC8" w:rsidRPr="00996FAF" w:rsidRDefault="0095215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August 2024</w:t>
                </w:r>
              </w:p>
            </w:tc>
          </w:sdtContent>
        </w:sdt>
      </w:tr>
      <w:tr w:rsidR="00011B40" w14:paraId="60C8EC45" w14:textId="77777777" w:rsidTr="00011B4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63FDD9C" w14:textId="77777777" w:rsidR="00A02BC8" w:rsidRPr="00996FAF" w:rsidRDefault="00A02BC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B2558A7" w14:textId="77777777" w:rsidR="00A02BC8" w:rsidRPr="009B6303" w:rsidRDefault="00A02BC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177 Cypress View Lodge Limited </w:t>
            </w:r>
          </w:p>
          <w:p w14:paraId="42C6D43C" w14:textId="77777777" w:rsidR="00A02BC8" w:rsidRPr="009B6303" w:rsidRDefault="00A02BC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402 Cypress View Lodge</w:t>
            </w:r>
          </w:p>
        </w:tc>
      </w:tr>
    </w:tbl>
    <w:bookmarkEnd w:id="0"/>
    <w:p w14:paraId="171CF12E" w14:textId="77777777" w:rsidR="00A02BC8" w:rsidRPr="00996FAF" w:rsidRDefault="00A02BC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C5D2A95" w14:textId="77777777" w:rsidR="00A02BC8" w:rsidRPr="00996FAF" w:rsidRDefault="00A02BC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D376ACD" w14:textId="23EBF0B4" w:rsidR="00A02BC8" w:rsidRPr="00996FAF" w:rsidRDefault="00A02BC8" w:rsidP="0036130C">
      <w:pPr>
        <w:pStyle w:val="NormalArial"/>
      </w:pPr>
      <w:r w:rsidRPr="00996FAF">
        <w:t xml:space="preserve">This performance report for </w:t>
      </w:r>
      <w:r w:rsidRPr="00C27BE3">
        <w:rPr>
          <w:color w:val="auto"/>
        </w:rPr>
        <w:t>Cypress View Lodge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95215F">
        <w:t>Micheal Cooper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208F7B0" w14:textId="226B429B" w:rsidR="00A02BC8" w:rsidRPr="00996FAF" w:rsidRDefault="00A02BC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D130422" w14:textId="77777777" w:rsidR="00A02BC8" w:rsidRPr="00996FAF" w:rsidRDefault="00A02BC8" w:rsidP="0036130C">
      <w:pPr>
        <w:pStyle w:val="NormalArial"/>
      </w:pPr>
      <w:r w:rsidRPr="00996FAF">
        <w:t>The report also specifies any areas in which improvements must be made to ensure the Quality Standards are complied with.</w:t>
      </w:r>
    </w:p>
    <w:p w14:paraId="0D928D75" w14:textId="77777777" w:rsidR="00A02BC8" w:rsidRPr="00996FAF" w:rsidRDefault="00A02BC8" w:rsidP="00712752">
      <w:pPr>
        <w:pStyle w:val="Heading1"/>
        <w:spacing w:before="240" w:after="240" w:line="22" w:lineRule="atLeast"/>
        <w:rPr>
          <w:rFonts w:ascii="Arial" w:hAnsi="Arial" w:cs="Arial"/>
        </w:rPr>
      </w:pPr>
      <w:r w:rsidRPr="00996FAF">
        <w:rPr>
          <w:rFonts w:ascii="Arial" w:hAnsi="Arial" w:cs="Arial"/>
        </w:rPr>
        <w:t>Material relied on</w:t>
      </w:r>
    </w:p>
    <w:p w14:paraId="4A4973C8" w14:textId="77777777" w:rsidR="00A02BC8" w:rsidRPr="00996FAF" w:rsidRDefault="00A02BC8" w:rsidP="0036130C">
      <w:pPr>
        <w:pStyle w:val="NormalArial"/>
      </w:pPr>
      <w:r w:rsidRPr="00996FAF">
        <w:t>The following information has been considered in preparing the performance report:</w:t>
      </w:r>
    </w:p>
    <w:p w14:paraId="7EEB94EC" w14:textId="00C46874" w:rsidR="00A02BC8" w:rsidRPr="0095215F" w:rsidRDefault="00A02BC8" w:rsidP="00712752">
      <w:pPr>
        <w:pStyle w:val="ListParagraph"/>
        <w:numPr>
          <w:ilvl w:val="0"/>
          <w:numId w:val="2"/>
        </w:numPr>
        <w:spacing w:line="240" w:lineRule="atLeast"/>
        <w:ind w:left="714" w:hanging="357"/>
        <w:contextualSpacing w:val="0"/>
        <w:rPr>
          <w:rFonts w:ascii="Arial" w:hAnsi="Arial" w:cs="Arial"/>
          <w:color w:val="auto"/>
        </w:rPr>
      </w:pPr>
      <w:r w:rsidRPr="0095215F">
        <w:rPr>
          <w:rFonts w:ascii="Arial" w:hAnsi="Arial" w:cs="Arial"/>
          <w:color w:val="auto"/>
        </w:rPr>
        <w:t>the assessment team’s report for the Assessment contact (performance assessment) – site report was informed by a site assessment, observations at the service, review of documents and interviews with staff, consumers/</w:t>
      </w:r>
      <w:r w:rsidR="005544E8" w:rsidRPr="0095215F">
        <w:rPr>
          <w:rFonts w:ascii="Arial" w:hAnsi="Arial" w:cs="Arial"/>
          <w:color w:val="auto"/>
        </w:rPr>
        <w:t>representatives,</w:t>
      </w:r>
      <w:r w:rsidRPr="0095215F">
        <w:rPr>
          <w:rFonts w:ascii="Arial" w:hAnsi="Arial" w:cs="Arial"/>
          <w:color w:val="auto"/>
        </w:rPr>
        <w:t xml:space="preserve"> and others</w:t>
      </w:r>
      <w:r w:rsidR="0095215F" w:rsidRPr="0095215F">
        <w:rPr>
          <w:rFonts w:ascii="Arial" w:hAnsi="Arial" w:cs="Arial"/>
          <w:color w:val="auto"/>
        </w:rPr>
        <w:t xml:space="preserve">. </w:t>
      </w:r>
    </w:p>
    <w:p w14:paraId="3AC1D0C4" w14:textId="5FD8A8AE" w:rsidR="00A02BC8" w:rsidRPr="00712752" w:rsidRDefault="00A02BC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872B27D" w14:textId="77777777" w:rsidR="00A02BC8" w:rsidRPr="00996FAF" w:rsidRDefault="00A02BC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59"/>
        <w:gridCol w:w="3155"/>
      </w:tblGrid>
      <w:tr w:rsidR="00011B40" w14:paraId="74D273C8" w14:textId="77777777" w:rsidTr="00CE62A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23364399" w14:textId="77777777" w:rsidR="00A02BC8" w:rsidRPr="00996FAF" w:rsidRDefault="00A02BC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15" w:type="pct"/>
            <w:shd w:val="clear" w:color="auto" w:fill="auto"/>
          </w:tcPr>
          <w:p w14:paraId="73CC046B" w14:textId="741EDB05" w:rsidR="00A02BC8" w:rsidRPr="00996FAF" w:rsidRDefault="00E3297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B17F60">
              <w:rPr>
                <w:rFonts w:ascii="Arial" w:hAnsi="Arial" w:cs="Arial"/>
              </w:rPr>
              <w:t>Not applicable as not all requirements have been assessed</w:t>
            </w:r>
          </w:p>
        </w:tc>
      </w:tr>
      <w:tr w:rsidR="00011B40" w14:paraId="5FFBF597" w14:textId="77777777" w:rsidTr="00CE62AC">
        <w:trPr>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48B0A3AF" w14:textId="77777777" w:rsidR="00A02BC8" w:rsidRPr="00996FAF" w:rsidRDefault="00A02BC8"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15" w:type="pct"/>
            <w:shd w:val="clear" w:color="auto" w:fill="auto"/>
          </w:tcPr>
          <w:p w14:paraId="3B845D4C" w14:textId="23CE837B" w:rsidR="00A02BC8" w:rsidRPr="00E3297E" w:rsidRDefault="00E3297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E3297E">
              <w:rPr>
                <w:rFonts w:ascii="Arial" w:hAnsi="Arial" w:cs="Arial"/>
                <w:b/>
                <w:bCs/>
              </w:rPr>
              <w:t>Not applicable as not all requirements have been assessed</w:t>
            </w:r>
          </w:p>
        </w:tc>
      </w:tr>
      <w:tr w:rsidR="00011B40" w14:paraId="64040BDC" w14:textId="77777777" w:rsidTr="00CE62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2B533625" w14:textId="77777777" w:rsidR="00A02BC8" w:rsidRPr="00996FAF" w:rsidRDefault="00A02BC8"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15" w:type="pct"/>
            <w:shd w:val="clear" w:color="auto" w:fill="auto"/>
          </w:tcPr>
          <w:p w14:paraId="3250E23D" w14:textId="6818A63D" w:rsidR="00A02BC8" w:rsidRPr="00E3297E" w:rsidRDefault="00E3297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E3297E">
              <w:rPr>
                <w:rFonts w:ascii="Arial" w:hAnsi="Arial" w:cs="Arial"/>
                <w:b/>
                <w:bCs/>
              </w:rPr>
              <w:t>Not applicable as not all requirements have been assessed</w:t>
            </w:r>
          </w:p>
        </w:tc>
      </w:tr>
      <w:tr w:rsidR="00011B40" w14:paraId="18B5C1BA" w14:textId="77777777" w:rsidTr="00CE62AC">
        <w:trPr>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1033B473" w14:textId="77777777" w:rsidR="00A02BC8" w:rsidRPr="00996FAF" w:rsidRDefault="00A02BC8"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15" w:type="pct"/>
            <w:shd w:val="clear" w:color="auto" w:fill="auto"/>
          </w:tcPr>
          <w:p w14:paraId="2A9E5F2B" w14:textId="660E2B1C" w:rsidR="00A02BC8" w:rsidRPr="00E3297E" w:rsidRDefault="00E3297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E3297E">
              <w:rPr>
                <w:rFonts w:ascii="Arial" w:hAnsi="Arial" w:cs="Arial"/>
                <w:b/>
                <w:bCs/>
              </w:rPr>
              <w:t>Not applicable as not all requirements have been assessed</w:t>
            </w:r>
          </w:p>
        </w:tc>
      </w:tr>
    </w:tbl>
    <w:p w14:paraId="0FD5AC87" w14:textId="77777777" w:rsidR="00A02BC8" w:rsidRPr="00996FAF" w:rsidRDefault="00A02BC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348741D" w14:textId="77777777" w:rsidR="00A02BC8" w:rsidRPr="00996FAF" w:rsidRDefault="00A02BC8" w:rsidP="00712752">
      <w:pPr>
        <w:pStyle w:val="Heading1"/>
        <w:spacing w:before="0" w:after="240" w:line="22" w:lineRule="atLeast"/>
        <w:rPr>
          <w:rFonts w:ascii="Arial" w:hAnsi="Arial" w:cs="Arial"/>
        </w:rPr>
      </w:pPr>
      <w:r w:rsidRPr="00996FAF">
        <w:rPr>
          <w:rFonts w:ascii="Arial" w:hAnsi="Arial" w:cs="Arial"/>
        </w:rPr>
        <w:t>Areas for improvement</w:t>
      </w:r>
    </w:p>
    <w:p w14:paraId="25C4524E" w14:textId="77777777" w:rsidR="00A02BC8" w:rsidRPr="00996FAF" w:rsidRDefault="00A02BC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D5CD55D" w14:textId="3C984493" w:rsidR="00A02BC8" w:rsidRPr="00996FAF" w:rsidRDefault="00A02BC8" w:rsidP="0036130C">
      <w:pPr>
        <w:pStyle w:val="NormalArial"/>
      </w:pPr>
      <w:r w:rsidRPr="00996FAF">
        <w:br w:type="page"/>
      </w:r>
    </w:p>
    <w:p w14:paraId="7D723064" w14:textId="77777777" w:rsidR="00A02BC8" w:rsidRPr="00996FAF" w:rsidRDefault="00A02BC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011B40" w14:paraId="1A8C1036" w14:textId="77777777" w:rsidTr="00011B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0B763D7" w14:textId="77777777" w:rsidR="00A02BC8" w:rsidRPr="00550022" w:rsidRDefault="00A02BC8"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67DFE28" w14:textId="77777777" w:rsidR="00A02BC8" w:rsidRPr="00996FAF" w:rsidRDefault="00A02B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11B40" w14:paraId="163ED9F0" w14:textId="77777777" w:rsidTr="00011B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C52BE4" w14:textId="77777777" w:rsidR="00A02BC8" w:rsidRPr="00996FAF" w:rsidRDefault="00A02BC8"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B31A47E" w14:textId="77777777" w:rsidR="00A02BC8" w:rsidRPr="00996FAF" w:rsidRDefault="00A02B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A80475F" w14:textId="77777777" w:rsidR="00A02BC8" w:rsidRPr="00996FAF" w:rsidRDefault="0085221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8156234"/>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A02BC8" w:rsidRPr="00294E94">
                  <w:rPr>
                    <w:rFonts w:ascii="Arial" w:hAnsi="Arial" w:cs="Arial"/>
                  </w:rPr>
                  <w:t>Compliant</w:t>
                </w:r>
              </w:sdtContent>
            </w:sdt>
          </w:p>
        </w:tc>
      </w:tr>
    </w:tbl>
    <w:p w14:paraId="0763FD77" w14:textId="77777777" w:rsidR="00A02BC8" w:rsidRDefault="00A02BC8" w:rsidP="001A5684">
      <w:pPr>
        <w:pStyle w:val="Heading20"/>
      </w:pPr>
      <w:r w:rsidRPr="00996FAF">
        <w:t>Findings</w:t>
      </w:r>
    </w:p>
    <w:p w14:paraId="21FF7B4D" w14:textId="17ED1ED4" w:rsidR="00A02BC8" w:rsidRDefault="00817DAE" w:rsidP="0036130C">
      <w:pPr>
        <w:pStyle w:val="NormalArial"/>
      </w:pPr>
      <w:r>
        <w:t>Consumers provided positive feedback and were satisfied the service supports them to take risks and considers their individual preferences. Service documentation demonstrated policies and procedures in place to guide staff in supporting consumers</w:t>
      </w:r>
      <w:r w:rsidR="00913EAD">
        <w:t>’</w:t>
      </w:r>
      <w:r>
        <w:t xml:space="preserve"> individual risks including a risk register and completed risk assessments. Staff were knowledgeable in consumers</w:t>
      </w:r>
      <w:r w:rsidR="00951947">
        <w:t>’</w:t>
      </w:r>
      <w:r>
        <w:t xml:space="preserve"> individual risks, and described ways they respect and support consumers</w:t>
      </w:r>
      <w:r w:rsidR="009D4315">
        <w:t>’</w:t>
      </w:r>
      <w:r>
        <w:t xml:space="preserve"> preferences in taking risks to enable them to live the bets life they can. </w:t>
      </w:r>
    </w:p>
    <w:p w14:paraId="28D05B7A" w14:textId="241CE32D" w:rsidR="00817DAE" w:rsidRDefault="00817DAE" w:rsidP="0036130C">
      <w:pPr>
        <w:pStyle w:val="NormalArial"/>
      </w:pPr>
      <w:r>
        <w:t xml:space="preserve">It is my decision Requirement 1(3)(d) is </w:t>
      </w:r>
      <w:r w:rsidR="00E3297E">
        <w:t>compliant</w:t>
      </w:r>
      <w:r w:rsidR="0075688D">
        <w:t>.</w:t>
      </w:r>
    </w:p>
    <w:p w14:paraId="6129EDDF" w14:textId="77777777" w:rsidR="00A02BC8" w:rsidRPr="00712752" w:rsidRDefault="00A02BC8" w:rsidP="0036130C">
      <w:pPr>
        <w:pStyle w:val="NormalArial"/>
      </w:pPr>
      <w:r w:rsidRPr="00996FAF">
        <w:br w:type="page"/>
      </w:r>
    </w:p>
    <w:p w14:paraId="209766FF" w14:textId="77777777" w:rsidR="00A02BC8" w:rsidRPr="00996FAF" w:rsidRDefault="00A02BC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011B40" w14:paraId="5F8099AB" w14:textId="77777777" w:rsidTr="00011B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B56F616" w14:textId="77777777" w:rsidR="00A02BC8" w:rsidRPr="0075021E" w:rsidRDefault="00A02BC8"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22BA5B4" w14:textId="77777777" w:rsidR="00A02BC8" w:rsidRPr="00996FAF" w:rsidRDefault="00A02B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11B40" w14:paraId="1DDB62B6" w14:textId="77777777" w:rsidTr="00011B4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3942690" w14:textId="77777777" w:rsidR="00A02BC8" w:rsidRPr="00996FAF" w:rsidRDefault="00A02BC8"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598534E" w14:textId="77777777" w:rsidR="00A02BC8" w:rsidRPr="00996FAF" w:rsidRDefault="00A02B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FC0ADE0" w14:textId="77777777" w:rsidR="00A02BC8" w:rsidRPr="00996FAF" w:rsidRDefault="008522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077255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A02BC8" w:rsidRPr="00B952AA">
                  <w:rPr>
                    <w:rFonts w:ascii="Arial" w:hAnsi="Arial" w:cs="Arial"/>
                  </w:rPr>
                  <w:t>Compliant</w:t>
                </w:r>
              </w:sdtContent>
            </w:sdt>
          </w:p>
        </w:tc>
      </w:tr>
    </w:tbl>
    <w:p w14:paraId="6C31B660" w14:textId="77777777" w:rsidR="00A02BC8" w:rsidRDefault="00A02BC8" w:rsidP="00D87E7C">
      <w:pPr>
        <w:pStyle w:val="Heading20"/>
      </w:pPr>
      <w:r w:rsidRPr="00996FAF">
        <w:t>Findings</w:t>
      </w:r>
    </w:p>
    <w:p w14:paraId="4A2E7BE8" w14:textId="4A5B7634" w:rsidR="00A02BC8" w:rsidRDefault="00EB4054" w:rsidP="0036130C">
      <w:pPr>
        <w:pStyle w:val="NormalArial"/>
      </w:pPr>
      <w:r>
        <w:t xml:space="preserve">Consumers provided positive feedback in relation to assessment and planning, and described how the service supports their involvement in care planning to reflect individual goals and preferences. </w:t>
      </w:r>
      <w:r w:rsidR="003A2370">
        <w:t xml:space="preserve">Service documentation demonstrated policies and procedures to guide staff in the delivery of effective assessment and planning. Staff described ways they utilise the service’s validated assessment tools and procedures to inform care planning and reviews. Service documentation demonstrated the service is ensuring assessment and planning includes risks to individual consumers to inform the delivery of safe and effective care and services. </w:t>
      </w:r>
    </w:p>
    <w:p w14:paraId="1A232C4D" w14:textId="637A570F" w:rsidR="003A2370" w:rsidRDefault="003A2370" w:rsidP="0036130C">
      <w:pPr>
        <w:pStyle w:val="NormalArial"/>
      </w:pPr>
      <w:r>
        <w:t xml:space="preserve">It is my decision Requirement 2(3)(a) is </w:t>
      </w:r>
      <w:r w:rsidR="00E3297E">
        <w:t xml:space="preserve">compliant. </w:t>
      </w:r>
    </w:p>
    <w:p w14:paraId="12E5DC32" w14:textId="42CA91BB" w:rsidR="00A02BC8" w:rsidRPr="00262C0B" w:rsidRDefault="00A02BC8" w:rsidP="0036130C">
      <w:pPr>
        <w:pStyle w:val="NormalArial"/>
      </w:pPr>
      <w:r w:rsidRPr="00996FAF">
        <w:t xml:space="preserve"> </w:t>
      </w:r>
      <w:r>
        <w:br w:type="page"/>
      </w:r>
    </w:p>
    <w:p w14:paraId="173D2DC1" w14:textId="77777777" w:rsidR="00A02BC8" w:rsidRPr="00996FAF" w:rsidRDefault="00A02BC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011B40" w14:paraId="6CCA4B65" w14:textId="77777777" w:rsidTr="00011B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110F272" w14:textId="77777777" w:rsidR="00A02BC8" w:rsidRPr="00996FAF" w:rsidRDefault="00A02BC8"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231D522" w14:textId="77777777" w:rsidR="00A02BC8" w:rsidRPr="00996FAF" w:rsidRDefault="00A02B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11B40" w14:paraId="3A445C2E" w14:textId="77777777" w:rsidTr="00011B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1E6781" w14:textId="77777777" w:rsidR="00A02BC8" w:rsidRPr="00996FAF" w:rsidRDefault="00A02BC8"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07596B6" w14:textId="77777777" w:rsidR="00A02BC8" w:rsidRPr="00996FAF" w:rsidRDefault="00A02B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3A23653C" w14:textId="77777777" w:rsidR="00A02BC8" w:rsidRPr="00996FAF" w:rsidRDefault="00A02BC8"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AEF9393" w14:textId="77777777" w:rsidR="00A02BC8" w:rsidRPr="00996FAF" w:rsidRDefault="00A02BC8"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3FD5F78" w14:textId="77777777" w:rsidR="00A02BC8" w:rsidRPr="00996FAF" w:rsidRDefault="008522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235552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A02BC8" w:rsidRPr="00320639">
                  <w:rPr>
                    <w:rFonts w:ascii="Arial" w:hAnsi="Arial" w:cs="Arial"/>
                  </w:rPr>
                  <w:t>Compliant</w:t>
                </w:r>
              </w:sdtContent>
            </w:sdt>
          </w:p>
        </w:tc>
      </w:tr>
      <w:tr w:rsidR="00011B40" w14:paraId="2A821AA4" w14:textId="77777777" w:rsidTr="00011B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912587" w14:textId="77777777" w:rsidR="00A02BC8" w:rsidRPr="00996FAF" w:rsidRDefault="00A02BC8"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A599D8F" w14:textId="77777777" w:rsidR="00A02BC8" w:rsidRPr="00996FAF" w:rsidRDefault="00A02B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AFE57FC" w14:textId="77777777" w:rsidR="00A02BC8" w:rsidRPr="00996FAF" w:rsidRDefault="0085221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6781657"/>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A02BC8" w:rsidRPr="00320639">
                  <w:rPr>
                    <w:rFonts w:ascii="Arial" w:hAnsi="Arial" w:cs="Arial"/>
                  </w:rPr>
                  <w:t>Compliant</w:t>
                </w:r>
              </w:sdtContent>
            </w:sdt>
          </w:p>
        </w:tc>
      </w:tr>
    </w:tbl>
    <w:p w14:paraId="5C44D2FA" w14:textId="77777777" w:rsidR="00A02BC8" w:rsidRDefault="00A02BC8" w:rsidP="002B0C90">
      <w:pPr>
        <w:pStyle w:val="Heading20"/>
      </w:pPr>
      <w:r>
        <w:t>Findings</w:t>
      </w:r>
    </w:p>
    <w:p w14:paraId="575EB303" w14:textId="31D272FF" w:rsidR="00A02BC8" w:rsidRDefault="003A2370" w:rsidP="0036130C">
      <w:pPr>
        <w:pStyle w:val="NormalArial"/>
      </w:pPr>
      <w:r>
        <w:t xml:space="preserve">Consumers provided positive feedback in relation to the service environment, and explained the service is </w:t>
      </w:r>
      <w:r w:rsidR="002254FB">
        <w:t xml:space="preserve">clean, tidy, maintained, and confirmed they are freely able to move indoors and outdoors. Staff were knowledgeable in the organisation’s maintenance procedures, and service documentation demonstrated staff are following the organisation’s guidelines in relation to reactive and preventative maintenance. The service environment was observed to be safe, clean, well maintained, and </w:t>
      </w:r>
      <w:r w:rsidR="004C0604">
        <w:t>consumers</w:t>
      </w:r>
      <w:r w:rsidR="002254FB">
        <w:t xml:space="preserve"> were able to move freely indoors and outdoors. </w:t>
      </w:r>
    </w:p>
    <w:p w14:paraId="4341A103" w14:textId="24EE9C2E" w:rsidR="002254FB" w:rsidRDefault="002254FB" w:rsidP="0036130C">
      <w:pPr>
        <w:pStyle w:val="NormalArial"/>
      </w:pPr>
      <w:r>
        <w:t xml:space="preserve">Consumers provided positive feedback in relation to the service’s furniture fittings and equipment. Furniture fittings and equipment including, dining chairs, mobility aids, hoists, call bells, leisure and lifestyle equipment were observed to be clean, safe, and operational. </w:t>
      </w:r>
    </w:p>
    <w:p w14:paraId="49EAFE8C" w14:textId="4CA231B7" w:rsidR="002254FB" w:rsidRDefault="002254FB" w:rsidP="0036130C">
      <w:pPr>
        <w:pStyle w:val="NormalArial"/>
      </w:pPr>
      <w:r>
        <w:t>It is my decision</w:t>
      </w:r>
      <w:r w:rsidR="0095215F">
        <w:t xml:space="preserve"> Requirement 5(3)(b</w:t>
      </w:r>
      <w:r w:rsidR="002B66AF">
        <w:t>),</w:t>
      </w:r>
      <w:r w:rsidR="0095215F">
        <w:t xml:space="preserve"> and Requirement 5(3)(c) </w:t>
      </w:r>
      <w:r w:rsidR="00141F41">
        <w:t>are</w:t>
      </w:r>
      <w:r w:rsidR="0095215F">
        <w:t xml:space="preserve"> </w:t>
      </w:r>
      <w:r w:rsidR="00E3297E">
        <w:t>compliant</w:t>
      </w:r>
      <w:r w:rsidR="0095215F">
        <w:t>.</w:t>
      </w:r>
    </w:p>
    <w:p w14:paraId="25140D32" w14:textId="347EB8E6" w:rsidR="00A02BC8" w:rsidRPr="00262C0B" w:rsidRDefault="00A02BC8" w:rsidP="0036130C">
      <w:pPr>
        <w:pStyle w:val="NormalArial"/>
      </w:pPr>
      <w:r>
        <w:br w:type="page"/>
      </w:r>
    </w:p>
    <w:p w14:paraId="0D4AF32F" w14:textId="77777777" w:rsidR="00A02BC8" w:rsidRPr="00996FAF" w:rsidRDefault="00A02BC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11B40" w14:paraId="2D1BA7EC" w14:textId="77777777" w:rsidTr="00011B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F601883" w14:textId="77777777" w:rsidR="00A02BC8" w:rsidRPr="00996FAF" w:rsidRDefault="00A02BC8"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499032C" w14:textId="77777777" w:rsidR="00A02BC8" w:rsidRPr="00996FAF" w:rsidRDefault="00A02B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11B40" w14:paraId="5A9C19B2" w14:textId="77777777" w:rsidTr="00011B4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A28B098" w14:textId="77777777" w:rsidR="00A02BC8" w:rsidRPr="00996FAF" w:rsidRDefault="00A02BC8"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60B94E1" w14:textId="77777777" w:rsidR="00A02BC8" w:rsidRPr="00996FAF" w:rsidRDefault="00A02B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55B5786" w14:textId="77777777" w:rsidR="00A02BC8" w:rsidRPr="00996FAF" w:rsidRDefault="00A02BC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C399D12" w14:textId="77777777" w:rsidR="00A02BC8" w:rsidRPr="00996FAF" w:rsidRDefault="00A02BC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94BC33C" w14:textId="77777777" w:rsidR="00A02BC8" w:rsidRPr="00996FAF" w:rsidRDefault="00A02BC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A8DACD6" w14:textId="77777777" w:rsidR="00A02BC8" w:rsidRPr="00996FAF" w:rsidRDefault="00A02BC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82C77FE" w14:textId="77777777" w:rsidR="00A02BC8" w:rsidRPr="00996FAF" w:rsidRDefault="00A02BC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D0414A1" w14:textId="77777777" w:rsidR="00A02BC8" w:rsidRPr="00996FAF" w:rsidRDefault="00A02BC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09837A9" w14:textId="77777777" w:rsidR="00A02BC8" w:rsidRPr="00996FAF" w:rsidRDefault="008522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540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A02BC8" w:rsidRPr="00384E73">
                  <w:rPr>
                    <w:rFonts w:ascii="Arial" w:hAnsi="Arial" w:cs="Arial"/>
                  </w:rPr>
                  <w:t>Compliant</w:t>
                </w:r>
              </w:sdtContent>
            </w:sdt>
          </w:p>
        </w:tc>
      </w:tr>
      <w:tr w:rsidR="00011B40" w14:paraId="2E75C404" w14:textId="77777777" w:rsidTr="00011B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B44A5BE" w14:textId="77777777" w:rsidR="00A02BC8" w:rsidRPr="00996FAF" w:rsidRDefault="00A02BC8"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3974C41" w14:textId="77777777" w:rsidR="00A02BC8" w:rsidRPr="00996FAF" w:rsidRDefault="00A02B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E553878" w14:textId="77777777" w:rsidR="00A02BC8" w:rsidRPr="00996FAF" w:rsidRDefault="00A02BC8"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56645226" w14:textId="77777777" w:rsidR="00A02BC8" w:rsidRPr="00996FAF" w:rsidRDefault="00A02BC8"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61B04DB3" w14:textId="77777777" w:rsidR="00A02BC8" w:rsidRPr="00996FAF" w:rsidRDefault="00A02BC8"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3A1BA52" w14:textId="77777777" w:rsidR="00A02BC8" w:rsidRPr="00996FAF" w:rsidRDefault="0085221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372987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A02BC8" w:rsidRPr="00384E73">
                  <w:rPr>
                    <w:rFonts w:ascii="Arial" w:hAnsi="Arial" w:cs="Arial"/>
                  </w:rPr>
                  <w:t>Compliant</w:t>
                </w:r>
              </w:sdtContent>
            </w:sdt>
          </w:p>
        </w:tc>
      </w:tr>
    </w:tbl>
    <w:p w14:paraId="76ED9A54" w14:textId="77777777" w:rsidR="00A02BC8" w:rsidRDefault="00A02BC8" w:rsidP="00D87E7C">
      <w:pPr>
        <w:pStyle w:val="Heading20"/>
      </w:pPr>
      <w:r w:rsidRPr="00996FAF">
        <w:t>Findings</w:t>
      </w:r>
    </w:p>
    <w:p w14:paraId="3275B66F" w14:textId="6C4D05C9" w:rsidR="00A91429" w:rsidRDefault="00461416" w:rsidP="0036130C">
      <w:pPr>
        <w:pStyle w:val="NormalArial"/>
      </w:pPr>
      <w:r>
        <w:t xml:space="preserve">Service documentation evidenced systems, policies, and procedures in place to guide an effective governance system to improve outcomes for consumers. Staff explained they have access to policies and procedures and information sources were observed to be accessible to staff and consumers throughout the service. The service’s plan for continuous improvement demonstrated improvement actions taken by the service following identified areas for improvement to inform beneficial outcomes for consumers. The organisation’s board has processes in place to monitor income and expenditure, and regular discussions occur at an organisation level to </w:t>
      </w:r>
      <w:r w:rsidR="00A91429">
        <w:t xml:space="preserve">inform financial obligations and targets. Service documentation evidenced processes in place to monitor staff competencies, and policies and procedures are being updated regularly to reflect changes as they occur to ensure the workforce remains accountable. Service documentation demonstrated systems in place to monitor compliance with legislative and regulatory standards including, </w:t>
      </w:r>
      <w:r w:rsidR="00073246">
        <w:t>monitoring,</w:t>
      </w:r>
      <w:r w:rsidR="00A91429">
        <w:t xml:space="preserve"> and reporting processes to the service’s Board. The service’s feedback and complaints register demonstrated reporting procedures to ensure feedback is actioned to inform beneficial outcomes. </w:t>
      </w:r>
    </w:p>
    <w:p w14:paraId="1BD7F99E" w14:textId="35915EAC" w:rsidR="00A91429" w:rsidRPr="00C4114A" w:rsidRDefault="00A91429" w:rsidP="00A91429">
      <w:pPr>
        <w:rPr>
          <w:rFonts w:ascii="Arial" w:hAnsi="Arial" w:cs="Arial"/>
          <w:color w:val="auto"/>
        </w:rPr>
      </w:pPr>
      <w:r w:rsidRPr="00C4114A">
        <w:rPr>
          <w:rFonts w:ascii="Arial" w:hAnsi="Arial" w:cs="Arial"/>
          <w:color w:val="auto"/>
        </w:rPr>
        <w:t>The organisation demonstrated an effective clinical governance system in place which provides guidance to staff to ensure the delivery of quality care and services to consumers.</w:t>
      </w:r>
    </w:p>
    <w:p w14:paraId="478FEDED" w14:textId="2B79FB34" w:rsidR="00A91429" w:rsidRPr="00C4114A" w:rsidRDefault="00A91429" w:rsidP="00A91429">
      <w:pPr>
        <w:rPr>
          <w:rFonts w:ascii="Arial" w:hAnsi="Arial" w:cs="Arial"/>
          <w:color w:val="auto"/>
        </w:rPr>
      </w:pPr>
      <w:r w:rsidRPr="00C4114A">
        <w:rPr>
          <w:rFonts w:ascii="Arial" w:hAnsi="Arial" w:cs="Arial"/>
          <w:color w:val="auto"/>
        </w:rPr>
        <w:t>In relation to the key elements of antimicrobial stewardship, minimising the use of restraint, and open disclosure, staff demonstrated understanding of the organisation’s policies and procedures, and provided examples how each element applies to their job role</w:t>
      </w:r>
      <w:r w:rsidR="00F93CEA">
        <w:rPr>
          <w:rFonts w:ascii="Arial" w:hAnsi="Arial" w:cs="Arial"/>
          <w:color w:val="auto"/>
        </w:rPr>
        <w:t>.</w:t>
      </w:r>
    </w:p>
    <w:p w14:paraId="77A77A88" w14:textId="052063C0" w:rsidR="00A91429" w:rsidRPr="00C4114A" w:rsidRDefault="00A91429" w:rsidP="00A91429">
      <w:pPr>
        <w:rPr>
          <w:rFonts w:ascii="Arial" w:hAnsi="Arial" w:cs="Arial"/>
          <w:color w:val="auto"/>
        </w:rPr>
      </w:pPr>
      <w:r w:rsidRPr="00C4114A">
        <w:rPr>
          <w:rFonts w:ascii="Arial" w:hAnsi="Arial" w:cs="Arial"/>
          <w:color w:val="auto"/>
        </w:rPr>
        <w:t xml:space="preserve">I have considered the information within the assessment contact team report, and I have placed weight on the information including the evidence of effective implementation of the clinical governance framework at the service through the monitoring and management a competent and qualified workforce, and ongoing and continuous improvement actions. </w:t>
      </w:r>
    </w:p>
    <w:p w14:paraId="6F14A0A6" w14:textId="7EEF2B3A" w:rsidR="00A91429" w:rsidRPr="00C4114A" w:rsidRDefault="00A91429" w:rsidP="00A91429">
      <w:pPr>
        <w:rPr>
          <w:rFonts w:ascii="Arial" w:hAnsi="Arial" w:cs="Arial"/>
          <w:color w:val="auto"/>
        </w:rPr>
      </w:pPr>
      <w:r w:rsidRPr="00C4114A">
        <w:rPr>
          <w:rFonts w:ascii="Arial" w:hAnsi="Arial" w:cs="Arial"/>
          <w:color w:val="auto"/>
        </w:rPr>
        <w:t>It is my decision Requirement 8(3)(</w:t>
      </w:r>
      <w:r w:rsidR="0095215F">
        <w:rPr>
          <w:rFonts w:ascii="Arial" w:hAnsi="Arial" w:cs="Arial"/>
          <w:color w:val="auto"/>
        </w:rPr>
        <w:t>c</w:t>
      </w:r>
      <w:r w:rsidRPr="00C4114A">
        <w:rPr>
          <w:rFonts w:ascii="Arial" w:hAnsi="Arial" w:cs="Arial"/>
          <w:color w:val="auto"/>
        </w:rPr>
        <w:t>)</w:t>
      </w:r>
      <w:r w:rsidR="00AD7547">
        <w:rPr>
          <w:rFonts w:ascii="Arial" w:hAnsi="Arial" w:cs="Arial"/>
          <w:color w:val="auto"/>
        </w:rPr>
        <w:t>,</w:t>
      </w:r>
      <w:r w:rsidRPr="00C4114A">
        <w:rPr>
          <w:rFonts w:ascii="Arial" w:hAnsi="Arial" w:cs="Arial"/>
          <w:color w:val="auto"/>
        </w:rPr>
        <w:t xml:space="preserve"> </w:t>
      </w:r>
      <w:r w:rsidR="0095215F">
        <w:rPr>
          <w:rFonts w:ascii="Arial" w:hAnsi="Arial" w:cs="Arial"/>
          <w:color w:val="auto"/>
        </w:rPr>
        <w:t xml:space="preserve">and Requirement 8(3)(e) </w:t>
      </w:r>
      <w:r w:rsidR="00AD7547">
        <w:rPr>
          <w:rFonts w:ascii="Arial" w:hAnsi="Arial" w:cs="Arial"/>
          <w:color w:val="auto"/>
        </w:rPr>
        <w:t>are</w:t>
      </w:r>
      <w:r w:rsidRPr="00C4114A">
        <w:rPr>
          <w:rFonts w:ascii="Arial" w:hAnsi="Arial" w:cs="Arial"/>
          <w:color w:val="auto"/>
        </w:rPr>
        <w:t xml:space="preserve"> </w:t>
      </w:r>
      <w:r w:rsidR="00E3297E">
        <w:rPr>
          <w:rFonts w:ascii="Arial" w:hAnsi="Arial" w:cs="Arial"/>
          <w:color w:val="auto"/>
        </w:rPr>
        <w:t>c</w:t>
      </w:r>
      <w:r w:rsidRPr="00C4114A">
        <w:rPr>
          <w:rFonts w:ascii="Arial" w:hAnsi="Arial" w:cs="Arial"/>
          <w:color w:val="auto"/>
        </w:rPr>
        <w:t>ompliant.</w:t>
      </w:r>
    </w:p>
    <w:sectPr w:rsidR="00A91429" w:rsidRPr="00C4114A"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BB8D0E" w14:textId="77777777" w:rsidR="00DB6C09" w:rsidRDefault="00DB6C09">
      <w:pPr>
        <w:spacing w:after="0"/>
      </w:pPr>
      <w:r>
        <w:separator/>
      </w:r>
    </w:p>
  </w:endnote>
  <w:endnote w:type="continuationSeparator" w:id="0">
    <w:p w14:paraId="233E733F" w14:textId="77777777" w:rsidR="00DB6C09" w:rsidRDefault="00DB6C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FBA3D" w14:textId="77777777" w:rsidR="00A02BC8" w:rsidRPr="00DF37F2" w:rsidRDefault="00A02BC8"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Cypress View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2E8A79B" w14:textId="77777777" w:rsidR="00A02BC8" w:rsidRPr="00DF37F2" w:rsidRDefault="00A02BC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0386</w:t>
    </w:r>
    <w:bookmarkEnd w:id="1"/>
    <w:r w:rsidRPr="00DF37F2">
      <w:rPr>
        <w:rStyle w:val="FooterBold"/>
        <w:rFonts w:ascii="Arial" w:hAnsi="Arial"/>
        <w:b w:val="0"/>
      </w:rPr>
      <w:tab/>
      <w:t xml:space="preserve">OFFICIAL: Sensitive </w:t>
    </w:r>
  </w:p>
  <w:p w14:paraId="32729916" w14:textId="77777777" w:rsidR="00A02BC8" w:rsidRPr="00DF37F2" w:rsidRDefault="00A02BC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043B5" w14:textId="77777777" w:rsidR="00A02BC8" w:rsidRDefault="00A02BC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780882" w14:textId="77777777" w:rsidR="00DB6C09" w:rsidRDefault="00DB6C09" w:rsidP="00D71F88">
      <w:pPr>
        <w:spacing w:after="0"/>
      </w:pPr>
      <w:r>
        <w:separator/>
      </w:r>
    </w:p>
  </w:footnote>
  <w:footnote w:type="continuationSeparator" w:id="0">
    <w:p w14:paraId="0521E971" w14:textId="77777777" w:rsidR="00DB6C09" w:rsidRDefault="00DB6C09" w:rsidP="00D71F88">
      <w:pPr>
        <w:spacing w:after="0"/>
      </w:pPr>
      <w:r>
        <w:continuationSeparator/>
      </w:r>
    </w:p>
  </w:footnote>
  <w:footnote w:id="1">
    <w:p w14:paraId="44309267" w14:textId="77597A3D" w:rsidR="00A02BC8" w:rsidRPr="0095215F" w:rsidRDefault="00A02BC8" w:rsidP="000078F8">
      <w:pPr>
        <w:pStyle w:val="FootnoteText"/>
        <w:rPr>
          <w:rFonts w:ascii="Arial" w:hAnsi="Arial" w:cs="Arial"/>
          <w:color w:val="auto"/>
          <w:sz w:val="20"/>
          <w:szCs w:val="20"/>
        </w:rPr>
      </w:pPr>
      <w:r>
        <w:rPr>
          <w:rStyle w:val="FootnoteReference"/>
        </w:rPr>
        <w:footnoteRef/>
      </w:r>
      <w:r>
        <w:t xml:space="preserve"> </w:t>
      </w:r>
      <w:r w:rsidRPr="0095215F">
        <w:rPr>
          <w:rFonts w:ascii="Arial" w:hAnsi="Arial" w:cs="Arial"/>
          <w:color w:val="auto"/>
          <w:sz w:val="20"/>
          <w:szCs w:val="20"/>
        </w:rPr>
        <w:t xml:space="preserve">The preparation of the performance report is in </w:t>
      </w:r>
      <w:r w:rsidRPr="00005881">
        <w:rPr>
          <w:rFonts w:ascii="Arial" w:hAnsi="Arial" w:cs="Arial"/>
          <w:color w:val="auto"/>
          <w:sz w:val="20"/>
          <w:szCs w:val="20"/>
        </w:rPr>
        <w:t xml:space="preserve">accordance </w:t>
      </w:r>
      <w:r w:rsidRPr="00ED6D5A">
        <w:rPr>
          <w:rFonts w:ascii="Arial" w:hAnsi="Arial" w:cs="Arial"/>
          <w:color w:val="auto"/>
          <w:sz w:val="20"/>
          <w:szCs w:val="20"/>
        </w:rPr>
        <w:t>with section 68A of</w:t>
      </w:r>
      <w:r w:rsidRPr="0095215F">
        <w:rPr>
          <w:rFonts w:ascii="Arial" w:hAnsi="Arial" w:cs="Arial"/>
          <w:color w:val="auto"/>
          <w:sz w:val="20"/>
          <w:szCs w:val="20"/>
        </w:rPr>
        <w:t xml:space="preserve"> the Aged Care Quality and Safety Commission Rules 2018.</w:t>
      </w:r>
    </w:p>
    <w:p w14:paraId="166D586E" w14:textId="77777777" w:rsidR="00A02BC8" w:rsidRDefault="00A02BC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E0229" w14:textId="77777777" w:rsidR="00A02BC8" w:rsidRDefault="00A02BC8">
    <w:pPr>
      <w:pStyle w:val="Header"/>
    </w:pPr>
    <w:r>
      <w:rPr>
        <w:noProof/>
        <w:color w:val="2B579A"/>
        <w:shd w:val="clear" w:color="auto" w:fill="E6E6E6"/>
        <w:lang w:val="en-US"/>
      </w:rPr>
      <w:drawing>
        <wp:anchor distT="0" distB="0" distL="114300" distR="114300" simplePos="0" relativeHeight="251658241" behindDoc="1" locked="0" layoutInCell="1" allowOverlap="1" wp14:anchorId="6EDDACDC" wp14:editId="493D797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BA642" w14:textId="77777777" w:rsidR="00A02BC8" w:rsidRDefault="00A02BC8">
    <w:pPr>
      <w:pStyle w:val="Header"/>
    </w:pPr>
    <w:r>
      <w:rPr>
        <w:noProof/>
      </w:rPr>
      <w:drawing>
        <wp:anchor distT="0" distB="0" distL="114300" distR="114300" simplePos="0" relativeHeight="251658240" behindDoc="0" locked="0" layoutInCell="1" allowOverlap="1" wp14:anchorId="5668D843" wp14:editId="0F3D77F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F924002">
      <w:start w:val="1"/>
      <w:numFmt w:val="lowerRoman"/>
      <w:lvlText w:val="(%1)"/>
      <w:lvlJc w:val="left"/>
      <w:pPr>
        <w:ind w:left="1080" w:hanging="720"/>
      </w:pPr>
      <w:rPr>
        <w:rFonts w:hint="default"/>
      </w:rPr>
    </w:lvl>
    <w:lvl w:ilvl="1" w:tplc="091E4478" w:tentative="1">
      <w:start w:val="1"/>
      <w:numFmt w:val="lowerLetter"/>
      <w:lvlText w:val="%2."/>
      <w:lvlJc w:val="left"/>
      <w:pPr>
        <w:ind w:left="1440" w:hanging="360"/>
      </w:pPr>
    </w:lvl>
    <w:lvl w:ilvl="2" w:tplc="21BEEB62" w:tentative="1">
      <w:start w:val="1"/>
      <w:numFmt w:val="lowerRoman"/>
      <w:lvlText w:val="%3."/>
      <w:lvlJc w:val="right"/>
      <w:pPr>
        <w:ind w:left="2160" w:hanging="180"/>
      </w:pPr>
    </w:lvl>
    <w:lvl w:ilvl="3" w:tplc="BCBE4A04" w:tentative="1">
      <w:start w:val="1"/>
      <w:numFmt w:val="decimal"/>
      <w:lvlText w:val="%4."/>
      <w:lvlJc w:val="left"/>
      <w:pPr>
        <w:ind w:left="2880" w:hanging="360"/>
      </w:pPr>
    </w:lvl>
    <w:lvl w:ilvl="4" w:tplc="01C67550" w:tentative="1">
      <w:start w:val="1"/>
      <w:numFmt w:val="lowerLetter"/>
      <w:lvlText w:val="%5."/>
      <w:lvlJc w:val="left"/>
      <w:pPr>
        <w:ind w:left="3600" w:hanging="360"/>
      </w:pPr>
    </w:lvl>
    <w:lvl w:ilvl="5" w:tplc="DA464880" w:tentative="1">
      <w:start w:val="1"/>
      <w:numFmt w:val="lowerRoman"/>
      <w:lvlText w:val="%6."/>
      <w:lvlJc w:val="right"/>
      <w:pPr>
        <w:ind w:left="4320" w:hanging="180"/>
      </w:pPr>
    </w:lvl>
    <w:lvl w:ilvl="6" w:tplc="AB5ED5A6" w:tentative="1">
      <w:start w:val="1"/>
      <w:numFmt w:val="decimal"/>
      <w:lvlText w:val="%7."/>
      <w:lvlJc w:val="left"/>
      <w:pPr>
        <w:ind w:left="5040" w:hanging="360"/>
      </w:pPr>
    </w:lvl>
    <w:lvl w:ilvl="7" w:tplc="FDA2D070" w:tentative="1">
      <w:start w:val="1"/>
      <w:numFmt w:val="lowerLetter"/>
      <w:lvlText w:val="%8."/>
      <w:lvlJc w:val="left"/>
      <w:pPr>
        <w:ind w:left="5760" w:hanging="360"/>
      </w:pPr>
    </w:lvl>
    <w:lvl w:ilvl="8" w:tplc="E668AC6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0C22742">
      <w:start w:val="1"/>
      <w:numFmt w:val="lowerRoman"/>
      <w:lvlText w:val="(%1)"/>
      <w:lvlJc w:val="left"/>
      <w:pPr>
        <w:ind w:left="1080" w:hanging="720"/>
      </w:pPr>
      <w:rPr>
        <w:rFonts w:hint="default"/>
      </w:rPr>
    </w:lvl>
    <w:lvl w:ilvl="1" w:tplc="7CEA85B8" w:tentative="1">
      <w:start w:val="1"/>
      <w:numFmt w:val="lowerLetter"/>
      <w:lvlText w:val="%2."/>
      <w:lvlJc w:val="left"/>
      <w:pPr>
        <w:ind w:left="1440" w:hanging="360"/>
      </w:pPr>
    </w:lvl>
    <w:lvl w:ilvl="2" w:tplc="696826CA" w:tentative="1">
      <w:start w:val="1"/>
      <w:numFmt w:val="lowerRoman"/>
      <w:lvlText w:val="%3."/>
      <w:lvlJc w:val="right"/>
      <w:pPr>
        <w:ind w:left="2160" w:hanging="180"/>
      </w:pPr>
    </w:lvl>
    <w:lvl w:ilvl="3" w:tplc="60A2C478" w:tentative="1">
      <w:start w:val="1"/>
      <w:numFmt w:val="decimal"/>
      <w:lvlText w:val="%4."/>
      <w:lvlJc w:val="left"/>
      <w:pPr>
        <w:ind w:left="2880" w:hanging="360"/>
      </w:pPr>
    </w:lvl>
    <w:lvl w:ilvl="4" w:tplc="AB821B76" w:tentative="1">
      <w:start w:val="1"/>
      <w:numFmt w:val="lowerLetter"/>
      <w:lvlText w:val="%5."/>
      <w:lvlJc w:val="left"/>
      <w:pPr>
        <w:ind w:left="3600" w:hanging="360"/>
      </w:pPr>
    </w:lvl>
    <w:lvl w:ilvl="5" w:tplc="FB324248" w:tentative="1">
      <w:start w:val="1"/>
      <w:numFmt w:val="lowerRoman"/>
      <w:lvlText w:val="%6."/>
      <w:lvlJc w:val="right"/>
      <w:pPr>
        <w:ind w:left="4320" w:hanging="180"/>
      </w:pPr>
    </w:lvl>
    <w:lvl w:ilvl="6" w:tplc="39A258DC" w:tentative="1">
      <w:start w:val="1"/>
      <w:numFmt w:val="decimal"/>
      <w:lvlText w:val="%7."/>
      <w:lvlJc w:val="left"/>
      <w:pPr>
        <w:ind w:left="5040" w:hanging="360"/>
      </w:pPr>
    </w:lvl>
    <w:lvl w:ilvl="7" w:tplc="499680DC" w:tentative="1">
      <w:start w:val="1"/>
      <w:numFmt w:val="lowerLetter"/>
      <w:lvlText w:val="%8."/>
      <w:lvlJc w:val="left"/>
      <w:pPr>
        <w:ind w:left="5760" w:hanging="360"/>
      </w:pPr>
    </w:lvl>
    <w:lvl w:ilvl="8" w:tplc="F60E03C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970020C">
      <w:start w:val="1"/>
      <w:numFmt w:val="lowerRoman"/>
      <w:lvlText w:val="(%1)"/>
      <w:lvlJc w:val="left"/>
      <w:pPr>
        <w:ind w:left="1080" w:hanging="720"/>
      </w:pPr>
      <w:rPr>
        <w:rFonts w:hint="default"/>
      </w:rPr>
    </w:lvl>
    <w:lvl w:ilvl="1" w:tplc="F0FCBB82" w:tentative="1">
      <w:start w:val="1"/>
      <w:numFmt w:val="lowerLetter"/>
      <w:lvlText w:val="%2."/>
      <w:lvlJc w:val="left"/>
      <w:pPr>
        <w:ind w:left="1440" w:hanging="360"/>
      </w:pPr>
    </w:lvl>
    <w:lvl w:ilvl="2" w:tplc="0722272A" w:tentative="1">
      <w:start w:val="1"/>
      <w:numFmt w:val="lowerRoman"/>
      <w:lvlText w:val="%3."/>
      <w:lvlJc w:val="right"/>
      <w:pPr>
        <w:ind w:left="2160" w:hanging="180"/>
      </w:pPr>
    </w:lvl>
    <w:lvl w:ilvl="3" w:tplc="E54C4F8C" w:tentative="1">
      <w:start w:val="1"/>
      <w:numFmt w:val="decimal"/>
      <w:lvlText w:val="%4."/>
      <w:lvlJc w:val="left"/>
      <w:pPr>
        <w:ind w:left="2880" w:hanging="360"/>
      </w:pPr>
    </w:lvl>
    <w:lvl w:ilvl="4" w:tplc="0FC07ABE" w:tentative="1">
      <w:start w:val="1"/>
      <w:numFmt w:val="lowerLetter"/>
      <w:lvlText w:val="%5."/>
      <w:lvlJc w:val="left"/>
      <w:pPr>
        <w:ind w:left="3600" w:hanging="360"/>
      </w:pPr>
    </w:lvl>
    <w:lvl w:ilvl="5" w:tplc="3258C324" w:tentative="1">
      <w:start w:val="1"/>
      <w:numFmt w:val="lowerRoman"/>
      <w:lvlText w:val="%6."/>
      <w:lvlJc w:val="right"/>
      <w:pPr>
        <w:ind w:left="4320" w:hanging="180"/>
      </w:pPr>
    </w:lvl>
    <w:lvl w:ilvl="6" w:tplc="BA8E5E92" w:tentative="1">
      <w:start w:val="1"/>
      <w:numFmt w:val="decimal"/>
      <w:lvlText w:val="%7."/>
      <w:lvlJc w:val="left"/>
      <w:pPr>
        <w:ind w:left="5040" w:hanging="360"/>
      </w:pPr>
    </w:lvl>
    <w:lvl w:ilvl="7" w:tplc="9A8EAA1E" w:tentative="1">
      <w:start w:val="1"/>
      <w:numFmt w:val="lowerLetter"/>
      <w:lvlText w:val="%8."/>
      <w:lvlJc w:val="left"/>
      <w:pPr>
        <w:ind w:left="5760" w:hanging="360"/>
      </w:pPr>
    </w:lvl>
    <w:lvl w:ilvl="8" w:tplc="DC72833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9148CD8">
      <w:start w:val="1"/>
      <w:numFmt w:val="bullet"/>
      <w:lvlText w:val=""/>
      <w:lvlJc w:val="left"/>
      <w:pPr>
        <w:ind w:left="720" w:hanging="360"/>
      </w:pPr>
      <w:rPr>
        <w:rFonts w:ascii="Symbol" w:hAnsi="Symbol" w:hint="default"/>
        <w:color w:val="auto"/>
        <w:sz w:val="24"/>
        <w:szCs w:val="24"/>
      </w:rPr>
    </w:lvl>
    <w:lvl w:ilvl="1" w:tplc="ABEC07BC" w:tentative="1">
      <w:start w:val="1"/>
      <w:numFmt w:val="bullet"/>
      <w:lvlText w:val="o"/>
      <w:lvlJc w:val="left"/>
      <w:pPr>
        <w:ind w:left="1440" w:hanging="360"/>
      </w:pPr>
      <w:rPr>
        <w:rFonts w:ascii="Courier New" w:hAnsi="Courier New" w:cs="Courier New" w:hint="default"/>
      </w:rPr>
    </w:lvl>
    <w:lvl w:ilvl="2" w:tplc="35A2D88C" w:tentative="1">
      <w:start w:val="1"/>
      <w:numFmt w:val="bullet"/>
      <w:lvlText w:val=""/>
      <w:lvlJc w:val="left"/>
      <w:pPr>
        <w:ind w:left="2160" w:hanging="360"/>
      </w:pPr>
      <w:rPr>
        <w:rFonts w:ascii="Wingdings" w:hAnsi="Wingdings" w:hint="default"/>
      </w:rPr>
    </w:lvl>
    <w:lvl w:ilvl="3" w:tplc="35E03AB6" w:tentative="1">
      <w:start w:val="1"/>
      <w:numFmt w:val="bullet"/>
      <w:lvlText w:val=""/>
      <w:lvlJc w:val="left"/>
      <w:pPr>
        <w:ind w:left="2880" w:hanging="360"/>
      </w:pPr>
      <w:rPr>
        <w:rFonts w:ascii="Symbol" w:hAnsi="Symbol" w:hint="default"/>
      </w:rPr>
    </w:lvl>
    <w:lvl w:ilvl="4" w:tplc="CDF48EB2" w:tentative="1">
      <w:start w:val="1"/>
      <w:numFmt w:val="bullet"/>
      <w:lvlText w:val="o"/>
      <w:lvlJc w:val="left"/>
      <w:pPr>
        <w:ind w:left="3600" w:hanging="360"/>
      </w:pPr>
      <w:rPr>
        <w:rFonts w:ascii="Courier New" w:hAnsi="Courier New" w:cs="Courier New" w:hint="default"/>
      </w:rPr>
    </w:lvl>
    <w:lvl w:ilvl="5" w:tplc="B584127C" w:tentative="1">
      <w:start w:val="1"/>
      <w:numFmt w:val="bullet"/>
      <w:lvlText w:val=""/>
      <w:lvlJc w:val="left"/>
      <w:pPr>
        <w:ind w:left="4320" w:hanging="360"/>
      </w:pPr>
      <w:rPr>
        <w:rFonts w:ascii="Wingdings" w:hAnsi="Wingdings" w:hint="default"/>
      </w:rPr>
    </w:lvl>
    <w:lvl w:ilvl="6" w:tplc="90545FF0" w:tentative="1">
      <w:start w:val="1"/>
      <w:numFmt w:val="bullet"/>
      <w:lvlText w:val=""/>
      <w:lvlJc w:val="left"/>
      <w:pPr>
        <w:ind w:left="5040" w:hanging="360"/>
      </w:pPr>
      <w:rPr>
        <w:rFonts w:ascii="Symbol" w:hAnsi="Symbol" w:hint="default"/>
      </w:rPr>
    </w:lvl>
    <w:lvl w:ilvl="7" w:tplc="EE56076E" w:tentative="1">
      <w:start w:val="1"/>
      <w:numFmt w:val="bullet"/>
      <w:lvlText w:val="o"/>
      <w:lvlJc w:val="left"/>
      <w:pPr>
        <w:ind w:left="5760" w:hanging="360"/>
      </w:pPr>
      <w:rPr>
        <w:rFonts w:ascii="Courier New" w:hAnsi="Courier New" w:cs="Courier New" w:hint="default"/>
      </w:rPr>
    </w:lvl>
    <w:lvl w:ilvl="8" w:tplc="8488C39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6C6A558">
      <w:start w:val="1"/>
      <w:numFmt w:val="lowerRoman"/>
      <w:lvlText w:val="(%1)"/>
      <w:lvlJc w:val="left"/>
      <w:pPr>
        <w:ind w:left="1080" w:hanging="720"/>
      </w:pPr>
      <w:rPr>
        <w:rFonts w:hint="default"/>
      </w:rPr>
    </w:lvl>
    <w:lvl w:ilvl="1" w:tplc="C54A3692" w:tentative="1">
      <w:start w:val="1"/>
      <w:numFmt w:val="lowerLetter"/>
      <w:lvlText w:val="%2."/>
      <w:lvlJc w:val="left"/>
      <w:pPr>
        <w:ind w:left="1440" w:hanging="360"/>
      </w:pPr>
    </w:lvl>
    <w:lvl w:ilvl="2" w:tplc="F0D49178" w:tentative="1">
      <w:start w:val="1"/>
      <w:numFmt w:val="lowerRoman"/>
      <w:lvlText w:val="%3."/>
      <w:lvlJc w:val="right"/>
      <w:pPr>
        <w:ind w:left="2160" w:hanging="180"/>
      </w:pPr>
    </w:lvl>
    <w:lvl w:ilvl="3" w:tplc="280CB66C" w:tentative="1">
      <w:start w:val="1"/>
      <w:numFmt w:val="decimal"/>
      <w:lvlText w:val="%4."/>
      <w:lvlJc w:val="left"/>
      <w:pPr>
        <w:ind w:left="2880" w:hanging="360"/>
      </w:pPr>
    </w:lvl>
    <w:lvl w:ilvl="4" w:tplc="E38606B4" w:tentative="1">
      <w:start w:val="1"/>
      <w:numFmt w:val="lowerLetter"/>
      <w:lvlText w:val="%5."/>
      <w:lvlJc w:val="left"/>
      <w:pPr>
        <w:ind w:left="3600" w:hanging="360"/>
      </w:pPr>
    </w:lvl>
    <w:lvl w:ilvl="5" w:tplc="78F6DC80" w:tentative="1">
      <w:start w:val="1"/>
      <w:numFmt w:val="lowerRoman"/>
      <w:lvlText w:val="%6."/>
      <w:lvlJc w:val="right"/>
      <w:pPr>
        <w:ind w:left="4320" w:hanging="180"/>
      </w:pPr>
    </w:lvl>
    <w:lvl w:ilvl="6" w:tplc="BCCA10F0" w:tentative="1">
      <w:start w:val="1"/>
      <w:numFmt w:val="decimal"/>
      <w:lvlText w:val="%7."/>
      <w:lvlJc w:val="left"/>
      <w:pPr>
        <w:ind w:left="5040" w:hanging="360"/>
      </w:pPr>
    </w:lvl>
    <w:lvl w:ilvl="7" w:tplc="2D707BFA" w:tentative="1">
      <w:start w:val="1"/>
      <w:numFmt w:val="lowerLetter"/>
      <w:lvlText w:val="%8."/>
      <w:lvlJc w:val="left"/>
      <w:pPr>
        <w:ind w:left="5760" w:hanging="360"/>
      </w:pPr>
    </w:lvl>
    <w:lvl w:ilvl="8" w:tplc="9E40718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39E60C4">
      <w:start w:val="1"/>
      <w:numFmt w:val="lowerRoman"/>
      <w:lvlText w:val="(%1)"/>
      <w:lvlJc w:val="left"/>
      <w:pPr>
        <w:ind w:left="1080" w:hanging="720"/>
      </w:pPr>
      <w:rPr>
        <w:rFonts w:hint="default"/>
      </w:rPr>
    </w:lvl>
    <w:lvl w:ilvl="1" w:tplc="AD669F2E" w:tentative="1">
      <w:start w:val="1"/>
      <w:numFmt w:val="lowerLetter"/>
      <w:lvlText w:val="%2."/>
      <w:lvlJc w:val="left"/>
      <w:pPr>
        <w:ind w:left="1440" w:hanging="360"/>
      </w:pPr>
    </w:lvl>
    <w:lvl w:ilvl="2" w:tplc="5066EFF2" w:tentative="1">
      <w:start w:val="1"/>
      <w:numFmt w:val="lowerRoman"/>
      <w:lvlText w:val="%3."/>
      <w:lvlJc w:val="right"/>
      <w:pPr>
        <w:ind w:left="2160" w:hanging="180"/>
      </w:pPr>
    </w:lvl>
    <w:lvl w:ilvl="3" w:tplc="A440C4A6" w:tentative="1">
      <w:start w:val="1"/>
      <w:numFmt w:val="decimal"/>
      <w:lvlText w:val="%4."/>
      <w:lvlJc w:val="left"/>
      <w:pPr>
        <w:ind w:left="2880" w:hanging="360"/>
      </w:pPr>
    </w:lvl>
    <w:lvl w:ilvl="4" w:tplc="C09EF448" w:tentative="1">
      <w:start w:val="1"/>
      <w:numFmt w:val="lowerLetter"/>
      <w:lvlText w:val="%5."/>
      <w:lvlJc w:val="left"/>
      <w:pPr>
        <w:ind w:left="3600" w:hanging="360"/>
      </w:pPr>
    </w:lvl>
    <w:lvl w:ilvl="5" w:tplc="34E6D05E" w:tentative="1">
      <w:start w:val="1"/>
      <w:numFmt w:val="lowerRoman"/>
      <w:lvlText w:val="%6."/>
      <w:lvlJc w:val="right"/>
      <w:pPr>
        <w:ind w:left="4320" w:hanging="180"/>
      </w:pPr>
    </w:lvl>
    <w:lvl w:ilvl="6" w:tplc="28F46784" w:tentative="1">
      <w:start w:val="1"/>
      <w:numFmt w:val="decimal"/>
      <w:lvlText w:val="%7."/>
      <w:lvlJc w:val="left"/>
      <w:pPr>
        <w:ind w:left="5040" w:hanging="360"/>
      </w:pPr>
    </w:lvl>
    <w:lvl w:ilvl="7" w:tplc="AAEA42A8" w:tentative="1">
      <w:start w:val="1"/>
      <w:numFmt w:val="lowerLetter"/>
      <w:lvlText w:val="%8."/>
      <w:lvlJc w:val="left"/>
      <w:pPr>
        <w:ind w:left="5760" w:hanging="360"/>
      </w:pPr>
    </w:lvl>
    <w:lvl w:ilvl="8" w:tplc="878813D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FD695A2">
      <w:start w:val="1"/>
      <w:numFmt w:val="lowerRoman"/>
      <w:lvlText w:val="(%1)"/>
      <w:lvlJc w:val="left"/>
      <w:pPr>
        <w:ind w:left="1080" w:hanging="720"/>
      </w:pPr>
      <w:rPr>
        <w:rFonts w:hint="default"/>
      </w:rPr>
    </w:lvl>
    <w:lvl w:ilvl="1" w:tplc="D988E8E0" w:tentative="1">
      <w:start w:val="1"/>
      <w:numFmt w:val="lowerLetter"/>
      <w:lvlText w:val="%2."/>
      <w:lvlJc w:val="left"/>
      <w:pPr>
        <w:ind w:left="1440" w:hanging="360"/>
      </w:pPr>
    </w:lvl>
    <w:lvl w:ilvl="2" w:tplc="65C48D70" w:tentative="1">
      <w:start w:val="1"/>
      <w:numFmt w:val="lowerRoman"/>
      <w:lvlText w:val="%3."/>
      <w:lvlJc w:val="right"/>
      <w:pPr>
        <w:ind w:left="2160" w:hanging="180"/>
      </w:pPr>
    </w:lvl>
    <w:lvl w:ilvl="3" w:tplc="7C6CB4F6" w:tentative="1">
      <w:start w:val="1"/>
      <w:numFmt w:val="decimal"/>
      <w:lvlText w:val="%4."/>
      <w:lvlJc w:val="left"/>
      <w:pPr>
        <w:ind w:left="2880" w:hanging="360"/>
      </w:pPr>
    </w:lvl>
    <w:lvl w:ilvl="4" w:tplc="B87E711C" w:tentative="1">
      <w:start w:val="1"/>
      <w:numFmt w:val="lowerLetter"/>
      <w:lvlText w:val="%5."/>
      <w:lvlJc w:val="left"/>
      <w:pPr>
        <w:ind w:left="3600" w:hanging="360"/>
      </w:pPr>
    </w:lvl>
    <w:lvl w:ilvl="5" w:tplc="A4F4D774" w:tentative="1">
      <w:start w:val="1"/>
      <w:numFmt w:val="lowerRoman"/>
      <w:lvlText w:val="%6."/>
      <w:lvlJc w:val="right"/>
      <w:pPr>
        <w:ind w:left="4320" w:hanging="180"/>
      </w:pPr>
    </w:lvl>
    <w:lvl w:ilvl="6" w:tplc="0DFE3988" w:tentative="1">
      <w:start w:val="1"/>
      <w:numFmt w:val="decimal"/>
      <w:lvlText w:val="%7."/>
      <w:lvlJc w:val="left"/>
      <w:pPr>
        <w:ind w:left="5040" w:hanging="360"/>
      </w:pPr>
    </w:lvl>
    <w:lvl w:ilvl="7" w:tplc="9A986600" w:tentative="1">
      <w:start w:val="1"/>
      <w:numFmt w:val="lowerLetter"/>
      <w:lvlText w:val="%8."/>
      <w:lvlJc w:val="left"/>
      <w:pPr>
        <w:ind w:left="5760" w:hanging="360"/>
      </w:pPr>
    </w:lvl>
    <w:lvl w:ilvl="8" w:tplc="A398B09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2D64490">
      <w:start w:val="1"/>
      <w:numFmt w:val="lowerRoman"/>
      <w:lvlText w:val="(%1)"/>
      <w:lvlJc w:val="left"/>
      <w:pPr>
        <w:ind w:left="1080" w:hanging="720"/>
      </w:pPr>
      <w:rPr>
        <w:rFonts w:hint="default"/>
      </w:rPr>
    </w:lvl>
    <w:lvl w:ilvl="1" w:tplc="AF722BFC" w:tentative="1">
      <w:start w:val="1"/>
      <w:numFmt w:val="lowerLetter"/>
      <w:lvlText w:val="%2."/>
      <w:lvlJc w:val="left"/>
      <w:pPr>
        <w:ind w:left="1440" w:hanging="360"/>
      </w:pPr>
    </w:lvl>
    <w:lvl w:ilvl="2" w:tplc="CDD85AFE" w:tentative="1">
      <w:start w:val="1"/>
      <w:numFmt w:val="lowerRoman"/>
      <w:lvlText w:val="%3."/>
      <w:lvlJc w:val="right"/>
      <w:pPr>
        <w:ind w:left="2160" w:hanging="180"/>
      </w:pPr>
    </w:lvl>
    <w:lvl w:ilvl="3" w:tplc="40CC4AF4" w:tentative="1">
      <w:start w:val="1"/>
      <w:numFmt w:val="decimal"/>
      <w:lvlText w:val="%4."/>
      <w:lvlJc w:val="left"/>
      <w:pPr>
        <w:ind w:left="2880" w:hanging="360"/>
      </w:pPr>
    </w:lvl>
    <w:lvl w:ilvl="4" w:tplc="09649E9A" w:tentative="1">
      <w:start w:val="1"/>
      <w:numFmt w:val="lowerLetter"/>
      <w:lvlText w:val="%5."/>
      <w:lvlJc w:val="left"/>
      <w:pPr>
        <w:ind w:left="3600" w:hanging="360"/>
      </w:pPr>
    </w:lvl>
    <w:lvl w:ilvl="5" w:tplc="1534B116" w:tentative="1">
      <w:start w:val="1"/>
      <w:numFmt w:val="lowerRoman"/>
      <w:lvlText w:val="%6."/>
      <w:lvlJc w:val="right"/>
      <w:pPr>
        <w:ind w:left="4320" w:hanging="180"/>
      </w:pPr>
    </w:lvl>
    <w:lvl w:ilvl="6" w:tplc="05A2754E" w:tentative="1">
      <w:start w:val="1"/>
      <w:numFmt w:val="decimal"/>
      <w:lvlText w:val="%7."/>
      <w:lvlJc w:val="left"/>
      <w:pPr>
        <w:ind w:left="5040" w:hanging="360"/>
      </w:pPr>
    </w:lvl>
    <w:lvl w:ilvl="7" w:tplc="AEB87F20" w:tentative="1">
      <w:start w:val="1"/>
      <w:numFmt w:val="lowerLetter"/>
      <w:lvlText w:val="%8."/>
      <w:lvlJc w:val="left"/>
      <w:pPr>
        <w:ind w:left="5760" w:hanging="360"/>
      </w:pPr>
    </w:lvl>
    <w:lvl w:ilvl="8" w:tplc="6E98605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522F98C">
      <w:start w:val="1"/>
      <w:numFmt w:val="lowerRoman"/>
      <w:lvlText w:val="(%1)"/>
      <w:lvlJc w:val="left"/>
      <w:pPr>
        <w:ind w:left="1080" w:hanging="720"/>
      </w:pPr>
      <w:rPr>
        <w:rFonts w:hint="default"/>
      </w:rPr>
    </w:lvl>
    <w:lvl w:ilvl="1" w:tplc="F6E07EF4" w:tentative="1">
      <w:start w:val="1"/>
      <w:numFmt w:val="lowerLetter"/>
      <w:lvlText w:val="%2."/>
      <w:lvlJc w:val="left"/>
      <w:pPr>
        <w:ind w:left="1440" w:hanging="360"/>
      </w:pPr>
    </w:lvl>
    <w:lvl w:ilvl="2" w:tplc="FD4289EA" w:tentative="1">
      <w:start w:val="1"/>
      <w:numFmt w:val="lowerRoman"/>
      <w:lvlText w:val="%3."/>
      <w:lvlJc w:val="right"/>
      <w:pPr>
        <w:ind w:left="2160" w:hanging="180"/>
      </w:pPr>
    </w:lvl>
    <w:lvl w:ilvl="3" w:tplc="491AE698" w:tentative="1">
      <w:start w:val="1"/>
      <w:numFmt w:val="decimal"/>
      <w:lvlText w:val="%4."/>
      <w:lvlJc w:val="left"/>
      <w:pPr>
        <w:ind w:left="2880" w:hanging="360"/>
      </w:pPr>
    </w:lvl>
    <w:lvl w:ilvl="4" w:tplc="0D18B196" w:tentative="1">
      <w:start w:val="1"/>
      <w:numFmt w:val="lowerLetter"/>
      <w:lvlText w:val="%5."/>
      <w:lvlJc w:val="left"/>
      <w:pPr>
        <w:ind w:left="3600" w:hanging="360"/>
      </w:pPr>
    </w:lvl>
    <w:lvl w:ilvl="5" w:tplc="6A2C8992" w:tentative="1">
      <w:start w:val="1"/>
      <w:numFmt w:val="lowerRoman"/>
      <w:lvlText w:val="%6."/>
      <w:lvlJc w:val="right"/>
      <w:pPr>
        <w:ind w:left="4320" w:hanging="180"/>
      </w:pPr>
    </w:lvl>
    <w:lvl w:ilvl="6" w:tplc="1A6ACAEC" w:tentative="1">
      <w:start w:val="1"/>
      <w:numFmt w:val="decimal"/>
      <w:lvlText w:val="%7."/>
      <w:lvlJc w:val="left"/>
      <w:pPr>
        <w:ind w:left="5040" w:hanging="360"/>
      </w:pPr>
    </w:lvl>
    <w:lvl w:ilvl="7" w:tplc="5FE2EA58" w:tentative="1">
      <w:start w:val="1"/>
      <w:numFmt w:val="lowerLetter"/>
      <w:lvlText w:val="%8."/>
      <w:lvlJc w:val="left"/>
      <w:pPr>
        <w:ind w:left="5760" w:hanging="360"/>
      </w:pPr>
    </w:lvl>
    <w:lvl w:ilvl="8" w:tplc="B17EAB6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FC8C126">
      <w:start w:val="1"/>
      <w:numFmt w:val="lowerRoman"/>
      <w:lvlText w:val="(%1)"/>
      <w:lvlJc w:val="left"/>
      <w:pPr>
        <w:ind w:left="1080" w:hanging="720"/>
      </w:pPr>
      <w:rPr>
        <w:rFonts w:hint="default"/>
      </w:rPr>
    </w:lvl>
    <w:lvl w:ilvl="1" w:tplc="62A0F6BE" w:tentative="1">
      <w:start w:val="1"/>
      <w:numFmt w:val="lowerLetter"/>
      <w:lvlText w:val="%2."/>
      <w:lvlJc w:val="left"/>
      <w:pPr>
        <w:ind w:left="1440" w:hanging="360"/>
      </w:pPr>
    </w:lvl>
    <w:lvl w:ilvl="2" w:tplc="98DEE288" w:tentative="1">
      <w:start w:val="1"/>
      <w:numFmt w:val="lowerRoman"/>
      <w:lvlText w:val="%3."/>
      <w:lvlJc w:val="right"/>
      <w:pPr>
        <w:ind w:left="2160" w:hanging="180"/>
      </w:pPr>
    </w:lvl>
    <w:lvl w:ilvl="3" w:tplc="30DAA2AC" w:tentative="1">
      <w:start w:val="1"/>
      <w:numFmt w:val="decimal"/>
      <w:lvlText w:val="%4."/>
      <w:lvlJc w:val="left"/>
      <w:pPr>
        <w:ind w:left="2880" w:hanging="360"/>
      </w:pPr>
    </w:lvl>
    <w:lvl w:ilvl="4" w:tplc="316EAD3E" w:tentative="1">
      <w:start w:val="1"/>
      <w:numFmt w:val="lowerLetter"/>
      <w:lvlText w:val="%5."/>
      <w:lvlJc w:val="left"/>
      <w:pPr>
        <w:ind w:left="3600" w:hanging="360"/>
      </w:pPr>
    </w:lvl>
    <w:lvl w:ilvl="5" w:tplc="BF4C8074" w:tentative="1">
      <w:start w:val="1"/>
      <w:numFmt w:val="lowerRoman"/>
      <w:lvlText w:val="%6."/>
      <w:lvlJc w:val="right"/>
      <w:pPr>
        <w:ind w:left="4320" w:hanging="180"/>
      </w:pPr>
    </w:lvl>
    <w:lvl w:ilvl="6" w:tplc="5EE87204" w:tentative="1">
      <w:start w:val="1"/>
      <w:numFmt w:val="decimal"/>
      <w:lvlText w:val="%7."/>
      <w:lvlJc w:val="left"/>
      <w:pPr>
        <w:ind w:left="5040" w:hanging="360"/>
      </w:pPr>
    </w:lvl>
    <w:lvl w:ilvl="7" w:tplc="9B463B44" w:tentative="1">
      <w:start w:val="1"/>
      <w:numFmt w:val="lowerLetter"/>
      <w:lvlText w:val="%8."/>
      <w:lvlJc w:val="left"/>
      <w:pPr>
        <w:ind w:left="5760" w:hanging="360"/>
      </w:pPr>
    </w:lvl>
    <w:lvl w:ilvl="8" w:tplc="F940BFF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85949738">
    <w:abstractNumId w:val="11"/>
  </w:num>
  <w:num w:numId="2" w16cid:durableId="4141311">
    <w:abstractNumId w:val="4"/>
  </w:num>
  <w:num w:numId="3" w16cid:durableId="2034570909">
    <w:abstractNumId w:val="2"/>
  </w:num>
  <w:num w:numId="4" w16cid:durableId="1654797571">
    <w:abstractNumId w:val="7"/>
  </w:num>
  <w:num w:numId="5" w16cid:durableId="1052079657">
    <w:abstractNumId w:val="6"/>
  </w:num>
  <w:num w:numId="6" w16cid:durableId="1944532735">
    <w:abstractNumId w:val="1"/>
  </w:num>
  <w:num w:numId="7" w16cid:durableId="568539866">
    <w:abstractNumId w:val="9"/>
  </w:num>
  <w:num w:numId="8" w16cid:durableId="473373012">
    <w:abstractNumId w:val="5"/>
  </w:num>
  <w:num w:numId="9" w16cid:durableId="1017921482">
    <w:abstractNumId w:val="8"/>
  </w:num>
  <w:num w:numId="10" w16cid:durableId="577447766">
    <w:abstractNumId w:val="3"/>
  </w:num>
  <w:num w:numId="11" w16cid:durableId="431778031">
    <w:abstractNumId w:val="10"/>
  </w:num>
  <w:num w:numId="12" w16cid:durableId="314726440">
    <w:abstractNumId w:val="0"/>
  </w:num>
  <w:num w:numId="13" w16cid:durableId="1447192807">
    <w:abstractNumId w:val="11"/>
  </w:num>
  <w:num w:numId="14" w16cid:durableId="158132687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B40"/>
    <w:rsid w:val="00005881"/>
    <w:rsid w:val="00007E99"/>
    <w:rsid w:val="00010888"/>
    <w:rsid w:val="00011B40"/>
    <w:rsid w:val="00015868"/>
    <w:rsid w:val="00073246"/>
    <w:rsid w:val="00114D30"/>
    <w:rsid w:val="00141F41"/>
    <w:rsid w:val="00213DFE"/>
    <w:rsid w:val="002254FB"/>
    <w:rsid w:val="002B66AF"/>
    <w:rsid w:val="002F5944"/>
    <w:rsid w:val="003209CC"/>
    <w:rsid w:val="003A2370"/>
    <w:rsid w:val="00461416"/>
    <w:rsid w:val="004C0604"/>
    <w:rsid w:val="005544E8"/>
    <w:rsid w:val="006039CC"/>
    <w:rsid w:val="006638AE"/>
    <w:rsid w:val="0075688D"/>
    <w:rsid w:val="007973D6"/>
    <w:rsid w:val="008067D9"/>
    <w:rsid w:val="00817DAE"/>
    <w:rsid w:val="008D7EDA"/>
    <w:rsid w:val="00913EAD"/>
    <w:rsid w:val="00951947"/>
    <w:rsid w:val="0095215F"/>
    <w:rsid w:val="00966ED5"/>
    <w:rsid w:val="009B4F70"/>
    <w:rsid w:val="009D4315"/>
    <w:rsid w:val="00A02BC8"/>
    <w:rsid w:val="00A221F6"/>
    <w:rsid w:val="00A91429"/>
    <w:rsid w:val="00AB7F3C"/>
    <w:rsid w:val="00AD7547"/>
    <w:rsid w:val="00C42D58"/>
    <w:rsid w:val="00CE62AC"/>
    <w:rsid w:val="00D86254"/>
    <w:rsid w:val="00DB6C09"/>
    <w:rsid w:val="00DC7080"/>
    <w:rsid w:val="00E022E4"/>
    <w:rsid w:val="00E26BA1"/>
    <w:rsid w:val="00E3297E"/>
    <w:rsid w:val="00EB4054"/>
    <w:rsid w:val="00ED6D5A"/>
    <w:rsid w:val="00EE316F"/>
    <w:rsid w:val="00F93CEA"/>
    <w:rsid w:val="00FC73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30A08"/>
  <w15:docId w15:val="{867B2D7C-0E32-463D-8E15-B50BCB835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C5166" w:rsidRDefault="00DC5166">
          <w:r w:rsidRPr="00925A3E">
            <w:rPr>
              <w:rStyle w:val="PlaceholderText"/>
            </w:rPr>
            <w:t>Click or tap to enter a date.</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DC5166" w:rsidRDefault="00DC5166" w:rsidP="00AF0AC5">
          <w:pPr>
            <w:pStyle w:val="D3B99056C74D4398B759C5F807B4845C"/>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DC5166" w:rsidRDefault="00DC5166" w:rsidP="00AF0AC5">
          <w:pPr>
            <w:pStyle w:val="C796FB26220542558C2A81DE34485313"/>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DC5166" w:rsidRDefault="00DC5166"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DC5166" w:rsidRDefault="00DC5166" w:rsidP="00AF0AC5">
          <w:pPr>
            <w:pStyle w:val="DB1F197D31AB4DD8B1F043DF8608216C"/>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DC5166" w:rsidRDefault="00DC5166" w:rsidP="00AF0AC5">
          <w:pPr>
            <w:pStyle w:val="95F4EF9A18D74BA2A2A1CEA17D502AAE"/>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DC5166" w:rsidRDefault="00DC5166"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C5166"/>
    <w:rsid w:val="00010888"/>
    <w:rsid w:val="002F5944"/>
    <w:rsid w:val="007973D6"/>
    <w:rsid w:val="00D207F7"/>
    <w:rsid w:val="00DC5166"/>
    <w:rsid w:val="00E56BA3"/>
    <w:rsid w:val="00FC732A"/>
    <w:rsid w:val="00FE73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3B99056C74D4398B759C5F807B4845C">
    <w:name w:val="D3B99056C74D4398B759C5F807B4845C"/>
    <w:rsid w:val="00AF0AC5"/>
  </w:style>
  <w:style w:type="paragraph" w:customStyle="1" w:styleId="C796FB26220542558C2A81DE34485313">
    <w:name w:val="C796FB26220542558C2A81DE34485313"/>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95F4EF9A18D74BA2A2A1CEA17D502AAE">
    <w:name w:val="95F4EF9A18D74BA2A2A1CEA17D502AAE"/>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1198</Words>
  <Characters>6829</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2024-08-29T00:39:00Z</dcterms:created>
  <dcterms:modified xsi:type="dcterms:W3CDTF">2024-08-29T00:40:00Z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