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AD84D" w14:textId="77777777" w:rsidR="009F08BD" w:rsidRPr="002C3EBF" w:rsidRDefault="009F08BD"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C113DFF" wp14:editId="7C8426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FE8C76F" w14:textId="77777777" w:rsidR="009F08BD" w:rsidRDefault="009F08B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037AF69" w14:textId="77777777" w:rsidR="009F08BD" w:rsidRDefault="009F08B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35130ED" w14:textId="77777777" w:rsidR="009F08BD" w:rsidRPr="002C3EBF" w:rsidRDefault="009F08B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7266" w14:paraId="34151E04" w14:textId="77777777" w:rsidTr="00387266">
        <w:tc>
          <w:tcPr>
            <w:cnfStyle w:val="001000000000" w:firstRow="0" w:lastRow="0" w:firstColumn="1" w:lastColumn="0" w:oddVBand="0" w:evenVBand="0" w:oddHBand="0" w:evenHBand="0" w:firstRowFirstColumn="0" w:firstRowLastColumn="0" w:lastRowFirstColumn="0" w:lastRowLastColumn="0"/>
            <w:tcW w:w="3227" w:type="dxa"/>
          </w:tcPr>
          <w:p w14:paraId="4CCECF82" w14:textId="77777777" w:rsidR="009F08BD" w:rsidRPr="00996FAF" w:rsidRDefault="009F08B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4FB9F25" w14:textId="77777777" w:rsidR="009F08BD" w:rsidRPr="00996FAF" w:rsidRDefault="009F08B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David, Gita and Michael Hoffman Nursing Home</w:t>
            </w:r>
          </w:p>
        </w:tc>
      </w:tr>
      <w:tr w:rsidR="00387266" w14:paraId="3190593B" w14:textId="77777777" w:rsidTr="00387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2D558C" w14:textId="77777777" w:rsidR="009F08BD" w:rsidRPr="00996FAF" w:rsidRDefault="009F08BD"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37AA62" w14:textId="77777777" w:rsidR="009F08BD" w:rsidRPr="00C27BE3" w:rsidRDefault="009F08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7785</w:t>
            </w:r>
          </w:p>
        </w:tc>
      </w:tr>
      <w:tr w:rsidR="00387266" w14:paraId="61EBA21D" w14:textId="77777777" w:rsidTr="003872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BBE7EE" w14:textId="77777777" w:rsidR="009F08BD" w:rsidRPr="00996FAF" w:rsidRDefault="009F08BD"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8BD517B" w14:textId="77777777" w:rsidR="009F08BD" w:rsidRPr="00996FAF" w:rsidRDefault="009F0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119 Cresswell</w:t>
            </w:r>
            <w:r>
              <w:rPr>
                <w:rFonts w:ascii="Arial" w:eastAsia="Times New Roman" w:hAnsi="Arial" w:cs="Arial"/>
                <w:lang w:eastAsia="en-AU"/>
              </w:rPr>
              <w:t xml:space="preserve"> Road, DIANELLA, Western Australia, 6059</w:t>
            </w:r>
          </w:p>
        </w:tc>
      </w:tr>
      <w:tr w:rsidR="00387266" w14:paraId="74D552B3" w14:textId="77777777" w:rsidTr="00387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7B728D9" w14:textId="77777777" w:rsidR="009F08BD" w:rsidRPr="00996FAF" w:rsidRDefault="009F08BD"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A6DF67" w14:textId="77777777" w:rsidR="009F08BD" w:rsidRPr="00996FAF" w:rsidRDefault="009F08B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387266" w14:paraId="4FF43A54" w14:textId="77777777" w:rsidTr="003872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D28687" w14:textId="77777777" w:rsidR="009F08BD" w:rsidRPr="00996FAF" w:rsidRDefault="009F08BD"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7FB94B" w14:textId="77777777" w:rsidR="009F08BD" w:rsidRPr="00996FAF" w:rsidRDefault="009F0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March 2024</w:t>
            </w:r>
          </w:p>
        </w:tc>
      </w:tr>
      <w:tr w:rsidR="00387266" w14:paraId="71DFA7F9" w14:textId="77777777" w:rsidTr="00387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76E7850" w14:textId="77777777" w:rsidR="009F08BD" w:rsidRPr="00996FAF" w:rsidRDefault="009F08BD"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7845975"/>
            <w:placeholder>
              <w:docPart w:val="DefaultPlaceholder_-1854013437"/>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140A8010" w14:textId="797FEC6D" w:rsidR="009F08BD" w:rsidRPr="00996FAF" w:rsidRDefault="00973CE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387266" w14:paraId="3C7EF238" w14:textId="77777777" w:rsidTr="003872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3BE435" w14:textId="77777777" w:rsidR="009F08BD" w:rsidRPr="00996FAF" w:rsidRDefault="009F08BD"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0AE9CB3" w14:textId="77777777" w:rsidR="009F08BD" w:rsidRPr="009B6303" w:rsidRDefault="009F0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664 Maurice Zeffert Home (Inc) </w:t>
            </w:r>
          </w:p>
          <w:p w14:paraId="15BE3188" w14:textId="77777777" w:rsidR="009F08BD" w:rsidRPr="009B6303" w:rsidRDefault="009F08BD"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4821 David, Gita and Michael Hoffman Nursing Home</w:t>
            </w:r>
          </w:p>
        </w:tc>
      </w:tr>
    </w:tbl>
    <w:bookmarkEnd w:id="0"/>
    <w:p w14:paraId="6D1F1094" w14:textId="77777777" w:rsidR="009F08BD" w:rsidRPr="00996FAF" w:rsidRDefault="009F08BD"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BCBED7B" w14:textId="77777777" w:rsidR="009F08BD" w:rsidRPr="00996FAF" w:rsidRDefault="009F08BD"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962814B" w14:textId="77777777" w:rsidR="009F08BD" w:rsidRPr="00996FAF" w:rsidRDefault="009F08BD" w:rsidP="0036130C">
      <w:pPr>
        <w:pStyle w:val="NormalArial"/>
      </w:pPr>
      <w:r w:rsidRPr="00996FAF">
        <w:t xml:space="preserve">This performance report for </w:t>
      </w:r>
      <w:r w:rsidRPr="00C27BE3">
        <w:rPr>
          <w:color w:val="auto"/>
        </w:rPr>
        <w:t>David, Gita and Michael Hoffman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Wilson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306EC85" w14:textId="77777777" w:rsidR="009F08BD" w:rsidRPr="00996FAF" w:rsidRDefault="009F08BD"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AC6EBB" w14:textId="77777777" w:rsidR="009F08BD" w:rsidRPr="00996FAF" w:rsidRDefault="009F08BD" w:rsidP="0036130C">
      <w:pPr>
        <w:pStyle w:val="NormalArial"/>
      </w:pPr>
      <w:r w:rsidRPr="00996FAF">
        <w:t>The report also specifies any areas in which improvements must be made to ensure the Quality Standards are complied with.</w:t>
      </w:r>
    </w:p>
    <w:p w14:paraId="7120A930" w14:textId="77777777" w:rsidR="009F08BD" w:rsidRPr="00996FAF" w:rsidRDefault="009F08BD" w:rsidP="00712752">
      <w:pPr>
        <w:pStyle w:val="Heading1"/>
        <w:spacing w:before="240" w:after="240" w:line="22" w:lineRule="atLeast"/>
        <w:rPr>
          <w:rFonts w:ascii="Arial" w:hAnsi="Arial" w:cs="Arial"/>
        </w:rPr>
      </w:pPr>
      <w:r w:rsidRPr="00996FAF">
        <w:rPr>
          <w:rFonts w:ascii="Arial" w:hAnsi="Arial" w:cs="Arial"/>
        </w:rPr>
        <w:t>Material relied on</w:t>
      </w:r>
    </w:p>
    <w:p w14:paraId="0D078B8E" w14:textId="77777777" w:rsidR="009F08BD" w:rsidRPr="007062AF" w:rsidRDefault="009F08BD" w:rsidP="0036130C">
      <w:pPr>
        <w:pStyle w:val="NormalArial"/>
        <w:rPr>
          <w:color w:val="auto"/>
        </w:rPr>
      </w:pPr>
      <w:r w:rsidRPr="007062AF">
        <w:rPr>
          <w:color w:val="auto"/>
        </w:rPr>
        <w:t>The following information has been considered in preparing the performance report:</w:t>
      </w:r>
    </w:p>
    <w:p w14:paraId="75817676" w14:textId="7DDE2C08" w:rsidR="009F08BD" w:rsidRPr="007062AF" w:rsidRDefault="009F08BD" w:rsidP="00EF309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062AF">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A6494C" w:rsidRPr="007062AF">
        <w:rPr>
          <w:rFonts w:ascii="Arial" w:hAnsi="Arial" w:cs="Arial"/>
          <w:color w:val="auto"/>
        </w:rPr>
        <w:t>.</w:t>
      </w:r>
    </w:p>
    <w:p w14:paraId="02AA8FB2" w14:textId="377BDD5E" w:rsidR="009F08BD" w:rsidRPr="007062AF" w:rsidRDefault="009F08BD" w:rsidP="00EF3097">
      <w:pPr>
        <w:pStyle w:val="ListParagraph"/>
        <w:numPr>
          <w:ilvl w:val="0"/>
          <w:numId w:val="2"/>
        </w:numPr>
        <w:tabs>
          <w:tab w:val="clear" w:pos="357"/>
          <w:tab w:val="left" w:pos="426"/>
        </w:tabs>
        <w:spacing w:line="240" w:lineRule="atLeast"/>
        <w:ind w:left="426" w:hanging="426"/>
        <w:contextualSpacing w:val="0"/>
        <w:rPr>
          <w:rFonts w:ascii="Arial" w:hAnsi="Arial" w:cs="Arial"/>
          <w:color w:val="auto"/>
        </w:rPr>
      </w:pPr>
      <w:r w:rsidRPr="007062AF">
        <w:rPr>
          <w:rFonts w:ascii="Arial" w:hAnsi="Arial" w:cs="Arial"/>
          <w:color w:val="auto"/>
        </w:rPr>
        <w:t xml:space="preserve">the provider’s response to the assessment team’s report received </w:t>
      </w:r>
      <w:r w:rsidR="007062AF" w:rsidRPr="007062AF">
        <w:rPr>
          <w:rFonts w:ascii="Arial" w:hAnsi="Arial" w:cs="Arial"/>
          <w:color w:val="auto"/>
        </w:rPr>
        <w:t>12 April 2024.</w:t>
      </w:r>
      <w:r w:rsidRPr="007062AF">
        <w:rPr>
          <w:rFonts w:ascii="Arial" w:hAnsi="Arial" w:cs="Arial"/>
          <w:color w:val="auto"/>
        </w:rPr>
        <w:t xml:space="preserve"> </w:t>
      </w:r>
    </w:p>
    <w:p w14:paraId="0F89EED6" w14:textId="7BEE329B" w:rsidR="009F08BD" w:rsidRPr="00712752" w:rsidRDefault="009F08BD"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99C4303" w14:textId="77777777" w:rsidR="009F08BD" w:rsidRPr="00996FAF" w:rsidRDefault="009F08BD"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7266" w14:paraId="17DC30DF" w14:textId="77777777" w:rsidTr="003872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C6B50BE" w14:textId="77777777" w:rsidR="009F08BD" w:rsidRPr="00996FAF" w:rsidRDefault="009F08BD"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C057167" w14:textId="611CC25D" w:rsidR="009F08BD" w:rsidRPr="002C5FA9" w:rsidRDefault="00EF309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Fully Assessed</w:t>
            </w:r>
          </w:p>
        </w:tc>
      </w:tr>
      <w:tr w:rsidR="00387266" w14:paraId="338425DC" w14:textId="77777777" w:rsidTr="00387266">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4B942E" w14:textId="77777777" w:rsidR="009F08BD" w:rsidRPr="00996FAF" w:rsidRDefault="009F08BD"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F809940" w14:textId="2A069035" w:rsidR="009F08BD" w:rsidRPr="002C5FA9" w:rsidRDefault="00EF30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Fully Assessed</w:t>
            </w:r>
          </w:p>
        </w:tc>
      </w:tr>
    </w:tbl>
    <w:p w14:paraId="5D9A9742" w14:textId="77777777" w:rsidR="009F08BD" w:rsidRPr="00996FAF" w:rsidRDefault="009F08BD"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EA99D04" w14:textId="77777777" w:rsidR="009F08BD" w:rsidRPr="00996FAF" w:rsidRDefault="009F08BD" w:rsidP="00712752">
      <w:pPr>
        <w:pStyle w:val="Heading1"/>
        <w:spacing w:before="0" w:after="240" w:line="22" w:lineRule="atLeast"/>
        <w:rPr>
          <w:rFonts w:ascii="Arial" w:hAnsi="Arial" w:cs="Arial"/>
        </w:rPr>
      </w:pPr>
      <w:r w:rsidRPr="00996FAF">
        <w:rPr>
          <w:rFonts w:ascii="Arial" w:hAnsi="Arial" w:cs="Arial"/>
        </w:rPr>
        <w:t>Areas for improvement</w:t>
      </w:r>
    </w:p>
    <w:p w14:paraId="4725FFD9" w14:textId="77777777" w:rsidR="009F08BD" w:rsidRPr="00996FAF" w:rsidRDefault="009F08BD"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0F0093F" w14:textId="3E3D3B71" w:rsidR="009F08BD" w:rsidRPr="00996FAF" w:rsidRDefault="009F08BD" w:rsidP="0036130C">
      <w:pPr>
        <w:pStyle w:val="NormalArial"/>
      </w:pPr>
      <w:r w:rsidRPr="00996FAF">
        <w:br w:type="page"/>
      </w:r>
    </w:p>
    <w:p w14:paraId="4F4B367A" w14:textId="77777777" w:rsidR="009F08BD" w:rsidRPr="00996FAF" w:rsidRDefault="009F08BD"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7266" w14:paraId="144A85D9" w14:textId="77777777" w:rsidTr="0038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75C050" w14:textId="77777777" w:rsidR="009F08BD" w:rsidRPr="00996FAF" w:rsidRDefault="009F08BD"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75F764F" w14:textId="77777777" w:rsidR="009F08BD" w:rsidRPr="00996FAF" w:rsidRDefault="009F0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7266" w14:paraId="50368389" w14:textId="77777777" w:rsidTr="003872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FDA4CF" w14:textId="77777777" w:rsidR="009F08BD" w:rsidRPr="00996FAF" w:rsidRDefault="009F08BD"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2A85DE8" w14:textId="77777777" w:rsidR="009F08BD" w:rsidRPr="00996FAF" w:rsidRDefault="009F0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0277CC6" w14:textId="77777777" w:rsidR="009F08BD" w:rsidRPr="00996FAF" w:rsidRDefault="009F0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EA9C8F" w14:textId="77777777" w:rsidR="009F08BD" w:rsidRPr="00996FAF" w:rsidRDefault="009F0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484F1B2" w14:textId="77777777" w:rsidR="009F08BD" w:rsidRPr="00996FAF" w:rsidRDefault="009F08BD"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B38E1AC" w14:textId="77777777" w:rsidR="009F08BD" w:rsidRPr="00996FAF" w:rsidRDefault="00A915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830848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F08BD" w:rsidRPr="002C2F15">
                  <w:rPr>
                    <w:rFonts w:ascii="Arial" w:hAnsi="Arial" w:cs="Arial"/>
                  </w:rPr>
                  <w:t>Compliant</w:t>
                </w:r>
              </w:sdtContent>
            </w:sdt>
          </w:p>
        </w:tc>
      </w:tr>
      <w:tr w:rsidR="00387266" w14:paraId="1D99740E" w14:textId="77777777" w:rsidTr="00387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92D3EB" w14:textId="77777777" w:rsidR="009F08BD" w:rsidRPr="00996FAF" w:rsidRDefault="009F08BD"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7D8A088" w14:textId="77777777" w:rsidR="009F08BD" w:rsidRPr="00996FAF" w:rsidRDefault="009F08BD"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936A27" w14:textId="77777777" w:rsidR="009F08BD" w:rsidRPr="00996FAF" w:rsidRDefault="009F08BD"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E5C57D3" w14:textId="77777777" w:rsidR="009F08BD" w:rsidRPr="00996FAF" w:rsidRDefault="009F08BD" w:rsidP="002C5FA9">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7A204A7" w14:textId="77777777" w:rsidR="009F08BD" w:rsidRPr="00996FAF" w:rsidRDefault="00A9157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376819"/>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9F08BD" w:rsidRPr="002C2F15">
                  <w:rPr>
                    <w:rFonts w:ascii="Arial" w:hAnsi="Arial" w:cs="Arial"/>
                  </w:rPr>
                  <w:t>Compliant</w:t>
                </w:r>
              </w:sdtContent>
            </w:sdt>
          </w:p>
        </w:tc>
      </w:tr>
    </w:tbl>
    <w:p w14:paraId="2305FA74" w14:textId="77777777" w:rsidR="009F08BD" w:rsidRDefault="009F08BD" w:rsidP="00D87E7C">
      <w:pPr>
        <w:pStyle w:val="Heading20"/>
      </w:pPr>
      <w:r w:rsidRPr="00996FAF">
        <w:t>Findings</w:t>
      </w:r>
    </w:p>
    <w:p w14:paraId="376604EA" w14:textId="4EAC0E4C" w:rsidR="009F08BD" w:rsidRDefault="00B225D5" w:rsidP="0036130C">
      <w:pPr>
        <w:pStyle w:val="NormalArial"/>
      </w:pPr>
      <w:r>
        <w:t xml:space="preserve">As not all Requirements have </w:t>
      </w:r>
      <w:r w:rsidR="00D8089D">
        <w:t xml:space="preserve">been assessed the overall finding for this </w:t>
      </w:r>
      <w:r w:rsidR="00F00232">
        <w:t xml:space="preserve">Standard </w:t>
      </w:r>
      <w:r w:rsidR="00D8089D">
        <w:t xml:space="preserve">is not applicable. </w:t>
      </w:r>
    </w:p>
    <w:p w14:paraId="235FD311" w14:textId="768828B2" w:rsidR="00D8089D" w:rsidRDefault="00782046" w:rsidP="0036130C">
      <w:pPr>
        <w:pStyle w:val="NormalArial"/>
      </w:pPr>
      <w:r>
        <w:t xml:space="preserve">The </w:t>
      </w:r>
      <w:r w:rsidR="00184D9E">
        <w:t>Assessment Team assessed Requirements (3)(a) and (3)(g)</w:t>
      </w:r>
      <w:r w:rsidR="007F6459">
        <w:t xml:space="preserve"> and recommended bot</w:t>
      </w:r>
      <w:r w:rsidR="00EA24FB">
        <w:t>h</w:t>
      </w:r>
      <w:r w:rsidR="007F6459">
        <w:t xml:space="preserve"> as met. </w:t>
      </w:r>
    </w:p>
    <w:p w14:paraId="4A8BABCC" w14:textId="673E79FC" w:rsidR="007F6459" w:rsidRPr="009A7D67" w:rsidRDefault="00B0140B" w:rsidP="009A7D67">
      <w:pPr>
        <w:pStyle w:val="NormalArial"/>
      </w:pPr>
      <w:r w:rsidRPr="009A7D67">
        <w:t xml:space="preserve">Consumers and their representatives </w:t>
      </w:r>
      <w:r w:rsidR="000B6425" w:rsidRPr="009A7D67">
        <w:t>confirmed they are</w:t>
      </w:r>
      <w:r w:rsidRPr="009A7D67">
        <w:t xml:space="preserve"> satisfied with the clinical and personal care they receive.</w:t>
      </w:r>
      <w:r w:rsidR="004D1C9C" w:rsidRPr="009A7D67">
        <w:t xml:space="preserve"> Staff could confirm they understood individual</w:t>
      </w:r>
      <w:r w:rsidR="00C2655D" w:rsidRPr="009A7D67">
        <w:t xml:space="preserve">s care need to ensure it was tailored to them. </w:t>
      </w:r>
      <w:r w:rsidR="00FC658C" w:rsidRPr="009A7D67">
        <w:t>Documentation</w:t>
      </w:r>
      <w:r w:rsidR="00C2655D" w:rsidRPr="009A7D67">
        <w:t xml:space="preserve"> confirmed that consumers received </w:t>
      </w:r>
      <w:r w:rsidR="00FC658C" w:rsidRPr="009A7D67">
        <w:t xml:space="preserve">care as required to promote </w:t>
      </w:r>
      <w:r w:rsidR="005C4E2F">
        <w:t>their health</w:t>
      </w:r>
      <w:r w:rsidR="005C4E2F" w:rsidRPr="009A7D67">
        <w:t xml:space="preserve"> </w:t>
      </w:r>
      <w:r w:rsidR="00FC658C" w:rsidRPr="009A7D67">
        <w:t xml:space="preserve">and well-being. </w:t>
      </w:r>
    </w:p>
    <w:p w14:paraId="5FD75781" w14:textId="191799C4" w:rsidR="009F08BD" w:rsidRDefault="009A7D67" w:rsidP="0099706D">
      <w:pPr>
        <w:pStyle w:val="NormalArial"/>
      </w:pPr>
      <w:r w:rsidRPr="009A7D67">
        <w:t xml:space="preserve">Consumers </w:t>
      </w:r>
      <w:r>
        <w:t>confirmed</w:t>
      </w:r>
      <w:r w:rsidRPr="009A7D67">
        <w:t xml:space="preserve"> staff practice good hygiene when assisting them </w:t>
      </w:r>
      <w:r>
        <w:t xml:space="preserve">and were confident they take appropriate measures </w:t>
      </w:r>
      <w:r w:rsidR="00615980">
        <w:t xml:space="preserve">to reduce the risk of infection. </w:t>
      </w:r>
      <w:r w:rsidR="00745A20" w:rsidRPr="00745A20">
        <w:t>Staff described how they reduce the risk of transmission and prevent infections</w:t>
      </w:r>
      <w:r w:rsidR="00745A20">
        <w:t xml:space="preserve"> </w:t>
      </w:r>
      <w:r w:rsidR="00745A20" w:rsidRPr="00745A20">
        <w:t>by ensuring they maintain the appropriate use of standard precautions and utilise</w:t>
      </w:r>
      <w:r w:rsidR="00745A20">
        <w:t xml:space="preserve"> </w:t>
      </w:r>
      <w:r w:rsidR="00745A20" w:rsidRPr="00745A20">
        <w:t>personal protective equipment (PPE) where appropriate</w:t>
      </w:r>
      <w:r w:rsidR="001C4C17">
        <w:t xml:space="preserve"> and confirmed they receive </w:t>
      </w:r>
      <w:r w:rsidR="005809B8">
        <w:t>training</w:t>
      </w:r>
      <w:r w:rsidR="001C4C17">
        <w:t xml:space="preserve"> on this. </w:t>
      </w:r>
      <w:r w:rsidR="0099706D" w:rsidRPr="0099706D">
        <w:t>Documentation showed consumers experiencing an</w:t>
      </w:r>
      <w:r w:rsidR="0099706D">
        <w:t xml:space="preserve"> </w:t>
      </w:r>
      <w:r w:rsidR="0099706D" w:rsidRPr="0099706D">
        <w:t>infection are reviewed by their general practitioner or attend hospital for review prior</w:t>
      </w:r>
      <w:r w:rsidR="0099706D">
        <w:t xml:space="preserve"> </w:t>
      </w:r>
      <w:r w:rsidR="0099706D" w:rsidRPr="0099706D">
        <w:t>to the commencement of antibiotics.</w:t>
      </w:r>
    </w:p>
    <w:p w14:paraId="59DE5E83" w14:textId="77777777" w:rsidR="00E3095C" w:rsidRDefault="00EA24FB" w:rsidP="00745A20">
      <w:pPr>
        <w:pStyle w:val="NormalArial"/>
      </w:pPr>
      <w:r>
        <w:t xml:space="preserve">The service responded on the 12 April 2024 </w:t>
      </w:r>
      <w:r w:rsidR="00E3095C">
        <w:t xml:space="preserve">stating they were happy with the outcomes and thanking the Assessment Team. </w:t>
      </w:r>
    </w:p>
    <w:p w14:paraId="7576DEFD" w14:textId="1FE72338" w:rsidR="00615980" w:rsidRDefault="00753F82" w:rsidP="00745A20">
      <w:pPr>
        <w:pStyle w:val="NormalArial"/>
      </w:pPr>
      <w:r>
        <w:t xml:space="preserve">It is for these reasons I find </w:t>
      </w:r>
      <w:r w:rsidR="005C55BE">
        <w:t xml:space="preserve">Requirements (3)(a) and (3)(g) compliant. </w:t>
      </w:r>
      <w:r w:rsidR="00615980">
        <w:br w:type="page"/>
      </w:r>
    </w:p>
    <w:p w14:paraId="6344C92D" w14:textId="77777777" w:rsidR="009F08BD" w:rsidRPr="00996FAF" w:rsidRDefault="009F08BD"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7266" w14:paraId="1C5F9AB3" w14:textId="77777777" w:rsidTr="003872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E6B0F7" w14:textId="77777777" w:rsidR="009F08BD" w:rsidRPr="00996FAF" w:rsidRDefault="009F08BD"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D1FE9F9" w14:textId="77777777" w:rsidR="009F08BD" w:rsidRPr="00996FAF" w:rsidRDefault="009F08B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7266" w14:paraId="341F532D" w14:textId="77777777" w:rsidTr="0038726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1B38B6" w14:textId="77777777" w:rsidR="009F08BD" w:rsidRPr="00996FAF" w:rsidRDefault="009F08BD"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95B843F" w14:textId="77777777" w:rsidR="009F08BD" w:rsidRPr="00996FAF" w:rsidRDefault="009F08BD"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6ED2E8A" w14:textId="77777777" w:rsidR="009F08BD" w:rsidRPr="00996FAF" w:rsidRDefault="00A9157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18859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9F08BD" w:rsidRPr="00ED7F2E">
                  <w:rPr>
                    <w:rFonts w:ascii="Arial" w:hAnsi="Arial" w:cs="Arial"/>
                  </w:rPr>
                  <w:t>Compliant</w:t>
                </w:r>
              </w:sdtContent>
            </w:sdt>
          </w:p>
        </w:tc>
      </w:tr>
    </w:tbl>
    <w:p w14:paraId="7115270B" w14:textId="77777777" w:rsidR="009F08BD" w:rsidRDefault="009F08BD" w:rsidP="00D87E7C">
      <w:pPr>
        <w:pStyle w:val="Heading20"/>
      </w:pPr>
      <w:r w:rsidRPr="00996FAF">
        <w:t>Findings</w:t>
      </w:r>
    </w:p>
    <w:p w14:paraId="003A487D" w14:textId="5F7C0CAA" w:rsidR="00EC20E3" w:rsidRDefault="00EC20E3" w:rsidP="00EC20E3">
      <w:pPr>
        <w:pStyle w:val="NormalArial"/>
      </w:pPr>
      <w:r>
        <w:t xml:space="preserve">As not all Requirements have been assessed the overall finding for this </w:t>
      </w:r>
      <w:r w:rsidR="00354E7C">
        <w:t xml:space="preserve">Standard </w:t>
      </w:r>
      <w:r>
        <w:t xml:space="preserve">is not applicable. </w:t>
      </w:r>
    </w:p>
    <w:p w14:paraId="7C4B7095" w14:textId="5CE0D9D1" w:rsidR="00EC20E3" w:rsidRDefault="00EC20E3" w:rsidP="00EC20E3">
      <w:pPr>
        <w:pStyle w:val="NormalArial"/>
      </w:pPr>
      <w:r>
        <w:t xml:space="preserve">The Assessment Team assessed Requirement (3)(f) </w:t>
      </w:r>
      <w:r w:rsidR="003336D2">
        <w:t xml:space="preserve">and </w:t>
      </w:r>
      <w:r>
        <w:t>recommended</w:t>
      </w:r>
      <w:r w:rsidR="003336D2">
        <w:t xml:space="preserve"> it</w:t>
      </w:r>
      <w:r>
        <w:t xml:space="preserve"> as met. </w:t>
      </w:r>
    </w:p>
    <w:p w14:paraId="7344E3E9" w14:textId="39AD69ED" w:rsidR="00887096" w:rsidRDefault="003B6667" w:rsidP="00C75BD7">
      <w:pPr>
        <w:pStyle w:val="NormalArial"/>
        <w:rPr>
          <w:rFonts w:ascii="ArialMT" w:hAnsi="ArialMT" w:cs="ArialMT"/>
          <w:color w:val="auto"/>
        </w:rPr>
      </w:pPr>
      <w:r>
        <w:t>C</w:t>
      </w:r>
      <w:r w:rsidR="00EC20E3" w:rsidRPr="003B6667">
        <w:t>onsumer</w:t>
      </w:r>
      <w:r w:rsidR="003336D2">
        <w:t>s</w:t>
      </w:r>
      <w:r w:rsidR="00EC20E3" w:rsidRPr="003B6667">
        <w:t xml:space="preserve"> and</w:t>
      </w:r>
      <w:r w:rsidR="00F95604" w:rsidRPr="003B6667">
        <w:t xml:space="preserve"> </w:t>
      </w:r>
      <w:r w:rsidR="00EC20E3" w:rsidRPr="003B6667">
        <w:t>representatives</w:t>
      </w:r>
      <w:r w:rsidR="00F95604" w:rsidRPr="003B6667">
        <w:t xml:space="preserve"> confirmed </w:t>
      </w:r>
      <w:r w:rsidR="00EC20E3" w:rsidRPr="003B6667">
        <w:t>the food was of good quality and</w:t>
      </w:r>
      <w:r w:rsidR="00BE5EEF" w:rsidRPr="003B6667">
        <w:t xml:space="preserve"> </w:t>
      </w:r>
      <w:r w:rsidR="00EC20E3" w:rsidRPr="003B6667">
        <w:t xml:space="preserve">variety while meeting </w:t>
      </w:r>
      <w:r w:rsidR="00F95604" w:rsidRPr="003B6667">
        <w:t>consumers</w:t>
      </w:r>
      <w:r w:rsidR="001207FC">
        <w:t>’</w:t>
      </w:r>
      <w:r w:rsidR="00EC20E3" w:rsidRPr="003B6667">
        <w:t xml:space="preserve"> cultural needs and preferences.</w:t>
      </w:r>
      <w:r w:rsidR="00D977A9" w:rsidRPr="003B6667">
        <w:t xml:space="preserve"> </w:t>
      </w:r>
      <w:r w:rsidRPr="003B6667">
        <w:t xml:space="preserve">Staff </w:t>
      </w:r>
      <w:r>
        <w:t>said</w:t>
      </w:r>
      <w:r w:rsidRPr="003B6667">
        <w:t xml:space="preserve"> they had all undertaken safe food handling training and</w:t>
      </w:r>
      <w:r>
        <w:t xml:space="preserve"> </w:t>
      </w:r>
      <w:r w:rsidRPr="003B6667">
        <w:t>knew where and how to check for each consumer’s preferences, allergens, and</w:t>
      </w:r>
      <w:r>
        <w:t xml:space="preserve"> </w:t>
      </w:r>
      <w:r w:rsidRPr="003B6667">
        <w:t xml:space="preserve">modified diets to ensure the correct meals </w:t>
      </w:r>
      <w:r w:rsidR="00F57A42">
        <w:t>for each consumer are</w:t>
      </w:r>
      <w:r w:rsidRPr="003B6667">
        <w:t xml:space="preserve"> provided.</w:t>
      </w:r>
      <w:r w:rsidR="00575C78">
        <w:t xml:space="preserve"> The service menu is reviewed by a dietician </w:t>
      </w:r>
      <w:r w:rsidR="00887096">
        <w:t>six monthly</w:t>
      </w:r>
      <w:r w:rsidR="00AE67C8">
        <w:t>,</w:t>
      </w:r>
      <w:r w:rsidR="00887096">
        <w:t xml:space="preserve"> and each consumer has a two monthly review. </w:t>
      </w:r>
      <w:r w:rsidR="00887096">
        <w:rPr>
          <w:rFonts w:ascii="ArialMT" w:hAnsi="ArialMT" w:cs="ArialMT"/>
          <w:color w:val="auto"/>
        </w:rPr>
        <w:t>C</w:t>
      </w:r>
      <w:r w:rsidR="00C75BD7">
        <w:rPr>
          <w:rFonts w:ascii="ArialMT" w:hAnsi="ArialMT" w:cs="ArialMT"/>
          <w:color w:val="auto"/>
        </w:rPr>
        <w:t>are records demonstrated diet codes,</w:t>
      </w:r>
      <w:r w:rsidR="00887096">
        <w:rPr>
          <w:rFonts w:ascii="ArialMT" w:hAnsi="ArialMT" w:cs="ArialMT"/>
          <w:color w:val="auto"/>
        </w:rPr>
        <w:t xml:space="preserve"> </w:t>
      </w:r>
      <w:r w:rsidR="00C75BD7">
        <w:rPr>
          <w:rFonts w:ascii="ArialMT" w:hAnsi="ArialMT" w:cs="ArialMT"/>
          <w:color w:val="auto"/>
        </w:rPr>
        <w:t xml:space="preserve">allergens and preferences </w:t>
      </w:r>
      <w:r w:rsidR="00887096">
        <w:rPr>
          <w:rFonts w:ascii="ArialMT" w:hAnsi="ArialMT" w:cs="ArialMT"/>
          <w:color w:val="auto"/>
        </w:rPr>
        <w:t>are</w:t>
      </w:r>
      <w:r w:rsidR="00C75BD7">
        <w:rPr>
          <w:rFonts w:ascii="ArialMT" w:hAnsi="ArialMT" w:cs="ArialMT"/>
          <w:color w:val="auto"/>
        </w:rPr>
        <w:t xml:space="preserve"> recorded and matched paperwork located in</w:t>
      </w:r>
      <w:r w:rsidR="00887096">
        <w:rPr>
          <w:rFonts w:ascii="ArialMT" w:hAnsi="ArialMT" w:cs="ArialMT"/>
          <w:color w:val="auto"/>
        </w:rPr>
        <w:t xml:space="preserve"> </w:t>
      </w:r>
      <w:r w:rsidR="00C75BD7">
        <w:rPr>
          <w:rFonts w:ascii="ArialMT" w:hAnsi="ArialMT" w:cs="ArialMT"/>
          <w:color w:val="auto"/>
        </w:rPr>
        <w:t>kitchens and staff access points.</w:t>
      </w:r>
    </w:p>
    <w:p w14:paraId="34E8666B" w14:textId="77777777" w:rsidR="00887096" w:rsidRDefault="00887096" w:rsidP="00887096">
      <w:pPr>
        <w:pStyle w:val="NormalArial"/>
      </w:pPr>
      <w:r>
        <w:t xml:space="preserve">The service responded on the 12 April 2024 stating they were happy with the outcomes and thanking the Assessment Team. </w:t>
      </w:r>
    </w:p>
    <w:p w14:paraId="1C744313" w14:textId="75D40F3A" w:rsidR="009F08BD" w:rsidRPr="00262C0B" w:rsidRDefault="00887096" w:rsidP="00887096">
      <w:pPr>
        <w:pStyle w:val="NormalArial"/>
      </w:pPr>
      <w:r>
        <w:t xml:space="preserve">It is for these reasons I find Requirement (3)(f) compliant. </w:t>
      </w:r>
    </w:p>
    <w:sectPr w:rsidR="009F08BD" w:rsidRPr="00262C0B" w:rsidSect="00356887">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D2FFB" w14:textId="77777777" w:rsidR="00356887" w:rsidRDefault="00356887">
      <w:pPr>
        <w:spacing w:after="0"/>
      </w:pPr>
      <w:r>
        <w:separator/>
      </w:r>
    </w:p>
  </w:endnote>
  <w:endnote w:type="continuationSeparator" w:id="0">
    <w:p w14:paraId="35E07152" w14:textId="77777777" w:rsidR="00356887" w:rsidRDefault="0035688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ADEE" w14:textId="77777777" w:rsidR="009F08BD" w:rsidRPr="00DF37F2" w:rsidRDefault="009F08B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David, Gita and Michael Hoffman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886EFC" w14:textId="77777777" w:rsidR="009F08BD" w:rsidRPr="00DF37F2" w:rsidRDefault="009F08B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7785</w:t>
    </w:r>
    <w:bookmarkEnd w:id="1"/>
    <w:r w:rsidRPr="00DF37F2">
      <w:rPr>
        <w:rStyle w:val="FooterBold"/>
        <w:rFonts w:ascii="Arial" w:hAnsi="Arial"/>
        <w:b w:val="0"/>
      </w:rPr>
      <w:tab/>
      <w:t xml:space="preserve">OFFICIAL: Sensitive </w:t>
    </w:r>
  </w:p>
  <w:p w14:paraId="4D168620" w14:textId="77777777" w:rsidR="009F08BD" w:rsidRPr="00DF37F2" w:rsidRDefault="009F08B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A8F35" w14:textId="77777777" w:rsidR="009F08BD" w:rsidRDefault="009F08B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3FA269" w14:textId="77777777" w:rsidR="00356887" w:rsidRDefault="00356887" w:rsidP="00D71F88">
      <w:pPr>
        <w:spacing w:after="0"/>
      </w:pPr>
      <w:r>
        <w:separator/>
      </w:r>
    </w:p>
  </w:footnote>
  <w:footnote w:type="continuationSeparator" w:id="0">
    <w:p w14:paraId="44822560" w14:textId="77777777" w:rsidR="00356887" w:rsidRDefault="00356887" w:rsidP="00D71F88">
      <w:pPr>
        <w:spacing w:after="0"/>
      </w:pPr>
      <w:r>
        <w:continuationSeparator/>
      </w:r>
    </w:p>
  </w:footnote>
  <w:footnote w:id="1">
    <w:p w14:paraId="67831368" w14:textId="114FBCAF" w:rsidR="009F08BD" w:rsidRDefault="009F08BD"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7062AF">
        <w:rPr>
          <w:rFonts w:ascii="Arial" w:hAnsi="Arial" w:cs="Arial"/>
          <w:color w:val="auto"/>
          <w:sz w:val="20"/>
          <w:szCs w:val="20"/>
        </w:rPr>
        <w:t xml:space="preserve">section 68A </w:t>
      </w:r>
      <w:r w:rsidRPr="00443CA4">
        <w:rPr>
          <w:rFonts w:ascii="Arial" w:hAnsi="Arial" w:cs="Arial"/>
          <w:sz w:val="20"/>
          <w:szCs w:val="20"/>
        </w:rPr>
        <w:t>of the Aged Care Quality and Safety Commission Rules 2018.</w:t>
      </w:r>
    </w:p>
    <w:p w14:paraId="2A8C73B2" w14:textId="77777777" w:rsidR="009F08BD" w:rsidRDefault="009F08B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C9735" w14:textId="77777777" w:rsidR="009F08BD" w:rsidRDefault="009F08BD">
    <w:pPr>
      <w:pStyle w:val="Header"/>
    </w:pPr>
    <w:r>
      <w:rPr>
        <w:noProof/>
        <w:color w:val="2B579A"/>
        <w:shd w:val="clear" w:color="auto" w:fill="E6E6E6"/>
        <w:lang w:val="en-US"/>
      </w:rPr>
      <w:drawing>
        <wp:anchor distT="0" distB="0" distL="114300" distR="114300" simplePos="0" relativeHeight="251658241" behindDoc="1" locked="0" layoutInCell="1" allowOverlap="1" wp14:anchorId="4AF22202" wp14:editId="460F855C">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C25F5" w14:textId="77777777" w:rsidR="009F08BD" w:rsidRDefault="009F08BD">
    <w:pPr>
      <w:pStyle w:val="Header"/>
    </w:pPr>
    <w:r>
      <w:rPr>
        <w:noProof/>
      </w:rPr>
      <w:drawing>
        <wp:anchor distT="0" distB="0" distL="114300" distR="114300" simplePos="0" relativeHeight="251658240" behindDoc="0" locked="0" layoutInCell="1" allowOverlap="1" wp14:anchorId="5C7C0412" wp14:editId="1CB504B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3E24C6">
      <w:start w:val="1"/>
      <w:numFmt w:val="lowerRoman"/>
      <w:lvlText w:val="(%1)"/>
      <w:lvlJc w:val="left"/>
      <w:pPr>
        <w:ind w:left="1080" w:hanging="720"/>
      </w:pPr>
      <w:rPr>
        <w:rFonts w:hint="default"/>
      </w:rPr>
    </w:lvl>
    <w:lvl w:ilvl="1" w:tplc="19C4C724" w:tentative="1">
      <w:start w:val="1"/>
      <w:numFmt w:val="lowerLetter"/>
      <w:lvlText w:val="%2."/>
      <w:lvlJc w:val="left"/>
      <w:pPr>
        <w:ind w:left="1440" w:hanging="360"/>
      </w:pPr>
    </w:lvl>
    <w:lvl w:ilvl="2" w:tplc="6D501CA8" w:tentative="1">
      <w:start w:val="1"/>
      <w:numFmt w:val="lowerRoman"/>
      <w:lvlText w:val="%3."/>
      <w:lvlJc w:val="right"/>
      <w:pPr>
        <w:ind w:left="2160" w:hanging="180"/>
      </w:pPr>
    </w:lvl>
    <w:lvl w:ilvl="3" w:tplc="B656B7EC" w:tentative="1">
      <w:start w:val="1"/>
      <w:numFmt w:val="decimal"/>
      <w:lvlText w:val="%4."/>
      <w:lvlJc w:val="left"/>
      <w:pPr>
        <w:ind w:left="2880" w:hanging="360"/>
      </w:pPr>
    </w:lvl>
    <w:lvl w:ilvl="4" w:tplc="8F66B856" w:tentative="1">
      <w:start w:val="1"/>
      <w:numFmt w:val="lowerLetter"/>
      <w:lvlText w:val="%5."/>
      <w:lvlJc w:val="left"/>
      <w:pPr>
        <w:ind w:left="3600" w:hanging="360"/>
      </w:pPr>
    </w:lvl>
    <w:lvl w:ilvl="5" w:tplc="2F1CC6A2" w:tentative="1">
      <w:start w:val="1"/>
      <w:numFmt w:val="lowerRoman"/>
      <w:lvlText w:val="%6."/>
      <w:lvlJc w:val="right"/>
      <w:pPr>
        <w:ind w:left="4320" w:hanging="180"/>
      </w:pPr>
    </w:lvl>
    <w:lvl w:ilvl="6" w:tplc="ED4074BA" w:tentative="1">
      <w:start w:val="1"/>
      <w:numFmt w:val="decimal"/>
      <w:lvlText w:val="%7."/>
      <w:lvlJc w:val="left"/>
      <w:pPr>
        <w:ind w:left="5040" w:hanging="360"/>
      </w:pPr>
    </w:lvl>
    <w:lvl w:ilvl="7" w:tplc="60CE46EE" w:tentative="1">
      <w:start w:val="1"/>
      <w:numFmt w:val="lowerLetter"/>
      <w:lvlText w:val="%8."/>
      <w:lvlJc w:val="left"/>
      <w:pPr>
        <w:ind w:left="5760" w:hanging="360"/>
      </w:pPr>
    </w:lvl>
    <w:lvl w:ilvl="8" w:tplc="AF0E1B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328FFAC">
      <w:start w:val="1"/>
      <w:numFmt w:val="lowerRoman"/>
      <w:lvlText w:val="(%1)"/>
      <w:lvlJc w:val="left"/>
      <w:pPr>
        <w:ind w:left="1080" w:hanging="720"/>
      </w:pPr>
      <w:rPr>
        <w:rFonts w:hint="default"/>
      </w:rPr>
    </w:lvl>
    <w:lvl w:ilvl="1" w:tplc="20302D22" w:tentative="1">
      <w:start w:val="1"/>
      <w:numFmt w:val="lowerLetter"/>
      <w:lvlText w:val="%2."/>
      <w:lvlJc w:val="left"/>
      <w:pPr>
        <w:ind w:left="1440" w:hanging="360"/>
      </w:pPr>
    </w:lvl>
    <w:lvl w:ilvl="2" w:tplc="ED243EB4" w:tentative="1">
      <w:start w:val="1"/>
      <w:numFmt w:val="lowerRoman"/>
      <w:lvlText w:val="%3."/>
      <w:lvlJc w:val="right"/>
      <w:pPr>
        <w:ind w:left="2160" w:hanging="180"/>
      </w:pPr>
    </w:lvl>
    <w:lvl w:ilvl="3" w:tplc="DB584C6C" w:tentative="1">
      <w:start w:val="1"/>
      <w:numFmt w:val="decimal"/>
      <w:lvlText w:val="%4."/>
      <w:lvlJc w:val="left"/>
      <w:pPr>
        <w:ind w:left="2880" w:hanging="360"/>
      </w:pPr>
    </w:lvl>
    <w:lvl w:ilvl="4" w:tplc="37123DDA" w:tentative="1">
      <w:start w:val="1"/>
      <w:numFmt w:val="lowerLetter"/>
      <w:lvlText w:val="%5."/>
      <w:lvlJc w:val="left"/>
      <w:pPr>
        <w:ind w:left="3600" w:hanging="360"/>
      </w:pPr>
    </w:lvl>
    <w:lvl w:ilvl="5" w:tplc="6568D2D4" w:tentative="1">
      <w:start w:val="1"/>
      <w:numFmt w:val="lowerRoman"/>
      <w:lvlText w:val="%6."/>
      <w:lvlJc w:val="right"/>
      <w:pPr>
        <w:ind w:left="4320" w:hanging="180"/>
      </w:pPr>
    </w:lvl>
    <w:lvl w:ilvl="6" w:tplc="88047592" w:tentative="1">
      <w:start w:val="1"/>
      <w:numFmt w:val="decimal"/>
      <w:lvlText w:val="%7."/>
      <w:lvlJc w:val="left"/>
      <w:pPr>
        <w:ind w:left="5040" w:hanging="360"/>
      </w:pPr>
    </w:lvl>
    <w:lvl w:ilvl="7" w:tplc="E66075C4" w:tentative="1">
      <w:start w:val="1"/>
      <w:numFmt w:val="lowerLetter"/>
      <w:lvlText w:val="%8."/>
      <w:lvlJc w:val="left"/>
      <w:pPr>
        <w:ind w:left="5760" w:hanging="360"/>
      </w:pPr>
    </w:lvl>
    <w:lvl w:ilvl="8" w:tplc="60F8981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3AE5616">
      <w:start w:val="1"/>
      <w:numFmt w:val="lowerRoman"/>
      <w:lvlText w:val="(%1)"/>
      <w:lvlJc w:val="left"/>
      <w:pPr>
        <w:ind w:left="1080" w:hanging="720"/>
      </w:pPr>
      <w:rPr>
        <w:rFonts w:hint="default"/>
      </w:rPr>
    </w:lvl>
    <w:lvl w:ilvl="1" w:tplc="1BE469FC" w:tentative="1">
      <w:start w:val="1"/>
      <w:numFmt w:val="lowerLetter"/>
      <w:lvlText w:val="%2."/>
      <w:lvlJc w:val="left"/>
      <w:pPr>
        <w:ind w:left="1440" w:hanging="360"/>
      </w:pPr>
    </w:lvl>
    <w:lvl w:ilvl="2" w:tplc="7D885572" w:tentative="1">
      <w:start w:val="1"/>
      <w:numFmt w:val="lowerRoman"/>
      <w:lvlText w:val="%3."/>
      <w:lvlJc w:val="right"/>
      <w:pPr>
        <w:ind w:left="2160" w:hanging="180"/>
      </w:pPr>
    </w:lvl>
    <w:lvl w:ilvl="3" w:tplc="5B9E2E80" w:tentative="1">
      <w:start w:val="1"/>
      <w:numFmt w:val="decimal"/>
      <w:lvlText w:val="%4."/>
      <w:lvlJc w:val="left"/>
      <w:pPr>
        <w:ind w:left="2880" w:hanging="360"/>
      </w:pPr>
    </w:lvl>
    <w:lvl w:ilvl="4" w:tplc="6FEE840E" w:tentative="1">
      <w:start w:val="1"/>
      <w:numFmt w:val="lowerLetter"/>
      <w:lvlText w:val="%5."/>
      <w:lvlJc w:val="left"/>
      <w:pPr>
        <w:ind w:left="3600" w:hanging="360"/>
      </w:pPr>
    </w:lvl>
    <w:lvl w:ilvl="5" w:tplc="980CAF60" w:tentative="1">
      <w:start w:val="1"/>
      <w:numFmt w:val="lowerRoman"/>
      <w:lvlText w:val="%6."/>
      <w:lvlJc w:val="right"/>
      <w:pPr>
        <w:ind w:left="4320" w:hanging="180"/>
      </w:pPr>
    </w:lvl>
    <w:lvl w:ilvl="6" w:tplc="A6767338" w:tentative="1">
      <w:start w:val="1"/>
      <w:numFmt w:val="decimal"/>
      <w:lvlText w:val="%7."/>
      <w:lvlJc w:val="left"/>
      <w:pPr>
        <w:ind w:left="5040" w:hanging="360"/>
      </w:pPr>
    </w:lvl>
    <w:lvl w:ilvl="7" w:tplc="B8BC9F2E" w:tentative="1">
      <w:start w:val="1"/>
      <w:numFmt w:val="lowerLetter"/>
      <w:lvlText w:val="%8."/>
      <w:lvlJc w:val="left"/>
      <w:pPr>
        <w:ind w:left="5760" w:hanging="360"/>
      </w:pPr>
    </w:lvl>
    <w:lvl w:ilvl="8" w:tplc="119A7F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A4A2DC">
      <w:start w:val="1"/>
      <w:numFmt w:val="bullet"/>
      <w:lvlText w:val=""/>
      <w:lvlJc w:val="left"/>
      <w:pPr>
        <w:ind w:left="720" w:hanging="360"/>
      </w:pPr>
      <w:rPr>
        <w:rFonts w:ascii="Symbol" w:hAnsi="Symbol" w:hint="default"/>
        <w:color w:val="auto"/>
        <w:sz w:val="24"/>
        <w:szCs w:val="24"/>
      </w:rPr>
    </w:lvl>
    <w:lvl w:ilvl="1" w:tplc="68F27E86" w:tentative="1">
      <w:start w:val="1"/>
      <w:numFmt w:val="bullet"/>
      <w:lvlText w:val="o"/>
      <w:lvlJc w:val="left"/>
      <w:pPr>
        <w:ind w:left="1440" w:hanging="360"/>
      </w:pPr>
      <w:rPr>
        <w:rFonts w:ascii="Courier New" w:hAnsi="Courier New" w:cs="Courier New" w:hint="default"/>
      </w:rPr>
    </w:lvl>
    <w:lvl w:ilvl="2" w:tplc="619E73C8" w:tentative="1">
      <w:start w:val="1"/>
      <w:numFmt w:val="bullet"/>
      <w:lvlText w:val=""/>
      <w:lvlJc w:val="left"/>
      <w:pPr>
        <w:ind w:left="2160" w:hanging="360"/>
      </w:pPr>
      <w:rPr>
        <w:rFonts w:ascii="Wingdings" w:hAnsi="Wingdings" w:hint="default"/>
      </w:rPr>
    </w:lvl>
    <w:lvl w:ilvl="3" w:tplc="4B5C6134" w:tentative="1">
      <w:start w:val="1"/>
      <w:numFmt w:val="bullet"/>
      <w:lvlText w:val=""/>
      <w:lvlJc w:val="left"/>
      <w:pPr>
        <w:ind w:left="2880" w:hanging="360"/>
      </w:pPr>
      <w:rPr>
        <w:rFonts w:ascii="Symbol" w:hAnsi="Symbol" w:hint="default"/>
      </w:rPr>
    </w:lvl>
    <w:lvl w:ilvl="4" w:tplc="9288D2D2" w:tentative="1">
      <w:start w:val="1"/>
      <w:numFmt w:val="bullet"/>
      <w:lvlText w:val="o"/>
      <w:lvlJc w:val="left"/>
      <w:pPr>
        <w:ind w:left="3600" w:hanging="360"/>
      </w:pPr>
      <w:rPr>
        <w:rFonts w:ascii="Courier New" w:hAnsi="Courier New" w:cs="Courier New" w:hint="default"/>
      </w:rPr>
    </w:lvl>
    <w:lvl w:ilvl="5" w:tplc="58E858BC" w:tentative="1">
      <w:start w:val="1"/>
      <w:numFmt w:val="bullet"/>
      <w:lvlText w:val=""/>
      <w:lvlJc w:val="left"/>
      <w:pPr>
        <w:ind w:left="4320" w:hanging="360"/>
      </w:pPr>
      <w:rPr>
        <w:rFonts w:ascii="Wingdings" w:hAnsi="Wingdings" w:hint="default"/>
      </w:rPr>
    </w:lvl>
    <w:lvl w:ilvl="6" w:tplc="9CB2DA14" w:tentative="1">
      <w:start w:val="1"/>
      <w:numFmt w:val="bullet"/>
      <w:lvlText w:val=""/>
      <w:lvlJc w:val="left"/>
      <w:pPr>
        <w:ind w:left="5040" w:hanging="360"/>
      </w:pPr>
      <w:rPr>
        <w:rFonts w:ascii="Symbol" w:hAnsi="Symbol" w:hint="default"/>
      </w:rPr>
    </w:lvl>
    <w:lvl w:ilvl="7" w:tplc="D0A4CEA6" w:tentative="1">
      <w:start w:val="1"/>
      <w:numFmt w:val="bullet"/>
      <w:lvlText w:val="o"/>
      <w:lvlJc w:val="left"/>
      <w:pPr>
        <w:ind w:left="5760" w:hanging="360"/>
      </w:pPr>
      <w:rPr>
        <w:rFonts w:ascii="Courier New" w:hAnsi="Courier New" w:cs="Courier New" w:hint="default"/>
      </w:rPr>
    </w:lvl>
    <w:lvl w:ilvl="8" w:tplc="48147FC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39EF1BA">
      <w:start w:val="1"/>
      <w:numFmt w:val="lowerRoman"/>
      <w:lvlText w:val="(%1)"/>
      <w:lvlJc w:val="left"/>
      <w:pPr>
        <w:ind w:left="1080" w:hanging="720"/>
      </w:pPr>
      <w:rPr>
        <w:rFonts w:hint="default"/>
      </w:rPr>
    </w:lvl>
    <w:lvl w:ilvl="1" w:tplc="ED90418A" w:tentative="1">
      <w:start w:val="1"/>
      <w:numFmt w:val="lowerLetter"/>
      <w:lvlText w:val="%2."/>
      <w:lvlJc w:val="left"/>
      <w:pPr>
        <w:ind w:left="1440" w:hanging="360"/>
      </w:pPr>
    </w:lvl>
    <w:lvl w:ilvl="2" w:tplc="D5F82DC6" w:tentative="1">
      <w:start w:val="1"/>
      <w:numFmt w:val="lowerRoman"/>
      <w:lvlText w:val="%3."/>
      <w:lvlJc w:val="right"/>
      <w:pPr>
        <w:ind w:left="2160" w:hanging="180"/>
      </w:pPr>
    </w:lvl>
    <w:lvl w:ilvl="3" w:tplc="89ACEE92" w:tentative="1">
      <w:start w:val="1"/>
      <w:numFmt w:val="decimal"/>
      <w:lvlText w:val="%4."/>
      <w:lvlJc w:val="left"/>
      <w:pPr>
        <w:ind w:left="2880" w:hanging="360"/>
      </w:pPr>
    </w:lvl>
    <w:lvl w:ilvl="4" w:tplc="EBA6DB7E" w:tentative="1">
      <w:start w:val="1"/>
      <w:numFmt w:val="lowerLetter"/>
      <w:lvlText w:val="%5."/>
      <w:lvlJc w:val="left"/>
      <w:pPr>
        <w:ind w:left="3600" w:hanging="360"/>
      </w:pPr>
    </w:lvl>
    <w:lvl w:ilvl="5" w:tplc="0308B66A" w:tentative="1">
      <w:start w:val="1"/>
      <w:numFmt w:val="lowerRoman"/>
      <w:lvlText w:val="%6."/>
      <w:lvlJc w:val="right"/>
      <w:pPr>
        <w:ind w:left="4320" w:hanging="180"/>
      </w:pPr>
    </w:lvl>
    <w:lvl w:ilvl="6" w:tplc="73DC4D84" w:tentative="1">
      <w:start w:val="1"/>
      <w:numFmt w:val="decimal"/>
      <w:lvlText w:val="%7."/>
      <w:lvlJc w:val="left"/>
      <w:pPr>
        <w:ind w:left="5040" w:hanging="360"/>
      </w:pPr>
    </w:lvl>
    <w:lvl w:ilvl="7" w:tplc="561499D2" w:tentative="1">
      <w:start w:val="1"/>
      <w:numFmt w:val="lowerLetter"/>
      <w:lvlText w:val="%8."/>
      <w:lvlJc w:val="left"/>
      <w:pPr>
        <w:ind w:left="5760" w:hanging="360"/>
      </w:pPr>
    </w:lvl>
    <w:lvl w:ilvl="8" w:tplc="8D8EED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1D2AB68">
      <w:start w:val="1"/>
      <w:numFmt w:val="lowerRoman"/>
      <w:lvlText w:val="(%1)"/>
      <w:lvlJc w:val="left"/>
      <w:pPr>
        <w:ind w:left="1080" w:hanging="720"/>
      </w:pPr>
      <w:rPr>
        <w:rFonts w:hint="default"/>
      </w:rPr>
    </w:lvl>
    <w:lvl w:ilvl="1" w:tplc="2A5C83D4" w:tentative="1">
      <w:start w:val="1"/>
      <w:numFmt w:val="lowerLetter"/>
      <w:lvlText w:val="%2."/>
      <w:lvlJc w:val="left"/>
      <w:pPr>
        <w:ind w:left="1440" w:hanging="360"/>
      </w:pPr>
    </w:lvl>
    <w:lvl w:ilvl="2" w:tplc="D7DE1410" w:tentative="1">
      <w:start w:val="1"/>
      <w:numFmt w:val="lowerRoman"/>
      <w:lvlText w:val="%3."/>
      <w:lvlJc w:val="right"/>
      <w:pPr>
        <w:ind w:left="2160" w:hanging="180"/>
      </w:pPr>
    </w:lvl>
    <w:lvl w:ilvl="3" w:tplc="F9A0F340" w:tentative="1">
      <w:start w:val="1"/>
      <w:numFmt w:val="decimal"/>
      <w:lvlText w:val="%4."/>
      <w:lvlJc w:val="left"/>
      <w:pPr>
        <w:ind w:left="2880" w:hanging="360"/>
      </w:pPr>
    </w:lvl>
    <w:lvl w:ilvl="4" w:tplc="8FA2B8D2" w:tentative="1">
      <w:start w:val="1"/>
      <w:numFmt w:val="lowerLetter"/>
      <w:lvlText w:val="%5."/>
      <w:lvlJc w:val="left"/>
      <w:pPr>
        <w:ind w:left="3600" w:hanging="360"/>
      </w:pPr>
    </w:lvl>
    <w:lvl w:ilvl="5" w:tplc="E7A6533C" w:tentative="1">
      <w:start w:val="1"/>
      <w:numFmt w:val="lowerRoman"/>
      <w:lvlText w:val="%6."/>
      <w:lvlJc w:val="right"/>
      <w:pPr>
        <w:ind w:left="4320" w:hanging="180"/>
      </w:pPr>
    </w:lvl>
    <w:lvl w:ilvl="6" w:tplc="7FD24136" w:tentative="1">
      <w:start w:val="1"/>
      <w:numFmt w:val="decimal"/>
      <w:lvlText w:val="%7."/>
      <w:lvlJc w:val="left"/>
      <w:pPr>
        <w:ind w:left="5040" w:hanging="360"/>
      </w:pPr>
    </w:lvl>
    <w:lvl w:ilvl="7" w:tplc="013CCF10" w:tentative="1">
      <w:start w:val="1"/>
      <w:numFmt w:val="lowerLetter"/>
      <w:lvlText w:val="%8."/>
      <w:lvlJc w:val="left"/>
      <w:pPr>
        <w:ind w:left="5760" w:hanging="360"/>
      </w:pPr>
    </w:lvl>
    <w:lvl w:ilvl="8" w:tplc="13A4F95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F2E7052">
      <w:start w:val="1"/>
      <w:numFmt w:val="lowerRoman"/>
      <w:lvlText w:val="(%1)"/>
      <w:lvlJc w:val="left"/>
      <w:pPr>
        <w:ind w:left="1080" w:hanging="720"/>
      </w:pPr>
      <w:rPr>
        <w:rFonts w:hint="default"/>
      </w:rPr>
    </w:lvl>
    <w:lvl w:ilvl="1" w:tplc="8C96BCE0" w:tentative="1">
      <w:start w:val="1"/>
      <w:numFmt w:val="lowerLetter"/>
      <w:lvlText w:val="%2."/>
      <w:lvlJc w:val="left"/>
      <w:pPr>
        <w:ind w:left="1440" w:hanging="360"/>
      </w:pPr>
    </w:lvl>
    <w:lvl w:ilvl="2" w:tplc="9736887C" w:tentative="1">
      <w:start w:val="1"/>
      <w:numFmt w:val="lowerRoman"/>
      <w:lvlText w:val="%3."/>
      <w:lvlJc w:val="right"/>
      <w:pPr>
        <w:ind w:left="2160" w:hanging="180"/>
      </w:pPr>
    </w:lvl>
    <w:lvl w:ilvl="3" w:tplc="6136F070" w:tentative="1">
      <w:start w:val="1"/>
      <w:numFmt w:val="decimal"/>
      <w:lvlText w:val="%4."/>
      <w:lvlJc w:val="left"/>
      <w:pPr>
        <w:ind w:left="2880" w:hanging="360"/>
      </w:pPr>
    </w:lvl>
    <w:lvl w:ilvl="4" w:tplc="A06AA000" w:tentative="1">
      <w:start w:val="1"/>
      <w:numFmt w:val="lowerLetter"/>
      <w:lvlText w:val="%5."/>
      <w:lvlJc w:val="left"/>
      <w:pPr>
        <w:ind w:left="3600" w:hanging="360"/>
      </w:pPr>
    </w:lvl>
    <w:lvl w:ilvl="5" w:tplc="92681D8E" w:tentative="1">
      <w:start w:val="1"/>
      <w:numFmt w:val="lowerRoman"/>
      <w:lvlText w:val="%6."/>
      <w:lvlJc w:val="right"/>
      <w:pPr>
        <w:ind w:left="4320" w:hanging="180"/>
      </w:pPr>
    </w:lvl>
    <w:lvl w:ilvl="6" w:tplc="138E7B1C" w:tentative="1">
      <w:start w:val="1"/>
      <w:numFmt w:val="decimal"/>
      <w:lvlText w:val="%7."/>
      <w:lvlJc w:val="left"/>
      <w:pPr>
        <w:ind w:left="5040" w:hanging="360"/>
      </w:pPr>
    </w:lvl>
    <w:lvl w:ilvl="7" w:tplc="78A25390" w:tentative="1">
      <w:start w:val="1"/>
      <w:numFmt w:val="lowerLetter"/>
      <w:lvlText w:val="%8."/>
      <w:lvlJc w:val="left"/>
      <w:pPr>
        <w:ind w:left="5760" w:hanging="360"/>
      </w:pPr>
    </w:lvl>
    <w:lvl w:ilvl="8" w:tplc="15EA07F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FDE0846">
      <w:start w:val="1"/>
      <w:numFmt w:val="lowerRoman"/>
      <w:lvlText w:val="(%1)"/>
      <w:lvlJc w:val="left"/>
      <w:pPr>
        <w:ind w:left="1080" w:hanging="720"/>
      </w:pPr>
      <w:rPr>
        <w:rFonts w:hint="default"/>
      </w:rPr>
    </w:lvl>
    <w:lvl w:ilvl="1" w:tplc="C6006F04" w:tentative="1">
      <w:start w:val="1"/>
      <w:numFmt w:val="lowerLetter"/>
      <w:lvlText w:val="%2."/>
      <w:lvlJc w:val="left"/>
      <w:pPr>
        <w:ind w:left="1440" w:hanging="360"/>
      </w:pPr>
    </w:lvl>
    <w:lvl w:ilvl="2" w:tplc="5F501074" w:tentative="1">
      <w:start w:val="1"/>
      <w:numFmt w:val="lowerRoman"/>
      <w:lvlText w:val="%3."/>
      <w:lvlJc w:val="right"/>
      <w:pPr>
        <w:ind w:left="2160" w:hanging="180"/>
      </w:pPr>
    </w:lvl>
    <w:lvl w:ilvl="3" w:tplc="996C67EE" w:tentative="1">
      <w:start w:val="1"/>
      <w:numFmt w:val="decimal"/>
      <w:lvlText w:val="%4."/>
      <w:lvlJc w:val="left"/>
      <w:pPr>
        <w:ind w:left="2880" w:hanging="360"/>
      </w:pPr>
    </w:lvl>
    <w:lvl w:ilvl="4" w:tplc="8F38CD00" w:tentative="1">
      <w:start w:val="1"/>
      <w:numFmt w:val="lowerLetter"/>
      <w:lvlText w:val="%5."/>
      <w:lvlJc w:val="left"/>
      <w:pPr>
        <w:ind w:left="3600" w:hanging="360"/>
      </w:pPr>
    </w:lvl>
    <w:lvl w:ilvl="5" w:tplc="30A6AAFA" w:tentative="1">
      <w:start w:val="1"/>
      <w:numFmt w:val="lowerRoman"/>
      <w:lvlText w:val="%6."/>
      <w:lvlJc w:val="right"/>
      <w:pPr>
        <w:ind w:left="4320" w:hanging="180"/>
      </w:pPr>
    </w:lvl>
    <w:lvl w:ilvl="6" w:tplc="A572AFC0" w:tentative="1">
      <w:start w:val="1"/>
      <w:numFmt w:val="decimal"/>
      <w:lvlText w:val="%7."/>
      <w:lvlJc w:val="left"/>
      <w:pPr>
        <w:ind w:left="5040" w:hanging="360"/>
      </w:pPr>
    </w:lvl>
    <w:lvl w:ilvl="7" w:tplc="FC1A3F00" w:tentative="1">
      <w:start w:val="1"/>
      <w:numFmt w:val="lowerLetter"/>
      <w:lvlText w:val="%8."/>
      <w:lvlJc w:val="left"/>
      <w:pPr>
        <w:ind w:left="5760" w:hanging="360"/>
      </w:pPr>
    </w:lvl>
    <w:lvl w:ilvl="8" w:tplc="5394E34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6AAD8E4">
      <w:start w:val="1"/>
      <w:numFmt w:val="lowerRoman"/>
      <w:lvlText w:val="(%1)"/>
      <w:lvlJc w:val="left"/>
      <w:pPr>
        <w:ind w:left="1080" w:hanging="720"/>
      </w:pPr>
      <w:rPr>
        <w:rFonts w:hint="default"/>
      </w:rPr>
    </w:lvl>
    <w:lvl w:ilvl="1" w:tplc="402E94F4" w:tentative="1">
      <w:start w:val="1"/>
      <w:numFmt w:val="lowerLetter"/>
      <w:lvlText w:val="%2."/>
      <w:lvlJc w:val="left"/>
      <w:pPr>
        <w:ind w:left="1440" w:hanging="360"/>
      </w:pPr>
    </w:lvl>
    <w:lvl w:ilvl="2" w:tplc="F81E305C" w:tentative="1">
      <w:start w:val="1"/>
      <w:numFmt w:val="lowerRoman"/>
      <w:lvlText w:val="%3."/>
      <w:lvlJc w:val="right"/>
      <w:pPr>
        <w:ind w:left="2160" w:hanging="180"/>
      </w:pPr>
    </w:lvl>
    <w:lvl w:ilvl="3" w:tplc="C178B348" w:tentative="1">
      <w:start w:val="1"/>
      <w:numFmt w:val="decimal"/>
      <w:lvlText w:val="%4."/>
      <w:lvlJc w:val="left"/>
      <w:pPr>
        <w:ind w:left="2880" w:hanging="360"/>
      </w:pPr>
    </w:lvl>
    <w:lvl w:ilvl="4" w:tplc="84B24806" w:tentative="1">
      <w:start w:val="1"/>
      <w:numFmt w:val="lowerLetter"/>
      <w:lvlText w:val="%5."/>
      <w:lvlJc w:val="left"/>
      <w:pPr>
        <w:ind w:left="3600" w:hanging="360"/>
      </w:pPr>
    </w:lvl>
    <w:lvl w:ilvl="5" w:tplc="696E08C8" w:tentative="1">
      <w:start w:val="1"/>
      <w:numFmt w:val="lowerRoman"/>
      <w:lvlText w:val="%6."/>
      <w:lvlJc w:val="right"/>
      <w:pPr>
        <w:ind w:left="4320" w:hanging="180"/>
      </w:pPr>
    </w:lvl>
    <w:lvl w:ilvl="6" w:tplc="213EA558" w:tentative="1">
      <w:start w:val="1"/>
      <w:numFmt w:val="decimal"/>
      <w:lvlText w:val="%7."/>
      <w:lvlJc w:val="left"/>
      <w:pPr>
        <w:ind w:left="5040" w:hanging="360"/>
      </w:pPr>
    </w:lvl>
    <w:lvl w:ilvl="7" w:tplc="9EB05588" w:tentative="1">
      <w:start w:val="1"/>
      <w:numFmt w:val="lowerLetter"/>
      <w:lvlText w:val="%8."/>
      <w:lvlJc w:val="left"/>
      <w:pPr>
        <w:ind w:left="5760" w:hanging="360"/>
      </w:pPr>
    </w:lvl>
    <w:lvl w:ilvl="8" w:tplc="AA6A2E22"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70A84D92">
      <w:start w:val="1"/>
      <w:numFmt w:val="lowerRoman"/>
      <w:lvlText w:val="(%1)"/>
      <w:lvlJc w:val="left"/>
      <w:pPr>
        <w:ind w:left="1080" w:hanging="720"/>
      </w:pPr>
      <w:rPr>
        <w:rFonts w:hint="default"/>
      </w:rPr>
    </w:lvl>
    <w:lvl w:ilvl="1" w:tplc="6B10C76E" w:tentative="1">
      <w:start w:val="1"/>
      <w:numFmt w:val="lowerLetter"/>
      <w:lvlText w:val="%2."/>
      <w:lvlJc w:val="left"/>
      <w:pPr>
        <w:ind w:left="1440" w:hanging="360"/>
      </w:pPr>
    </w:lvl>
    <w:lvl w:ilvl="2" w:tplc="83EEB560" w:tentative="1">
      <w:start w:val="1"/>
      <w:numFmt w:val="lowerRoman"/>
      <w:lvlText w:val="%3."/>
      <w:lvlJc w:val="right"/>
      <w:pPr>
        <w:ind w:left="2160" w:hanging="180"/>
      </w:pPr>
    </w:lvl>
    <w:lvl w:ilvl="3" w:tplc="AF86299C" w:tentative="1">
      <w:start w:val="1"/>
      <w:numFmt w:val="decimal"/>
      <w:lvlText w:val="%4."/>
      <w:lvlJc w:val="left"/>
      <w:pPr>
        <w:ind w:left="2880" w:hanging="360"/>
      </w:pPr>
    </w:lvl>
    <w:lvl w:ilvl="4" w:tplc="B5F2817E" w:tentative="1">
      <w:start w:val="1"/>
      <w:numFmt w:val="lowerLetter"/>
      <w:lvlText w:val="%5."/>
      <w:lvlJc w:val="left"/>
      <w:pPr>
        <w:ind w:left="3600" w:hanging="360"/>
      </w:pPr>
    </w:lvl>
    <w:lvl w:ilvl="5" w:tplc="1C7C154E" w:tentative="1">
      <w:start w:val="1"/>
      <w:numFmt w:val="lowerRoman"/>
      <w:lvlText w:val="%6."/>
      <w:lvlJc w:val="right"/>
      <w:pPr>
        <w:ind w:left="4320" w:hanging="180"/>
      </w:pPr>
    </w:lvl>
    <w:lvl w:ilvl="6" w:tplc="920AF22A" w:tentative="1">
      <w:start w:val="1"/>
      <w:numFmt w:val="decimal"/>
      <w:lvlText w:val="%7."/>
      <w:lvlJc w:val="left"/>
      <w:pPr>
        <w:ind w:left="5040" w:hanging="360"/>
      </w:pPr>
    </w:lvl>
    <w:lvl w:ilvl="7" w:tplc="BC1E43D8" w:tentative="1">
      <w:start w:val="1"/>
      <w:numFmt w:val="lowerLetter"/>
      <w:lvlText w:val="%8."/>
      <w:lvlJc w:val="left"/>
      <w:pPr>
        <w:ind w:left="5760" w:hanging="360"/>
      </w:pPr>
    </w:lvl>
    <w:lvl w:ilvl="8" w:tplc="37F8708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42109555">
    <w:abstractNumId w:val="11"/>
  </w:num>
  <w:num w:numId="2" w16cid:durableId="569777683">
    <w:abstractNumId w:val="4"/>
  </w:num>
  <w:num w:numId="3" w16cid:durableId="679282238">
    <w:abstractNumId w:val="2"/>
  </w:num>
  <w:num w:numId="4" w16cid:durableId="1586836839">
    <w:abstractNumId w:val="7"/>
  </w:num>
  <w:num w:numId="5" w16cid:durableId="753749718">
    <w:abstractNumId w:val="6"/>
  </w:num>
  <w:num w:numId="6" w16cid:durableId="1356541847">
    <w:abstractNumId w:val="1"/>
  </w:num>
  <w:num w:numId="7" w16cid:durableId="236672674">
    <w:abstractNumId w:val="9"/>
  </w:num>
  <w:num w:numId="8" w16cid:durableId="867566666">
    <w:abstractNumId w:val="5"/>
  </w:num>
  <w:num w:numId="9" w16cid:durableId="1914394232">
    <w:abstractNumId w:val="8"/>
  </w:num>
  <w:num w:numId="10" w16cid:durableId="1260285885">
    <w:abstractNumId w:val="3"/>
  </w:num>
  <w:num w:numId="11" w16cid:durableId="868643251">
    <w:abstractNumId w:val="10"/>
  </w:num>
  <w:num w:numId="12" w16cid:durableId="726875216">
    <w:abstractNumId w:val="0"/>
  </w:num>
  <w:num w:numId="13" w16cid:durableId="1652784878">
    <w:abstractNumId w:val="11"/>
  </w:num>
  <w:num w:numId="14" w16cid:durableId="99302349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7266"/>
    <w:rsid w:val="000B6425"/>
    <w:rsid w:val="001207FC"/>
    <w:rsid w:val="00184D9E"/>
    <w:rsid w:val="0018701B"/>
    <w:rsid w:val="001C4C17"/>
    <w:rsid w:val="001E705E"/>
    <w:rsid w:val="00201BB3"/>
    <w:rsid w:val="0021157D"/>
    <w:rsid w:val="00237507"/>
    <w:rsid w:val="0025206E"/>
    <w:rsid w:val="003336D2"/>
    <w:rsid w:val="00354E7C"/>
    <w:rsid w:val="00356887"/>
    <w:rsid w:val="00387266"/>
    <w:rsid w:val="003B6667"/>
    <w:rsid w:val="004D1C9C"/>
    <w:rsid w:val="00514208"/>
    <w:rsid w:val="00575C78"/>
    <w:rsid w:val="005809B8"/>
    <w:rsid w:val="005C4E2F"/>
    <w:rsid w:val="005C55BE"/>
    <w:rsid w:val="00615980"/>
    <w:rsid w:val="006867DD"/>
    <w:rsid w:val="007062AF"/>
    <w:rsid w:val="00745A20"/>
    <w:rsid w:val="00753F82"/>
    <w:rsid w:val="00782046"/>
    <w:rsid w:val="007F6459"/>
    <w:rsid w:val="00887096"/>
    <w:rsid w:val="00973CE6"/>
    <w:rsid w:val="009962E9"/>
    <w:rsid w:val="0099706D"/>
    <w:rsid w:val="009A7D67"/>
    <w:rsid w:val="009D4E73"/>
    <w:rsid w:val="009F08BD"/>
    <w:rsid w:val="00A6494C"/>
    <w:rsid w:val="00A9157A"/>
    <w:rsid w:val="00AC031F"/>
    <w:rsid w:val="00AE67C8"/>
    <w:rsid w:val="00B0140B"/>
    <w:rsid w:val="00B225D5"/>
    <w:rsid w:val="00B858FA"/>
    <w:rsid w:val="00BE5EEF"/>
    <w:rsid w:val="00C2655D"/>
    <w:rsid w:val="00C75BD7"/>
    <w:rsid w:val="00D8089D"/>
    <w:rsid w:val="00D977A9"/>
    <w:rsid w:val="00E3095C"/>
    <w:rsid w:val="00E77E26"/>
    <w:rsid w:val="00EA24FB"/>
    <w:rsid w:val="00EC20E3"/>
    <w:rsid w:val="00EF0C29"/>
    <w:rsid w:val="00EF3097"/>
    <w:rsid w:val="00F00232"/>
    <w:rsid w:val="00F57A42"/>
    <w:rsid w:val="00F95604"/>
    <w:rsid w:val="00FC658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DB361"/>
  <w15:docId w15:val="{F3D09308-76B6-4B54-8C72-BA1DA8C0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styleId="CommentReference">
    <w:name w:val="annotation reference"/>
    <w:basedOn w:val="DefaultParagraphFont"/>
    <w:uiPriority w:val="99"/>
    <w:semiHidden/>
    <w:unhideWhenUsed/>
    <w:rsid w:val="0018701B"/>
    <w:rPr>
      <w:sz w:val="16"/>
      <w:szCs w:val="16"/>
    </w:rPr>
  </w:style>
  <w:style w:type="paragraph" w:styleId="CommentSubject">
    <w:name w:val="annotation subject"/>
    <w:basedOn w:val="CommentText"/>
    <w:next w:val="CommentText"/>
    <w:link w:val="CommentSubjectChar"/>
    <w:uiPriority w:val="99"/>
    <w:semiHidden/>
    <w:unhideWhenUsed/>
    <w:rsid w:val="0018701B"/>
    <w:rPr>
      <w:b/>
      <w:bCs/>
      <w:sz w:val="20"/>
      <w:szCs w:val="20"/>
    </w:rPr>
  </w:style>
  <w:style w:type="character" w:customStyle="1" w:styleId="CommentSubjectChar">
    <w:name w:val="Comment Subject Char"/>
    <w:basedOn w:val="CommentTextChar"/>
    <w:link w:val="CommentSubject"/>
    <w:uiPriority w:val="99"/>
    <w:semiHidden/>
    <w:rsid w:val="0018701B"/>
    <w:rPr>
      <w:rFonts w:ascii="Fira Sans Light" w:hAnsi="Fira Sans Light"/>
      <w:b/>
      <w:bCs/>
      <w:color w:val="000000" w:themeColor="text1"/>
      <w:sz w:val="20"/>
      <w:szCs w:val="20"/>
    </w:rPr>
  </w:style>
  <w:style w:type="paragraph" w:styleId="Revision">
    <w:name w:val="Revision"/>
    <w:hidden/>
    <w:uiPriority w:val="99"/>
    <w:semiHidden/>
    <w:rsid w:val="00F00232"/>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249A" w:rsidRDefault="0071249A">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1249A" w:rsidRDefault="0071249A" w:rsidP="00AF0AC5">
          <w:pPr>
            <w:pStyle w:val="39029122E116421E9EE19D2FCE4517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71249A" w:rsidRDefault="0071249A" w:rsidP="00AF0AC5">
          <w:pPr>
            <w:pStyle w:val="C1603AD6B833442189F5E9A7E1016F7D"/>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71249A" w:rsidRDefault="0071249A" w:rsidP="00AF0AC5">
          <w:pPr>
            <w:pStyle w:val="F735EA9C2FD74ECCADEA5D4CB2BB502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1249A"/>
    <w:rsid w:val="000C0D3E"/>
    <w:rsid w:val="0071249A"/>
    <w:rsid w:val="00B722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C1603AD6B833442189F5E9A7E1016F7D">
    <w:name w:val="C1603AD6B833442189F5E9A7E1016F7D"/>
    <w:rsid w:val="00AF0AC5"/>
  </w:style>
  <w:style w:type="paragraph" w:customStyle="1" w:styleId="F735EA9C2FD74ECCADEA5D4CB2BB5024">
    <w:name w:val="F735EA9C2FD74ECCADEA5D4CB2BB5024"/>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790</Words>
  <Characters>4506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2024-04-23T00:12:00Z</dcterms:created>
  <dcterms:modified xsi:type="dcterms:W3CDTF">2024-04-23T00:12:00Z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