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86172" w14:textId="77777777" w:rsidR="00D2559D" w:rsidRPr="002C3EBF" w:rsidRDefault="00294F8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3862AE" wp14:editId="513862A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2292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1386173" w14:textId="77777777" w:rsidR="00D2559D" w:rsidRDefault="00294F8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386174" w14:textId="77777777" w:rsidR="00D2559D" w:rsidRDefault="00294F8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386175" w14:textId="77777777" w:rsidR="00D2559D" w:rsidRPr="002C3EBF" w:rsidRDefault="00294F8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2D0E" w14:paraId="51386178" w14:textId="77777777" w:rsidTr="002C2D0E">
        <w:tc>
          <w:tcPr>
            <w:cnfStyle w:val="001000000000" w:firstRow="0" w:lastRow="0" w:firstColumn="1" w:lastColumn="0" w:oddVBand="0" w:evenVBand="0" w:oddHBand="0" w:evenHBand="0" w:firstRowFirstColumn="0" w:firstRowLastColumn="0" w:lastRowFirstColumn="0" w:lastRowLastColumn="0"/>
            <w:tcW w:w="3227" w:type="dxa"/>
          </w:tcPr>
          <w:p w14:paraId="51386176" w14:textId="77777777" w:rsidR="00D2559D" w:rsidRPr="00996FAF" w:rsidRDefault="00294F8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1386177" w14:textId="77777777" w:rsidR="00D2559D" w:rsidRPr="00996FAF" w:rsidRDefault="00294F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Deloraine Private Nursing Home</w:t>
            </w:r>
          </w:p>
        </w:tc>
      </w:tr>
      <w:tr w:rsidR="002C2D0E" w14:paraId="5138617B" w14:textId="77777777" w:rsidTr="002C2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386179" w14:textId="77777777" w:rsidR="00CA37CB" w:rsidRPr="00996FAF" w:rsidRDefault="00294F8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38617A" w14:textId="77777777" w:rsidR="00CA37CB" w:rsidRPr="00996FAF" w:rsidRDefault="00294F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 Adeline Street</w:t>
            </w:r>
            <w:r w:rsidRPr="00602258">
              <w:rPr>
                <w:rFonts w:ascii="Arial" w:hAnsi="Arial" w:cs="Arial"/>
                <w:color w:val="auto"/>
              </w:rPr>
              <w:t xml:space="preserve"> GREENSBOROUGH VIC 3088</w:t>
            </w:r>
          </w:p>
        </w:tc>
      </w:tr>
      <w:tr w:rsidR="002C2D0E" w14:paraId="5138617E" w14:textId="77777777" w:rsidTr="002C2D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38617C" w14:textId="77777777" w:rsidR="00CA37CB" w:rsidRPr="00996FAF" w:rsidRDefault="00294F8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38617D" w14:textId="77777777" w:rsidR="00CA37CB" w:rsidRPr="00996FAF" w:rsidRDefault="00294F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4043</w:t>
            </w:r>
          </w:p>
        </w:tc>
      </w:tr>
      <w:tr w:rsidR="002C2D0E" w14:paraId="51386181" w14:textId="77777777" w:rsidTr="002C2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38617F" w14:textId="77777777" w:rsidR="00D2559D" w:rsidRPr="00996FAF" w:rsidRDefault="00294F8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1386180" w14:textId="77777777" w:rsidR="00D2559D" w:rsidRPr="00996FAF" w:rsidRDefault="00294F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Ejaz Nominees Pty Ltd</w:t>
            </w:r>
          </w:p>
        </w:tc>
      </w:tr>
      <w:tr w:rsidR="002C2D0E" w14:paraId="51386184" w14:textId="77777777" w:rsidTr="002C2D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386182" w14:textId="77777777" w:rsidR="00D2559D" w:rsidRPr="00996FAF" w:rsidRDefault="00294F8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386183" w14:textId="77777777" w:rsidR="00D2559D" w:rsidRPr="00996FAF" w:rsidRDefault="00294F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C2D0E" w14:paraId="51386187" w14:textId="77777777" w:rsidTr="002C2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386185" w14:textId="77777777" w:rsidR="00D2559D" w:rsidRPr="00996FAF" w:rsidRDefault="00294F8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386186" w14:textId="77777777" w:rsidR="00D2559D" w:rsidRPr="00996FAF" w:rsidRDefault="00294F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April 2023</w:t>
            </w:r>
          </w:p>
        </w:tc>
      </w:tr>
      <w:tr w:rsidR="002C2D0E" w14:paraId="5138618A" w14:textId="77777777" w:rsidTr="002C2D0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386188" w14:textId="77777777" w:rsidR="00D2559D" w:rsidRPr="00996FAF" w:rsidRDefault="00294F8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1386189" w14:textId="59060343" w:rsidR="00D2559D" w:rsidRPr="00996FAF" w:rsidRDefault="002E12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1E24">
              <w:rPr>
                <w:rFonts w:ascii="Arial" w:hAnsi="Arial" w:cs="Arial"/>
                <w:color w:val="auto"/>
              </w:rPr>
              <w:t>10 May 2023</w:t>
            </w:r>
          </w:p>
        </w:tc>
      </w:tr>
    </w:tbl>
    <w:bookmarkEnd w:id="0"/>
    <w:p w14:paraId="5138618B" w14:textId="77777777" w:rsidR="00FA0A5B" w:rsidRPr="00996FAF" w:rsidRDefault="00294F8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138618C" w14:textId="77777777" w:rsidR="000078F8" w:rsidRPr="00996FAF" w:rsidRDefault="00294F8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138618D" w14:textId="4A24C0AC" w:rsidR="000078F8" w:rsidRPr="009C1E24" w:rsidRDefault="00294F8B" w:rsidP="0036130C">
      <w:pPr>
        <w:pStyle w:val="NormalArial"/>
        <w:rPr>
          <w:color w:val="auto"/>
        </w:rPr>
      </w:pPr>
      <w:r w:rsidRPr="00996FAF">
        <w:t xml:space="preserve">This </w:t>
      </w:r>
      <w:r w:rsidRPr="009C1E24">
        <w:rPr>
          <w:color w:val="auto"/>
        </w:rPr>
        <w:t>performance report for Deloraine Private Nursing Home (</w:t>
      </w:r>
      <w:r w:rsidRPr="009C1E24">
        <w:rPr>
          <w:b/>
          <w:color w:val="auto"/>
        </w:rPr>
        <w:t>the service</w:t>
      </w:r>
      <w:r w:rsidRPr="009C1E24">
        <w:rPr>
          <w:color w:val="auto"/>
        </w:rPr>
        <w:t xml:space="preserve">) has been prepared by </w:t>
      </w:r>
      <w:r w:rsidR="002E12A1" w:rsidRPr="009C1E24">
        <w:rPr>
          <w:color w:val="auto"/>
        </w:rPr>
        <w:t>N Wapling</w:t>
      </w:r>
      <w:r w:rsidRPr="009C1E24">
        <w:rPr>
          <w:color w:val="auto"/>
        </w:rPr>
        <w:t>, delegate of the Aged Care Quality and Safety Commissioner (Commissioner)</w:t>
      </w:r>
      <w:r w:rsidRPr="009C1E24">
        <w:rPr>
          <w:rStyle w:val="FootnoteReference"/>
          <w:color w:val="auto"/>
        </w:rPr>
        <w:footnoteReference w:id="1"/>
      </w:r>
      <w:r w:rsidRPr="009C1E24">
        <w:rPr>
          <w:color w:val="auto"/>
        </w:rPr>
        <w:t xml:space="preserve">. </w:t>
      </w:r>
    </w:p>
    <w:p w14:paraId="5138618E" w14:textId="77777777" w:rsidR="000078F8" w:rsidRPr="009C1E24" w:rsidRDefault="00294F8B" w:rsidP="0036130C">
      <w:pPr>
        <w:pStyle w:val="NormalArial"/>
        <w:rPr>
          <w:color w:val="auto"/>
        </w:rPr>
      </w:pPr>
      <w:r w:rsidRPr="009C1E2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38618F" w14:textId="77777777" w:rsidR="000078F8" w:rsidRPr="009C1E24" w:rsidRDefault="00294F8B" w:rsidP="0036130C">
      <w:pPr>
        <w:pStyle w:val="NormalArial"/>
        <w:rPr>
          <w:color w:val="auto"/>
        </w:rPr>
      </w:pPr>
      <w:r w:rsidRPr="009C1E24">
        <w:rPr>
          <w:color w:val="auto"/>
        </w:rPr>
        <w:t>The report also specifies any areas in which improvements must be made to ensure the Quality Standards are complied with.</w:t>
      </w:r>
    </w:p>
    <w:p w14:paraId="51386190" w14:textId="77777777" w:rsidR="00DF37F2" w:rsidRPr="009C1E24" w:rsidRDefault="00294F8B" w:rsidP="00712752">
      <w:pPr>
        <w:pStyle w:val="Heading1"/>
        <w:spacing w:before="240" w:after="240" w:line="22" w:lineRule="atLeast"/>
        <w:rPr>
          <w:rFonts w:ascii="Arial" w:hAnsi="Arial" w:cs="Arial"/>
          <w:color w:val="auto"/>
        </w:rPr>
      </w:pPr>
      <w:r w:rsidRPr="009C1E24">
        <w:rPr>
          <w:rFonts w:ascii="Arial" w:hAnsi="Arial" w:cs="Arial"/>
          <w:color w:val="auto"/>
        </w:rPr>
        <w:t>Material relied on</w:t>
      </w:r>
    </w:p>
    <w:p w14:paraId="51386191" w14:textId="77777777" w:rsidR="00DF37F2" w:rsidRPr="009C1E24" w:rsidRDefault="00294F8B" w:rsidP="0036130C">
      <w:pPr>
        <w:pStyle w:val="NormalArial"/>
        <w:rPr>
          <w:color w:val="auto"/>
        </w:rPr>
      </w:pPr>
      <w:r w:rsidRPr="009C1E24">
        <w:rPr>
          <w:color w:val="auto"/>
        </w:rPr>
        <w:t>The following information has been considered in preparing the performance report:</w:t>
      </w:r>
    </w:p>
    <w:p w14:paraId="51386192" w14:textId="5887CB15" w:rsidR="00DF37F2" w:rsidRPr="009C1E24" w:rsidRDefault="00294F8B" w:rsidP="00712752">
      <w:pPr>
        <w:pStyle w:val="ListParagraph"/>
        <w:numPr>
          <w:ilvl w:val="0"/>
          <w:numId w:val="2"/>
        </w:numPr>
        <w:spacing w:line="240" w:lineRule="atLeast"/>
        <w:ind w:left="714" w:hanging="357"/>
        <w:contextualSpacing w:val="0"/>
        <w:rPr>
          <w:rFonts w:ascii="Arial" w:hAnsi="Arial" w:cs="Arial"/>
          <w:color w:val="auto"/>
        </w:rPr>
      </w:pPr>
      <w:r w:rsidRPr="009C1E24">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9C1E24">
        <w:rPr>
          <w:rFonts w:ascii="Arial" w:hAnsi="Arial" w:cs="Arial"/>
          <w:color w:val="auto"/>
        </w:rPr>
        <w:t>representatives</w:t>
      </w:r>
      <w:proofErr w:type="gramEnd"/>
      <w:r w:rsidRPr="009C1E24">
        <w:rPr>
          <w:rFonts w:ascii="Arial" w:hAnsi="Arial" w:cs="Arial"/>
          <w:color w:val="auto"/>
        </w:rPr>
        <w:t xml:space="preserve"> and others</w:t>
      </w:r>
      <w:r w:rsidR="002E12A1" w:rsidRPr="009C1E24">
        <w:rPr>
          <w:rFonts w:ascii="Arial" w:hAnsi="Arial" w:cs="Arial"/>
          <w:color w:val="auto"/>
        </w:rPr>
        <w:t>.</w:t>
      </w:r>
    </w:p>
    <w:p w14:paraId="51386196" w14:textId="6C86CCC7" w:rsidR="003B1763" w:rsidRPr="00712752" w:rsidRDefault="00294F8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1386197" w14:textId="77777777" w:rsidR="00FC045E" w:rsidRPr="00996FAF" w:rsidRDefault="00294F8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C2D0E" w14:paraId="513861A6" w14:textId="77777777" w:rsidTr="002C2D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3861A4" w14:textId="77777777" w:rsidR="00FC045E" w:rsidRPr="00996FAF" w:rsidRDefault="00294F8B" w:rsidP="009767BC">
            <w:pPr>
              <w:keepNext/>
              <w:spacing w:before="0" w:line="22" w:lineRule="atLeast"/>
              <w:rPr>
                <w:rFonts w:ascii="Arial" w:hAnsi="Arial" w:cs="Arial"/>
              </w:rPr>
            </w:pPr>
            <w:r w:rsidRPr="00996FAF">
              <w:rPr>
                <w:rFonts w:ascii="Arial" w:hAnsi="Arial" w:cs="Arial"/>
              </w:rPr>
              <w:t>Standard 5 Organisation’s service environment</w:t>
            </w:r>
          </w:p>
        </w:tc>
        <w:tc>
          <w:tcPr>
            <w:tcW w:w="1583" w:type="pct"/>
            <w:shd w:val="clear" w:color="auto" w:fill="auto"/>
          </w:tcPr>
          <w:p w14:paraId="513861A5" w14:textId="54E58168" w:rsidR="00FC045E" w:rsidRPr="00996FAF" w:rsidRDefault="00122EA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12A1">
                  <w:rPr>
                    <w:rFonts w:ascii="Arial" w:hAnsi="Arial" w:cs="Arial"/>
                  </w:rPr>
                  <w:t>Not applicable as not all requirements have been assessed</w:t>
                </w:r>
              </w:sdtContent>
            </w:sdt>
            <w:r w:rsidR="00294F8B" w:rsidRPr="00996FAF">
              <w:rPr>
                <w:rFonts w:ascii="Arial" w:hAnsi="Arial" w:cs="Arial"/>
              </w:rPr>
              <w:t xml:space="preserve"> </w:t>
            </w:r>
          </w:p>
        </w:tc>
      </w:tr>
      <w:tr w:rsidR="002C2D0E" w14:paraId="513861AF" w14:textId="77777777" w:rsidTr="002C2D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3861AD" w14:textId="77777777" w:rsidR="00FC045E" w:rsidRPr="00996FAF" w:rsidRDefault="00294F8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13861AE" w14:textId="4702C6D7" w:rsidR="00FC045E" w:rsidRPr="00996FAF" w:rsidRDefault="00122E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12A1">
                  <w:rPr>
                    <w:rFonts w:ascii="Arial" w:hAnsi="Arial" w:cs="Arial"/>
                    <w:b/>
                  </w:rPr>
                  <w:t>Not applicable as not all requirements have been assessed</w:t>
                </w:r>
              </w:sdtContent>
            </w:sdt>
            <w:r w:rsidR="00294F8B" w:rsidRPr="00996FAF">
              <w:rPr>
                <w:rFonts w:ascii="Arial" w:hAnsi="Arial" w:cs="Arial"/>
                <w:b/>
              </w:rPr>
              <w:t xml:space="preserve"> </w:t>
            </w:r>
          </w:p>
        </w:tc>
      </w:tr>
    </w:tbl>
    <w:p w14:paraId="513861B0" w14:textId="77777777" w:rsidR="00FC045E" w:rsidRPr="00996FAF" w:rsidRDefault="00294F8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3861B1" w14:textId="77777777" w:rsidR="00FC045E" w:rsidRPr="00996FAF" w:rsidRDefault="00294F8B" w:rsidP="00712752">
      <w:pPr>
        <w:pStyle w:val="Heading1"/>
        <w:spacing w:before="0" w:after="240" w:line="22" w:lineRule="atLeast"/>
        <w:rPr>
          <w:rFonts w:ascii="Arial" w:hAnsi="Arial" w:cs="Arial"/>
        </w:rPr>
      </w:pPr>
      <w:r w:rsidRPr="00996FAF">
        <w:rPr>
          <w:rFonts w:ascii="Arial" w:hAnsi="Arial" w:cs="Arial"/>
        </w:rPr>
        <w:t>Areas for improvement</w:t>
      </w:r>
    </w:p>
    <w:p w14:paraId="513861B3" w14:textId="77777777" w:rsidR="00FC045E" w:rsidRPr="00996FAF" w:rsidRDefault="00294F8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13861B8" w14:textId="509302DE" w:rsidR="00FC045E" w:rsidRPr="00996FAF" w:rsidRDefault="00294F8B" w:rsidP="0036130C">
      <w:pPr>
        <w:pStyle w:val="NormalArial"/>
      </w:pPr>
      <w:r w:rsidRPr="00996FAF">
        <w:br w:type="page"/>
      </w:r>
    </w:p>
    <w:p w14:paraId="51386243" w14:textId="77777777" w:rsidR="00FC045E" w:rsidRPr="00996FAF" w:rsidRDefault="00294F8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C2D0E" w14:paraId="51386246" w14:textId="77777777" w:rsidTr="002E1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1386244" w14:textId="77777777" w:rsidR="00FC045E" w:rsidRPr="00996FAF" w:rsidRDefault="00294F8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1386245" w14:textId="77777777" w:rsidR="00FC045E" w:rsidRPr="00996FAF" w:rsidRDefault="00122E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2D0E" w14:paraId="51386250" w14:textId="77777777" w:rsidTr="002C2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8624B" w14:textId="77777777" w:rsidR="00FC045E" w:rsidRPr="00996FAF" w:rsidRDefault="00294F8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138624C" w14:textId="77777777" w:rsidR="00FC045E" w:rsidRPr="00996FAF" w:rsidRDefault="00294F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138624D" w14:textId="77777777" w:rsidR="00FC045E" w:rsidRPr="00996FAF" w:rsidRDefault="00294F8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138624E" w14:textId="77777777" w:rsidR="00FC045E" w:rsidRPr="00996FAF" w:rsidRDefault="00294F8B"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138624F" w14:textId="447AED7A" w:rsidR="00FC045E" w:rsidRPr="00996FAF" w:rsidRDefault="00122E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E12A1">
                  <w:rPr>
                    <w:rFonts w:ascii="Arial" w:hAnsi="Arial" w:cs="Arial"/>
                    <w:color w:val="auto"/>
                  </w:rPr>
                  <w:t>Compliant</w:t>
                </w:r>
              </w:sdtContent>
            </w:sdt>
            <w:r w:rsidR="00294F8B" w:rsidRPr="00996FAF">
              <w:rPr>
                <w:rFonts w:ascii="Arial" w:hAnsi="Arial" w:cs="Arial"/>
                <w:color w:val="0000FF"/>
              </w:rPr>
              <w:t xml:space="preserve"> </w:t>
            </w:r>
          </w:p>
        </w:tc>
      </w:tr>
    </w:tbl>
    <w:p w14:paraId="51386255" w14:textId="77777777" w:rsidR="002B0C90" w:rsidRDefault="00294F8B" w:rsidP="002B0C90">
      <w:pPr>
        <w:pStyle w:val="Heading20"/>
      </w:pPr>
      <w:r>
        <w:t>Findings</w:t>
      </w:r>
    </w:p>
    <w:p w14:paraId="5976E2FD" w14:textId="10915A81" w:rsidR="002E12A1" w:rsidRPr="002E12A1" w:rsidRDefault="002E12A1" w:rsidP="00294F8B">
      <w:pPr>
        <w:spacing w:after="160"/>
        <w:rPr>
          <w:rFonts w:ascii="Arial" w:hAnsi="Arial" w:cs="Arial"/>
          <w:color w:val="auto"/>
        </w:rPr>
      </w:pPr>
      <w:r w:rsidRPr="002E12A1">
        <w:rPr>
          <w:rFonts w:ascii="Arial" w:hAnsi="Arial" w:cs="Arial"/>
          <w:color w:val="auto"/>
        </w:rPr>
        <w:t>The Service was found non-compl</w:t>
      </w:r>
      <w:r w:rsidR="003F76FF">
        <w:rPr>
          <w:rFonts w:ascii="Arial" w:hAnsi="Arial" w:cs="Arial"/>
          <w:color w:val="auto"/>
        </w:rPr>
        <w:t>ia</w:t>
      </w:r>
      <w:r w:rsidRPr="002E12A1">
        <w:rPr>
          <w:rFonts w:ascii="Arial" w:hAnsi="Arial" w:cs="Arial"/>
          <w:color w:val="auto"/>
        </w:rPr>
        <w:t xml:space="preserve">nt </w:t>
      </w:r>
      <w:r w:rsidR="00177902">
        <w:rPr>
          <w:rFonts w:ascii="Arial" w:hAnsi="Arial" w:cs="Arial"/>
          <w:color w:val="auto"/>
        </w:rPr>
        <w:t>with</w:t>
      </w:r>
      <w:r w:rsidRPr="002E12A1">
        <w:rPr>
          <w:rFonts w:ascii="Arial" w:hAnsi="Arial" w:cs="Arial"/>
          <w:color w:val="auto"/>
        </w:rPr>
        <w:t xml:space="preserve"> Standard 5 in relation to Requirement 5(3)(b) following a site audit in October 2022 where it was unable to demonstrate: </w:t>
      </w:r>
    </w:p>
    <w:p w14:paraId="40EEF966" w14:textId="6E47F9E7" w:rsidR="002E12A1" w:rsidRPr="002E12A1" w:rsidRDefault="002E12A1" w:rsidP="00294F8B">
      <w:pPr>
        <w:numPr>
          <w:ilvl w:val="0"/>
          <w:numId w:val="12"/>
        </w:numPr>
        <w:spacing w:after="160"/>
        <w:contextualSpacing/>
        <w:rPr>
          <w:rFonts w:ascii="Arial" w:hAnsi="Arial" w:cs="Arial"/>
          <w:color w:val="auto"/>
        </w:rPr>
      </w:pPr>
      <w:r w:rsidRPr="002E12A1">
        <w:rPr>
          <w:rFonts w:ascii="Arial" w:eastAsia="Times New Roman" w:hAnsi="Arial" w:cs="Arial"/>
          <w:color w:val="000000"/>
          <w:lang w:eastAsia="en-AU"/>
        </w:rPr>
        <w:t xml:space="preserve">Consumers were enabled </w:t>
      </w:r>
      <w:r w:rsidR="009C1E24">
        <w:rPr>
          <w:rFonts w:ascii="Arial" w:eastAsia="Times New Roman" w:hAnsi="Arial" w:cs="Arial"/>
          <w:color w:val="000000"/>
          <w:lang w:eastAsia="en-AU"/>
        </w:rPr>
        <w:t xml:space="preserve">to </w:t>
      </w:r>
      <w:r w:rsidRPr="002E12A1">
        <w:rPr>
          <w:rFonts w:ascii="Arial" w:eastAsia="Times New Roman" w:hAnsi="Arial" w:cs="Arial"/>
          <w:color w:val="000000"/>
          <w:lang w:eastAsia="en-AU"/>
        </w:rPr>
        <w:t xml:space="preserve">move freely throughout the outdoor common areas. Doors leading to outdoor areas were kept locked and only accessible with staff assistance or by a key fob which only a small number of consumers had access to. </w:t>
      </w:r>
    </w:p>
    <w:p w14:paraId="58683147" w14:textId="77777777" w:rsidR="002E12A1" w:rsidRDefault="002E12A1" w:rsidP="00294F8B">
      <w:pPr>
        <w:spacing w:after="160"/>
        <w:contextualSpacing/>
        <w:rPr>
          <w:rFonts w:ascii="Arial" w:hAnsi="Arial" w:cs="Arial"/>
          <w:color w:val="auto"/>
        </w:rPr>
      </w:pPr>
    </w:p>
    <w:p w14:paraId="533CE5C6" w14:textId="77777777" w:rsidR="002E12A1" w:rsidRDefault="002E12A1" w:rsidP="00294F8B">
      <w:pPr>
        <w:spacing w:after="160"/>
        <w:contextualSpacing/>
        <w:rPr>
          <w:rFonts w:ascii="Arial" w:hAnsi="Arial" w:cs="Arial"/>
          <w:color w:val="auto"/>
        </w:rPr>
      </w:pPr>
      <w:r w:rsidRPr="002E12A1">
        <w:rPr>
          <w:rFonts w:ascii="Arial" w:hAnsi="Arial" w:cs="Arial"/>
          <w:color w:val="auto"/>
        </w:rPr>
        <w:t xml:space="preserve">At the April 2023 Assessment Contact, the Assessment Team found the service had implemented improvements to address the deficits identified at the previous Site Audit. </w:t>
      </w:r>
    </w:p>
    <w:p w14:paraId="75FA371F" w14:textId="77777777" w:rsidR="00177902" w:rsidRDefault="00177902" w:rsidP="00294F8B">
      <w:pPr>
        <w:spacing w:after="160"/>
        <w:contextualSpacing/>
        <w:rPr>
          <w:rFonts w:ascii="Arial" w:hAnsi="Arial" w:cs="Arial"/>
          <w:color w:val="auto"/>
        </w:rPr>
      </w:pPr>
    </w:p>
    <w:p w14:paraId="6E7C5F78" w14:textId="54CBF684" w:rsidR="00661C42" w:rsidRDefault="002E12A1" w:rsidP="00294F8B">
      <w:pPr>
        <w:spacing w:after="160"/>
        <w:contextualSpacing/>
        <w:rPr>
          <w:rFonts w:ascii="Arial" w:hAnsi="Arial" w:cs="Arial"/>
          <w:color w:val="auto"/>
        </w:rPr>
      </w:pPr>
      <w:r>
        <w:rPr>
          <w:rFonts w:ascii="Arial" w:hAnsi="Arial" w:cs="Arial"/>
          <w:color w:val="auto"/>
        </w:rPr>
        <w:t xml:space="preserve">The service demonstrated </w:t>
      </w:r>
      <w:r w:rsidR="00682E05">
        <w:rPr>
          <w:rFonts w:ascii="Arial" w:hAnsi="Arial" w:cs="Arial"/>
          <w:color w:val="auto"/>
        </w:rPr>
        <w:t xml:space="preserve">that </w:t>
      </w:r>
      <w:r w:rsidR="00661C42">
        <w:rPr>
          <w:rFonts w:ascii="Arial" w:hAnsi="Arial" w:cs="Arial"/>
          <w:color w:val="auto"/>
        </w:rPr>
        <w:t>risk assessment</w:t>
      </w:r>
      <w:r w:rsidR="00682E05">
        <w:rPr>
          <w:rFonts w:ascii="Arial" w:hAnsi="Arial" w:cs="Arial"/>
          <w:color w:val="auto"/>
        </w:rPr>
        <w:t>s</w:t>
      </w:r>
      <w:r w:rsidR="00661C42">
        <w:rPr>
          <w:rFonts w:ascii="Arial" w:hAnsi="Arial" w:cs="Arial"/>
          <w:color w:val="auto"/>
        </w:rPr>
        <w:t xml:space="preserve"> have been conduct</w:t>
      </w:r>
      <w:r w:rsidR="004660A2">
        <w:rPr>
          <w:rFonts w:ascii="Arial" w:hAnsi="Arial" w:cs="Arial"/>
          <w:color w:val="auto"/>
        </w:rPr>
        <w:t>ed,</w:t>
      </w:r>
      <w:r w:rsidR="00682E05">
        <w:rPr>
          <w:rFonts w:ascii="Arial" w:hAnsi="Arial" w:cs="Arial"/>
          <w:color w:val="auto"/>
        </w:rPr>
        <w:t xml:space="preserve"> identified areas suitable for all consumer</w:t>
      </w:r>
      <w:r w:rsidR="00A145CB">
        <w:rPr>
          <w:rFonts w:ascii="Arial" w:hAnsi="Arial" w:cs="Arial"/>
          <w:color w:val="auto"/>
        </w:rPr>
        <w:t>s</w:t>
      </w:r>
      <w:r w:rsidR="00682E05">
        <w:rPr>
          <w:rFonts w:ascii="Arial" w:hAnsi="Arial" w:cs="Arial"/>
          <w:color w:val="auto"/>
        </w:rPr>
        <w:t xml:space="preserve"> to access</w:t>
      </w:r>
      <w:r w:rsidR="00B73014">
        <w:rPr>
          <w:rFonts w:ascii="Arial" w:hAnsi="Arial" w:cs="Arial"/>
          <w:color w:val="auto"/>
        </w:rPr>
        <w:t>, doors</w:t>
      </w:r>
      <w:r w:rsidR="00184D46">
        <w:rPr>
          <w:rFonts w:ascii="Arial" w:hAnsi="Arial" w:cs="Arial"/>
          <w:color w:val="auto"/>
        </w:rPr>
        <w:t xml:space="preserve"> </w:t>
      </w:r>
      <w:r w:rsidR="009C1E24">
        <w:rPr>
          <w:rFonts w:ascii="Arial" w:hAnsi="Arial" w:cs="Arial"/>
          <w:color w:val="auto"/>
        </w:rPr>
        <w:t>were</w:t>
      </w:r>
      <w:r w:rsidR="009C1F8D">
        <w:rPr>
          <w:rFonts w:ascii="Arial" w:hAnsi="Arial" w:cs="Arial"/>
          <w:color w:val="auto"/>
        </w:rPr>
        <w:t xml:space="preserve"> unlocked</w:t>
      </w:r>
      <w:r w:rsidR="004660A2">
        <w:rPr>
          <w:rFonts w:ascii="Arial" w:hAnsi="Arial" w:cs="Arial"/>
          <w:color w:val="auto"/>
        </w:rPr>
        <w:t xml:space="preserve"> while other a</w:t>
      </w:r>
      <w:r w:rsidR="009C1F8D">
        <w:rPr>
          <w:rFonts w:ascii="Arial" w:hAnsi="Arial" w:cs="Arial"/>
          <w:color w:val="auto"/>
        </w:rPr>
        <w:t>reas identified as not suitable for all consumers to access</w:t>
      </w:r>
      <w:r w:rsidR="004660A2">
        <w:rPr>
          <w:rFonts w:ascii="Arial" w:hAnsi="Arial" w:cs="Arial"/>
          <w:color w:val="auto"/>
        </w:rPr>
        <w:t xml:space="preserve"> were restricted</w:t>
      </w:r>
      <w:r w:rsidR="009C1F8D">
        <w:rPr>
          <w:rFonts w:ascii="Arial" w:hAnsi="Arial" w:cs="Arial"/>
          <w:color w:val="auto"/>
        </w:rPr>
        <w:t xml:space="preserve">. </w:t>
      </w:r>
      <w:r w:rsidR="004660A2">
        <w:rPr>
          <w:rFonts w:ascii="Arial" w:hAnsi="Arial" w:cs="Arial"/>
          <w:color w:val="auto"/>
        </w:rPr>
        <w:t>The service conducted i</w:t>
      </w:r>
      <w:r w:rsidR="00682E05">
        <w:rPr>
          <w:rFonts w:ascii="Arial" w:hAnsi="Arial" w:cs="Arial"/>
          <w:color w:val="auto"/>
        </w:rPr>
        <w:t xml:space="preserve">ndividual risk </w:t>
      </w:r>
      <w:r w:rsidR="004660A2">
        <w:rPr>
          <w:rFonts w:ascii="Arial" w:hAnsi="Arial" w:cs="Arial"/>
          <w:color w:val="auto"/>
        </w:rPr>
        <w:t>assessments</w:t>
      </w:r>
      <w:r w:rsidR="00682E05">
        <w:rPr>
          <w:rFonts w:ascii="Arial" w:hAnsi="Arial" w:cs="Arial"/>
          <w:color w:val="auto"/>
        </w:rPr>
        <w:t xml:space="preserve"> with a physiotherapist in relation to the dignity of risk and informed consent, </w:t>
      </w:r>
      <w:r w:rsidR="004660A2">
        <w:rPr>
          <w:rFonts w:ascii="Arial" w:hAnsi="Arial" w:cs="Arial"/>
          <w:color w:val="auto"/>
        </w:rPr>
        <w:t>with</w:t>
      </w:r>
      <w:r w:rsidR="00682E05">
        <w:rPr>
          <w:rFonts w:ascii="Arial" w:hAnsi="Arial" w:cs="Arial"/>
          <w:color w:val="auto"/>
        </w:rPr>
        <w:t xml:space="preserve"> </w:t>
      </w:r>
      <w:r w:rsidR="009C1F8D">
        <w:rPr>
          <w:rFonts w:ascii="Arial" w:hAnsi="Arial" w:cs="Arial"/>
          <w:color w:val="auto"/>
        </w:rPr>
        <w:t xml:space="preserve">these </w:t>
      </w:r>
      <w:r w:rsidR="00682E05">
        <w:rPr>
          <w:rFonts w:ascii="Arial" w:hAnsi="Arial" w:cs="Arial"/>
          <w:color w:val="auto"/>
        </w:rPr>
        <w:t>consumers provided an access key fob</w:t>
      </w:r>
      <w:r w:rsidR="004660A2">
        <w:rPr>
          <w:rFonts w:ascii="Arial" w:hAnsi="Arial" w:cs="Arial"/>
          <w:color w:val="auto"/>
        </w:rPr>
        <w:t xml:space="preserve"> to the restricted areas</w:t>
      </w:r>
      <w:r w:rsidR="00682E05">
        <w:rPr>
          <w:rFonts w:ascii="Arial" w:hAnsi="Arial" w:cs="Arial"/>
          <w:color w:val="auto"/>
        </w:rPr>
        <w:t>.</w:t>
      </w:r>
    </w:p>
    <w:p w14:paraId="1669D3B3" w14:textId="77777777" w:rsidR="004660A2" w:rsidRDefault="004660A2" w:rsidP="00294F8B">
      <w:pPr>
        <w:spacing w:after="160"/>
        <w:contextualSpacing/>
        <w:rPr>
          <w:rFonts w:ascii="Arial" w:hAnsi="Arial" w:cs="Arial"/>
          <w:color w:val="auto"/>
        </w:rPr>
      </w:pPr>
    </w:p>
    <w:p w14:paraId="2AE290B4" w14:textId="100674CC" w:rsidR="002E12A1" w:rsidRDefault="002E12A1" w:rsidP="00294F8B">
      <w:pPr>
        <w:spacing w:after="160"/>
        <w:contextualSpacing/>
        <w:rPr>
          <w:rFonts w:ascii="Arial" w:hAnsi="Arial" w:cs="Arial"/>
          <w:color w:val="auto"/>
        </w:rPr>
      </w:pPr>
      <w:r w:rsidRPr="002E12A1">
        <w:rPr>
          <w:rFonts w:ascii="Arial" w:hAnsi="Arial" w:cs="Arial"/>
          <w:color w:val="auto"/>
        </w:rPr>
        <w:t xml:space="preserve">Consumers were satisfied they </w:t>
      </w:r>
      <w:r w:rsidR="00294F8B">
        <w:rPr>
          <w:rFonts w:ascii="Arial" w:hAnsi="Arial" w:cs="Arial"/>
          <w:color w:val="auto"/>
        </w:rPr>
        <w:t>are</w:t>
      </w:r>
      <w:r w:rsidRPr="002E12A1">
        <w:rPr>
          <w:rFonts w:ascii="Arial" w:hAnsi="Arial" w:cs="Arial"/>
          <w:color w:val="auto"/>
        </w:rPr>
        <w:t xml:space="preserve"> able to move throughout the indoor and outdoor areas of the service. </w:t>
      </w:r>
      <w:r w:rsidRPr="002E12A1">
        <w:rPr>
          <w:rFonts w:ascii="Arial" w:eastAsia="Calibri" w:hAnsi="Arial" w:cs="Arial"/>
          <w:color w:val="000000"/>
        </w:rPr>
        <w:t xml:space="preserve">Staff explained that all consumers are </w:t>
      </w:r>
      <w:r w:rsidR="007201EB">
        <w:rPr>
          <w:rFonts w:ascii="Arial" w:eastAsia="Calibri" w:hAnsi="Arial" w:cs="Arial"/>
          <w:color w:val="000000"/>
        </w:rPr>
        <w:t>free</w:t>
      </w:r>
      <w:r w:rsidRPr="002E12A1">
        <w:rPr>
          <w:rFonts w:ascii="Arial" w:eastAsia="Calibri" w:hAnsi="Arial" w:cs="Arial"/>
          <w:color w:val="000000"/>
        </w:rPr>
        <w:t xml:space="preserve"> to move </w:t>
      </w:r>
      <w:proofErr w:type="gramStart"/>
      <w:r w:rsidR="001E38D3">
        <w:rPr>
          <w:rFonts w:ascii="Arial" w:eastAsia="Calibri" w:hAnsi="Arial" w:cs="Arial"/>
          <w:color w:val="000000"/>
        </w:rPr>
        <w:t>freely</w:t>
      </w:r>
      <w:proofErr w:type="gramEnd"/>
      <w:r w:rsidR="001E38D3">
        <w:rPr>
          <w:rFonts w:ascii="Arial" w:eastAsia="Calibri" w:hAnsi="Arial" w:cs="Arial"/>
          <w:color w:val="000000"/>
        </w:rPr>
        <w:t xml:space="preserve"> </w:t>
      </w:r>
      <w:r w:rsidRPr="002E12A1">
        <w:rPr>
          <w:rFonts w:ascii="Arial" w:eastAsia="Calibri" w:hAnsi="Arial" w:cs="Arial"/>
          <w:color w:val="000000"/>
        </w:rPr>
        <w:t xml:space="preserve">and some consumers have access to locked outdoor areas by a key fob. </w:t>
      </w:r>
      <w:r w:rsidRPr="002E12A1">
        <w:rPr>
          <w:rFonts w:ascii="Arial" w:hAnsi="Arial" w:cs="Arial"/>
          <w:color w:val="auto"/>
        </w:rPr>
        <w:t>Management said risk assessments were conducted</w:t>
      </w:r>
      <w:r w:rsidRPr="002E12A1">
        <w:rPr>
          <w:rFonts w:ascii="Arial" w:eastAsia="Calibri" w:hAnsi="Arial" w:cs="Arial"/>
          <w:color w:val="000000"/>
        </w:rPr>
        <w:t xml:space="preserve"> for all outdoor areas in the service and identified areas suitable for all consumers to </w:t>
      </w:r>
      <w:r w:rsidR="00B73014">
        <w:rPr>
          <w:rFonts w:ascii="Arial" w:eastAsia="Calibri" w:hAnsi="Arial" w:cs="Arial"/>
          <w:color w:val="000000"/>
        </w:rPr>
        <w:t xml:space="preserve">access </w:t>
      </w:r>
      <w:r w:rsidR="001E38D3">
        <w:rPr>
          <w:rFonts w:ascii="Arial" w:eastAsia="Calibri" w:hAnsi="Arial" w:cs="Arial"/>
          <w:color w:val="000000"/>
        </w:rPr>
        <w:t>independently</w:t>
      </w:r>
      <w:r w:rsidRPr="002E12A1">
        <w:rPr>
          <w:rFonts w:ascii="Arial" w:eastAsia="Calibri" w:hAnsi="Arial" w:cs="Arial"/>
          <w:color w:val="000000"/>
        </w:rPr>
        <w:t xml:space="preserve">. The Assessment Team observed signed </w:t>
      </w:r>
      <w:r w:rsidRPr="002E12A1">
        <w:rPr>
          <w:rFonts w:ascii="Arial" w:hAnsi="Arial" w:cs="Arial"/>
          <w:color w:val="auto"/>
        </w:rPr>
        <w:t>dignity of risk informed consent documentation</w:t>
      </w:r>
      <w:r w:rsidR="00294F8B">
        <w:rPr>
          <w:rFonts w:ascii="Arial" w:hAnsi="Arial" w:cs="Arial"/>
          <w:color w:val="auto"/>
        </w:rPr>
        <w:t>,</w:t>
      </w:r>
      <w:r w:rsidRPr="002E12A1">
        <w:rPr>
          <w:rFonts w:ascii="Arial" w:hAnsi="Arial" w:cs="Arial"/>
          <w:color w:val="auto"/>
        </w:rPr>
        <w:t xml:space="preserve"> </w:t>
      </w:r>
      <w:r w:rsidR="00294F8B">
        <w:rPr>
          <w:rFonts w:ascii="Arial" w:hAnsi="Arial" w:cs="Arial"/>
          <w:color w:val="auto"/>
        </w:rPr>
        <w:t xml:space="preserve">documented </w:t>
      </w:r>
      <w:r w:rsidRPr="002E12A1">
        <w:rPr>
          <w:rFonts w:ascii="Arial" w:hAnsi="Arial" w:cs="Arial"/>
          <w:color w:val="auto"/>
        </w:rPr>
        <w:t>discussions with representatives in consumer files,</w:t>
      </w:r>
      <w:r w:rsidRPr="002E12A1">
        <w:rPr>
          <w:rFonts w:ascii="Arial" w:eastAsia="Calibri" w:hAnsi="Arial" w:cs="Arial"/>
          <w:color w:val="000000"/>
        </w:rPr>
        <w:t xml:space="preserve"> and consumers accessing outdoor areas of the service</w:t>
      </w:r>
      <w:r>
        <w:rPr>
          <w:rFonts w:ascii="Arial" w:hAnsi="Arial" w:cs="Arial"/>
          <w:color w:val="auto"/>
        </w:rPr>
        <w:t xml:space="preserve">. </w:t>
      </w:r>
    </w:p>
    <w:p w14:paraId="72CFFB40" w14:textId="6A87593D" w:rsidR="002E12A1" w:rsidRPr="005E0E16" w:rsidRDefault="002E12A1" w:rsidP="00294F8B">
      <w:pPr>
        <w:pStyle w:val="NormalArial"/>
        <w:rPr>
          <w:color w:val="auto"/>
          <w:lang w:val="en-US"/>
        </w:rPr>
      </w:pPr>
      <w:r w:rsidRPr="005E0E16">
        <w:rPr>
          <w:iCs/>
          <w:color w:val="auto"/>
          <w:szCs w:val="22"/>
        </w:rPr>
        <w:t xml:space="preserve">Based on the available evidence, I am </w:t>
      </w:r>
      <w:r w:rsidRPr="005E0E16">
        <w:rPr>
          <w:color w:val="auto"/>
          <w:lang w:val="en-US"/>
        </w:rPr>
        <w:t>satisfied the service</w:t>
      </w:r>
      <w:r w:rsidR="00661C42" w:rsidRPr="00661C42">
        <w:t xml:space="preserve"> </w:t>
      </w:r>
      <w:r w:rsidR="00661C42" w:rsidRPr="00996FAF">
        <w:t>enables consumers to move freely, both indoors and outdoors</w:t>
      </w:r>
      <w:r w:rsidRPr="005E0E16">
        <w:rPr>
          <w:color w:val="auto"/>
          <w:lang w:val="en-US"/>
        </w:rPr>
        <w:t xml:space="preserve">. I find </w:t>
      </w:r>
      <w:r w:rsidRPr="005E0E16">
        <w:t xml:space="preserve">Requirement </w:t>
      </w:r>
      <w:r w:rsidR="00661C42">
        <w:t>5</w:t>
      </w:r>
      <w:r w:rsidRPr="005E0E16">
        <w:t>(3)(</w:t>
      </w:r>
      <w:r w:rsidR="00661C42">
        <w:t>b</w:t>
      </w:r>
      <w:r w:rsidRPr="005E0E16">
        <w:t xml:space="preserve">) </w:t>
      </w:r>
      <w:r w:rsidR="00661C42">
        <w:t>is</w:t>
      </w:r>
      <w:r w:rsidRPr="005E0E16">
        <w:t xml:space="preserve"> </w:t>
      </w:r>
      <w:r w:rsidR="00177902">
        <w:t>c</w:t>
      </w:r>
      <w:proofErr w:type="spellStart"/>
      <w:r w:rsidR="001774A1" w:rsidRPr="005E0E16">
        <w:rPr>
          <w:color w:val="auto"/>
          <w:lang w:val="en-US"/>
        </w:rPr>
        <w:t>ompliant</w:t>
      </w:r>
      <w:proofErr w:type="spellEnd"/>
      <w:r w:rsidRPr="005E0E16">
        <w:rPr>
          <w:color w:val="auto"/>
          <w:lang w:val="en-US"/>
        </w:rPr>
        <w:t>.</w:t>
      </w:r>
    </w:p>
    <w:p w14:paraId="51386256" w14:textId="4A166D96" w:rsidR="002B0C90" w:rsidRPr="00262C0B" w:rsidRDefault="00294F8B" w:rsidP="0036130C">
      <w:pPr>
        <w:pStyle w:val="NormalArial"/>
      </w:pPr>
      <w:r>
        <w:br w:type="page"/>
      </w:r>
    </w:p>
    <w:p w14:paraId="51386287" w14:textId="77777777" w:rsidR="00FC045E" w:rsidRPr="00996FAF" w:rsidRDefault="00294F8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C2D0E" w14:paraId="5138628A" w14:textId="77777777" w:rsidTr="002C2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1386288" w14:textId="77777777" w:rsidR="00FC045E" w:rsidRPr="00996FAF" w:rsidRDefault="00294F8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1386289" w14:textId="77777777" w:rsidR="00FC045E" w:rsidRPr="00996FAF" w:rsidRDefault="00122E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2D0E" w14:paraId="513862AB" w14:textId="77777777" w:rsidTr="002C2D0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3862A5" w14:textId="77777777" w:rsidR="00FC045E" w:rsidRPr="00996FAF" w:rsidRDefault="00294F8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13862A6" w14:textId="77777777" w:rsidR="00FC045E" w:rsidRPr="00996FAF" w:rsidRDefault="00294F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13862A7" w14:textId="77777777" w:rsidR="00FC045E" w:rsidRPr="00996FAF" w:rsidRDefault="00294F8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13862A8" w14:textId="77777777" w:rsidR="00FC045E" w:rsidRPr="00996FAF" w:rsidRDefault="00294F8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13862A9" w14:textId="77777777" w:rsidR="00FC045E" w:rsidRPr="00996FAF" w:rsidRDefault="00294F8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13862AA" w14:textId="7D8EF7E2" w:rsidR="00FC045E" w:rsidRPr="00996FAF" w:rsidRDefault="00122EA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E12A1">
                  <w:rPr>
                    <w:rFonts w:ascii="Arial" w:hAnsi="Arial" w:cs="Arial"/>
                    <w:color w:val="auto"/>
                  </w:rPr>
                  <w:t>Compliant</w:t>
                </w:r>
              </w:sdtContent>
            </w:sdt>
          </w:p>
        </w:tc>
      </w:tr>
    </w:tbl>
    <w:p w14:paraId="513862AC" w14:textId="77777777" w:rsidR="00D87E7C" w:rsidRDefault="00294F8B" w:rsidP="00D87E7C">
      <w:pPr>
        <w:pStyle w:val="Heading20"/>
      </w:pPr>
      <w:r w:rsidRPr="00996FAF">
        <w:t>Findings</w:t>
      </w:r>
    </w:p>
    <w:p w14:paraId="794C4A48" w14:textId="1BA27309" w:rsidR="002E12A1" w:rsidRPr="002E12A1" w:rsidRDefault="002E12A1" w:rsidP="00294F8B">
      <w:pPr>
        <w:spacing w:after="160"/>
        <w:rPr>
          <w:rFonts w:ascii="Arial" w:hAnsi="Arial" w:cs="Arial"/>
          <w:color w:val="auto"/>
        </w:rPr>
      </w:pPr>
      <w:r w:rsidRPr="002E12A1">
        <w:rPr>
          <w:rFonts w:ascii="Arial" w:hAnsi="Arial" w:cs="Arial"/>
          <w:color w:val="auto"/>
        </w:rPr>
        <w:t>The Service was found non-compl</w:t>
      </w:r>
      <w:r w:rsidR="003F76FF">
        <w:rPr>
          <w:rFonts w:ascii="Arial" w:hAnsi="Arial" w:cs="Arial"/>
          <w:color w:val="auto"/>
        </w:rPr>
        <w:t>ia</w:t>
      </w:r>
      <w:r w:rsidRPr="002E12A1">
        <w:rPr>
          <w:rFonts w:ascii="Arial" w:hAnsi="Arial" w:cs="Arial"/>
          <w:color w:val="auto"/>
        </w:rPr>
        <w:t xml:space="preserve">nt </w:t>
      </w:r>
      <w:r w:rsidR="00AB0855">
        <w:rPr>
          <w:rFonts w:ascii="Arial" w:hAnsi="Arial" w:cs="Arial"/>
          <w:color w:val="auto"/>
        </w:rPr>
        <w:t>with</w:t>
      </w:r>
      <w:r w:rsidRPr="002E12A1">
        <w:rPr>
          <w:rFonts w:ascii="Arial" w:hAnsi="Arial" w:cs="Arial"/>
          <w:color w:val="auto"/>
        </w:rPr>
        <w:t xml:space="preserve"> Standard 8 in relation to Requirement 8(3)(e) following a site audit in October 2022 where it was unable to demonstrate: </w:t>
      </w:r>
    </w:p>
    <w:p w14:paraId="7ECAB665" w14:textId="675FCA5B" w:rsidR="002E12A1" w:rsidRPr="002E12A1" w:rsidRDefault="002E12A1" w:rsidP="00294F8B">
      <w:pPr>
        <w:numPr>
          <w:ilvl w:val="0"/>
          <w:numId w:val="12"/>
        </w:numPr>
        <w:spacing w:before="240" w:after="160"/>
        <w:contextualSpacing/>
        <w:rPr>
          <w:rFonts w:ascii="Arial" w:eastAsia="Times New Roman" w:hAnsi="Arial" w:cs="Arial"/>
          <w:color w:val="000000"/>
          <w:lang w:eastAsia="en-AU"/>
        </w:rPr>
      </w:pPr>
      <w:r w:rsidRPr="002E12A1">
        <w:rPr>
          <w:rFonts w:ascii="Arial" w:eastAsia="Times New Roman" w:hAnsi="Arial" w:cs="Arial"/>
          <w:color w:val="000000"/>
          <w:lang w:eastAsia="en-AU"/>
        </w:rPr>
        <w:t xml:space="preserve">Compliance with restrictive practice procedures </w:t>
      </w:r>
      <w:r w:rsidR="00294F8B">
        <w:rPr>
          <w:rFonts w:ascii="Arial" w:eastAsia="Times New Roman" w:hAnsi="Arial" w:cs="Arial"/>
          <w:color w:val="000000"/>
          <w:lang w:eastAsia="en-AU"/>
        </w:rPr>
        <w:t>as</w:t>
      </w:r>
      <w:r w:rsidRPr="002E12A1">
        <w:rPr>
          <w:rFonts w:ascii="Arial" w:eastAsia="Times New Roman" w:hAnsi="Arial" w:cs="Arial"/>
          <w:color w:val="000000"/>
          <w:lang w:eastAsia="en-AU"/>
        </w:rPr>
        <w:t xml:space="preserve"> consent for environmental restrictive practices used at the service</w:t>
      </w:r>
      <w:r w:rsidR="00294F8B">
        <w:rPr>
          <w:rFonts w:ascii="Arial" w:eastAsia="Times New Roman" w:hAnsi="Arial" w:cs="Arial"/>
          <w:color w:val="000000"/>
          <w:lang w:eastAsia="en-AU"/>
        </w:rPr>
        <w:t xml:space="preserve"> was</w:t>
      </w:r>
      <w:r w:rsidR="00294F8B" w:rsidRPr="00294F8B">
        <w:rPr>
          <w:rFonts w:ascii="Arial" w:eastAsia="Times New Roman" w:hAnsi="Arial" w:cs="Arial"/>
          <w:color w:val="000000"/>
          <w:lang w:eastAsia="en-AU"/>
        </w:rPr>
        <w:t xml:space="preserve"> </w:t>
      </w:r>
      <w:r w:rsidRPr="002E12A1">
        <w:rPr>
          <w:rFonts w:ascii="Arial" w:eastAsia="Times New Roman" w:hAnsi="Arial" w:cs="Arial"/>
          <w:color w:val="000000"/>
          <w:lang w:eastAsia="en-AU"/>
        </w:rPr>
        <w:t>not sought</w:t>
      </w:r>
      <w:r w:rsidR="00294F8B">
        <w:rPr>
          <w:rFonts w:ascii="Arial" w:eastAsia="Times New Roman" w:hAnsi="Arial" w:cs="Arial"/>
          <w:color w:val="000000"/>
          <w:lang w:eastAsia="en-AU"/>
        </w:rPr>
        <w:t xml:space="preserve"> according to legislative requirements</w:t>
      </w:r>
      <w:r w:rsidRPr="002E12A1">
        <w:rPr>
          <w:rFonts w:ascii="Arial" w:eastAsia="Times New Roman" w:hAnsi="Arial" w:cs="Arial"/>
          <w:color w:val="000000"/>
          <w:lang w:eastAsia="en-AU"/>
        </w:rPr>
        <w:t>. </w:t>
      </w:r>
    </w:p>
    <w:p w14:paraId="2CA9215F" w14:textId="77777777" w:rsidR="009C1E24" w:rsidRDefault="009C1E24" w:rsidP="00294F8B">
      <w:pPr>
        <w:spacing w:after="160"/>
        <w:contextualSpacing/>
        <w:rPr>
          <w:rFonts w:ascii="Arial" w:hAnsi="Arial" w:cs="Arial"/>
          <w:color w:val="auto"/>
        </w:rPr>
      </w:pPr>
    </w:p>
    <w:p w14:paraId="01953304" w14:textId="7B920A7C" w:rsidR="009C1F8D" w:rsidRDefault="002E12A1" w:rsidP="00294F8B">
      <w:pPr>
        <w:spacing w:after="160"/>
        <w:contextualSpacing/>
        <w:rPr>
          <w:rFonts w:ascii="Arial" w:hAnsi="Arial" w:cs="Arial"/>
          <w:color w:val="auto"/>
        </w:rPr>
      </w:pPr>
      <w:r w:rsidRPr="002E12A1">
        <w:rPr>
          <w:rFonts w:ascii="Arial" w:hAnsi="Arial" w:cs="Arial"/>
          <w:color w:val="auto"/>
        </w:rPr>
        <w:t xml:space="preserve">At the April 2023 Assessment Contact, the Assessment Team found the service had implemented improvements to address the deficits identified at the previous Site Audit. </w:t>
      </w:r>
    </w:p>
    <w:p w14:paraId="1305A5FF" w14:textId="77777777" w:rsidR="00AB0855" w:rsidRDefault="00AB0855" w:rsidP="00294F8B">
      <w:pPr>
        <w:spacing w:after="160"/>
        <w:contextualSpacing/>
        <w:rPr>
          <w:rFonts w:ascii="Arial" w:eastAsia="Calibri" w:hAnsi="Arial" w:cs="Arial"/>
          <w:color w:val="000000"/>
        </w:rPr>
      </w:pPr>
    </w:p>
    <w:p w14:paraId="57A68DB3" w14:textId="388B87B0" w:rsidR="009C1F8D" w:rsidRDefault="00A145CB" w:rsidP="00294F8B">
      <w:pPr>
        <w:spacing w:after="160"/>
        <w:contextualSpacing/>
        <w:rPr>
          <w:rFonts w:ascii="Arial" w:hAnsi="Arial" w:cs="Arial"/>
          <w:color w:val="auto"/>
        </w:rPr>
      </w:pPr>
      <w:r w:rsidRPr="002E12A1">
        <w:rPr>
          <w:rFonts w:ascii="Arial" w:eastAsia="Calibri" w:hAnsi="Arial" w:cs="Arial"/>
          <w:color w:val="000000"/>
        </w:rPr>
        <w:t xml:space="preserve">The </w:t>
      </w:r>
      <w:r w:rsidRPr="00D85C56">
        <w:rPr>
          <w:rFonts w:ascii="Arial" w:eastAsia="Times New Roman" w:hAnsi="Arial" w:cs="Arial"/>
          <w:color w:val="000000"/>
          <w:lang w:eastAsia="en-AU"/>
        </w:rPr>
        <w:t>service demonstrated they have governance systems in place which incorporate continuous improvement, workforce governance and regulatory compliance</w:t>
      </w:r>
      <w:r>
        <w:rPr>
          <w:rFonts w:ascii="Arial" w:eastAsia="Times New Roman" w:hAnsi="Arial" w:cs="Arial"/>
          <w:color w:val="000000"/>
          <w:lang w:eastAsia="en-AU"/>
        </w:rPr>
        <w:t xml:space="preserve">. The </w:t>
      </w:r>
      <w:r w:rsidRPr="002E12A1">
        <w:rPr>
          <w:rFonts w:ascii="Arial" w:eastAsia="Calibri" w:hAnsi="Arial" w:cs="Arial"/>
          <w:color w:val="000000"/>
        </w:rPr>
        <w:t>service</w:t>
      </w:r>
      <w:r w:rsidR="00294F8B">
        <w:rPr>
          <w:rFonts w:ascii="Arial" w:eastAsia="Calibri" w:hAnsi="Arial" w:cs="Arial"/>
          <w:color w:val="000000"/>
        </w:rPr>
        <w:t xml:space="preserve"> had </w:t>
      </w:r>
      <w:r w:rsidRPr="002E12A1">
        <w:rPr>
          <w:rFonts w:ascii="Arial" w:eastAsia="Calibri" w:hAnsi="Arial" w:cs="Arial"/>
          <w:color w:val="000000"/>
        </w:rPr>
        <w:t xml:space="preserve">reviewed their documentation, policies and procedures relating to restrictive practices, and consent </w:t>
      </w:r>
      <w:r w:rsidR="00AB0855">
        <w:rPr>
          <w:rFonts w:ascii="Arial" w:eastAsia="Calibri" w:hAnsi="Arial" w:cs="Arial"/>
          <w:color w:val="000000"/>
        </w:rPr>
        <w:t>according to</w:t>
      </w:r>
      <w:r w:rsidRPr="002E12A1">
        <w:rPr>
          <w:rFonts w:ascii="Arial" w:eastAsia="Calibri" w:hAnsi="Arial" w:cs="Arial"/>
          <w:color w:val="000000"/>
        </w:rPr>
        <w:t xml:space="preserve"> legislative requirements.</w:t>
      </w:r>
    </w:p>
    <w:p w14:paraId="04F5B8FD" w14:textId="77777777" w:rsidR="00AB0855" w:rsidRDefault="00AB0855" w:rsidP="00294F8B">
      <w:pPr>
        <w:spacing w:after="160"/>
        <w:contextualSpacing/>
        <w:rPr>
          <w:rFonts w:ascii="Arial" w:hAnsi="Arial" w:cs="Arial"/>
          <w:color w:val="auto"/>
        </w:rPr>
      </w:pPr>
    </w:p>
    <w:p w14:paraId="41C445D7" w14:textId="65C8BCFB" w:rsidR="002E12A1" w:rsidRPr="002E12A1" w:rsidRDefault="002E12A1" w:rsidP="00294F8B">
      <w:pPr>
        <w:spacing w:after="160"/>
        <w:contextualSpacing/>
        <w:rPr>
          <w:rFonts w:ascii="Arial" w:hAnsi="Arial" w:cs="Arial"/>
          <w:color w:val="auto"/>
        </w:rPr>
      </w:pPr>
      <w:r w:rsidRPr="002E12A1">
        <w:rPr>
          <w:rFonts w:ascii="Arial" w:hAnsi="Arial" w:cs="Arial"/>
          <w:color w:val="auto"/>
        </w:rPr>
        <w:t xml:space="preserve">A representative confirmed they have provided consent in relation to environmental restrictive practices for their consumer and are able obtain an access fob from staff at any time on request. Staff said they recently completed education relating to restrictive practices and responding to challenging behaviours, and they are aware of their responsibilities in relation to restrictive practices. </w:t>
      </w:r>
      <w:r w:rsidRPr="002E12A1">
        <w:rPr>
          <w:rFonts w:ascii="Arial" w:eastAsia="Calibri" w:hAnsi="Arial" w:cs="Arial"/>
          <w:color w:val="000000"/>
        </w:rPr>
        <w:t>Management said clinical and care reviews of each consumer w</w:t>
      </w:r>
      <w:r w:rsidR="00A145CB">
        <w:rPr>
          <w:rFonts w:ascii="Arial" w:eastAsia="Calibri" w:hAnsi="Arial" w:cs="Arial"/>
          <w:color w:val="000000"/>
        </w:rPr>
        <w:t>ere</w:t>
      </w:r>
      <w:r w:rsidRPr="002E12A1">
        <w:rPr>
          <w:rFonts w:ascii="Arial" w:eastAsia="Calibri" w:hAnsi="Arial" w:cs="Arial"/>
          <w:color w:val="000000"/>
        </w:rPr>
        <w:t xml:space="preserve"> conducted</w:t>
      </w:r>
      <w:r w:rsidR="00AB0855">
        <w:rPr>
          <w:rFonts w:ascii="Arial" w:eastAsia="Calibri" w:hAnsi="Arial" w:cs="Arial"/>
          <w:color w:val="000000"/>
        </w:rPr>
        <w:t>.</w:t>
      </w:r>
      <w:r w:rsidRPr="002E12A1">
        <w:rPr>
          <w:rFonts w:ascii="Arial" w:eastAsia="Calibri" w:hAnsi="Arial" w:cs="Arial"/>
          <w:color w:val="000000"/>
        </w:rPr>
        <w:t xml:space="preserve"> </w:t>
      </w:r>
      <w:r w:rsidR="00AB0855">
        <w:rPr>
          <w:rFonts w:ascii="Arial" w:eastAsia="Calibri" w:hAnsi="Arial" w:cs="Arial"/>
          <w:color w:val="000000"/>
        </w:rPr>
        <w:t>W</w:t>
      </w:r>
      <w:r w:rsidRPr="002E12A1">
        <w:rPr>
          <w:rFonts w:ascii="Arial" w:eastAsia="Calibri" w:hAnsi="Arial" w:cs="Arial"/>
          <w:color w:val="000000"/>
        </w:rPr>
        <w:t>here it was identified that a consumer would not be issued with a key fob to access outdoor areas, consumers or representatives were consulted to gain acknowledgement and informed consent of the environmental restrictive practice</w:t>
      </w:r>
      <w:r w:rsidR="00184D46">
        <w:rPr>
          <w:rFonts w:ascii="Arial" w:eastAsia="Calibri" w:hAnsi="Arial" w:cs="Arial"/>
          <w:color w:val="000000"/>
        </w:rPr>
        <w:t>s</w:t>
      </w:r>
      <w:r w:rsidRPr="002E12A1">
        <w:rPr>
          <w:rFonts w:ascii="Arial" w:eastAsia="Calibri" w:hAnsi="Arial" w:cs="Arial"/>
          <w:color w:val="000000"/>
        </w:rPr>
        <w:t xml:space="preserve">. </w:t>
      </w:r>
      <w:r w:rsidRPr="002E12A1">
        <w:rPr>
          <w:rFonts w:ascii="Arial" w:hAnsi="Arial" w:cs="Arial"/>
          <w:color w:val="auto"/>
        </w:rPr>
        <w:t xml:space="preserve">The Assessment Team observed </w:t>
      </w:r>
      <w:r w:rsidRPr="002E12A1">
        <w:rPr>
          <w:rFonts w:ascii="Arial" w:eastAsia="Calibri" w:hAnsi="Arial" w:cs="Arial"/>
          <w:color w:val="000000"/>
        </w:rPr>
        <w:t>assessments in consumer care plans, and</w:t>
      </w:r>
      <w:r w:rsidRPr="002E12A1">
        <w:rPr>
          <w:rFonts w:ascii="Arial" w:hAnsi="Arial" w:cs="Arial"/>
          <w:color w:val="auto"/>
        </w:rPr>
        <w:t xml:space="preserve"> consent documentation in relation to environmental restrictive practices signed by either consumers or representatives. </w:t>
      </w:r>
    </w:p>
    <w:p w14:paraId="2F673B30" w14:textId="42B0C082" w:rsidR="00661C42" w:rsidRPr="005E0E16" w:rsidRDefault="00661C42" w:rsidP="00294F8B">
      <w:pPr>
        <w:pStyle w:val="NormalArial"/>
        <w:contextualSpacing/>
        <w:rPr>
          <w:color w:val="auto"/>
          <w:lang w:val="en-US"/>
        </w:rPr>
      </w:pPr>
      <w:r w:rsidRPr="005E0E16">
        <w:rPr>
          <w:iCs/>
          <w:color w:val="auto"/>
          <w:szCs w:val="22"/>
        </w:rPr>
        <w:t xml:space="preserve">Based on the available evidence, I am </w:t>
      </w:r>
      <w:r w:rsidRPr="005E0E16">
        <w:rPr>
          <w:color w:val="auto"/>
          <w:lang w:val="en-US"/>
        </w:rPr>
        <w:t xml:space="preserve">satisfied the service has in place </w:t>
      </w:r>
      <w:r w:rsidR="00A145CB">
        <w:rPr>
          <w:color w:val="auto"/>
          <w:lang w:val="en-US"/>
        </w:rPr>
        <w:t>an effective</w:t>
      </w:r>
      <w:r w:rsidRPr="005E0E16">
        <w:rPr>
          <w:color w:val="auto"/>
          <w:lang w:val="en-US"/>
        </w:rPr>
        <w:t xml:space="preserve"> clinical governance framework that </w:t>
      </w:r>
      <w:proofErr w:type="spellStart"/>
      <w:r w:rsidRPr="005E0E16">
        <w:rPr>
          <w:color w:val="auto"/>
          <w:lang w:val="en-US"/>
        </w:rPr>
        <w:t>minimi</w:t>
      </w:r>
      <w:r>
        <w:rPr>
          <w:color w:val="auto"/>
          <w:lang w:val="en-US"/>
        </w:rPr>
        <w:t>s</w:t>
      </w:r>
      <w:r w:rsidRPr="005E0E16">
        <w:rPr>
          <w:color w:val="auto"/>
          <w:lang w:val="en-US"/>
        </w:rPr>
        <w:t>es</w:t>
      </w:r>
      <w:proofErr w:type="spellEnd"/>
      <w:r w:rsidRPr="005E0E16">
        <w:rPr>
          <w:color w:val="auto"/>
          <w:lang w:val="en-US"/>
        </w:rPr>
        <w:t xml:space="preserve"> the use of restr</w:t>
      </w:r>
      <w:r>
        <w:rPr>
          <w:color w:val="auto"/>
          <w:lang w:val="en-US"/>
        </w:rPr>
        <w:t>ictive practices</w:t>
      </w:r>
      <w:r w:rsidRPr="005E0E16">
        <w:rPr>
          <w:color w:val="auto"/>
          <w:lang w:val="en-US"/>
        </w:rPr>
        <w:t xml:space="preserve">. I find </w:t>
      </w:r>
      <w:r w:rsidRPr="005E0E16">
        <w:t xml:space="preserve">Requirement 8(3)(e) </w:t>
      </w:r>
      <w:r>
        <w:t>is</w:t>
      </w:r>
      <w:r w:rsidRPr="005E0E16">
        <w:t xml:space="preserve"> </w:t>
      </w:r>
      <w:r w:rsidR="00AB0855">
        <w:t>c</w:t>
      </w:r>
      <w:proofErr w:type="spellStart"/>
      <w:r w:rsidRPr="005E0E16">
        <w:rPr>
          <w:color w:val="auto"/>
          <w:lang w:val="en-US"/>
        </w:rPr>
        <w:t>ompliant</w:t>
      </w:r>
      <w:proofErr w:type="spellEnd"/>
      <w:r w:rsidRPr="005E0E16">
        <w:rPr>
          <w:color w:val="auto"/>
          <w:lang w:val="en-US"/>
        </w:rPr>
        <w:t>.</w:t>
      </w:r>
    </w:p>
    <w:p w14:paraId="513862AD" w14:textId="21CAB9F2" w:rsidR="00117022" w:rsidRPr="00712752" w:rsidRDefault="00122EAD" w:rsidP="002E12A1">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862BA" w14:textId="77777777" w:rsidR="0022084F" w:rsidRDefault="00294F8B">
      <w:pPr>
        <w:spacing w:after="0"/>
      </w:pPr>
      <w:r>
        <w:separator/>
      </w:r>
    </w:p>
  </w:endnote>
  <w:endnote w:type="continuationSeparator" w:id="0">
    <w:p w14:paraId="513862BC" w14:textId="77777777" w:rsidR="0022084F" w:rsidRDefault="00294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62B3" w14:textId="77777777" w:rsidR="00DF37F2" w:rsidRPr="00DF37F2" w:rsidRDefault="00294F8B" w:rsidP="00DF37F2">
    <w:pPr>
      <w:pStyle w:val="FooterArial9"/>
      <w:rPr>
        <w:rStyle w:val="FooterBold"/>
        <w:rFonts w:ascii="Arial" w:hAnsi="Arial"/>
        <w:b w:val="0"/>
      </w:rPr>
    </w:pPr>
    <w:r w:rsidRPr="00DF37F2">
      <w:rPr>
        <w:rStyle w:val="FooterBold"/>
        <w:rFonts w:ascii="Arial" w:hAnsi="Arial"/>
        <w:b w:val="0"/>
      </w:rPr>
      <w:t>Name of service: Deloraine Private Nursing Home</w:t>
    </w:r>
    <w:r w:rsidRPr="00DF37F2">
      <w:rPr>
        <w:rStyle w:val="FooterBold"/>
        <w:rFonts w:ascii="Arial" w:hAnsi="Arial"/>
        <w:b w:val="0"/>
      </w:rPr>
      <w:tab/>
      <w:t xml:space="preserve">RPT-ACC-0122 v3.0 </w:t>
    </w:r>
  </w:p>
  <w:p w14:paraId="513862B4" w14:textId="77777777" w:rsidR="00DF37F2" w:rsidRPr="00DF37F2" w:rsidRDefault="00294F8B" w:rsidP="00DF37F2">
    <w:pPr>
      <w:pStyle w:val="FooterArial9"/>
      <w:rPr>
        <w:rStyle w:val="FooterBold"/>
        <w:rFonts w:ascii="Arial" w:hAnsi="Arial"/>
        <w:b w:val="0"/>
      </w:rPr>
    </w:pPr>
    <w:r w:rsidRPr="00DF37F2">
      <w:rPr>
        <w:rStyle w:val="FooterBold"/>
        <w:rFonts w:ascii="Arial" w:hAnsi="Arial"/>
        <w:b w:val="0"/>
      </w:rPr>
      <w:t>Commission ID: 4043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13862B5" w14:textId="77777777" w:rsidR="00DF37F2" w:rsidRPr="00DF37F2" w:rsidRDefault="00294F8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62B7" w14:textId="77777777" w:rsidR="00E2364A" w:rsidRDefault="00122EA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862B0" w14:textId="77777777" w:rsidR="00D3157C" w:rsidRDefault="00294F8B" w:rsidP="00D71F88">
      <w:pPr>
        <w:spacing w:after="0"/>
      </w:pPr>
      <w:r>
        <w:separator/>
      </w:r>
    </w:p>
  </w:footnote>
  <w:footnote w:type="continuationSeparator" w:id="0">
    <w:p w14:paraId="513862B1" w14:textId="77777777" w:rsidR="00D3157C" w:rsidRDefault="00294F8B" w:rsidP="00D71F88">
      <w:pPr>
        <w:spacing w:after="0"/>
      </w:pPr>
      <w:r>
        <w:continuationSeparator/>
      </w:r>
    </w:p>
  </w:footnote>
  <w:footnote w:id="1">
    <w:p w14:paraId="513862BC" w14:textId="7BF712BB" w:rsidR="000078F8" w:rsidRDefault="00294F8B"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w:t>
      </w:r>
      <w:r w:rsidRPr="009C1E24">
        <w:rPr>
          <w:rFonts w:ascii="Arial" w:hAnsi="Arial" w:cs="Arial"/>
          <w:color w:val="auto"/>
          <w:sz w:val="20"/>
          <w:szCs w:val="20"/>
        </w:rPr>
        <w:t>in accordance with section 68A</w:t>
      </w:r>
      <w:r w:rsidR="002E12A1" w:rsidRPr="009C1E24">
        <w:rPr>
          <w:rFonts w:ascii="Arial" w:hAnsi="Arial" w:cs="Arial"/>
          <w:color w:val="auto"/>
          <w:sz w:val="20"/>
          <w:szCs w:val="20"/>
        </w:rPr>
        <w:t xml:space="preserve"> </w:t>
      </w:r>
      <w:r w:rsidRPr="009C1E24">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513862BD" w14:textId="77777777" w:rsidR="002B0884" w:rsidRDefault="00122EA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62B2" w14:textId="77777777" w:rsidR="00D71F88" w:rsidRDefault="00294F8B">
    <w:pPr>
      <w:pStyle w:val="Header"/>
    </w:pPr>
    <w:r>
      <w:rPr>
        <w:noProof/>
        <w:color w:val="2B579A"/>
        <w:shd w:val="clear" w:color="auto" w:fill="E6E6E6"/>
        <w:lang w:val="en-US"/>
      </w:rPr>
      <w:drawing>
        <wp:anchor distT="0" distB="0" distL="114300" distR="114300" simplePos="0" relativeHeight="251659264" behindDoc="1" locked="0" layoutInCell="1" allowOverlap="1" wp14:anchorId="513862B8" wp14:editId="513862B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652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62B6" w14:textId="77777777" w:rsidR="00FA0A5B" w:rsidRDefault="00294F8B">
    <w:pPr>
      <w:pStyle w:val="Header"/>
    </w:pPr>
    <w:r>
      <w:rPr>
        <w:noProof/>
      </w:rPr>
      <w:drawing>
        <wp:anchor distT="0" distB="0" distL="114300" distR="114300" simplePos="0" relativeHeight="251658240" behindDoc="0" locked="0" layoutInCell="1" allowOverlap="1" wp14:anchorId="513862BA" wp14:editId="513862B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BA47600">
      <w:start w:val="1"/>
      <w:numFmt w:val="lowerRoman"/>
      <w:lvlText w:val="(%1)"/>
      <w:lvlJc w:val="left"/>
      <w:pPr>
        <w:ind w:left="1080" w:hanging="720"/>
      </w:pPr>
      <w:rPr>
        <w:rFonts w:hint="default"/>
      </w:rPr>
    </w:lvl>
    <w:lvl w:ilvl="1" w:tplc="4006885E" w:tentative="1">
      <w:start w:val="1"/>
      <w:numFmt w:val="lowerLetter"/>
      <w:lvlText w:val="%2."/>
      <w:lvlJc w:val="left"/>
      <w:pPr>
        <w:ind w:left="1440" w:hanging="360"/>
      </w:pPr>
    </w:lvl>
    <w:lvl w:ilvl="2" w:tplc="06C05724" w:tentative="1">
      <w:start w:val="1"/>
      <w:numFmt w:val="lowerRoman"/>
      <w:lvlText w:val="%3."/>
      <w:lvlJc w:val="right"/>
      <w:pPr>
        <w:ind w:left="2160" w:hanging="180"/>
      </w:pPr>
    </w:lvl>
    <w:lvl w:ilvl="3" w:tplc="761EDC3C" w:tentative="1">
      <w:start w:val="1"/>
      <w:numFmt w:val="decimal"/>
      <w:lvlText w:val="%4."/>
      <w:lvlJc w:val="left"/>
      <w:pPr>
        <w:ind w:left="2880" w:hanging="360"/>
      </w:pPr>
    </w:lvl>
    <w:lvl w:ilvl="4" w:tplc="6674D9AE" w:tentative="1">
      <w:start w:val="1"/>
      <w:numFmt w:val="lowerLetter"/>
      <w:lvlText w:val="%5."/>
      <w:lvlJc w:val="left"/>
      <w:pPr>
        <w:ind w:left="3600" w:hanging="360"/>
      </w:pPr>
    </w:lvl>
    <w:lvl w:ilvl="5" w:tplc="7D9C60E2" w:tentative="1">
      <w:start w:val="1"/>
      <w:numFmt w:val="lowerRoman"/>
      <w:lvlText w:val="%6."/>
      <w:lvlJc w:val="right"/>
      <w:pPr>
        <w:ind w:left="4320" w:hanging="180"/>
      </w:pPr>
    </w:lvl>
    <w:lvl w:ilvl="6" w:tplc="498ABB6C" w:tentative="1">
      <w:start w:val="1"/>
      <w:numFmt w:val="decimal"/>
      <w:lvlText w:val="%7."/>
      <w:lvlJc w:val="left"/>
      <w:pPr>
        <w:ind w:left="5040" w:hanging="360"/>
      </w:pPr>
    </w:lvl>
    <w:lvl w:ilvl="7" w:tplc="94F03950" w:tentative="1">
      <w:start w:val="1"/>
      <w:numFmt w:val="lowerLetter"/>
      <w:lvlText w:val="%8."/>
      <w:lvlJc w:val="left"/>
      <w:pPr>
        <w:ind w:left="5760" w:hanging="360"/>
      </w:pPr>
    </w:lvl>
    <w:lvl w:ilvl="8" w:tplc="1724249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1D073F4">
      <w:start w:val="1"/>
      <w:numFmt w:val="lowerRoman"/>
      <w:lvlText w:val="(%1)"/>
      <w:lvlJc w:val="left"/>
      <w:pPr>
        <w:ind w:left="1080" w:hanging="720"/>
      </w:pPr>
      <w:rPr>
        <w:rFonts w:hint="default"/>
      </w:rPr>
    </w:lvl>
    <w:lvl w:ilvl="1" w:tplc="B22CE3CE" w:tentative="1">
      <w:start w:val="1"/>
      <w:numFmt w:val="lowerLetter"/>
      <w:lvlText w:val="%2."/>
      <w:lvlJc w:val="left"/>
      <w:pPr>
        <w:ind w:left="1440" w:hanging="360"/>
      </w:pPr>
    </w:lvl>
    <w:lvl w:ilvl="2" w:tplc="087CBFA0" w:tentative="1">
      <w:start w:val="1"/>
      <w:numFmt w:val="lowerRoman"/>
      <w:lvlText w:val="%3."/>
      <w:lvlJc w:val="right"/>
      <w:pPr>
        <w:ind w:left="2160" w:hanging="180"/>
      </w:pPr>
    </w:lvl>
    <w:lvl w:ilvl="3" w:tplc="E118FACA" w:tentative="1">
      <w:start w:val="1"/>
      <w:numFmt w:val="decimal"/>
      <w:lvlText w:val="%4."/>
      <w:lvlJc w:val="left"/>
      <w:pPr>
        <w:ind w:left="2880" w:hanging="360"/>
      </w:pPr>
    </w:lvl>
    <w:lvl w:ilvl="4" w:tplc="D3700A76" w:tentative="1">
      <w:start w:val="1"/>
      <w:numFmt w:val="lowerLetter"/>
      <w:lvlText w:val="%5."/>
      <w:lvlJc w:val="left"/>
      <w:pPr>
        <w:ind w:left="3600" w:hanging="360"/>
      </w:pPr>
    </w:lvl>
    <w:lvl w:ilvl="5" w:tplc="BB58A278" w:tentative="1">
      <w:start w:val="1"/>
      <w:numFmt w:val="lowerRoman"/>
      <w:lvlText w:val="%6."/>
      <w:lvlJc w:val="right"/>
      <w:pPr>
        <w:ind w:left="4320" w:hanging="180"/>
      </w:pPr>
    </w:lvl>
    <w:lvl w:ilvl="6" w:tplc="65C47840" w:tentative="1">
      <w:start w:val="1"/>
      <w:numFmt w:val="decimal"/>
      <w:lvlText w:val="%7."/>
      <w:lvlJc w:val="left"/>
      <w:pPr>
        <w:ind w:left="5040" w:hanging="360"/>
      </w:pPr>
    </w:lvl>
    <w:lvl w:ilvl="7" w:tplc="947869E6" w:tentative="1">
      <w:start w:val="1"/>
      <w:numFmt w:val="lowerLetter"/>
      <w:lvlText w:val="%8."/>
      <w:lvlJc w:val="left"/>
      <w:pPr>
        <w:ind w:left="5760" w:hanging="360"/>
      </w:pPr>
    </w:lvl>
    <w:lvl w:ilvl="8" w:tplc="3DC05E5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CDCEE1A">
      <w:start w:val="1"/>
      <w:numFmt w:val="lowerRoman"/>
      <w:lvlText w:val="(%1)"/>
      <w:lvlJc w:val="left"/>
      <w:pPr>
        <w:ind w:left="1080" w:hanging="720"/>
      </w:pPr>
      <w:rPr>
        <w:rFonts w:hint="default"/>
      </w:rPr>
    </w:lvl>
    <w:lvl w:ilvl="1" w:tplc="FF0ADF3C" w:tentative="1">
      <w:start w:val="1"/>
      <w:numFmt w:val="lowerLetter"/>
      <w:lvlText w:val="%2."/>
      <w:lvlJc w:val="left"/>
      <w:pPr>
        <w:ind w:left="1440" w:hanging="360"/>
      </w:pPr>
    </w:lvl>
    <w:lvl w:ilvl="2" w:tplc="B48A98E4" w:tentative="1">
      <w:start w:val="1"/>
      <w:numFmt w:val="lowerRoman"/>
      <w:lvlText w:val="%3."/>
      <w:lvlJc w:val="right"/>
      <w:pPr>
        <w:ind w:left="2160" w:hanging="180"/>
      </w:pPr>
    </w:lvl>
    <w:lvl w:ilvl="3" w:tplc="D9866B46" w:tentative="1">
      <w:start w:val="1"/>
      <w:numFmt w:val="decimal"/>
      <w:lvlText w:val="%4."/>
      <w:lvlJc w:val="left"/>
      <w:pPr>
        <w:ind w:left="2880" w:hanging="360"/>
      </w:pPr>
    </w:lvl>
    <w:lvl w:ilvl="4" w:tplc="E0082ECE" w:tentative="1">
      <w:start w:val="1"/>
      <w:numFmt w:val="lowerLetter"/>
      <w:lvlText w:val="%5."/>
      <w:lvlJc w:val="left"/>
      <w:pPr>
        <w:ind w:left="3600" w:hanging="360"/>
      </w:pPr>
    </w:lvl>
    <w:lvl w:ilvl="5" w:tplc="0096DBB4" w:tentative="1">
      <w:start w:val="1"/>
      <w:numFmt w:val="lowerRoman"/>
      <w:lvlText w:val="%6."/>
      <w:lvlJc w:val="right"/>
      <w:pPr>
        <w:ind w:left="4320" w:hanging="180"/>
      </w:pPr>
    </w:lvl>
    <w:lvl w:ilvl="6" w:tplc="1D18A9B6" w:tentative="1">
      <w:start w:val="1"/>
      <w:numFmt w:val="decimal"/>
      <w:lvlText w:val="%7."/>
      <w:lvlJc w:val="left"/>
      <w:pPr>
        <w:ind w:left="5040" w:hanging="360"/>
      </w:pPr>
    </w:lvl>
    <w:lvl w:ilvl="7" w:tplc="5448A24A" w:tentative="1">
      <w:start w:val="1"/>
      <w:numFmt w:val="lowerLetter"/>
      <w:lvlText w:val="%8."/>
      <w:lvlJc w:val="left"/>
      <w:pPr>
        <w:ind w:left="5760" w:hanging="360"/>
      </w:pPr>
    </w:lvl>
    <w:lvl w:ilvl="8" w:tplc="8ECA888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5965C88">
      <w:start w:val="1"/>
      <w:numFmt w:val="bullet"/>
      <w:lvlText w:val=""/>
      <w:lvlJc w:val="left"/>
      <w:pPr>
        <w:ind w:left="720" w:hanging="360"/>
      </w:pPr>
      <w:rPr>
        <w:rFonts w:ascii="Symbol" w:hAnsi="Symbol" w:hint="default"/>
        <w:color w:val="auto"/>
        <w:sz w:val="24"/>
        <w:szCs w:val="24"/>
      </w:rPr>
    </w:lvl>
    <w:lvl w:ilvl="1" w:tplc="5886A70A" w:tentative="1">
      <w:start w:val="1"/>
      <w:numFmt w:val="bullet"/>
      <w:lvlText w:val="o"/>
      <w:lvlJc w:val="left"/>
      <w:pPr>
        <w:ind w:left="1440" w:hanging="360"/>
      </w:pPr>
      <w:rPr>
        <w:rFonts w:ascii="Courier New" w:hAnsi="Courier New" w:cs="Courier New" w:hint="default"/>
      </w:rPr>
    </w:lvl>
    <w:lvl w:ilvl="2" w:tplc="968AD1D0" w:tentative="1">
      <w:start w:val="1"/>
      <w:numFmt w:val="bullet"/>
      <w:lvlText w:val=""/>
      <w:lvlJc w:val="left"/>
      <w:pPr>
        <w:ind w:left="2160" w:hanging="360"/>
      </w:pPr>
      <w:rPr>
        <w:rFonts w:ascii="Wingdings" w:hAnsi="Wingdings" w:hint="default"/>
      </w:rPr>
    </w:lvl>
    <w:lvl w:ilvl="3" w:tplc="C56C31E2" w:tentative="1">
      <w:start w:val="1"/>
      <w:numFmt w:val="bullet"/>
      <w:lvlText w:val=""/>
      <w:lvlJc w:val="left"/>
      <w:pPr>
        <w:ind w:left="2880" w:hanging="360"/>
      </w:pPr>
      <w:rPr>
        <w:rFonts w:ascii="Symbol" w:hAnsi="Symbol" w:hint="default"/>
      </w:rPr>
    </w:lvl>
    <w:lvl w:ilvl="4" w:tplc="0AE66D76" w:tentative="1">
      <w:start w:val="1"/>
      <w:numFmt w:val="bullet"/>
      <w:lvlText w:val="o"/>
      <w:lvlJc w:val="left"/>
      <w:pPr>
        <w:ind w:left="3600" w:hanging="360"/>
      </w:pPr>
      <w:rPr>
        <w:rFonts w:ascii="Courier New" w:hAnsi="Courier New" w:cs="Courier New" w:hint="default"/>
      </w:rPr>
    </w:lvl>
    <w:lvl w:ilvl="5" w:tplc="D884BB62" w:tentative="1">
      <w:start w:val="1"/>
      <w:numFmt w:val="bullet"/>
      <w:lvlText w:val=""/>
      <w:lvlJc w:val="left"/>
      <w:pPr>
        <w:ind w:left="4320" w:hanging="360"/>
      </w:pPr>
      <w:rPr>
        <w:rFonts w:ascii="Wingdings" w:hAnsi="Wingdings" w:hint="default"/>
      </w:rPr>
    </w:lvl>
    <w:lvl w:ilvl="6" w:tplc="3F889F24" w:tentative="1">
      <w:start w:val="1"/>
      <w:numFmt w:val="bullet"/>
      <w:lvlText w:val=""/>
      <w:lvlJc w:val="left"/>
      <w:pPr>
        <w:ind w:left="5040" w:hanging="360"/>
      </w:pPr>
      <w:rPr>
        <w:rFonts w:ascii="Symbol" w:hAnsi="Symbol" w:hint="default"/>
      </w:rPr>
    </w:lvl>
    <w:lvl w:ilvl="7" w:tplc="99EC71DA" w:tentative="1">
      <w:start w:val="1"/>
      <w:numFmt w:val="bullet"/>
      <w:lvlText w:val="o"/>
      <w:lvlJc w:val="left"/>
      <w:pPr>
        <w:ind w:left="5760" w:hanging="360"/>
      </w:pPr>
      <w:rPr>
        <w:rFonts w:ascii="Courier New" w:hAnsi="Courier New" w:cs="Courier New" w:hint="default"/>
      </w:rPr>
    </w:lvl>
    <w:lvl w:ilvl="8" w:tplc="50CE67A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856AD40">
      <w:start w:val="1"/>
      <w:numFmt w:val="lowerRoman"/>
      <w:lvlText w:val="(%1)"/>
      <w:lvlJc w:val="left"/>
      <w:pPr>
        <w:ind w:left="1080" w:hanging="720"/>
      </w:pPr>
      <w:rPr>
        <w:rFonts w:hint="default"/>
      </w:rPr>
    </w:lvl>
    <w:lvl w:ilvl="1" w:tplc="F592A034" w:tentative="1">
      <w:start w:val="1"/>
      <w:numFmt w:val="lowerLetter"/>
      <w:lvlText w:val="%2."/>
      <w:lvlJc w:val="left"/>
      <w:pPr>
        <w:ind w:left="1440" w:hanging="360"/>
      </w:pPr>
    </w:lvl>
    <w:lvl w:ilvl="2" w:tplc="6A9AFDC2" w:tentative="1">
      <w:start w:val="1"/>
      <w:numFmt w:val="lowerRoman"/>
      <w:lvlText w:val="%3."/>
      <w:lvlJc w:val="right"/>
      <w:pPr>
        <w:ind w:left="2160" w:hanging="180"/>
      </w:pPr>
    </w:lvl>
    <w:lvl w:ilvl="3" w:tplc="B16E66E6" w:tentative="1">
      <w:start w:val="1"/>
      <w:numFmt w:val="decimal"/>
      <w:lvlText w:val="%4."/>
      <w:lvlJc w:val="left"/>
      <w:pPr>
        <w:ind w:left="2880" w:hanging="360"/>
      </w:pPr>
    </w:lvl>
    <w:lvl w:ilvl="4" w:tplc="EAC05236" w:tentative="1">
      <w:start w:val="1"/>
      <w:numFmt w:val="lowerLetter"/>
      <w:lvlText w:val="%5."/>
      <w:lvlJc w:val="left"/>
      <w:pPr>
        <w:ind w:left="3600" w:hanging="360"/>
      </w:pPr>
    </w:lvl>
    <w:lvl w:ilvl="5" w:tplc="545A5974" w:tentative="1">
      <w:start w:val="1"/>
      <w:numFmt w:val="lowerRoman"/>
      <w:lvlText w:val="%6."/>
      <w:lvlJc w:val="right"/>
      <w:pPr>
        <w:ind w:left="4320" w:hanging="180"/>
      </w:pPr>
    </w:lvl>
    <w:lvl w:ilvl="6" w:tplc="0AACA33A" w:tentative="1">
      <w:start w:val="1"/>
      <w:numFmt w:val="decimal"/>
      <w:lvlText w:val="%7."/>
      <w:lvlJc w:val="left"/>
      <w:pPr>
        <w:ind w:left="5040" w:hanging="360"/>
      </w:pPr>
    </w:lvl>
    <w:lvl w:ilvl="7" w:tplc="8C2E5862" w:tentative="1">
      <w:start w:val="1"/>
      <w:numFmt w:val="lowerLetter"/>
      <w:lvlText w:val="%8."/>
      <w:lvlJc w:val="left"/>
      <w:pPr>
        <w:ind w:left="5760" w:hanging="360"/>
      </w:pPr>
    </w:lvl>
    <w:lvl w:ilvl="8" w:tplc="38102D6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B3641BE">
      <w:start w:val="1"/>
      <w:numFmt w:val="lowerRoman"/>
      <w:lvlText w:val="(%1)"/>
      <w:lvlJc w:val="left"/>
      <w:pPr>
        <w:ind w:left="1080" w:hanging="720"/>
      </w:pPr>
      <w:rPr>
        <w:rFonts w:hint="default"/>
      </w:rPr>
    </w:lvl>
    <w:lvl w:ilvl="1" w:tplc="7590A69C" w:tentative="1">
      <w:start w:val="1"/>
      <w:numFmt w:val="lowerLetter"/>
      <w:lvlText w:val="%2."/>
      <w:lvlJc w:val="left"/>
      <w:pPr>
        <w:ind w:left="1440" w:hanging="360"/>
      </w:pPr>
    </w:lvl>
    <w:lvl w:ilvl="2" w:tplc="586487EA" w:tentative="1">
      <w:start w:val="1"/>
      <w:numFmt w:val="lowerRoman"/>
      <w:lvlText w:val="%3."/>
      <w:lvlJc w:val="right"/>
      <w:pPr>
        <w:ind w:left="2160" w:hanging="180"/>
      </w:pPr>
    </w:lvl>
    <w:lvl w:ilvl="3" w:tplc="95A0B790" w:tentative="1">
      <w:start w:val="1"/>
      <w:numFmt w:val="decimal"/>
      <w:lvlText w:val="%4."/>
      <w:lvlJc w:val="left"/>
      <w:pPr>
        <w:ind w:left="2880" w:hanging="360"/>
      </w:pPr>
    </w:lvl>
    <w:lvl w:ilvl="4" w:tplc="AF980FCA" w:tentative="1">
      <w:start w:val="1"/>
      <w:numFmt w:val="lowerLetter"/>
      <w:lvlText w:val="%5."/>
      <w:lvlJc w:val="left"/>
      <w:pPr>
        <w:ind w:left="3600" w:hanging="360"/>
      </w:pPr>
    </w:lvl>
    <w:lvl w:ilvl="5" w:tplc="1DE64682" w:tentative="1">
      <w:start w:val="1"/>
      <w:numFmt w:val="lowerRoman"/>
      <w:lvlText w:val="%6."/>
      <w:lvlJc w:val="right"/>
      <w:pPr>
        <w:ind w:left="4320" w:hanging="180"/>
      </w:pPr>
    </w:lvl>
    <w:lvl w:ilvl="6" w:tplc="5DE6BC86" w:tentative="1">
      <w:start w:val="1"/>
      <w:numFmt w:val="decimal"/>
      <w:lvlText w:val="%7."/>
      <w:lvlJc w:val="left"/>
      <w:pPr>
        <w:ind w:left="5040" w:hanging="360"/>
      </w:pPr>
    </w:lvl>
    <w:lvl w:ilvl="7" w:tplc="DD545E78" w:tentative="1">
      <w:start w:val="1"/>
      <w:numFmt w:val="lowerLetter"/>
      <w:lvlText w:val="%8."/>
      <w:lvlJc w:val="left"/>
      <w:pPr>
        <w:ind w:left="5760" w:hanging="360"/>
      </w:pPr>
    </w:lvl>
    <w:lvl w:ilvl="8" w:tplc="C01EF05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432D766">
      <w:start w:val="1"/>
      <w:numFmt w:val="lowerRoman"/>
      <w:lvlText w:val="(%1)"/>
      <w:lvlJc w:val="left"/>
      <w:pPr>
        <w:ind w:left="1080" w:hanging="720"/>
      </w:pPr>
      <w:rPr>
        <w:rFonts w:hint="default"/>
      </w:rPr>
    </w:lvl>
    <w:lvl w:ilvl="1" w:tplc="265AD43A" w:tentative="1">
      <w:start w:val="1"/>
      <w:numFmt w:val="lowerLetter"/>
      <w:lvlText w:val="%2."/>
      <w:lvlJc w:val="left"/>
      <w:pPr>
        <w:ind w:left="1440" w:hanging="360"/>
      </w:pPr>
    </w:lvl>
    <w:lvl w:ilvl="2" w:tplc="37EA7A4C" w:tentative="1">
      <w:start w:val="1"/>
      <w:numFmt w:val="lowerRoman"/>
      <w:lvlText w:val="%3."/>
      <w:lvlJc w:val="right"/>
      <w:pPr>
        <w:ind w:left="2160" w:hanging="180"/>
      </w:pPr>
    </w:lvl>
    <w:lvl w:ilvl="3" w:tplc="4D482430" w:tentative="1">
      <w:start w:val="1"/>
      <w:numFmt w:val="decimal"/>
      <w:lvlText w:val="%4."/>
      <w:lvlJc w:val="left"/>
      <w:pPr>
        <w:ind w:left="2880" w:hanging="360"/>
      </w:pPr>
    </w:lvl>
    <w:lvl w:ilvl="4" w:tplc="BA2E01EC" w:tentative="1">
      <w:start w:val="1"/>
      <w:numFmt w:val="lowerLetter"/>
      <w:lvlText w:val="%5."/>
      <w:lvlJc w:val="left"/>
      <w:pPr>
        <w:ind w:left="3600" w:hanging="360"/>
      </w:pPr>
    </w:lvl>
    <w:lvl w:ilvl="5" w:tplc="1A7A24D4" w:tentative="1">
      <w:start w:val="1"/>
      <w:numFmt w:val="lowerRoman"/>
      <w:lvlText w:val="%6."/>
      <w:lvlJc w:val="right"/>
      <w:pPr>
        <w:ind w:left="4320" w:hanging="180"/>
      </w:pPr>
    </w:lvl>
    <w:lvl w:ilvl="6" w:tplc="35C64E1C" w:tentative="1">
      <w:start w:val="1"/>
      <w:numFmt w:val="decimal"/>
      <w:lvlText w:val="%7."/>
      <w:lvlJc w:val="left"/>
      <w:pPr>
        <w:ind w:left="5040" w:hanging="360"/>
      </w:pPr>
    </w:lvl>
    <w:lvl w:ilvl="7" w:tplc="1328256E" w:tentative="1">
      <w:start w:val="1"/>
      <w:numFmt w:val="lowerLetter"/>
      <w:lvlText w:val="%8."/>
      <w:lvlJc w:val="left"/>
      <w:pPr>
        <w:ind w:left="5760" w:hanging="360"/>
      </w:pPr>
    </w:lvl>
    <w:lvl w:ilvl="8" w:tplc="410CBA8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408B7EC">
      <w:start w:val="1"/>
      <w:numFmt w:val="lowerRoman"/>
      <w:lvlText w:val="(%1)"/>
      <w:lvlJc w:val="left"/>
      <w:pPr>
        <w:ind w:left="1080" w:hanging="720"/>
      </w:pPr>
      <w:rPr>
        <w:rFonts w:hint="default"/>
      </w:rPr>
    </w:lvl>
    <w:lvl w:ilvl="1" w:tplc="5CFED0BE" w:tentative="1">
      <w:start w:val="1"/>
      <w:numFmt w:val="lowerLetter"/>
      <w:lvlText w:val="%2."/>
      <w:lvlJc w:val="left"/>
      <w:pPr>
        <w:ind w:left="1440" w:hanging="360"/>
      </w:pPr>
    </w:lvl>
    <w:lvl w:ilvl="2" w:tplc="B7C21674" w:tentative="1">
      <w:start w:val="1"/>
      <w:numFmt w:val="lowerRoman"/>
      <w:lvlText w:val="%3."/>
      <w:lvlJc w:val="right"/>
      <w:pPr>
        <w:ind w:left="2160" w:hanging="180"/>
      </w:pPr>
    </w:lvl>
    <w:lvl w:ilvl="3" w:tplc="DBA61DB6" w:tentative="1">
      <w:start w:val="1"/>
      <w:numFmt w:val="decimal"/>
      <w:lvlText w:val="%4."/>
      <w:lvlJc w:val="left"/>
      <w:pPr>
        <w:ind w:left="2880" w:hanging="360"/>
      </w:pPr>
    </w:lvl>
    <w:lvl w:ilvl="4" w:tplc="11D0A9C2" w:tentative="1">
      <w:start w:val="1"/>
      <w:numFmt w:val="lowerLetter"/>
      <w:lvlText w:val="%5."/>
      <w:lvlJc w:val="left"/>
      <w:pPr>
        <w:ind w:left="3600" w:hanging="360"/>
      </w:pPr>
    </w:lvl>
    <w:lvl w:ilvl="5" w:tplc="098CBC52" w:tentative="1">
      <w:start w:val="1"/>
      <w:numFmt w:val="lowerRoman"/>
      <w:lvlText w:val="%6."/>
      <w:lvlJc w:val="right"/>
      <w:pPr>
        <w:ind w:left="4320" w:hanging="180"/>
      </w:pPr>
    </w:lvl>
    <w:lvl w:ilvl="6" w:tplc="0E1CB2C6" w:tentative="1">
      <w:start w:val="1"/>
      <w:numFmt w:val="decimal"/>
      <w:lvlText w:val="%7."/>
      <w:lvlJc w:val="left"/>
      <w:pPr>
        <w:ind w:left="5040" w:hanging="360"/>
      </w:pPr>
    </w:lvl>
    <w:lvl w:ilvl="7" w:tplc="D0BAF2B0" w:tentative="1">
      <w:start w:val="1"/>
      <w:numFmt w:val="lowerLetter"/>
      <w:lvlText w:val="%8."/>
      <w:lvlJc w:val="left"/>
      <w:pPr>
        <w:ind w:left="5760" w:hanging="360"/>
      </w:pPr>
    </w:lvl>
    <w:lvl w:ilvl="8" w:tplc="C92E9166" w:tentative="1">
      <w:start w:val="1"/>
      <w:numFmt w:val="lowerRoman"/>
      <w:lvlText w:val="%9."/>
      <w:lvlJc w:val="right"/>
      <w:pPr>
        <w:ind w:left="6480" w:hanging="180"/>
      </w:pPr>
    </w:lvl>
  </w:abstractNum>
  <w:abstractNum w:abstractNumId="8" w15:restartNumberingAfterBreak="0">
    <w:nsid w:val="3539058A"/>
    <w:multiLevelType w:val="hybridMultilevel"/>
    <w:tmpl w:val="D99A7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3B78F264">
      <w:start w:val="1"/>
      <w:numFmt w:val="lowerRoman"/>
      <w:lvlText w:val="(%1)"/>
      <w:lvlJc w:val="left"/>
      <w:pPr>
        <w:ind w:left="1080" w:hanging="720"/>
      </w:pPr>
      <w:rPr>
        <w:rFonts w:hint="default"/>
      </w:rPr>
    </w:lvl>
    <w:lvl w:ilvl="1" w:tplc="73089DD4" w:tentative="1">
      <w:start w:val="1"/>
      <w:numFmt w:val="lowerLetter"/>
      <w:lvlText w:val="%2."/>
      <w:lvlJc w:val="left"/>
      <w:pPr>
        <w:ind w:left="1440" w:hanging="360"/>
      </w:pPr>
    </w:lvl>
    <w:lvl w:ilvl="2" w:tplc="7F9E2E46" w:tentative="1">
      <w:start w:val="1"/>
      <w:numFmt w:val="lowerRoman"/>
      <w:lvlText w:val="%3."/>
      <w:lvlJc w:val="right"/>
      <w:pPr>
        <w:ind w:left="2160" w:hanging="180"/>
      </w:pPr>
    </w:lvl>
    <w:lvl w:ilvl="3" w:tplc="A79A3BF6" w:tentative="1">
      <w:start w:val="1"/>
      <w:numFmt w:val="decimal"/>
      <w:lvlText w:val="%4."/>
      <w:lvlJc w:val="left"/>
      <w:pPr>
        <w:ind w:left="2880" w:hanging="360"/>
      </w:pPr>
    </w:lvl>
    <w:lvl w:ilvl="4" w:tplc="9E127F28" w:tentative="1">
      <w:start w:val="1"/>
      <w:numFmt w:val="lowerLetter"/>
      <w:lvlText w:val="%5."/>
      <w:lvlJc w:val="left"/>
      <w:pPr>
        <w:ind w:left="3600" w:hanging="360"/>
      </w:pPr>
    </w:lvl>
    <w:lvl w:ilvl="5" w:tplc="8DB61274" w:tentative="1">
      <w:start w:val="1"/>
      <w:numFmt w:val="lowerRoman"/>
      <w:lvlText w:val="%6."/>
      <w:lvlJc w:val="right"/>
      <w:pPr>
        <w:ind w:left="4320" w:hanging="180"/>
      </w:pPr>
    </w:lvl>
    <w:lvl w:ilvl="6" w:tplc="72DCD32E" w:tentative="1">
      <w:start w:val="1"/>
      <w:numFmt w:val="decimal"/>
      <w:lvlText w:val="%7."/>
      <w:lvlJc w:val="left"/>
      <w:pPr>
        <w:ind w:left="5040" w:hanging="360"/>
      </w:pPr>
    </w:lvl>
    <w:lvl w:ilvl="7" w:tplc="2A404AF4" w:tentative="1">
      <w:start w:val="1"/>
      <w:numFmt w:val="lowerLetter"/>
      <w:lvlText w:val="%8."/>
      <w:lvlJc w:val="left"/>
      <w:pPr>
        <w:ind w:left="5760" w:hanging="360"/>
      </w:pPr>
    </w:lvl>
    <w:lvl w:ilvl="8" w:tplc="D24A0EA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65678A8">
      <w:start w:val="1"/>
      <w:numFmt w:val="lowerRoman"/>
      <w:lvlText w:val="(%1)"/>
      <w:lvlJc w:val="left"/>
      <w:pPr>
        <w:ind w:left="1080" w:hanging="720"/>
      </w:pPr>
      <w:rPr>
        <w:rFonts w:hint="default"/>
      </w:rPr>
    </w:lvl>
    <w:lvl w:ilvl="1" w:tplc="3AE028DE" w:tentative="1">
      <w:start w:val="1"/>
      <w:numFmt w:val="lowerLetter"/>
      <w:lvlText w:val="%2."/>
      <w:lvlJc w:val="left"/>
      <w:pPr>
        <w:ind w:left="1440" w:hanging="360"/>
      </w:pPr>
    </w:lvl>
    <w:lvl w:ilvl="2" w:tplc="2D6A8B96" w:tentative="1">
      <w:start w:val="1"/>
      <w:numFmt w:val="lowerRoman"/>
      <w:lvlText w:val="%3."/>
      <w:lvlJc w:val="right"/>
      <w:pPr>
        <w:ind w:left="2160" w:hanging="180"/>
      </w:pPr>
    </w:lvl>
    <w:lvl w:ilvl="3" w:tplc="8EF285A6" w:tentative="1">
      <w:start w:val="1"/>
      <w:numFmt w:val="decimal"/>
      <w:lvlText w:val="%4."/>
      <w:lvlJc w:val="left"/>
      <w:pPr>
        <w:ind w:left="2880" w:hanging="360"/>
      </w:pPr>
    </w:lvl>
    <w:lvl w:ilvl="4" w:tplc="A636196A" w:tentative="1">
      <w:start w:val="1"/>
      <w:numFmt w:val="lowerLetter"/>
      <w:lvlText w:val="%5."/>
      <w:lvlJc w:val="left"/>
      <w:pPr>
        <w:ind w:left="3600" w:hanging="360"/>
      </w:pPr>
    </w:lvl>
    <w:lvl w:ilvl="5" w:tplc="716A7612" w:tentative="1">
      <w:start w:val="1"/>
      <w:numFmt w:val="lowerRoman"/>
      <w:lvlText w:val="%6."/>
      <w:lvlJc w:val="right"/>
      <w:pPr>
        <w:ind w:left="4320" w:hanging="180"/>
      </w:pPr>
    </w:lvl>
    <w:lvl w:ilvl="6" w:tplc="14787C50" w:tentative="1">
      <w:start w:val="1"/>
      <w:numFmt w:val="decimal"/>
      <w:lvlText w:val="%7."/>
      <w:lvlJc w:val="left"/>
      <w:pPr>
        <w:ind w:left="5040" w:hanging="360"/>
      </w:pPr>
    </w:lvl>
    <w:lvl w:ilvl="7" w:tplc="89DAF422" w:tentative="1">
      <w:start w:val="1"/>
      <w:numFmt w:val="lowerLetter"/>
      <w:lvlText w:val="%8."/>
      <w:lvlJc w:val="left"/>
      <w:pPr>
        <w:ind w:left="5760" w:hanging="360"/>
      </w:pPr>
    </w:lvl>
    <w:lvl w:ilvl="8" w:tplc="3CFE3FF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D0E"/>
    <w:rsid w:val="00122EAD"/>
    <w:rsid w:val="001774A1"/>
    <w:rsid w:val="00177902"/>
    <w:rsid w:val="00184D46"/>
    <w:rsid w:val="001E38D3"/>
    <w:rsid w:val="0022084F"/>
    <w:rsid w:val="00294F8B"/>
    <w:rsid w:val="002C2D0E"/>
    <w:rsid w:val="002E12A1"/>
    <w:rsid w:val="00334F38"/>
    <w:rsid w:val="003F76FF"/>
    <w:rsid w:val="004660A2"/>
    <w:rsid w:val="00661C42"/>
    <w:rsid w:val="00682E05"/>
    <w:rsid w:val="006D519A"/>
    <w:rsid w:val="007201EB"/>
    <w:rsid w:val="00897C13"/>
    <w:rsid w:val="009C1E24"/>
    <w:rsid w:val="009C1F8D"/>
    <w:rsid w:val="00A145CB"/>
    <w:rsid w:val="00AB0855"/>
    <w:rsid w:val="00B73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86172"/>
  <w15:docId w15:val="{87C56C67-006A-4E1B-9DFA-C0EC06B5C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30B1C248B84743D5AA6812FDBB2A3151">
    <w:name w:val="30B1C248B84743D5AA6812FDBB2A3151"/>
    <w:rsid w:val="00BF58F7"/>
  </w:style>
  <w:style w:type="paragraph" w:customStyle="1" w:styleId="A3A1F3B00F244430B5A21C7691278914">
    <w:name w:val="A3A1F3B00F244430B5A21C7691278914"/>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4043</RACS_x0020_ID>
    <Approved_x0020_Provider xmlns="a8338b6e-77a6-4851-82b6-98166143ffdd">Ejaz Nominees Pty Ltd</Approved_x0020_Provider>
    <Management_x0020_Company_x0020_ID xmlns="a8338b6e-77a6-4851-82b6-98166143ffdd" xsi:nil="true"/>
    <Home xmlns="a8338b6e-77a6-4851-82b6-98166143ffdd">Deloraine Private Nursing Home</Home>
    <Signed xmlns="a8338b6e-77a6-4851-82b6-98166143ffdd" xsi:nil="true"/>
    <Uploaded xmlns="a8338b6e-77a6-4851-82b6-98166143ffdd">False</Uploaded>
    <Management_x0020_Company xmlns="a8338b6e-77a6-4851-82b6-98166143ffdd" xsi:nil="true"/>
    <Doc_x0020_Date xmlns="a8338b6e-77a6-4851-82b6-98166143ffdd">2023-04-12T05:10:00+00:00</Doc_x0020_Date>
    <CSI_x0020_ID xmlns="a8338b6e-77a6-4851-82b6-98166143ffdd" xsi:nil="true"/>
    <Case_x0020_ID xmlns="a8338b6e-77a6-4851-82b6-98166143ffdd" xsi:nil="true"/>
    <Approved_x0020_Provider_x0020_ID xmlns="a8338b6e-77a6-4851-82b6-98166143ffdd">A6A60409-77F4-DC11-AD41-005056922186</Approved_x0020_Provider_x0020_ID>
    <Location xmlns="a8338b6e-77a6-4851-82b6-98166143ffdd" xsi:nil="true"/>
    <Home_x0020_ID xmlns="a8338b6e-77a6-4851-82b6-98166143ffdd">8D9D338C-7CF4-DC11-AD41-005056922186</Home_x0020_ID>
    <State xmlns="a8338b6e-77a6-4851-82b6-98166143ffdd">VIC</State>
    <Doc_x0020_Sent_Received_x0020_Date xmlns="a8338b6e-77a6-4851-82b6-98166143ffdd">2023-04-12T00:00:00+00:00</Doc_x0020_Sent_Received_x0020_Date>
    <Activity_x0020_ID xmlns="a8338b6e-77a6-4851-82b6-98166143ffdd">A8E350F4-89D2-ED11-86F8-005056922186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A91DACC-AAB8-4C1B-9A3B-B0DB75305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openxmlformats.org/package/2006/metadata/core-properties"/>
    <ds:schemaRef ds:uri="http://purl.org/dc/terms/"/>
    <ds:schemaRef ds:uri="http://www.w3.org/XML/1998/namespace"/>
    <ds:schemaRef ds:uri="http://schemas.microsoft.com/office/2006/documentManagement/types"/>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2023-05-11T02:43:00Z</dcterms:created>
  <dcterms:modified xsi:type="dcterms:W3CDTF">2023-05-11T02:44:00Z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