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C2354" w14:textId="77777777" w:rsidR="00A62D88" w:rsidRPr="002C3EBF" w:rsidRDefault="003028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9C17D0" wp14:editId="2B4A4B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140EEE" w14:textId="77777777" w:rsidR="00A62D88" w:rsidRDefault="003028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8D89E3" w14:textId="77777777" w:rsidR="00A62D88" w:rsidRDefault="003028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EFC9F8" w14:textId="77777777" w:rsidR="00A62D88" w:rsidRPr="002C3EBF" w:rsidRDefault="003028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4F98" w14:paraId="23D26EA5" w14:textId="77777777" w:rsidTr="00864F98">
        <w:tc>
          <w:tcPr>
            <w:cnfStyle w:val="001000000000" w:firstRow="0" w:lastRow="0" w:firstColumn="1" w:lastColumn="0" w:oddVBand="0" w:evenVBand="0" w:oddHBand="0" w:evenHBand="0" w:firstRowFirstColumn="0" w:firstRowLastColumn="0" w:lastRowFirstColumn="0" w:lastRowLastColumn="0"/>
            <w:tcW w:w="3227" w:type="dxa"/>
          </w:tcPr>
          <w:p w14:paraId="6623F659" w14:textId="77777777" w:rsidR="00A62D88" w:rsidRPr="00996FAF" w:rsidRDefault="003028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AEAA93" w14:textId="77777777" w:rsidR="00A62D88" w:rsidRPr="00996FAF" w:rsidRDefault="003028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Derwent Views</w:t>
            </w:r>
          </w:p>
        </w:tc>
      </w:tr>
      <w:tr w:rsidR="00864F98" w14:paraId="01A8ED79"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B6DFB" w14:textId="77777777" w:rsidR="00A62D88" w:rsidRPr="00996FAF" w:rsidRDefault="0030282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E71F50" w14:textId="77777777" w:rsidR="00A62D88" w:rsidRPr="00C27BE3" w:rsidRDefault="003028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8063</w:t>
            </w:r>
          </w:p>
        </w:tc>
      </w:tr>
      <w:tr w:rsidR="00864F98" w14:paraId="04567857" w14:textId="77777777" w:rsidTr="00864F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AF148" w14:textId="77777777" w:rsidR="00A62D88" w:rsidRPr="00996FAF" w:rsidRDefault="0030282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F72515" w14:textId="77777777" w:rsidR="00A62D88" w:rsidRPr="00996FAF" w:rsidRDefault="003028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Ballawinnie</w:t>
            </w:r>
            <w:r>
              <w:rPr>
                <w:rFonts w:ascii="Arial" w:eastAsia="Times New Roman" w:hAnsi="Arial" w:cs="Arial"/>
                <w:lang w:eastAsia="en-AU"/>
              </w:rPr>
              <w:t xml:space="preserve"> Road, LINDISFARNE, Tasmania, 7015</w:t>
            </w:r>
          </w:p>
        </w:tc>
      </w:tr>
      <w:tr w:rsidR="00864F98" w14:paraId="20F0133D"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34FB1" w14:textId="77777777" w:rsidR="00A62D88" w:rsidRPr="00996FAF" w:rsidRDefault="0030282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24E19E" w14:textId="77777777" w:rsidR="00A62D88" w:rsidRPr="00996FAF" w:rsidRDefault="003028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64F98" w14:paraId="5D80542E" w14:textId="77777777" w:rsidTr="00864F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EBE69" w14:textId="77777777" w:rsidR="00A62D88" w:rsidRPr="00996FAF" w:rsidRDefault="0030282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7BA546" w14:textId="77777777" w:rsidR="00A62D88" w:rsidRPr="00996FAF" w:rsidRDefault="003028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February 2024 to 29 February 2024</w:t>
            </w:r>
          </w:p>
        </w:tc>
      </w:tr>
      <w:tr w:rsidR="00864F98" w14:paraId="17F630F9"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2A5C54" w14:textId="77777777" w:rsidR="00A62D88" w:rsidRPr="00996FAF" w:rsidRDefault="0030282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74783681"/>
            <w:placeholder>
              <w:docPart w:val="DefaultPlaceholder_-1854013437"/>
            </w:placeholder>
            <w:date w:fullDate="2024-04-08T00:00:00Z">
              <w:dateFormat w:val="d MMMM yyyy"/>
              <w:lid w:val="en-AU"/>
              <w:storeMappedDataAs w:val="dateTime"/>
              <w:calendar w:val="gregorian"/>
            </w:date>
          </w:sdtPr>
          <w:sdtEndPr/>
          <w:sdtContent>
            <w:tc>
              <w:tcPr>
                <w:tcW w:w="7114" w:type="dxa"/>
                <w:shd w:val="clear" w:color="auto" w:fill="FFFFFF" w:themeFill="background1"/>
              </w:tcPr>
              <w:p w14:paraId="3724C068" w14:textId="2E6FA741" w:rsidR="00A62D88" w:rsidRPr="00996FAF" w:rsidRDefault="007401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April 2024</w:t>
                </w:r>
              </w:p>
            </w:tc>
          </w:sdtContent>
        </w:sdt>
      </w:tr>
      <w:tr w:rsidR="00864F98" w14:paraId="60294D26" w14:textId="77777777" w:rsidTr="00864F9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C1761B" w14:textId="77777777" w:rsidR="00A62D88" w:rsidRPr="00996FAF" w:rsidRDefault="0030282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DCC5BF" w14:textId="77777777" w:rsidR="00A62D88" w:rsidRPr="009B6303" w:rsidRDefault="003028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129B055C" w14:textId="77777777" w:rsidR="00A62D88" w:rsidRPr="009B6303" w:rsidRDefault="003028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5354 Derwent Views</w:t>
            </w:r>
          </w:p>
        </w:tc>
      </w:tr>
    </w:tbl>
    <w:bookmarkEnd w:id="0"/>
    <w:p w14:paraId="2B818385" w14:textId="77777777" w:rsidR="00A62D88" w:rsidRPr="00996FAF" w:rsidRDefault="003028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9F618E" w14:textId="77777777" w:rsidR="00A62D88" w:rsidRPr="00996FAF" w:rsidRDefault="0030282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76E4F10" w14:textId="77777777" w:rsidR="00A62D88" w:rsidRPr="00996FAF" w:rsidRDefault="00302822" w:rsidP="0036130C">
      <w:pPr>
        <w:pStyle w:val="NormalArial"/>
      </w:pPr>
      <w:r w:rsidRPr="00996FAF">
        <w:t xml:space="preserve">This performance report for </w:t>
      </w:r>
      <w:r w:rsidRPr="00C27BE3">
        <w:rPr>
          <w:color w:val="auto"/>
        </w:rPr>
        <w:t>Derwent Views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DDC07C8" w14:textId="77777777" w:rsidR="00A62D88" w:rsidRPr="00996FAF" w:rsidRDefault="0030282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235DDF" w14:textId="77777777" w:rsidR="00A62D88" w:rsidRPr="00996FAF" w:rsidRDefault="00302822" w:rsidP="0036130C">
      <w:pPr>
        <w:pStyle w:val="NormalArial"/>
      </w:pPr>
      <w:r w:rsidRPr="00996FAF">
        <w:t>The report also specifies any areas in which improvements must be made to ensure the Quality Standards are complied with.</w:t>
      </w:r>
    </w:p>
    <w:p w14:paraId="10D5022A" w14:textId="77777777" w:rsidR="00A62D88" w:rsidRPr="00996FAF" w:rsidRDefault="00302822" w:rsidP="00712752">
      <w:pPr>
        <w:pStyle w:val="Heading1"/>
        <w:spacing w:before="240" w:after="240" w:line="22" w:lineRule="atLeast"/>
        <w:rPr>
          <w:rFonts w:ascii="Arial" w:hAnsi="Arial" w:cs="Arial"/>
        </w:rPr>
      </w:pPr>
      <w:r w:rsidRPr="00996FAF">
        <w:rPr>
          <w:rFonts w:ascii="Arial" w:hAnsi="Arial" w:cs="Arial"/>
        </w:rPr>
        <w:t>Material relied on</w:t>
      </w:r>
    </w:p>
    <w:p w14:paraId="56C0CA0A" w14:textId="77777777" w:rsidR="00A62D88" w:rsidRPr="00996FAF" w:rsidRDefault="00302822" w:rsidP="0036130C">
      <w:pPr>
        <w:pStyle w:val="NormalArial"/>
      </w:pPr>
      <w:r w:rsidRPr="00996FAF">
        <w:t>The following information has been considered in preparing the performance report:</w:t>
      </w:r>
    </w:p>
    <w:p w14:paraId="3D13D818" w14:textId="5C71B8D2" w:rsidR="00A62D88" w:rsidRPr="00045BC4" w:rsidRDefault="00302822" w:rsidP="00045BC4">
      <w:pPr>
        <w:pStyle w:val="ListParagraph"/>
        <w:numPr>
          <w:ilvl w:val="0"/>
          <w:numId w:val="2"/>
        </w:numPr>
        <w:spacing w:line="240" w:lineRule="atLeast"/>
        <w:ind w:left="357" w:hanging="357"/>
        <w:contextualSpacing w:val="0"/>
        <w:rPr>
          <w:rFonts w:ascii="Arial" w:hAnsi="Arial" w:cs="Arial"/>
          <w:color w:val="auto"/>
        </w:rPr>
      </w:pPr>
      <w:r w:rsidRPr="00045BC4">
        <w:rPr>
          <w:rFonts w:ascii="Arial" w:hAnsi="Arial" w:cs="Arial"/>
          <w:color w:val="auto"/>
        </w:rPr>
        <w:t xml:space="preserve">the </w:t>
      </w:r>
      <w:r w:rsidR="00045BC4" w:rsidRPr="00045BC4">
        <w:rPr>
          <w:rFonts w:ascii="Arial" w:hAnsi="Arial" w:cs="Arial"/>
          <w:color w:val="auto"/>
        </w:rPr>
        <w:t>A</w:t>
      </w:r>
      <w:r w:rsidRPr="00045BC4">
        <w:rPr>
          <w:rFonts w:ascii="Arial" w:hAnsi="Arial" w:cs="Arial"/>
          <w:color w:val="auto"/>
        </w:rPr>
        <w:t xml:space="preserve">ssessment </w:t>
      </w:r>
      <w:r w:rsidR="00045BC4" w:rsidRPr="00045BC4">
        <w:rPr>
          <w:rFonts w:ascii="Arial" w:hAnsi="Arial" w:cs="Arial"/>
          <w:color w:val="auto"/>
        </w:rPr>
        <w:t>T</w:t>
      </w:r>
      <w:r w:rsidRPr="00045BC4">
        <w:rPr>
          <w:rFonts w:ascii="Arial" w:hAnsi="Arial" w:cs="Arial"/>
          <w:color w:val="auto"/>
        </w:rPr>
        <w:t>eam’s report for the Site Audit report was informed by a site assessment, observations at the service, review of documents and interviews with consumers</w:t>
      </w:r>
      <w:r w:rsidR="00045BC4" w:rsidRPr="00045BC4">
        <w:rPr>
          <w:rFonts w:ascii="Arial" w:hAnsi="Arial" w:cs="Arial"/>
          <w:color w:val="auto"/>
        </w:rPr>
        <w:t xml:space="preserve">, </w:t>
      </w:r>
      <w:r w:rsidRPr="00045BC4">
        <w:rPr>
          <w:rFonts w:ascii="Arial" w:hAnsi="Arial" w:cs="Arial"/>
          <w:color w:val="auto"/>
        </w:rPr>
        <w:t>representatives</w:t>
      </w:r>
      <w:r w:rsidR="00045BC4" w:rsidRPr="00045BC4">
        <w:rPr>
          <w:rFonts w:ascii="Arial" w:hAnsi="Arial" w:cs="Arial"/>
          <w:color w:val="auto"/>
        </w:rPr>
        <w:t>, staff, management,</w:t>
      </w:r>
      <w:r w:rsidRPr="00045BC4">
        <w:rPr>
          <w:rFonts w:ascii="Arial" w:hAnsi="Arial" w:cs="Arial"/>
          <w:color w:val="auto"/>
        </w:rPr>
        <w:t xml:space="preserve"> and others</w:t>
      </w:r>
      <w:r w:rsidR="00045BC4" w:rsidRPr="00045BC4">
        <w:rPr>
          <w:rFonts w:ascii="Arial" w:hAnsi="Arial" w:cs="Arial"/>
          <w:color w:val="auto"/>
        </w:rPr>
        <w:t>.</w:t>
      </w:r>
    </w:p>
    <w:p w14:paraId="3D55F13A" w14:textId="07460ECB" w:rsidR="00A62D88" w:rsidRPr="00045BC4" w:rsidRDefault="00302822" w:rsidP="00045BC4">
      <w:pPr>
        <w:pStyle w:val="ListParagraph"/>
        <w:numPr>
          <w:ilvl w:val="0"/>
          <w:numId w:val="2"/>
        </w:numPr>
        <w:spacing w:line="240" w:lineRule="atLeast"/>
        <w:ind w:left="357" w:hanging="357"/>
        <w:contextualSpacing w:val="0"/>
        <w:rPr>
          <w:rFonts w:ascii="Arial" w:hAnsi="Arial" w:cs="Arial"/>
          <w:color w:val="auto"/>
        </w:rPr>
      </w:pPr>
      <w:r w:rsidRPr="00045BC4">
        <w:rPr>
          <w:rFonts w:ascii="Arial" w:hAnsi="Arial" w:cs="Arial"/>
          <w:color w:val="auto"/>
        </w:rPr>
        <w:t xml:space="preserve">the </w:t>
      </w:r>
      <w:r w:rsidR="00045BC4">
        <w:rPr>
          <w:rFonts w:ascii="Arial" w:hAnsi="Arial" w:cs="Arial"/>
          <w:color w:val="auto"/>
        </w:rPr>
        <w:t>Approved P</w:t>
      </w:r>
      <w:r w:rsidRPr="00045BC4">
        <w:rPr>
          <w:rFonts w:ascii="Arial" w:hAnsi="Arial" w:cs="Arial"/>
          <w:color w:val="auto"/>
        </w:rPr>
        <w:t xml:space="preserve">rovider’s response to the </w:t>
      </w:r>
      <w:r w:rsidR="00045BC4">
        <w:rPr>
          <w:rFonts w:ascii="Arial" w:hAnsi="Arial" w:cs="Arial"/>
          <w:color w:val="auto"/>
        </w:rPr>
        <w:t>A</w:t>
      </w:r>
      <w:r w:rsidRPr="00045BC4">
        <w:rPr>
          <w:rFonts w:ascii="Arial" w:hAnsi="Arial" w:cs="Arial"/>
          <w:color w:val="auto"/>
        </w:rPr>
        <w:t xml:space="preserve">ssessment </w:t>
      </w:r>
      <w:r w:rsidR="00045BC4">
        <w:rPr>
          <w:rFonts w:ascii="Arial" w:hAnsi="Arial" w:cs="Arial"/>
          <w:color w:val="auto"/>
        </w:rPr>
        <w:t>T</w:t>
      </w:r>
      <w:r w:rsidRPr="00045BC4">
        <w:rPr>
          <w:rFonts w:ascii="Arial" w:hAnsi="Arial" w:cs="Arial"/>
          <w:color w:val="auto"/>
        </w:rPr>
        <w:t xml:space="preserve">eam’s report received </w:t>
      </w:r>
      <w:r w:rsidR="00045BC4" w:rsidRPr="00045BC4">
        <w:rPr>
          <w:rFonts w:ascii="Arial" w:hAnsi="Arial" w:cs="Arial"/>
          <w:color w:val="auto"/>
        </w:rPr>
        <w:t>27 March 2024.</w:t>
      </w:r>
    </w:p>
    <w:p w14:paraId="557F6A70" w14:textId="7B922112" w:rsidR="00A62D88" w:rsidRPr="00712752" w:rsidRDefault="0030282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423364A" w14:textId="77777777" w:rsidR="00A62D88" w:rsidRPr="00996FAF" w:rsidRDefault="0030282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64F98" w14:paraId="2C51AA4B" w14:textId="77777777" w:rsidTr="00864F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E66211" w14:textId="77777777" w:rsidR="00A62D88" w:rsidRPr="00996FAF" w:rsidRDefault="0030282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24CEDF6" w14:textId="5D6EE7AC" w:rsidR="00A62D88" w:rsidRPr="00996FAF" w:rsidRDefault="00627E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695319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14C08">
                  <w:rPr>
                    <w:rFonts w:ascii="Arial" w:hAnsi="Arial" w:cs="Arial"/>
                  </w:rPr>
                  <w:t>Not Compliant</w:t>
                </w:r>
              </w:sdtContent>
            </w:sdt>
          </w:p>
        </w:tc>
      </w:tr>
      <w:tr w:rsidR="00864F98" w14:paraId="31482E09" w14:textId="77777777" w:rsidTr="00864F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FED45D" w14:textId="77777777" w:rsidR="00A62D88" w:rsidRPr="00996FAF" w:rsidRDefault="0030282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225DACF" w14:textId="77777777" w:rsidR="00A62D88" w:rsidRPr="002C5FA9" w:rsidRDefault="00627E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923024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02822" w:rsidRPr="002C5FA9">
                  <w:rPr>
                    <w:rFonts w:ascii="Arial" w:hAnsi="Arial" w:cs="Arial"/>
                    <w:b/>
                    <w:bCs/>
                  </w:rPr>
                  <w:t>Compliant</w:t>
                </w:r>
              </w:sdtContent>
            </w:sdt>
          </w:p>
        </w:tc>
      </w:tr>
      <w:tr w:rsidR="00864F98" w14:paraId="760D730B" w14:textId="77777777" w:rsidTr="00864F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1AEC68" w14:textId="77777777" w:rsidR="00A62D88" w:rsidRPr="00996FAF" w:rsidRDefault="0030282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8EC2327" w14:textId="7CEFACF9" w:rsidR="00A62D88" w:rsidRPr="002C5FA9" w:rsidRDefault="00627E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573944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14C08">
                  <w:rPr>
                    <w:rFonts w:ascii="Arial" w:hAnsi="Arial" w:cs="Arial"/>
                    <w:b/>
                    <w:bCs/>
                  </w:rPr>
                  <w:t>Not Compliant</w:t>
                </w:r>
              </w:sdtContent>
            </w:sdt>
          </w:p>
        </w:tc>
      </w:tr>
      <w:tr w:rsidR="00864F98" w14:paraId="7D11D3E2" w14:textId="77777777" w:rsidTr="00864F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037211" w14:textId="77777777" w:rsidR="00A62D88" w:rsidRPr="00996FAF" w:rsidRDefault="0030282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83BE6CC" w14:textId="4AECD066" w:rsidR="00A62D88" w:rsidRPr="002C5FA9" w:rsidRDefault="00627E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808554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14C08">
                  <w:rPr>
                    <w:rFonts w:ascii="Arial" w:hAnsi="Arial" w:cs="Arial"/>
                    <w:b/>
                    <w:bCs/>
                  </w:rPr>
                  <w:t>Not Compliant</w:t>
                </w:r>
              </w:sdtContent>
            </w:sdt>
          </w:p>
        </w:tc>
      </w:tr>
      <w:tr w:rsidR="00864F98" w14:paraId="2EAC8E15" w14:textId="77777777" w:rsidTr="00864F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FA72A6" w14:textId="77777777" w:rsidR="00A62D88" w:rsidRPr="00996FAF" w:rsidRDefault="0030282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60D135C" w14:textId="77777777" w:rsidR="00A62D88" w:rsidRPr="002C5FA9" w:rsidRDefault="00627E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766963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02822" w:rsidRPr="002C5FA9">
                  <w:rPr>
                    <w:rFonts w:ascii="Arial" w:hAnsi="Arial" w:cs="Arial"/>
                    <w:b/>
                    <w:bCs/>
                  </w:rPr>
                  <w:t>Compliant</w:t>
                </w:r>
              </w:sdtContent>
            </w:sdt>
          </w:p>
        </w:tc>
      </w:tr>
      <w:tr w:rsidR="00864F98" w14:paraId="4CFD4140" w14:textId="77777777" w:rsidTr="00864F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D3976B" w14:textId="77777777" w:rsidR="00A62D88" w:rsidRPr="00996FAF" w:rsidRDefault="0030282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C64AAE7" w14:textId="50FBD236" w:rsidR="00A62D88" w:rsidRPr="002C5FA9" w:rsidRDefault="00627E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430626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14C08">
                  <w:rPr>
                    <w:rFonts w:ascii="Arial" w:hAnsi="Arial" w:cs="Arial"/>
                    <w:b/>
                    <w:bCs/>
                  </w:rPr>
                  <w:t>Not Compliant</w:t>
                </w:r>
              </w:sdtContent>
            </w:sdt>
          </w:p>
        </w:tc>
      </w:tr>
      <w:tr w:rsidR="00864F98" w14:paraId="28F440AB" w14:textId="77777777" w:rsidTr="00864F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BD0C38" w14:textId="77777777" w:rsidR="00A62D88" w:rsidRPr="00996FAF" w:rsidRDefault="0030282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18A7D43" w14:textId="3D445207" w:rsidR="00A62D88" w:rsidRPr="002C5FA9" w:rsidRDefault="00627E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279736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14C08">
                  <w:rPr>
                    <w:rFonts w:ascii="Arial" w:hAnsi="Arial" w:cs="Arial"/>
                    <w:b/>
                    <w:bCs/>
                  </w:rPr>
                  <w:t>Not Compliant</w:t>
                </w:r>
              </w:sdtContent>
            </w:sdt>
          </w:p>
        </w:tc>
      </w:tr>
      <w:tr w:rsidR="00864F98" w14:paraId="1D605BA4" w14:textId="77777777" w:rsidTr="00864F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61A4FB" w14:textId="77777777" w:rsidR="00A62D88" w:rsidRPr="00996FAF" w:rsidRDefault="0030282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030840" w14:textId="3718E12E" w:rsidR="00A62D88" w:rsidRPr="002C5FA9" w:rsidRDefault="00627E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220922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14C08">
                  <w:rPr>
                    <w:rFonts w:ascii="Arial" w:hAnsi="Arial" w:cs="Arial"/>
                    <w:b/>
                    <w:bCs/>
                  </w:rPr>
                  <w:t>Not Compliant</w:t>
                </w:r>
              </w:sdtContent>
            </w:sdt>
          </w:p>
        </w:tc>
      </w:tr>
    </w:tbl>
    <w:p w14:paraId="14A854A2" w14:textId="77777777" w:rsidR="00A62D88" w:rsidRPr="00996FAF" w:rsidRDefault="0030282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C38B38" w14:textId="77777777" w:rsidR="00A62D88" w:rsidRPr="00996FAF" w:rsidRDefault="00302822" w:rsidP="00712752">
      <w:pPr>
        <w:pStyle w:val="Heading1"/>
        <w:spacing w:before="0" w:after="240" w:line="22" w:lineRule="atLeast"/>
        <w:rPr>
          <w:rFonts w:ascii="Arial" w:hAnsi="Arial" w:cs="Arial"/>
        </w:rPr>
      </w:pPr>
      <w:r w:rsidRPr="00996FAF">
        <w:rPr>
          <w:rFonts w:ascii="Arial" w:hAnsi="Arial" w:cs="Arial"/>
        </w:rPr>
        <w:t>Areas for improvement</w:t>
      </w:r>
    </w:p>
    <w:p w14:paraId="4852F0BE" w14:textId="77777777" w:rsidR="00A62D88" w:rsidRPr="00996FAF" w:rsidRDefault="00302822" w:rsidP="0036130C">
      <w:pPr>
        <w:pStyle w:val="NormalArial"/>
      </w:pPr>
      <w:r w:rsidRPr="00740146">
        <w:t xml:space="preserve">Areas have been identified in which </w:t>
      </w:r>
      <w:r w:rsidRPr="00740146">
        <w:rPr>
          <w:b/>
        </w:rPr>
        <w:t>improvements must be made to ensure compliance with the Quality Standards</w:t>
      </w:r>
      <w:r w:rsidRPr="00740146">
        <w:t>. This is based on non-compliance with the Quality Standards as described in this performance report.</w:t>
      </w:r>
    </w:p>
    <w:p w14:paraId="30EA8CAE" w14:textId="16D1A4A0" w:rsidR="00A62D88" w:rsidRDefault="00740146" w:rsidP="00712752">
      <w:pPr>
        <w:pStyle w:val="ListBullet"/>
        <w:spacing w:before="0" w:after="120" w:line="22" w:lineRule="atLeast"/>
        <w:ind w:left="425" w:hanging="425"/>
        <w:rPr>
          <w:rFonts w:ascii="Arial" w:hAnsi="Arial" w:cs="Arial"/>
        </w:rPr>
      </w:pPr>
      <w:r w:rsidRPr="001B4246">
        <w:rPr>
          <w:rFonts w:ascii="Arial" w:hAnsi="Arial" w:cs="Arial"/>
          <w:b/>
          <w:bCs/>
        </w:rPr>
        <w:t>Requirement 1(3)(a):</w:t>
      </w:r>
      <w:r>
        <w:rPr>
          <w:rFonts w:ascii="Arial" w:hAnsi="Arial" w:cs="Arial"/>
        </w:rPr>
        <w:t xml:space="preserve"> The Approved Provider ensures </w:t>
      </w:r>
      <w:r w:rsidR="001B4246">
        <w:rPr>
          <w:rFonts w:ascii="Arial" w:hAnsi="Arial" w:cs="Arial"/>
        </w:rPr>
        <w:t xml:space="preserve">staff deliver care and services in a manner that protects consumer dignity and demonstrates respect. </w:t>
      </w:r>
    </w:p>
    <w:p w14:paraId="609E0257" w14:textId="5981ACF7" w:rsidR="00740146" w:rsidRDefault="00740146" w:rsidP="00712752">
      <w:pPr>
        <w:pStyle w:val="ListBullet"/>
        <w:spacing w:before="0" w:after="120" w:line="22" w:lineRule="atLeast"/>
        <w:ind w:left="425" w:hanging="425"/>
        <w:rPr>
          <w:rFonts w:ascii="Arial" w:hAnsi="Arial" w:cs="Arial"/>
        </w:rPr>
      </w:pPr>
      <w:r w:rsidRPr="001B4246">
        <w:rPr>
          <w:rFonts w:ascii="Arial" w:hAnsi="Arial" w:cs="Arial"/>
          <w:b/>
          <w:bCs/>
        </w:rPr>
        <w:t>Requirement 3(3)(a):</w:t>
      </w:r>
      <w:r>
        <w:rPr>
          <w:rFonts w:ascii="Arial" w:hAnsi="Arial" w:cs="Arial"/>
        </w:rPr>
        <w:t xml:space="preserve"> The Approved Provider ensures</w:t>
      </w:r>
      <w:r w:rsidR="001B4246">
        <w:rPr>
          <w:rFonts w:ascii="Arial" w:hAnsi="Arial" w:cs="Arial"/>
        </w:rPr>
        <w:t xml:space="preserve"> staff are aware of best practice personal care requirements tailored to consumers and have sufficient time for provision of care to meet consumer needs, particularly in relation to continence care and hygiene.</w:t>
      </w:r>
    </w:p>
    <w:p w14:paraId="6467D231" w14:textId="67F6A399" w:rsidR="00740146" w:rsidRDefault="00740146" w:rsidP="00712752">
      <w:pPr>
        <w:pStyle w:val="ListBullet"/>
        <w:spacing w:before="0" w:after="120" w:line="22" w:lineRule="atLeast"/>
        <w:ind w:left="425" w:hanging="425"/>
        <w:rPr>
          <w:rFonts w:ascii="Arial" w:hAnsi="Arial" w:cs="Arial"/>
        </w:rPr>
      </w:pPr>
      <w:r w:rsidRPr="001B4246">
        <w:rPr>
          <w:rFonts w:ascii="Arial" w:hAnsi="Arial" w:cs="Arial"/>
          <w:b/>
          <w:bCs/>
        </w:rPr>
        <w:t>Requirement 4(3)(d):</w:t>
      </w:r>
      <w:r>
        <w:rPr>
          <w:rFonts w:ascii="Arial" w:hAnsi="Arial" w:cs="Arial"/>
        </w:rPr>
        <w:t xml:space="preserve"> The Approved Provider ensures</w:t>
      </w:r>
      <w:r w:rsidR="001B4246">
        <w:rPr>
          <w:rFonts w:ascii="Arial" w:hAnsi="Arial" w:cs="Arial"/>
        </w:rPr>
        <w:t xml:space="preserve"> effective information management to communicate consumer needs, preferences, or changes of condition, particularly in relation to sharing dietary information with kitchen staff. </w:t>
      </w:r>
    </w:p>
    <w:p w14:paraId="2973169C" w14:textId="68E9F978" w:rsidR="00740146" w:rsidRDefault="00740146" w:rsidP="00712752">
      <w:pPr>
        <w:pStyle w:val="ListBullet"/>
        <w:spacing w:before="0" w:after="120" w:line="22" w:lineRule="atLeast"/>
        <w:ind w:left="425" w:hanging="425"/>
        <w:rPr>
          <w:rFonts w:ascii="Arial" w:hAnsi="Arial" w:cs="Arial"/>
        </w:rPr>
      </w:pPr>
      <w:r w:rsidRPr="001B4246">
        <w:rPr>
          <w:rFonts w:ascii="Arial" w:hAnsi="Arial" w:cs="Arial"/>
          <w:b/>
          <w:bCs/>
        </w:rPr>
        <w:t>Requirement 6(3)(</w:t>
      </w:r>
      <w:r w:rsidR="001B4246" w:rsidRPr="001B4246">
        <w:rPr>
          <w:rFonts w:ascii="Arial" w:hAnsi="Arial" w:cs="Arial"/>
          <w:b/>
          <w:bCs/>
        </w:rPr>
        <w:t>d):</w:t>
      </w:r>
      <w:r w:rsidR="001B4246">
        <w:rPr>
          <w:rFonts w:ascii="Arial" w:hAnsi="Arial" w:cs="Arial"/>
        </w:rPr>
        <w:t xml:space="preserve"> The Approved Provider ensures timely and appropriate actions are taken in response to feedback and complaints to effectively address the concerns and improve care and services. Improvement actions recorded within a Continuous improvement plan are to be progressed in a timely manner. </w:t>
      </w:r>
    </w:p>
    <w:p w14:paraId="44BFB1EE" w14:textId="05A89DC3" w:rsidR="001B4246" w:rsidRDefault="001B4246" w:rsidP="00712752">
      <w:pPr>
        <w:pStyle w:val="ListBullet"/>
        <w:spacing w:before="0" w:after="120" w:line="22" w:lineRule="atLeast"/>
        <w:ind w:left="425" w:hanging="425"/>
        <w:rPr>
          <w:rFonts w:ascii="Arial" w:hAnsi="Arial" w:cs="Arial"/>
        </w:rPr>
      </w:pPr>
      <w:r w:rsidRPr="001B4246">
        <w:rPr>
          <w:rFonts w:ascii="Arial" w:hAnsi="Arial" w:cs="Arial"/>
          <w:b/>
          <w:bCs/>
        </w:rPr>
        <w:t>Requirement 7(3)(a):</w:t>
      </w:r>
      <w:r>
        <w:rPr>
          <w:rFonts w:ascii="Arial" w:hAnsi="Arial" w:cs="Arial"/>
        </w:rPr>
        <w:t xml:space="preserve"> The Approved Provider ensures the number and mix of the workforce enables delivery and management of safe and quality personal and clinical care, with sufficiency of staff to respond to consumer requests for assistance in a timely manner. </w:t>
      </w:r>
    </w:p>
    <w:p w14:paraId="7FA1C874" w14:textId="3DE1DC07" w:rsidR="001B4246" w:rsidRPr="00996FAF" w:rsidRDefault="001B4246" w:rsidP="00712752">
      <w:pPr>
        <w:pStyle w:val="ListBullet"/>
        <w:spacing w:before="0" w:after="120" w:line="22" w:lineRule="atLeast"/>
        <w:ind w:left="425" w:hanging="425"/>
        <w:rPr>
          <w:rFonts w:ascii="Arial" w:hAnsi="Arial" w:cs="Arial"/>
        </w:rPr>
      </w:pPr>
      <w:r w:rsidRPr="001B4246">
        <w:rPr>
          <w:rFonts w:ascii="Arial" w:hAnsi="Arial" w:cs="Arial"/>
          <w:b/>
          <w:bCs/>
        </w:rPr>
        <w:t>Requirement 8(3)(c):</w:t>
      </w:r>
      <w:r>
        <w:rPr>
          <w:rFonts w:ascii="Arial" w:hAnsi="Arial" w:cs="Arial"/>
        </w:rPr>
        <w:t xml:space="preserve"> The Approved Provider ensures the organisation governance systems provide effective management and oversight, with deficiencies relating to information management, workforce, feedback and complaints, and continuous improvement rectified, and actions nominated in the Continuous improvement plan provided to the Commission implemented.</w:t>
      </w:r>
    </w:p>
    <w:p w14:paraId="427DA512" w14:textId="00EFC5B2" w:rsidR="00A62D88" w:rsidRPr="00996FAF" w:rsidRDefault="00302822" w:rsidP="0036130C">
      <w:pPr>
        <w:pStyle w:val="NormalArial"/>
      </w:pPr>
      <w:r w:rsidRPr="00996FAF">
        <w:br w:type="page"/>
      </w:r>
    </w:p>
    <w:p w14:paraId="69327C7A" w14:textId="77777777" w:rsidR="00A62D88" w:rsidRPr="00996FAF" w:rsidRDefault="0030282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64F98" w14:paraId="117CB411" w14:textId="77777777" w:rsidTr="0086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0DE4576" w14:textId="77777777" w:rsidR="00A62D88" w:rsidRPr="00550022" w:rsidRDefault="0030282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A1BA458" w14:textId="77777777" w:rsidR="00A62D88" w:rsidRPr="00996FAF" w:rsidRDefault="00A62D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F98" w14:paraId="448F0A07"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49975" w14:textId="77777777" w:rsidR="00A62D88" w:rsidRPr="00996FAF" w:rsidRDefault="0030282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95020EE" w14:textId="77777777" w:rsidR="00A62D88" w:rsidRPr="00996FAF" w:rsidRDefault="003028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20C1504" w14:textId="018FB6E3" w:rsidR="00A62D88" w:rsidRPr="00996FAF" w:rsidRDefault="00627E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92061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B2C57">
                  <w:rPr>
                    <w:rFonts w:ascii="Arial" w:hAnsi="Arial" w:cs="Arial"/>
                    <w:color w:val="auto"/>
                  </w:rPr>
                  <w:t>Not Compliant</w:t>
                </w:r>
              </w:sdtContent>
            </w:sdt>
          </w:p>
        </w:tc>
      </w:tr>
      <w:tr w:rsidR="00864F98" w14:paraId="551ACB60"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084A3" w14:textId="77777777" w:rsidR="00A62D88" w:rsidRPr="00996FAF" w:rsidRDefault="0030282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36D2FBD"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CD4D49"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47371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02822" w:rsidRPr="00294E94">
                  <w:rPr>
                    <w:rFonts w:ascii="Arial" w:hAnsi="Arial" w:cs="Arial"/>
                  </w:rPr>
                  <w:t>Compliant</w:t>
                </w:r>
              </w:sdtContent>
            </w:sdt>
          </w:p>
        </w:tc>
      </w:tr>
      <w:tr w:rsidR="00864F98" w14:paraId="7409CDB7"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90467" w14:textId="77777777" w:rsidR="00A62D88" w:rsidRPr="00996FAF" w:rsidRDefault="0030282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F2ADE27"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A994605" w14:textId="77777777" w:rsidR="00A62D88" w:rsidRPr="00996FAF" w:rsidRDefault="0030282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20356F" w14:textId="77777777" w:rsidR="00A62D88" w:rsidRPr="00996FAF" w:rsidRDefault="0030282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AEDAD6" w14:textId="77777777" w:rsidR="00A62D88" w:rsidRPr="00996FAF" w:rsidRDefault="0030282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0E12B8" w14:textId="77777777" w:rsidR="00A62D88" w:rsidRPr="00996FAF" w:rsidRDefault="0030282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0F0E18E"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10493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02822" w:rsidRPr="00294E94">
                  <w:rPr>
                    <w:rFonts w:ascii="Arial" w:hAnsi="Arial" w:cs="Arial"/>
                  </w:rPr>
                  <w:t>Compliant</w:t>
                </w:r>
              </w:sdtContent>
            </w:sdt>
          </w:p>
        </w:tc>
      </w:tr>
      <w:tr w:rsidR="00864F98" w14:paraId="392B8F4B"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5CA1C" w14:textId="77777777" w:rsidR="00A62D88" w:rsidRPr="00996FAF" w:rsidRDefault="0030282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FC76BEA"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083BE62" w14:textId="77777777" w:rsidR="00A62D88" w:rsidRPr="00996FAF" w:rsidRDefault="00627E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56590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02822" w:rsidRPr="00294E94">
                  <w:rPr>
                    <w:rFonts w:ascii="Arial" w:hAnsi="Arial" w:cs="Arial"/>
                  </w:rPr>
                  <w:t>Compliant</w:t>
                </w:r>
              </w:sdtContent>
            </w:sdt>
          </w:p>
        </w:tc>
      </w:tr>
      <w:tr w:rsidR="00864F98" w14:paraId="04F93238"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4F3FB" w14:textId="77777777" w:rsidR="00A62D88" w:rsidRPr="00996FAF" w:rsidRDefault="0030282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FB0C5D1" w14:textId="77777777" w:rsidR="00A62D88" w:rsidRPr="00996FAF" w:rsidRDefault="0030282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BA1B066"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98822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02822" w:rsidRPr="00294E94">
                  <w:rPr>
                    <w:rFonts w:ascii="Arial" w:hAnsi="Arial" w:cs="Arial"/>
                  </w:rPr>
                  <w:t>Compliant</w:t>
                </w:r>
              </w:sdtContent>
            </w:sdt>
          </w:p>
        </w:tc>
      </w:tr>
      <w:tr w:rsidR="00864F98" w14:paraId="0352D71A"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836E1" w14:textId="77777777" w:rsidR="00A62D88" w:rsidRPr="00996FAF" w:rsidRDefault="0030282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12E39D8"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56DE0B9"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89502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02822" w:rsidRPr="00294E94">
                  <w:rPr>
                    <w:rFonts w:ascii="Arial" w:hAnsi="Arial" w:cs="Arial"/>
                  </w:rPr>
                  <w:t>Compliant</w:t>
                </w:r>
              </w:sdtContent>
            </w:sdt>
          </w:p>
        </w:tc>
      </w:tr>
    </w:tbl>
    <w:p w14:paraId="1C12B546" w14:textId="77777777" w:rsidR="00A62D88" w:rsidRDefault="00302822" w:rsidP="001A5684">
      <w:pPr>
        <w:pStyle w:val="Heading20"/>
      </w:pPr>
      <w:r w:rsidRPr="00996FAF">
        <w:t>Findings</w:t>
      </w:r>
    </w:p>
    <w:p w14:paraId="060F971C" w14:textId="20035E48" w:rsidR="00045BC4" w:rsidRDefault="00045BC4" w:rsidP="0036130C">
      <w:pPr>
        <w:pStyle w:val="NormalArial"/>
      </w:pPr>
      <w:r w:rsidRPr="003C6380">
        <w:t xml:space="preserve">This Quality Standard is assessed as </w:t>
      </w:r>
      <w:r w:rsidR="000B2C57">
        <w:t>Not Compliant, as one of the 6 Requirements has been assessed as Not Compliant.</w:t>
      </w:r>
    </w:p>
    <w:p w14:paraId="07421CD7" w14:textId="49893E6B" w:rsidR="000B2C57" w:rsidRDefault="00045BC4" w:rsidP="0036130C">
      <w:pPr>
        <w:pStyle w:val="NormalArial"/>
      </w:pPr>
      <w:r>
        <w:t>The Assessment Team have recommended Requirement 1(3)(a) Not Met, as consumers and representatives said consumers were not treated with dignity or respect. A number of consumers reported staff spoke with them in a derogatory manner, were rude, and</w:t>
      </w:r>
      <w:r w:rsidR="007A2AAA">
        <w:t>/or</w:t>
      </w:r>
      <w:r>
        <w:t xml:space="preserve"> rushed care. </w:t>
      </w:r>
      <w:r w:rsidR="00FE7362">
        <w:t>Furthermore, consumers gave examples of p</w:t>
      </w:r>
      <w:r>
        <w:t xml:space="preserve">rolonged delays waiting for staff </w:t>
      </w:r>
      <w:r w:rsidR="008C10C0">
        <w:t xml:space="preserve">assistance </w:t>
      </w:r>
      <w:r w:rsidR="00FE7362">
        <w:t>sometimes resulted in incontinence causing them embarrassment</w:t>
      </w:r>
      <w:r w:rsidR="00C86792">
        <w:t>. Representatives raised concern at lack of management of consumer’s continence and hygiene needs, resulting in malodour</w:t>
      </w:r>
      <w:r w:rsidR="00FE7362">
        <w:t xml:space="preserve">. One consumer reported the toll this was taking on </w:t>
      </w:r>
      <w:r w:rsidR="002913FE">
        <w:t>their</w:t>
      </w:r>
      <w:r w:rsidR="00FE7362">
        <w:t xml:space="preserve"> mental health.</w:t>
      </w:r>
    </w:p>
    <w:p w14:paraId="7CDFA383" w14:textId="77777777" w:rsidR="00727400" w:rsidRDefault="000B2C57" w:rsidP="0036130C">
      <w:pPr>
        <w:pStyle w:val="NormalArial"/>
      </w:pPr>
      <w:r>
        <w:t>The Approved Provider’s response acknowledged and accepted the findings, outlining strategies and improvement activities to address the deficiencies.</w:t>
      </w:r>
      <w:r w:rsidR="00CB4070">
        <w:t xml:space="preserve"> </w:t>
      </w:r>
      <w:r w:rsidR="00727400">
        <w:t>These actions included, but were not limited to:</w:t>
      </w:r>
    </w:p>
    <w:p w14:paraId="3FF54C11" w14:textId="77777777" w:rsidR="00727400" w:rsidRDefault="00727400" w:rsidP="003D4E61">
      <w:pPr>
        <w:pStyle w:val="NormalArial"/>
        <w:numPr>
          <w:ilvl w:val="0"/>
          <w:numId w:val="2"/>
        </w:numPr>
        <w:ind w:left="360"/>
      </w:pPr>
      <w:r>
        <w:t>Reminding staff</w:t>
      </w:r>
      <w:r w:rsidR="00CB4070">
        <w:t xml:space="preserve"> of expectations </w:t>
      </w:r>
      <w:r>
        <w:t>to</w:t>
      </w:r>
      <w:r w:rsidR="00CB4070">
        <w:t xml:space="preserve"> treat consumers with dignity and respect through recirculation of the policy, staff meeting discussions, and toolbox training sessions, with performance management </w:t>
      </w:r>
      <w:r w:rsidR="003B0C3C">
        <w:t xml:space="preserve">processes initiated for </w:t>
      </w:r>
      <w:r w:rsidR="00CB4070">
        <w:t>iden</w:t>
      </w:r>
      <w:r w:rsidR="003B0C3C">
        <w:t xml:space="preserve">tified instances. </w:t>
      </w:r>
    </w:p>
    <w:p w14:paraId="7550652B" w14:textId="77777777" w:rsidR="00727400" w:rsidRDefault="00327ABF" w:rsidP="003D4E61">
      <w:pPr>
        <w:pStyle w:val="NormalArial"/>
        <w:numPr>
          <w:ilvl w:val="0"/>
          <w:numId w:val="2"/>
        </w:numPr>
        <w:ind w:left="360"/>
      </w:pPr>
      <w:r>
        <w:t>Discussi</w:t>
      </w:r>
      <w:r w:rsidR="00727400">
        <w:t xml:space="preserve">ng </w:t>
      </w:r>
      <w:r>
        <w:t>expectations</w:t>
      </w:r>
      <w:r w:rsidR="00727400">
        <w:t xml:space="preserve"> with staff</w:t>
      </w:r>
      <w:r>
        <w:t xml:space="preserve"> of respectful interactions, reinforced by the Code of Conduct, and consequences of non-compliance. </w:t>
      </w:r>
    </w:p>
    <w:p w14:paraId="0CC999C0" w14:textId="77777777" w:rsidR="00727400" w:rsidRDefault="00727400" w:rsidP="003D4E61">
      <w:pPr>
        <w:pStyle w:val="NormalArial"/>
        <w:numPr>
          <w:ilvl w:val="0"/>
          <w:numId w:val="2"/>
        </w:numPr>
        <w:ind w:left="360"/>
      </w:pPr>
      <w:r>
        <w:lastRenderedPageBreak/>
        <w:t>Informing c</w:t>
      </w:r>
      <w:r w:rsidR="00327ABF">
        <w:t xml:space="preserve">onsumers of the issue and actions being undertaken to provide reassurance and encouragement to report concerns. </w:t>
      </w:r>
    </w:p>
    <w:p w14:paraId="213A1E66" w14:textId="69A184DE" w:rsidR="00727400" w:rsidRDefault="00727400" w:rsidP="003D4E61">
      <w:pPr>
        <w:pStyle w:val="NormalArial"/>
        <w:numPr>
          <w:ilvl w:val="0"/>
          <w:numId w:val="2"/>
        </w:numPr>
        <w:ind w:left="360"/>
      </w:pPr>
      <w:r>
        <w:t>Commencing assessments for the consumer reporting psychological impact, with specialist referrals and ongoing consultation</w:t>
      </w:r>
    </w:p>
    <w:p w14:paraId="49E3D7AC" w14:textId="77777777" w:rsidR="00727400" w:rsidRDefault="00327ABF" w:rsidP="00727400">
      <w:pPr>
        <w:pStyle w:val="NormalArial"/>
      </w:pPr>
      <w:r>
        <w:t xml:space="preserve">An investigation was </w:t>
      </w:r>
      <w:r w:rsidR="00727400">
        <w:t xml:space="preserve">also </w:t>
      </w:r>
      <w:r>
        <w:t>undertaken on sufficiency of staffing, with care minutes identified to be above mandated requirements, so focus has turned to practices for time management, including but not limited to rostering processes and review of duties, increasing availability of equipment, and monitoring and supporting staff practice</w:t>
      </w:r>
      <w:r w:rsidR="002913FE">
        <w:t>.</w:t>
      </w:r>
      <w:r w:rsidR="00C86792">
        <w:t xml:space="preserve"> </w:t>
      </w:r>
    </w:p>
    <w:p w14:paraId="0BCC0493" w14:textId="1EF0A0FA" w:rsidR="007E48FF" w:rsidRDefault="007E48FF" w:rsidP="0036130C">
      <w:pPr>
        <w:pStyle w:val="NormalArial"/>
      </w:pPr>
      <w:r>
        <w:t>I acknowledge the Approved Provider’s response and improvement actions</w:t>
      </w:r>
      <w:r w:rsidR="003D4E61">
        <w:t>, along with explanation that strategies implemented will take some time to embed and ensure cultural change</w:t>
      </w:r>
      <w:r w:rsidR="00C86792">
        <w:t xml:space="preserve">. </w:t>
      </w:r>
      <w:r w:rsidR="003B240D">
        <w:t>I find</w:t>
      </w:r>
      <w:r w:rsidR="00C86792">
        <w:t xml:space="preserve"> the service did not demonstrate each consumer was treated with dignity and respect, </w:t>
      </w:r>
      <w:r w:rsidR="003D4E61">
        <w:t>and therefore Requirement 1(3)(a) is Not Compliant.</w:t>
      </w:r>
    </w:p>
    <w:p w14:paraId="3E392843" w14:textId="77777777" w:rsidR="00F45F96" w:rsidRDefault="00F45F96" w:rsidP="00F45F96">
      <w:pPr>
        <w:pStyle w:val="NormalArial"/>
      </w:pPr>
      <w:r>
        <w:t xml:space="preserve">I have determined the other Requirements of this Quality Standard are Compliant. </w:t>
      </w:r>
    </w:p>
    <w:p w14:paraId="75FE4294" w14:textId="63F2E89C" w:rsidR="00C86792" w:rsidRDefault="00C86792" w:rsidP="0036130C">
      <w:pPr>
        <w:pStyle w:val="NormalArial"/>
      </w:pPr>
      <w:r>
        <w:t>Consumers and representatives said the service recognised their unique cultural heritage and life experiences</w:t>
      </w:r>
      <w:r w:rsidR="00CF777E">
        <w:t>. Staff were aware of consumers’ cultural backgrounds, and explained how they incorporated related needs and preferences into provision of care. Delivery of culturally safe care and services was informed through policies and procedures, including the diversity policy.</w:t>
      </w:r>
    </w:p>
    <w:p w14:paraId="3FE2A1E2" w14:textId="78380003" w:rsidR="00CF777E" w:rsidRDefault="008D5759" w:rsidP="0036130C">
      <w:pPr>
        <w:pStyle w:val="NormalArial"/>
      </w:pPr>
      <w:r>
        <w:t>Consumers and representatives</w:t>
      </w:r>
      <w:r w:rsidR="00462744">
        <w:t xml:space="preserve"> said consumers choose who is involved in their care, communicate their decisions, and make social connections and maintain relationships. Staff explained how they supported consumers to make choices and support preferences, outlining actions to support relationships of choice. Care planning documents reflected consumer choices, needs, and preferences in line with feedback. </w:t>
      </w:r>
    </w:p>
    <w:p w14:paraId="242F4E03" w14:textId="75731DDF" w:rsidR="00C86792" w:rsidRDefault="00F116F0" w:rsidP="0036130C">
      <w:pPr>
        <w:pStyle w:val="NormalArial"/>
        <w:rPr>
          <w:color w:val="auto"/>
        </w:rPr>
      </w:pPr>
      <w:r>
        <w:rPr>
          <w:color w:val="auto"/>
        </w:rPr>
        <w:t xml:space="preserve">Staff outlined how they </w:t>
      </w:r>
      <w:r w:rsidR="00890259">
        <w:rPr>
          <w:color w:val="auto"/>
        </w:rPr>
        <w:t>encouraged consumers to take risks to enhance their quality of life, with processes to communicate</w:t>
      </w:r>
      <w:r>
        <w:rPr>
          <w:color w:val="auto"/>
        </w:rPr>
        <w:t xml:space="preserve"> the potential benefits and harms to enable informed choice. </w:t>
      </w:r>
      <w:r w:rsidR="0045203C">
        <w:rPr>
          <w:color w:val="auto"/>
        </w:rPr>
        <w:t>Risk assessment and dignity of risk forms were included within care planning documentation, identifying the risk and strategies to minimise harm.</w:t>
      </w:r>
      <w:r w:rsidR="00890259" w:rsidRPr="00890259">
        <w:rPr>
          <w:color w:val="auto"/>
        </w:rPr>
        <w:t xml:space="preserve"> </w:t>
      </w:r>
      <w:r w:rsidR="00890259" w:rsidRPr="00297AB7">
        <w:rPr>
          <w:color w:val="auto"/>
        </w:rPr>
        <w:t>Consumers</w:t>
      </w:r>
      <w:r w:rsidR="00890259">
        <w:rPr>
          <w:color w:val="auto"/>
        </w:rPr>
        <w:t xml:space="preserve"> and </w:t>
      </w:r>
      <w:r w:rsidR="00890259" w:rsidRPr="00297AB7">
        <w:rPr>
          <w:color w:val="auto"/>
        </w:rPr>
        <w:t xml:space="preserve">representatives stated staff are aware of </w:t>
      </w:r>
      <w:r w:rsidR="00890259" w:rsidRPr="0076064E">
        <w:rPr>
          <w:color w:val="auto"/>
        </w:rPr>
        <w:t>what matters to consumers and acknowledge that it is the consumers choice to decide to engage in risks.</w:t>
      </w:r>
    </w:p>
    <w:p w14:paraId="1E865C55" w14:textId="2AD3CA7A" w:rsidR="00890259" w:rsidRDefault="00890259" w:rsidP="0036130C">
      <w:pPr>
        <w:pStyle w:val="NormalArial"/>
        <w:rPr>
          <w:color w:val="auto"/>
        </w:rPr>
      </w:pPr>
      <w:r>
        <w:rPr>
          <w:color w:val="auto"/>
        </w:rPr>
        <w:t>Consumers and representatives said consumers received accurate and timely information, including through written and verbal updates. Staff explained methods to adapt communication to meet consumer needs. Available documentation to inform consumers included calendars and menus with large font and monthly newsletters, with discussion opportunities within consumer and/or food forum meetings.</w:t>
      </w:r>
    </w:p>
    <w:p w14:paraId="49609635" w14:textId="1F033A08" w:rsidR="00A62D88" w:rsidRPr="00712752" w:rsidRDefault="005066EF" w:rsidP="0036130C">
      <w:pPr>
        <w:pStyle w:val="NormalArial"/>
      </w:pPr>
      <w:r>
        <w:rPr>
          <w:color w:val="auto"/>
        </w:rPr>
        <w:t>Consumers and representatives said staff respected privacy and ensured information was kept confidential. Care planning documentation outline consumer preferences for privacy and were known by staff. Staff explained processes to maintain confidentiality, such as</w:t>
      </w:r>
      <w:r w:rsidR="00D14C08">
        <w:rPr>
          <w:color w:val="auto"/>
        </w:rPr>
        <w:t xml:space="preserve"> using passwords to access computer-based records and filing documents in locked nurses’ stations. The Privacy policy and procedure informed staff practice.</w:t>
      </w:r>
      <w:r w:rsidR="00327ABF" w:rsidRPr="00996FAF">
        <w:br w:type="page"/>
      </w:r>
    </w:p>
    <w:p w14:paraId="196F3B29" w14:textId="77777777" w:rsidR="00A62D88" w:rsidRPr="00996FAF" w:rsidRDefault="0030282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64F98" w14:paraId="3FCA235B" w14:textId="77777777" w:rsidTr="0086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B3D4772" w14:textId="77777777" w:rsidR="00A62D88" w:rsidRPr="0075021E" w:rsidRDefault="0030282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EAB90E" w14:textId="77777777" w:rsidR="00A62D88" w:rsidRPr="00996FAF" w:rsidRDefault="00A62D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F98" w14:paraId="223BF0AE" w14:textId="77777777" w:rsidTr="00864F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BB28A8" w14:textId="77777777" w:rsidR="00A62D88" w:rsidRPr="00996FAF" w:rsidRDefault="0030282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F13A3A0"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F790EDC"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35414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02822" w:rsidRPr="00B952AA">
                  <w:rPr>
                    <w:rFonts w:ascii="Arial" w:hAnsi="Arial" w:cs="Arial"/>
                  </w:rPr>
                  <w:t>Compliant</w:t>
                </w:r>
              </w:sdtContent>
            </w:sdt>
          </w:p>
        </w:tc>
      </w:tr>
      <w:tr w:rsidR="00864F98" w14:paraId="642016E1"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8D061F" w14:textId="77777777" w:rsidR="00A62D88" w:rsidRPr="00996FAF" w:rsidRDefault="0030282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D30B4F7"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09B628B"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0708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02822" w:rsidRPr="00B952AA">
                  <w:rPr>
                    <w:rFonts w:ascii="Arial" w:hAnsi="Arial" w:cs="Arial"/>
                  </w:rPr>
                  <w:t>Compliant</w:t>
                </w:r>
              </w:sdtContent>
            </w:sdt>
          </w:p>
        </w:tc>
      </w:tr>
      <w:tr w:rsidR="00864F98" w14:paraId="6F0F4A3B" w14:textId="77777777" w:rsidTr="00864F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1AB245" w14:textId="77777777" w:rsidR="00A62D88" w:rsidRPr="00996FAF" w:rsidRDefault="0030282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135E207"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2CDBAB" w14:textId="77777777" w:rsidR="00A62D88" w:rsidRPr="00996FAF" w:rsidRDefault="0030282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F400A4" w14:textId="77777777" w:rsidR="00A62D88" w:rsidRPr="00996FAF" w:rsidRDefault="0030282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5C98566"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51296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02822" w:rsidRPr="00B952AA">
                  <w:rPr>
                    <w:rFonts w:ascii="Arial" w:hAnsi="Arial" w:cs="Arial"/>
                  </w:rPr>
                  <w:t>Compliant</w:t>
                </w:r>
              </w:sdtContent>
            </w:sdt>
          </w:p>
        </w:tc>
      </w:tr>
      <w:tr w:rsidR="00864F98" w14:paraId="61EC2246"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9FB1C5" w14:textId="77777777" w:rsidR="00A62D88" w:rsidRPr="00996FAF" w:rsidRDefault="0030282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173A19D"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C0BF614" w14:textId="77777777" w:rsidR="00A62D88" w:rsidRPr="00996FAF" w:rsidRDefault="00627E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70604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02822" w:rsidRPr="00B952AA">
                  <w:rPr>
                    <w:rFonts w:ascii="Arial" w:hAnsi="Arial" w:cs="Arial"/>
                  </w:rPr>
                  <w:t>Compliant</w:t>
                </w:r>
              </w:sdtContent>
            </w:sdt>
          </w:p>
        </w:tc>
      </w:tr>
      <w:tr w:rsidR="00864F98" w14:paraId="628F4829" w14:textId="77777777" w:rsidTr="00864F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EBBC6F" w14:textId="77777777" w:rsidR="00A62D88" w:rsidRPr="00996FAF" w:rsidRDefault="0030282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0A8C279"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5394EC2"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12712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02822" w:rsidRPr="00B952AA">
                  <w:rPr>
                    <w:rFonts w:ascii="Arial" w:hAnsi="Arial" w:cs="Arial"/>
                  </w:rPr>
                  <w:t>Compliant</w:t>
                </w:r>
              </w:sdtContent>
            </w:sdt>
          </w:p>
        </w:tc>
      </w:tr>
    </w:tbl>
    <w:p w14:paraId="2DD0307A" w14:textId="77777777" w:rsidR="00A62D88" w:rsidRDefault="00302822" w:rsidP="00D87E7C">
      <w:pPr>
        <w:pStyle w:val="Heading20"/>
      </w:pPr>
      <w:r w:rsidRPr="00996FAF">
        <w:t>Findings</w:t>
      </w:r>
    </w:p>
    <w:p w14:paraId="308EFC92" w14:textId="5B0F5880" w:rsidR="00045BC4" w:rsidRDefault="00045BC4" w:rsidP="00045BC4">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0D5210E1" w14:textId="21A66595" w:rsidR="00583C27" w:rsidRDefault="00583C27" w:rsidP="0036130C">
      <w:pPr>
        <w:pStyle w:val="NormalArial"/>
      </w:pPr>
      <w:r>
        <w:t>Clinical staff detailed assessment and planning processes undertaken, explaining how risk was considered. Care planning documentation demonstrated validated risk assessment tools were used to identify risks, with mitigating strategies developed. Clinical policies and procedures guide staff practice in completion of assessments to assess risk and develop care and services plans, which was built into the electronic care management system.</w:t>
      </w:r>
    </w:p>
    <w:p w14:paraId="4DB2AF37" w14:textId="248D4260" w:rsidR="00583C27" w:rsidRDefault="00583C27" w:rsidP="0036130C">
      <w:pPr>
        <w:pStyle w:val="NormalArial"/>
      </w:pPr>
      <w:r>
        <w:t xml:space="preserve">Consumers and representatives described how consumer needs, goals, and preferences were </w:t>
      </w:r>
      <w:r w:rsidR="000C0239">
        <w:t>considered within assessment and planning processes and they had participated in discussions about advance care and end-of-life planning. Care planning documentation reflected consumer needs, goals, and preferences aligned with feedback. Clinical staff explained how they approached conversations about end-of-life care planning.</w:t>
      </w:r>
    </w:p>
    <w:p w14:paraId="38BD65FB" w14:textId="228CFB5C" w:rsidR="000C0239" w:rsidRDefault="000C0239" w:rsidP="0036130C">
      <w:pPr>
        <w:pStyle w:val="NormalArial"/>
      </w:pPr>
      <w:r>
        <w:t>Consumers and representatives said they felt involved in a partnership for assessment, planning, and review of care and services, and were aware of other providers involved.</w:t>
      </w:r>
      <w:r w:rsidR="00D277FE">
        <w:t xml:space="preserve"> Staff explained processes to include consumers, representatives, and other providers in assessment and planning. Care planning documentation included evidence of care conferences with input from Allied health staff, specialist providers, and consumers and/or representatives.</w:t>
      </w:r>
    </w:p>
    <w:p w14:paraId="0FC9E36B" w14:textId="35AF0E08" w:rsidR="000C0239" w:rsidRDefault="00D277FE" w:rsidP="0036130C">
      <w:pPr>
        <w:pStyle w:val="NormalArial"/>
      </w:pPr>
      <w:r>
        <w:lastRenderedPageBreak/>
        <w:t>Staff explained how they ensured consumers and representatives were informed and updated about outcomes of assessment and planning, including offering a copy of the care and services plan. Care documentation evidenced ongoing communication, and consumers and representatives said they were kept up to date with consumer care needs. The care planning policy stipulated information must be communicated to consumers and representatives and a copy of the care and services plan offered.</w:t>
      </w:r>
    </w:p>
    <w:p w14:paraId="0CE18846" w14:textId="313DA145" w:rsidR="00A62D88" w:rsidRPr="00334B7D" w:rsidRDefault="00D277FE" w:rsidP="0036130C">
      <w:pPr>
        <w:pStyle w:val="NormalArial"/>
      </w:pPr>
      <w:r>
        <w:t xml:space="preserve">Consumers and representatives said care planning documentation was reviewed and updated following changes of health or incident. Staff explained care and services plans were reviewed regularly and following incident or change on care needs. Care planning documentation evidenced strategies were reviewed for effectiveness following incident or change in circumstances. Management advised whilst some evaluation of care and services plans were overdue, efforts had been made to prioritise those requiring change, with continuous improvement plans and </w:t>
      </w:r>
      <w:r w:rsidR="00DB124F">
        <w:t>commencement of a new staff member to rectify.</w:t>
      </w:r>
      <w:r w:rsidR="00583C27" w:rsidRPr="00996FAF">
        <w:br w:type="page"/>
      </w:r>
    </w:p>
    <w:p w14:paraId="433597A2" w14:textId="77777777" w:rsidR="00A62D88" w:rsidRPr="00996FAF" w:rsidRDefault="0030282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4F98" w14:paraId="34D524AF" w14:textId="77777777" w:rsidTr="0086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06F026" w14:textId="77777777" w:rsidR="00A62D88" w:rsidRPr="00996FAF" w:rsidRDefault="0030282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737DAE3" w14:textId="77777777" w:rsidR="00A62D88" w:rsidRPr="00996FAF" w:rsidRDefault="00A62D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F98" w14:paraId="60BD100F"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D2EE7" w14:textId="77777777" w:rsidR="00A62D88" w:rsidRPr="00996FAF" w:rsidRDefault="0030282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92D523E"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B91E51" w14:textId="77777777" w:rsidR="00A62D88" w:rsidRPr="00996FAF" w:rsidRDefault="0030282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CCE4C4" w14:textId="77777777" w:rsidR="00A62D88" w:rsidRPr="00996FAF" w:rsidRDefault="0030282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70F6C9" w14:textId="77777777" w:rsidR="00A62D88" w:rsidRPr="00996FAF" w:rsidRDefault="0030282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5B87715" w14:textId="4044C6B0"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62178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40146">
                  <w:rPr>
                    <w:rFonts w:ascii="Arial" w:hAnsi="Arial" w:cs="Arial"/>
                    <w:color w:val="auto"/>
                  </w:rPr>
                  <w:t>Not Compliant</w:t>
                </w:r>
              </w:sdtContent>
            </w:sdt>
          </w:p>
        </w:tc>
      </w:tr>
      <w:tr w:rsidR="00864F98" w14:paraId="60BB27D0"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DE877" w14:textId="77777777" w:rsidR="00A62D88" w:rsidRPr="00996FAF" w:rsidRDefault="0030282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66BEEFB"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5BBCD2E"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02207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02822" w:rsidRPr="002C2F15">
                  <w:rPr>
                    <w:rFonts w:ascii="Arial" w:hAnsi="Arial" w:cs="Arial"/>
                  </w:rPr>
                  <w:t>Compliant</w:t>
                </w:r>
              </w:sdtContent>
            </w:sdt>
          </w:p>
        </w:tc>
      </w:tr>
      <w:tr w:rsidR="00864F98" w14:paraId="6CB5B852"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3490F" w14:textId="77777777" w:rsidR="00A62D88" w:rsidRPr="00996FAF" w:rsidRDefault="0030282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E46668B" w14:textId="77777777" w:rsidR="00A62D88" w:rsidRPr="00996FAF" w:rsidRDefault="0030282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DD8AEC6"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48442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02822" w:rsidRPr="002C2F15">
                  <w:rPr>
                    <w:rFonts w:ascii="Arial" w:hAnsi="Arial" w:cs="Arial"/>
                  </w:rPr>
                  <w:t>Compliant</w:t>
                </w:r>
              </w:sdtContent>
            </w:sdt>
          </w:p>
        </w:tc>
      </w:tr>
      <w:tr w:rsidR="00864F98" w14:paraId="21782AB5"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D0C31" w14:textId="77777777" w:rsidR="00A62D88" w:rsidRPr="00996FAF" w:rsidRDefault="0030282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C796493"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814651F" w14:textId="77777777" w:rsidR="00A62D88" w:rsidRPr="00996FAF" w:rsidRDefault="00627E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89585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02822" w:rsidRPr="002C2F15">
                  <w:rPr>
                    <w:rFonts w:ascii="Arial" w:hAnsi="Arial" w:cs="Arial"/>
                  </w:rPr>
                  <w:t>Compliant</w:t>
                </w:r>
              </w:sdtContent>
            </w:sdt>
          </w:p>
        </w:tc>
      </w:tr>
      <w:tr w:rsidR="00864F98" w14:paraId="71D1775B"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B306E" w14:textId="77777777" w:rsidR="00A62D88" w:rsidRPr="00996FAF" w:rsidRDefault="0030282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A4DBB29"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311ED82"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70810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02822" w:rsidRPr="002C2F15">
                  <w:rPr>
                    <w:rFonts w:ascii="Arial" w:hAnsi="Arial" w:cs="Arial"/>
                  </w:rPr>
                  <w:t>Compliant</w:t>
                </w:r>
              </w:sdtContent>
            </w:sdt>
          </w:p>
        </w:tc>
      </w:tr>
      <w:tr w:rsidR="00864F98" w14:paraId="44AD271D"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CC3D1" w14:textId="77777777" w:rsidR="00A62D88" w:rsidRPr="00996FAF" w:rsidRDefault="0030282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F50CFD1"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A4142D1"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30701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02822" w:rsidRPr="002C2F15">
                  <w:rPr>
                    <w:rFonts w:ascii="Arial" w:hAnsi="Arial" w:cs="Arial"/>
                  </w:rPr>
                  <w:t>Compliant</w:t>
                </w:r>
              </w:sdtContent>
            </w:sdt>
          </w:p>
        </w:tc>
      </w:tr>
      <w:tr w:rsidR="00864F98" w14:paraId="05B75B0A"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25F8C" w14:textId="77777777" w:rsidR="00A62D88" w:rsidRPr="00996FAF" w:rsidRDefault="0030282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8D859CC"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F9BC13" w14:textId="77777777" w:rsidR="00A62D88" w:rsidRPr="00996FAF" w:rsidRDefault="0030282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DB1245B" w14:textId="77777777" w:rsidR="00A62D88" w:rsidRPr="00996FAF" w:rsidRDefault="0030282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FCC8FDA"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67861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02822" w:rsidRPr="002C2F15">
                  <w:rPr>
                    <w:rFonts w:ascii="Arial" w:hAnsi="Arial" w:cs="Arial"/>
                  </w:rPr>
                  <w:t>Compliant</w:t>
                </w:r>
              </w:sdtContent>
            </w:sdt>
          </w:p>
        </w:tc>
      </w:tr>
    </w:tbl>
    <w:p w14:paraId="662C54FD" w14:textId="77777777" w:rsidR="00A62D88" w:rsidRDefault="00302822" w:rsidP="00D87E7C">
      <w:pPr>
        <w:pStyle w:val="Heading20"/>
      </w:pPr>
      <w:r w:rsidRPr="00996FAF">
        <w:t>Findings</w:t>
      </w:r>
    </w:p>
    <w:p w14:paraId="3EE78047" w14:textId="3B23312C" w:rsidR="00186720" w:rsidRDefault="00186720" w:rsidP="00186720">
      <w:pPr>
        <w:pStyle w:val="NormalArial"/>
      </w:pPr>
      <w:r w:rsidRPr="003C6380">
        <w:t xml:space="preserve">This Quality Standard is assessed as </w:t>
      </w:r>
      <w:r>
        <w:t>Not Compliant, as one of the 7 Requirements has been assessed as Not Compliant.</w:t>
      </w:r>
    </w:p>
    <w:p w14:paraId="2B37BFB6" w14:textId="3874F880" w:rsidR="003D4E61" w:rsidRDefault="00186720" w:rsidP="0036130C">
      <w:pPr>
        <w:pStyle w:val="NormalArial"/>
      </w:pPr>
      <w:r>
        <w:t>The Assessment Team recommended Requirement 3(3)(a) Not Met as consumers were not receiving personal care that was safe, effective, tailored to needs, or optimising health and wellbeing. Consumers and representatives reported deficiencies in provision of personal care, particularly relating to continence care and assistance with meals</w:t>
      </w:r>
      <w:r w:rsidR="00691CA0">
        <w:t xml:space="preserve">. Feedback from consumers, representatives, and staff said this arose due to insufficient numbers of available staff, causing delays in care. </w:t>
      </w:r>
    </w:p>
    <w:p w14:paraId="14C26630" w14:textId="08F8798E" w:rsidR="003D4E61" w:rsidRDefault="003D4E61" w:rsidP="003D4E61">
      <w:pPr>
        <w:pStyle w:val="NormalArial"/>
      </w:pPr>
      <w:r>
        <w:t>The Approved Provider’s response acknowledged and accepted the findings, outlining strategies and improvement activities to address the deficiencies. These actions included, but were not limited to</w:t>
      </w:r>
      <w:r w:rsidR="00F45F96">
        <w:t xml:space="preserve"> those outlined in Standard 1 Requirement 1(3)(a) as well as</w:t>
      </w:r>
      <w:r>
        <w:t>:</w:t>
      </w:r>
    </w:p>
    <w:p w14:paraId="31E6D314" w14:textId="131BAE21" w:rsidR="00F45F96" w:rsidRDefault="00F45F96" w:rsidP="00F45F96">
      <w:pPr>
        <w:pStyle w:val="NormalArial"/>
        <w:numPr>
          <w:ilvl w:val="0"/>
          <w:numId w:val="2"/>
        </w:numPr>
        <w:ind w:left="360"/>
      </w:pPr>
      <w:r>
        <w:t xml:space="preserve">Reviewing consumer care needs to ensure they receive the correct level of assistance at meals and continence care, with monitoring for effectiveness. </w:t>
      </w:r>
    </w:p>
    <w:p w14:paraId="51A750DC" w14:textId="25278709" w:rsidR="00F45F96" w:rsidRDefault="00F45F96" w:rsidP="00F45F96">
      <w:pPr>
        <w:pStyle w:val="NormalArial"/>
        <w:numPr>
          <w:ilvl w:val="0"/>
          <w:numId w:val="2"/>
        </w:numPr>
        <w:ind w:left="360"/>
      </w:pPr>
      <w:r>
        <w:lastRenderedPageBreak/>
        <w:t xml:space="preserve">Consulting with consumers to ensure care needs are being met in an acceptable manager, developing strategies to close identified gaps. </w:t>
      </w:r>
    </w:p>
    <w:p w14:paraId="23BA7935" w14:textId="0AA81DC1" w:rsidR="00F45F96" w:rsidRDefault="00F45F96" w:rsidP="00F45F96">
      <w:pPr>
        <w:pStyle w:val="NormalArial"/>
        <w:numPr>
          <w:ilvl w:val="0"/>
          <w:numId w:val="2"/>
        </w:numPr>
        <w:ind w:left="360"/>
      </w:pPr>
      <w:r>
        <w:t xml:space="preserve">Enhancement of call bell system and monitoring processes to ensure calls for assistance are responded to in a timely manner. </w:t>
      </w:r>
    </w:p>
    <w:p w14:paraId="5ECCF447" w14:textId="77777777" w:rsidR="00F45F96" w:rsidRDefault="003D4E61" w:rsidP="003D4E61">
      <w:pPr>
        <w:pStyle w:val="NormalArial"/>
      </w:pPr>
      <w:r>
        <w:t>I acknowledge the Approved Provider’s response and improvement actions, along with explanation that strategies implemented will take some time to embed and ensure cultural change. I find the service did not demonstra</w:t>
      </w:r>
      <w:r w:rsidR="00F45F96">
        <w:t>te each consumer received safe and effective personal care that was best practice, tailored to their needs, or optimised health and wellbeing, and therefore Requirement 3(3)(a) is Not Compliant.</w:t>
      </w:r>
    </w:p>
    <w:p w14:paraId="77C43BDB" w14:textId="77777777" w:rsidR="00F45F96" w:rsidRDefault="00F45F96" w:rsidP="00F45F96">
      <w:pPr>
        <w:pStyle w:val="NormalArial"/>
      </w:pPr>
      <w:r>
        <w:t xml:space="preserve">I have determined the other Requirements of this Quality Standard are Compliant. </w:t>
      </w:r>
    </w:p>
    <w:p w14:paraId="404E910C" w14:textId="77777777" w:rsidR="00C94414" w:rsidRDefault="00C94414" w:rsidP="003D4E61">
      <w:pPr>
        <w:pStyle w:val="NormalArial"/>
      </w:pPr>
      <w:r>
        <w:t>Consumers and representatives said risks were effectively managed. Staff were able to detail processes to identify and manage risks for each consumer. Care planning documentation identified risk management strategies and monitoring processes to ensure effectiveness.</w:t>
      </w:r>
    </w:p>
    <w:p w14:paraId="679FB7F7" w14:textId="77777777" w:rsidR="00BB22B3" w:rsidRDefault="00C94414" w:rsidP="003D4E61">
      <w:pPr>
        <w:pStyle w:val="NormalArial"/>
      </w:pPr>
      <w:r>
        <w:t>Staff explained how they identified consumers nearing end-of-life, adapting care to maximise comfort, manage pain, and preserve dignity</w:t>
      </w:r>
      <w:r w:rsidR="00BB22B3">
        <w:t>, and can engage palliative care services for assessment and support</w:t>
      </w:r>
      <w:r>
        <w:t xml:space="preserve">. </w:t>
      </w:r>
      <w:r w:rsidR="00BB22B3">
        <w:t xml:space="preserve">Care planning documentation demonstrated monitoring of comfort and use of palliative care medications for comfort for consumers nearing end of life, with emotional and spiritual needs considered. </w:t>
      </w:r>
    </w:p>
    <w:p w14:paraId="5DA050E2" w14:textId="77777777" w:rsidR="00BB22B3" w:rsidRDefault="00BB22B3" w:rsidP="003D4E61">
      <w:pPr>
        <w:pStyle w:val="NormalArial"/>
      </w:pPr>
      <w:r>
        <w:t>Consumers and representatives said deterioration of consumer health was identified and responded to. Care planning documentation demonstrated monitoring processes to identify change of health. Staff explained escalation and management processes for consumers who were unwell.</w:t>
      </w:r>
    </w:p>
    <w:p w14:paraId="27C0C4DB" w14:textId="77777777" w:rsidR="003061C0" w:rsidRDefault="00BB22B3" w:rsidP="003D4E61">
      <w:pPr>
        <w:pStyle w:val="NormalArial"/>
      </w:pPr>
      <w:r>
        <w:t xml:space="preserve">Staff outlined how changes of care and services for consumers was communicated, including through verbal handover, meetings, and reviewing care planning documentation. Consumers and representatives said staff were aware of consumer needs without requirement to repeat information. Care planning documentation included adequate information to </w:t>
      </w:r>
      <w:r w:rsidR="003061C0">
        <w:t>inform staff and visiting providers of changes to consumer condition, needs, or preferences.</w:t>
      </w:r>
    </w:p>
    <w:p w14:paraId="7DBC255A" w14:textId="627BF6FD" w:rsidR="003061C0" w:rsidRDefault="003061C0" w:rsidP="003D4E61">
      <w:pPr>
        <w:pStyle w:val="NormalArial"/>
      </w:pPr>
      <w:r>
        <w:t>Care planning documentation showed timely and appropriate referrals were made to providers or organisations. Staff provided examples of referral processes for further assessment and management by Allied health staff or specialist providers. Consumers and representatives confirmed other providers are contacted and involved in a timely manner.</w:t>
      </w:r>
    </w:p>
    <w:p w14:paraId="27975D4F" w14:textId="7D6B100B" w:rsidR="00A62D88" w:rsidRPr="00262C0B" w:rsidRDefault="00E23A29" w:rsidP="003D4E61">
      <w:pPr>
        <w:pStyle w:val="NormalArial"/>
      </w:pPr>
      <w:r>
        <w:t>Consumers, representatives, and staff described infection control practices to prevent infection and ensure appropriate antibiotic use. Policies, procedures, and outbreak management practices informed staff practice in relation to infection prevention and control. The Infection prevention and control lead explained processes to monitor consumers for illness, and screen visitors. Vaccination programs were available for consumers and staff, and uptake was monitored.</w:t>
      </w:r>
      <w:r w:rsidR="003061C0">
        <w:t xml:space="preserve"> </w:t>
      </w:r>
      <w:r w:rsidR="003D4E61">
        <w:br w:type="page"/>
      </w:r>
    </w:p>
    <w:p w14:paraId="74E3593E" w14:textId="77777777" w:rsidR="00A62D88" w:rsidRPr="00996FAF" w:rsidRDefault="0030282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4F98" w14:paraId="6CD843C5" w14:textId="77777777" w:rsidTr="0086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E38C8B" w14:textId="77777777" w:rsidR="00A62D88" w:rsidRPr="00996FAF" w:rsidRDefault="0030282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493956D" w14:textId="77777777" w:rsidR="00A62D88" w:rsidRPr="00996FAF" w:rsidRDefault="00A62D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F98" w14:paraId="596346AA"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CE037" w14:textId="77777777" w:rsidR="00A62D88" w:rsidRPr="00996FAF" w:rsidRDefault="0030282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6227D5D"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4303B64"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68721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02822" w:rsidRPr="00ED7F2E">
                  <w:rPr>
                    <w:rFonts w:ascii="Arial" w:hAnsi="Arial" w:cs="Arial"/>
                  </w:rPr>
                  <w:t>Compliant</w:t>
                </w:r>
              </w:sdtContent>
            </w:sdt>
          </w:p>
        </w:tc>
      </w:tr>
      <w:tr w:rsidR="00864F98" w14:paraId="52A4E72F"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AD1B5" w14:textId="77777777" w:rsidR="00A62D88" w:rsidRPr="00996FAF" w:rsidRDefault="0030282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E6BE073"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B8E717E"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70963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02822" w:rsidRPr="00ED7F2E">
                  <w:rPr>
                    <w:rFonts w:ascii="Arial" w:hAnsi="Arial" w:cs="Arial"/>
                  </w:rPr>
                  <w:t>Compliant</w:t>
                </w:r>
              </w:sdtContent>
            </w:sdt>
          </w:p>
        </w:tc>
      </w:tr>
      <w:tr w:rsidR="00864F98" w14:paraId="0AED6E12"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5CC05" w14:textId="77777777" w:rsidR="00A62D88" w:rsidRPr="00996FAF" w:rsidRDefault="0030282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FB09C67"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6D0B4A" w14:textId="77777777" w:rsidR="00A62D88" w:rsidRPr="00996FAF" w:rsidRDefault="0030282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56D0A1" w14:textId="77777777" w:rsidR="00A62D88" w:rsidRPr="00996FAF" w:rsidRDefault="0030282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8E738E" w14:textId="77777777" w:rsidR="00A62D88" w:rsidRPr="00996FAF" w:rsidRDefault="0030282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7F3B180"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41559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02822" w:rsidRPr="00ED7F2E">
                  <w:rPr>
                    <w:rFonts w:ascii="Arial" w:hAnsi="Arial" w:cs="Arial"/>
                  </w:rPr>
                  <w:t>Compliant</w:t>
                </w:r>
              </w:sdtContent>
            </w:sdt>
          </w:p>
        </w:tc>
      </w:tr>
      <w:tr w:rsidR="00864F98" w14:paraId="13229B7F"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45199" w14:textId="77777777" w:rsidR="00A62D88" w:rsidRPr="00996FAF" w:rsidRDefault="0030282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7DB491A"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2904137" w14:textId="41F9AB88" w:rsidR="00A62D88" w:rsidRPr="00996FAF" w:rsidRDefault="00627E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2107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62A24">
                  <w:rPr>
                    <w:rFonts w:ascii="Arial" w:hAnsi="Arial" w:cs="Arial"/>
                    <w:color w:val="auto"/>
                  </w:rPr>
                  <w:t>Not Compliant</w:t>
                </w:r>
              </w:sdtContent>
            </w:sdt>
          </w:p>
        </w:tc>
      </w:tr>
      <w:tr w:rsidR="00864F98" w14:paraId="294E116D"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419AD" w14:textId="77777777" w:rsidR="00A62D88" w:rsidRPr="00996FAF" w:rsidRDefault="0030282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549C0B6"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72EF2A" w14:textId="77777777" w:rsidR="00A62D88" w:rsidRPr="00996FAF" w:rsidRDefault="00627E6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83356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02822" w:rsidRPr="00ED7F2E">
                  <w:rPr>
                    <w:rFonts w:ascii="Arial" w:hAnsi="Arial" w:cs="Arial"/>
                  </w:rPr>
                  <w:t>Compliant</w:t>
                </w:r>
              </w:sdtContent>
            </w:sdt>
          </w:p>
        </w:tc>
      </w:tr>
      <w:tr w:rsidR="00864F98" w14:paraId="5FCA44D4"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F3D0B" w14:textId="77777777" w:rsidR="00A62D88" w:rsidRPr="00996FAF" w:rsidRDefault="0030282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4D59C8D"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1E380A0"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90086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02822" w:rsidRPr="00ED7F2E">
                  <w:rPr>
                    <w:rFonts w:ascii="Arial" w:hAnsi="Arial" w:cs="Arial"/>
                  </w:rPr>
                  <w:t>Compliant</w:t>
                </w:r>
              </w:sdtContent>
            </w:sdt>
          </w:p>
        </w:tc>
      </w:tr>
      <w:tr w:rsidR="00864F98" w14:paraId="23C42BB0"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F5686" w14:textId="77777777" w:rsidR="00A62D88" w:rsidRPr="00996FAF" w:rsidRDefault="0030282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06746E4"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5178E8A"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97753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02822" w:rsidRPr="00ED7F2E">
                  <w:rPr>
                    <w:rFonts w:ascii="Arial" w:hAnsi="Arial" w:cs="Arial"/>
                  </w:rPr>
                  <w:t>Compliant</w:t>
                </w:r>
              </w:sdtContent>
            </w:sdt>
          </w:p>
        </w:tc>
      </w:tr>
    </w:tbl>
    <w:p w14:paraId="37CCB39D" w14:textId="77777777" w:rsidR="00A62D88" w:rsidRDefault="00302822" w:rsidP="00D87E7C">
      <w:pPr>
        <w:pStyle w:val="Heading20"/>
      </w:pPr>
      <w:r w:rsidRPr="00996FAF">
        <w:t>Findings</w:t>
      </w:r>
    </w:p>
    <w:p w14:paraId="6E870E88" w14:textId="55D47DD7" w:rsidR="00D14C08" w:rsidRDefault="00D14C08" w:rsidP="00D14C08">
      <w:pPr>
        <w:pStyle w:val="NormalArial"/>
      </w:pPr>
      <w:r w:rsidRPr="003C6380">
        <w:t xml:space="preserve">This Quality Standard is assessed as </w:t>
      </w:r>
      <w:r>
        <w:t>Not Compliant, as one of the 7 Requirements has been assessed as Not Compliant.</w:t>
      </w:r>
    </w:p>
    <w:p w14:paraId="7EDEEC2A" w14:textId="77777777" w:rsidR="00727400" w:rsidRDefault="00D14C08" w:rsidP="0036130C">
      <w:pPr>
        <w:pStyle w:val="NormalArial"/>
      </w:pPr>
      <w:r>
        <w:t>The Assessment Team recommended Requirement 4(3)(d) Not Met, as processes to share information about consumer condition, needs, and preferences were not effective in relation to dietary needs and preferences. Information within the catering summary report did not align with details within consumers’ care and services plans, printed information to inform kitchen staff was out of date, and diet tags on meal trays was either incomplete or inaccurate for some consumers.</w:t>
      </w:r>
      <w:r w:rsidR="00727400">
        <w:t xml:space="preserve"> </w:t>
      </w:r>
      <w:r>
        <w:t>This resulted in conflicting information within documentation and knowledge of catering staff relating to food sensitivities and allergies.</w:t>
      </w:r>
    </w:p>
    <w:p w14:paraId="416429A4" w14:textId="77777777" w:rsidR="003D4E61" w:rsidRDefault="003D4E61" w:rsidP="003D4E61">
      <w:pPr>
        <w:pStyle w:val="NormalArial"/>
      </w:pPr>
      <w:r>
        <w:t>The Approved Provider’s response acknowledged and accepted the findings, outlining strategies and improvement activities to address the deficiencies. These actions included, but were not limited to:</w:t>
      </w:r>
    </w:p>
    <w:p w14:paraId="2EBE8E44" w14:textId="40388A6E" w:rsidR="003D4E61" w:rsidRDefault="003D4E61" w:rsidP="00547899">
      <w:pPr>
        <w:pStyle w:val="NormalArial"/>
        <w:numPr>
          <w:ilvl w:val="0"/>
          <w:numId w:val="2"/>
        </w:numPr>
        <w:ind w:left="360"/>
      </w:pPr>
      <w:r>
        <w:t>Providing staff access to relevant information within the electronic care management system.</w:t>
      </w:r>
    </w:p>
    <w:p w14:paraId="7155B285" w14:textId="77B13784" w:rsidR="003D4E61" w:rsidRDefault="003D4E61" w:rsidP="00547899">
      <w:pPr>
        <w:pStyle w:val="NormalArial"/>
        <w:numPr>
          <w:ilvl w:val="0"/>
          <w:numId w:val="2"/>
        </w:numPr>
        <w:ind w:left="360"/>
      </w:pPr>
      <w:r>
        <w:t>Reviewing reporting from the electronic care management system to ensure information was congruent and accurate.</w:t>
      </w:r>
    </w:p>
    <w:p w14:paraId="28FB0EDA" w14:textId="432E25E9" w:rsidR="003D4E61" w:rsidRDefault="003D4E61" w:rsidP="00547899">
      <w:pPr>
        <w:pStyle w:val="NormalArial"/>
        <w:numPr>
          <w:ilvl w:val="0"/>
          <w:numId w:val="2"/>
        </w:numPr>
        <w:ind w:left="360"/>
      </w:pPr>
      <w:r>
        <w:lastRenderedPageBreak/>
        <w:t>Staff training, including on the documentation point to record allergies and sensitivities.</w:t>
      </w:r>
    </w:p>
    <w:p w14:paraId="7C23BE7A" w14:textId="40185644" w:rsidR="003D4E61" w:rsidRDefault="003D4E61" w:rsidP="00547899">
      <w:pPr>
        <w:pStyle w:val="NormalArial"/>
        <w:numPr>
          <w:ilvl w:val="0"/>
          <w:numId w:val="2"/>
        </w:numPr>
        <w:ind w:left="360"/>
      </w:pPr>
      <w:r>
        <w:t>Development of processes to ensure information on white boards and diet tags are accurate, with audits for compliance.</w:t>
      </w:r>
    </w:p>
    <w:p w14:paraId="08116EAF" w14:textId="77777777" w:rsidR="003D4E61" w:rsidRDefault="003D4E61" w:rsidP="0036130C">
      <w:pPr>
        <w:pStyle w:val="NormalArial"/>
      </w:pPr>
      <w:r>
        <w:t>I acknowledge the Approved Provider’s response and improvement actions, along with explanation that strategies implemented will take some time to embed and ensure cultural change. I find the service did not demonstrate information about consumer condition, needs, and preferences was effectively communicated within the organisation, and therefore Requirement 4(3)(d) is Not Compliant.</w:t>
      </w:r>
    </w:p>
    <w:p w14:paraId="1FCFDC02" w14:textId="67A97254" w:rsidR="003D4E61" w:rsidRDefault="003D4E61" w:rsidP="003D4E61">
      <w:pPr>
        <w:pStyle w:val="NormalArial"/>
      </w:pPr>
      <w:r>
        <w:t xml:space="preserve">I </w:t>
      </w:r>
      <w:r w:rsidR="00F45F96">
        <w:t>have determined</w:t>
      </w:r>
      <w:r>
        <w:t xml:space="preserve"> the other Requirements of this Quality Standard are Compliant. </w:t>
      </w:r>
    </w:p>
    <w:p w14:paraId="5F4A6A50" w14:textId="77777777" w:rsidR="00FC4A17" w:rsidRDefault="00FC4A17" w:rsidP="0036130C">
      <w:pPr>
        <w:pStyle w:val="NormalArial"/>
      </w:pPr>
      <w:r>
        <w:t xml:space="preserve">Staff explained assessment and planning processes to identify consumer needs and preferences and were knowledgeable of information within care and services plans. </w:t>
      </w:r>
    </w:p>
    <w:p w14:paraId="341B29D2" w14:textId="18082352" w:rsidR="00677CE8" w:rsidRDefault="00677CE8" w:rsidP="0036130C">
      <w:pPr>
        <w:pStyle w:val="NormalArial"/>
      </w:pPr>
      <w:r>
        <w:t>Consumers said emotional, spiritual, and psychological needs were supported. Care planning documentation identified emotional and spiritual needs and supports in line with feedback. Staff explained utilised services and supports, including chaplain visits, church services, volunteers, pet therapy, and one-on-one visits, especially for consumers at risk of isolation.</w:t>
      </w:r>
    </w:p>
    <w:p w14:paraId="29CA7A26" w14:textId="1CBA8323" w:rsidR="00677CE8" w:rsidRDefault="0044090E" w:rsidP="0036130C">
      <w:pPr>
        <w:pStyle w:val="NormalArial"/>
      </w:pPr>
      <w:r>
        <w:t>Consumers reported opportunities to do things of interest and maintain relationships, within the service and broader community. Care planning documentation identified people of importance and activities of interest, including participating in community groups. Staff explained activities designed to encourage social relationships, connect consumers with shared experiences, and coordinate an activities program tailored to interests and preferences.</w:t>
      </w:r>
    </w:p>
    <w:p w14:paraId="1B700EA9" w14:textId="1ACBAEA6" w:rsidR="0044090E" w:rsidRDefault="002206FE" w:rsidP="0036130C">
      <w:pPr>
        <w:pStyle w:val="NormalArial"/>
      </w:pPr>
      <w:r>
        <w:t>Staff explained referral processes for services available to support consumers, including for emotional and spiritual support and lifestyle activities. Consumers gave examples of referrals made, including for volunteer visits and counselling services.</w:t>
      </w:r>
    </w:p>
    <w:p w14:paraId="46C8720B" w14:textId="6F95FAAF" w:rsidR="002206FE" w:rsidRDefault="003E6A18" w:rsidP="0036130C">
      <w:pPr>
        <w:pStyle w:val="NormalArial"/>
      </w:pPr>
      <w:r>
        <w:t xml:space="preserve">Overall, consumers and representatives gave positive feedback on the quality and quantity of food, although some cited disappointment there was not an alternate hot meal choice. Management advised they would follow this up. Staff said alternate options, such as sandwiches and salads, were available as well as snacks, and were aware of dietary texture for consumers, although information about sensitivities and allergies was not consistently communicated, as outlined within findings for Requirement 4(3)(d). The rotating seasonal menu was informed through Dietitian input and consumer feedback through focus groups and surveys. </w:t>
      </w:r>
    </w:p>
    <w:p w14:paraId="58C1825A" w14:textId="3DB1762B" w:rsidR="00A62D88" w:rsidRPr="00262C0B" w:rsidRDefault="000C14DF" w:rsidP="0036130C">
      <w:pPr>
        <w:pStyle w:val="NormalArial"/>
      </w:pPr>
      <w:r>
        <w:t>Staff explained cleaning and maintenance processes for equipment. Consumers said equipment was safe, clean, well-maintained, and suitable for use. Maintenance documentation demonstrated routine checks. Mobility and lifestyle equipment was observed to be safe, clean, and well-maintained.</w:t>
      </w:r>
      <w:r>
        <w:br w:type="page"/>
      </w:r>
    </w:p>
    <w:p w14:paraId="12B28AEB" w14:textId="77777777" w:rsidR="00A62D88" w:rsidRPr="00996FAF" w:rsidRDefault="0030282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64F98" w14:paraId="4A249711" w14:textId="77777777" w:rsidTr="0086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6881324" w14:textId="77777777" w:rsidR="00A62D88" w:rsidRPr="00996FAF" w:rsidRDefault="0030282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D5327A5" w14:textId="77777777" w:rsidR="00A62D88" w:rsidRPr="00996FAF" w:rsidRDefault="00A62D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F98" w14:paraId="351B8648"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454DE" w14:textId="77777777" w:rsidR="00A62D88" w:rsidRPr="00996FAF" w:rsidRDefault="0030282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EF8C5DB"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8CB2A1D"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3699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02822" w:rsidRPr="00320639">
                  <w:rPr>
                    <w:rFonts w:ascii="Arial" w:hAnsi="Arial" w:cs="Arial"/>
                  </w:rPr>
                  <w:t>Compliant</w:t>
                </w:r>
              </w:sdtContent>
            </w:sdt>
          </w:p>
        </w:tc>
      </w:tr>
      <w:tr w:rsidR="00864F98" w14:paraId="76953493"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B59A2" w14:textId="77777777" w:rsidR="00A62D88" w:rsidRPr="00996FAF" w:rsidRDefault="0030282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4AAA81D"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0061EF" w14:textId="77777777" w:rsidR="00A62D88" w:rsidRPr="00996FAF" w:rsidRDefault="0030282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BA0256" w14:textId="77777777" w:rsidR="00A62D88" w:rsidRPr="00996FAF" w:rsidRDefault="0030282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F88864"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80362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02822" w:rsidRPr="00320639">
                  <w:rPr>
                    <w:rFonts w:ascii="Arial" w:hAnsi="Arial" w:cs="Arial"/>
                  </w:rPr>
                  <w:t>Compliant</w:t>
                </w:r>
              </w:sdtContent>
            </w:sdt>
          </w:p>
        </w:tc>
      </w:tr>
      <w:tr w:rsidR="00864F98" w14:paraId="6B30815A"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ED9D8" w14:textId="77777777" w:rsidR="00A62D88" w:rsidRPr="00996FAF" w:rsidRDefault="0030282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5C829C8"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AF7B03A" w14:textId="77777777" w:rsidR="00A62D88" w:rsidRPr="00996FAF" w:rsidRDefault="00627E6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74616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02822" w:rsidRPr="00320639">
                  <w:rPr>
                    <w:rFonts w:ascii="Arial" w:hAnsi="Arial" w:cs="Arial"/>
                  </w:rPr>
                  <w:t>Compliant</w:t>
                </w:r>
              </w:sdtContent>
            </w:sdt>
          </w:p>
        </w:tc>
      </w:tr>
    </w:tbl>
    <w:p w14:paraId="3EDF4332" w14:textId="77777777" w:rsidR="00A62D88" w:rsidRDefault="00302822" w:rsidP="002B0C90">
      <w:pPr>
        <w:pStyle w:val="Heading20"/>
      </w:pPr>
      <w:r>
        <w:t>Findings</w:t>
      </w:r>
    </w:p>
    <w:p w14:paraId="113B5CA0" w14:textId="14A8E800" w:rsidR="000119D2" w:rsidRDefault="000119D2" w:rsidP="000119D2">
      <w:pPr>
        <w:pStyle w:val="NormalArial"/>
      </w:pPr>
      <w:r w:rsidRPr="003C6380">
        <w:t xml:space="preserve">This Quality Standard is assessed as compliant as </w:t>
      </w:r>
      <w:r>
        <w:t>3</w:t>
      </w:r>
      <w:r w:rsidRPr="003C6380">
        <w:t xml:space="preserve"> of the </w:t>
      </w:r>
      <w:r>
        <w:t>3</w:t>
      </w:r>
      <w:r w:rsidRPr="003C6380">
        <w:t xml:space="preserve"> Requirements have been assessed as compliant. </w:t>
      </w:r>
    </w:p>
    <w:p w14:paraId="1621A56A" w14:textId="6A48B971" w:rsidR="00A62D88" w:rsidRDefault="0024655F" w:rsidP="0036130C">
      <w:pPr>
        <w:pStyle w:val="NormalArial"/>
      </w:pPr>
      <w:r>
        <w:t xml:space="preserve">Consumers and representatives described the service environment as welcoming, supporting them to feel at home and personalise rooms. Living areas had sufficient natural light, flowers and artwork were displayed, and adequate signage was available for wayfinding. </w:t>
      </w:r>
    </w:p>
    <w:p w14:paraId="57732D9A" w14:textId="77777777" w:rsidR="000119D2" w:rsidRDefault="0024655F" w:rsidP="0036130C">
      <w:pPr>
        <w:pStyle w:val="NormalArial"/>
      </w:pPr>
      <w:r>
        <w:t xml:space="preserve">Consumers said the service environment was clean and well maintained. Whilst cleaning records for monthly detailed cleaning of consumer rooms were incomplete, consumers said their rooms were clean. Management was unaware </w:t>
      </w:r>
      <w:r w:rsidR="000119D2">
        <w:t xml:space="preserve">of deficiencies, with improvement activities created to address this, including providing reminders to staff. Consumers were observed moving freely through communal areas and gardens. Environmental audits and maintenance activities were undertaken, with maintenance staff prioritising safety related items. </w:t>
      </w:r>
    </w:p>
    <w:p w14:paraId="1097895E" w14:textId="73137423" w:rsidR="0024655F" w:rsidRDefault="0030069A" w:rsidP="0036130C">
      <w:pPr>
        <w:pStyle w:val="NormalArial"/>
      </w:pPr>
      <w:r>
        <w:t xml:space="preserve">Staff were observed checking, cleaning, and repairing equipment, and able to describe routine, preventative, and corrective maintenance processes. Furniture was observed to be comfortable, and along with fittings safe, clean, and well-maintained. Consumers and representatives said staff were responsive to requests for maintenance. </w:t>
      </w:r>
      <w:r w:rsidR="000119D2">
        <w:t xml:space="preserve"> </w:t>
      </w:r>
    </w:p>
    <w:p w14:paraId="23D39B97" w14:textId="77777777" w:rsidR="00A62D88" w:rsidRPr="00262C0B" w:rsidRDefault="00302822" w:rsidP="0036130C">
      <w:pPr>
        <w:pStyle w:val="NormalArial"/>
      </w:pPr>
      <w:r>
        <w:br w:type="page"/>
      </w:r>
    </w:p>
    <w:p w14:paraId="0804BFA8" w14:textId="77777777" w:rsidR="00A62D88" w:rsidRPr="00996FAF" w:rsidRDefault="0030282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64F98" w14:paraId="179C40E9" w14:textId="77777777" w:rsidTr="0086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3954AB" w14:textId="77777777" w:rsidR="00A62D88" w:rsidRPr="00996FAF" w:rsidRDefault="0030282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771E648" w14:textId="77777777" w:rsidR="00A62D88" w:rsidRPr="00996FAF" w:rsidRDefault="00A62D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F98" w14:paraId="0D5E2351"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2DB92" w14:textId="77777777" w:rsidR="00A62D88" w:rsidRPr="00996FAF" w:rsidRDefault="0030282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15E6155"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CC8C5EF"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3243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02822" w:rsidRPr="0058411F">
                  <w:rPr>
                    <w:rFonts w:ascii="Arial" w:hAnsi="Arial" w:cs="Arial"/>
                  </w:rPr>
                  <w:t>Compliant</w:t>
                </w:r>
              </w:sdtContent>
            </w:sdt>
          </w:p>
        </w:tc>
      </w:tr>
      <w:tr w:rsidR="00864F98" w14:paraId="4452FF90"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D8475" w14:textId="77777777" w:rsidR="00A62D88" w:rsidRPr="00996FAF" w:rsidRDefault="0030282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D4F78E3"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CDD6406"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0176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02822" w:rsidRPr="0058411F">
                  <w:rPr>
                    <w:rFonts w:ascii="Arial" w:hAnsi="Arial" w:cs="Arial"/>
                  </w:rPr>
                  <w:t>Compliant</w:t>
                </w:r>
              </w:sdtContent>
            </w:sdt>
          </w:p>
        </w:tc>
      </w:tr>
      <w:tr w:rsidR="00864F98" w14:paraId="3ECFFE0B"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318CB" w14:textId="77777777" w:rsidR="00A62D88" w:rsidRPr="00996FAF" w:rsidRDefault="0030282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7B09A6"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B2E0058"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10299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02822" w:rsidRPr="0058411F">
                  <w:rPr>
                    <w:rFonts w:ascii="Arial" w:hAnsi="Arial" w:cs="Arial"/>
                  </w:rPr>
                  <w:t>Compliant</w:t>
                </w:r>
              </w:sdtContent>
            </w:sdt>
          </w:p>
        </w:tc>
      </w:tr>
      <w:tr w:rsidR="00864F98" w14:paraId="14DA84D7" w14:textId="77777777" w:rsidTr="00864F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1D02D" w14:textId="77777777" w:rsidR="00A62D88" w:rsidRPr="00996FAF" w:rsidRDefault="0030282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9AC2290"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BB6F4CF" w14:textId="6578DE10" w:rsidR="00A62D88" w:rsidRPr="00996FAF" w:rsidRDefault="00627E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13943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73645">
                  <w:rPr>
                    <w:rFonts w:ascii="Arial" w:hAnsi="Arial" w:cs="Arial"/>
                    <w:color w:val="auto"/>
                  </w:rPr>
                  <w:t>Not Compliant</w:t>
                </w:r>
              </w:sdtContent>
            </w:sdt>
          </w:p>
        </w:tc>
      </w:tr>
    </w:tbl>
    <w:p w14:paraId="1E26E534" w14:textId="77777777" w:rsidR="00A62D88" w:rsidRDefault="00302822" w:rsidP="00D87E7C">
      <w:pPr>
        <w:pStyle w:val="Heading20"/>
      </w:pPr>
      <w:r w:rsidRPr="00996FAF">
        <w:t>Findings</w:t>
      </w:r>
    </w:p>
    <w:p w14:paraId="51FC3B96" w14:textId="30F7294D" w:rsidR="0030069A" w:rsidRDefault="0030069A" w:rsidP="0030069A">
      <w:pPr>
        <w:pStyle w:val="NormalArial"/>
      </w:pPr>
      <w:r w:rsidRPr="003C6380">
        <w:t xml:space="preserve">This Quality Standard is assessed as </w:t>
      </w:r>
      <w:r>
        <w:t>Not Compliant, as one of the 4 Requirements has been assessed as Not Compliant.</w:t>
      </w:r>
    </w:p>
    <w:p w14:paraId="2CE7130E" w14:textId="0A35C81D" w:rsidR="003D4E61" w:rsidRDefault="0030069A" w:rsidP="0036130C">
      <w:pPr>
        <w:pStyle w:val="NormalArial"/>
      </w:pPr>
      <w:r>
        <w:t xml:space="preserve">The Assessment Team recommended Requirement 6(3)(d) Not Met, as </w:t>
      </w:r>
      <w:r w:rsidR="00433E8D">
        <w:t xml:space="preserve">several </w:t>
      </w:r>
      <w:r>
        <w:t xml:space="preserve">consumers and representatives </w:t>
      </w:r>
      <w:r w:rsidR="00433E8D">
        <w:t>provided examples of delays in responding to feedback, with insufficient improvements that were not sustained. Management was aware of complaint trends but could not demonstrate how information was reviewed and used to improve the quality of care and services. Whilst documentation included recorded feedback and complaints and continuous improvement activities, these had not consistently been acted upon.</w:t>
      </w:r>
    </w:p>
    <w:p w14:paraId="37D2DD99" w14:textId="77777777" w:rsidR="003D4E61" w:rsidRDefault="003D4E61" w:rsidP="003D4E61">
      <w:pPr>
        <w:pStyle w:val="NormalArial"/>
      </w:pPr>
      <w:r>
        <w:t>The Approved Provider’s response acknowledged and accepted the findings, outlining strategies and improvement activities to address the deficiencies. These actions included, but were not limited to:</w:t>
      </w:r>
    </w:p>
    <w:p w14:paraId="66D7C08E" w14:textId="7F2F542A" w:rsidR="00603438" w:rsidRDefault="00603438" w:rsidP="00547899">
      <w:pPr>
        <w:pStyle w:val="NormalArial"/>
        <w:numPr>
          <w:ilvl w:val="0"/>
          <w:numId w:val="2"/>
        </w:numPr>
        <w:ind w:left="360"/>
      </w:pPr>
      <w:r>
        <w:t>Apologising to consumers and representatives, with discussion on the complaints process, and consultation on how progress will be reported.</w:t>
      </w:r>
    </w:p>
    <w:p w14:paraId="0662EB6B" w14:textId="5E2166A0" w:rsidR="00603438" w:rsidRDefault="00603438" w:rsidP="00547899">
      <w:pPr>
        <w:pStyle w:val="NormalArial"/>
        <w:numPr>
          <w:ilvl w:val="0"/>
          <w:numId w:val="2"/>
        </w:numPr>
        <w:ind w:left="360"/>
      </w:pPr>
      <w:r>
        <w:t>Ongoing communication, either within consumer meetings or with the individual, until the issue is considered improved.</w:t>
      </w:r>
    </w:p>
    <w:p w14:paraId="1ADB81DA" w14:textId="6E2F9AB0" w:rsidR="00603438" w:rsidRDefault="00873645" w:rsidP="00547899">
      <w:pPr>
        <w:pStyle w:val="NormalArial"/>
        <w:numPr>
          <w:ilvl w:val="0"/>
          <w:numId w:val="2"/>
        </w:numPr>
        <w:ind w:left="360"/>
      </w:pPr>
      <w:r>
        <w:t xml:space="preserve">Monitoring complaint trends to identify and capture and communicate continuous improvement activities. </w:t>
      </w:r>
    </w:p>
    <w:p w14:paraId="42146CF2" w14:textId="77777777" w:rsidR="00873645" w:rsidRDefault="003D4E61" w:rsidP="003D4E61">
      <w:pPr>
        <w:pStyle w:val="NormalArial"/>
      </w:pPr>
      <w:r>
        <w:t>I acknowledge the Approved Provider’s response and improvement actions, along with explanation that strategies implemented will take some time to embed and ensure cultural change. I find the service did not demonstrate</w:t>
      </w:r>
      <w:r w:rsidR="00873645">
        <w:t xml:space="preserve"> feedback and complaints were used to improve the quality of care and services, and therefore Requirement 6(3)(d) is Not Compliant.</w:t>
      </w:r>
    </w:p>
    <w:p w14:paraId="31CA54CD" w14:textId="77777777" w:rsidR="00F45F96" w:rsidRDefault="00F45F96" w:rsidP="00F45F96">
      <w:pPr>
        <w:pStyle w:val="NormalArial"/>
      </w:pPr>
      <w:r>
        <w:t xml:space="preserve">I have determined the other Requirements of this Quality Standard are Compliant. </w:t>
      </w:r>
    </w:p>
    <w:p w14:paraId="350B5930" w14:textId="4C9CADAF" w:rsidR="00873645" w:rsidRDefault="00873645" w:rsidP="003D4E61">
      <w:pPr>
        <w:pStyle w:val="NormalArial"/>
      </w:pPr>
      <w:r>
        <w:t>Consumers and representatives said they were comfortable and supported to provide feedback or make complaints and could choose to be anonymous if concerned. Staff outlined complaint systems and processes, including raising complaints on behalf of consumers. Feedback forms were displayed with locked collection boxes across the service</w:t>
      </w:r>
      <w:r w:rsidR="00B83E48">
        <w:t>, with comment forms also available.</w:t>
      </w:r>
    </w:p>
    <w:p w14:paraId="2A509685" w14:textId="7EB6A698" w:rsidR="00B83E48" w:rsidRDefault="00B83E48" w:rsidP="003D4E61">
      <w:pPr>
        <w:pStyle w:val="NormalArial"/>
      </w:pPr>
      <w:r>
        <w:lastRenderedPageBreak/>
        <w:t>Consumers were familiar with external complaint and advocacy groups. Information on external services was available in multiple languages, and pamphlets were available for advocates and complaints organisations.</w:t>
      </w:r>
    </w:p>
    <w:p w14:paraId="60CE6F75" w14:textId="10032F14" w:rsidR="00B83E48" w:rsidRDefault="00B83E48" w:rsidP="003D4E61">
      <w:pPr>
        <w:pStyle w:val="NormalArial"/>
      </w:pPr>
      <w:r>
        <w:t>Staff demonstrated awareness of principles of option disclosure, and when this should be used. Representatives described actions taken in response to feedback or complaints, including apology, explanation of what happened, and how the matter would be resolved. Policies and procedures informed complaint management and use of open disclosure within response.</w:t>
      </w:r>
    </w:p>
    <w:p w14:paraId="3D371FAA" w14:textId="73523D6C" w:rsidR="00A62D88" w:rsidRPr="00712752" w:rsidRDefault="003D4E61" w:rsidP="003D4E61">
      <w:pPr>
        <w:pStyle w:val="NormalArial"/>
      </w:pPr>
      <w:r w:rsidRPr="00712752">
        <w:br w:type="page"/>
      </w:r>
    </w:p>
    <w:p w14:paraId="06C680B9" w14:textId="77777777" w:rsidR="00A62D88" w:rsidRPr="00996FAF" w:rsidRDefault="0030282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64F98" w14:paraId="26C53962" w14:textId="77777777" w:rsidTr="0086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44E305" w14:textId="77777777" w:rsidR="00A62D88" w:rsidRPr="00996FAF" w:rsidRDefault="0030282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5C5F7EE" w14:textId="77777777" w:rsidR="00A62D88" w:rsidRPr="00996FAF" w:rsidRDefault="00A62D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F98" w14:paraId="60584126"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728DC" w14:textId="77777777" w:rsidR="00A62D88" w:rsidRPr="00996FAF" w:rsidRDefault="0030282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A276BF9"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565E03B" w14:textId="050013CE"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1154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40146">
                  <w:rPr>
                    <w:rFonts w:ascii="Arial" w:hAnsi="Arial" w:cs="Arial"/>
                    <w:color w:val="auto"/>
                  </w:rPr>
                  <w:t>Not Compliant</w:t>
                </w:r>
              </w:sdtContent>
            </w:sdt>
          </w:p>
        </w:tc>
      </w:tr>
      <w:tr w:rsidR="00864F98" w14:paraId="24FFC80B"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8499D" w14:textId="77777777" w:rsidR="00A62D88" w:rsidRPr="00996FAF" w:rsidRDefault="0030282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2BCDAB7"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21F4752"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5176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02822" w:rsidRPr="002F768C">
                  <w:rPr>
                    <w:rFonts w:ascii="Arial" w:hAnsi="Arial" w:cs="Arial"/>
                  </w:rPr>
                  <w:t>Compliant</w:t>
                </w:r>
              </w:sdtContent>
            </w:sdt>
          </w:p>
        </w:tc>
      </w:tr>
      <w:tr w:rsidR="00864F98" w14:paraId="29DBD25C"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A21C5" w14:textId="77777777" w:rsidR="00A62D88" w:rsidRPr="00996FAF" w:rsidRDefault="0030282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DE38E4"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83950C1"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37105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02822" w:rsidRPr="002F768C">
                  <w:rPr>
                    <w:rFonts w:ascii="Arial" w:hAnsi="Arial" w:cs="Arial"/>
                  </w:rPr>
                  <w:t>Compliant</w:t>
                </w:r>
              </w:sdtContent>
            </w:sdt>
          </w:p>
        </w:tc>
      </w:tr>
      <w:tr w:rsidR="00864F98" w14:paraId="1A3DA510"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1C984" w14:textId="77777777" w:rsidR="00A62D88" w:rsidRPr="00996FAF" w:rsidRDefault="0030282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83CD2B3"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06BFFB6" w14:textId="77777777" w:rsidR="00A62D88" w:rsidRPr="00996FAF" w:rsidRDefault="00627E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5900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02822" w:rsidRPr="002F768C">
                  <w:rPr>
                    <w:rFonts w:ascii="Arial" w:hAnsi="Arial" w:cs="Arial"/>
                  </w:rPr>
                  <w:t>Compliant</w:t>
                </w:r>
              </w:sdtContent>
            </w:sdt>
          </w:p>
        </w:tc>
      </w:tr>
      <w:tr w:rsidR="00864F98" w14:paraId="62A15F7C" w14:textId="77777777" w:rsidTr="00864F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21647" w14:textId="77777777" w:rsidR="00A62D88" w:rsidRPr="00996FAF" w:rsidRDefault="0030282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74D75DC"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1AF717C" w14:textId="77777777" w:rsidR="00A62D88" w:rsidRPr="00996FAF" w:rsidRDefault="00627E6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44766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02822" w:rsidRPr="002F768C">
                  <w:rPr>
                    <w:rFonts w:ascii="Arial" w:hAnsi="Arial" w:cs="Arial"/>
                  </w:rPr>
                  <w:t>Compliant</w:t>
                </w:r>
              </w:sdtContent>
            </w:sdt>
          </w:p>
        </w:tc>
      </w:tr>
    </w:tbl>
    <w:p w14:paraId="63D91626" w14:textId="77777777" w:rsidR="00A62D88" w:rsidRDefault="00302822" w:rsidP="002B0C90">
      <w:pPr>
        <w:pStyle w:val="Heading20"/>
      </w:pPr>
      <w:r>
        <w:t>Findings</w:t>
      </w:r>
    </w:p>
    <w:p w14:paraId="3EE12D14" w14:textId="7C302EE8" w:rsidR="003B5A18" w:rsidRDefault="003B5A18" w:rsidP="003B5A18">
      <w:pPr>
        <w:pStyle w:val="NormalArial"/>
      </w:pPr>
      <w:r w:rsidRPr="003C6380">
        <w:t xml:space="preserve">This Quality Standard is assessed as </w:t>
      </w:r>
      <w:r>
        <w:t>Not Compliant, as one of the 5 Requirements has been assessed as Not Compliant.</w:t>
      </w:r>
    </w:p>
    <w:p w14:paraId="037EFF2B" w14:textId="2FAB5F92" w:rsidR="003D4E61" w:rsidRDefault="003B5A18" w:rsidP="0036130C">
      <w:pPr>
        <w:pStyle w:val="NormalArial"/>
      </w:pPr>
      <w:r>
        <w:t xml:space="preserve">The Assessment Team recommended Requirement 7(3)(a) Not Met as consumers and representatives gave feedback of insufficient staff, impacting provision of personal care and resulting in lengthy wait times for assistance, even following call bell use. </w:t>
      </w:r>
      <w:r w:rsidR="003E465E">
        <w:t>The majority of s</w:t>
      </w:r>
      <w:r>
        <w:t>taff reported insufficient workforce numbers, resulting in feeling rushed and failing to deliver tailored or timely care to consumers. Whilst management explained roster reviews</w:t>
      </w:r>
      <w:r w:rsidR="003E465E">
        <w:t xml:space="preserve"> to successfully meet targeted minutes of care and rosters demonstrated all shifts were filled, call bell reports demonstrated a lack of timely response, and </w:t>
      </w:r>
      <w:r w:rsidR="00547899">
        <w:t xml:space="preserve">a </w:t>
      </w:r>
      <w:r w:rsidR="003E465E">
        <w:t>consumer</w:t>
      </w:r>
      <w:r w:rsidR="00547899">
        <w:t xml:space="preserve"> was </w:t>
      </w:r>
      <w:r w:rsidR="003E465E">
        <w:t>observed waiting for assistance for over 30 minutes following their meal being served.</w:t>
      </w:r>
    </w:p>
    <w:p w14:paraId="11B2C692" w14:textId="77777777" w:rsidR="003D4E61" w:rsidRDefault="003D4E61" w:rsidP="003D4E61">
      <w:pPr>
        <w:pStyle w:val="NormalArial"/>
      </w:pPr>
      <w:r>
        <w:t>The Approved Provider’s response acknowledged and accepted the findings, outlining strategies and improvement activities to address the deficiencies. These actions included, but were not limited to:</w:t>
      </w:r>
    </w:p>
    <w:p w14:paraId="70D10127" w14:textId="70320A1F" w:rsidR="00547899" w:rsidRDefault="00547899" w:rsidP="00547899">
      <w:pPr>
        <w:pStyle w:val="NormalArial"/>
        <w:numPr>
          <w:ilvl w:val="0"/>
          <w:numId w:val="2"/>
        </w:numPr>
        <w:ind w:left="360"/>
      </w:pPr>
      <w:r>
        <w:t>Working with staff to provide support, recognise efforts, build relationships, with a goal of positive cultural change, to be evaluated through a staff satisfaction survey.</w:t>
      </w:r>
    </w:p>
    <w:p w14:paraId="7B17B955" w14:textId="77777777" w:rsidR="0002106C" w:rsidRDefault="00547899" w:rsidP="00547899">
      <w:pPr>
        <w:pStyle w:val="NormalArial"/>
        <w:numPr>
          <w:ilvl w:val="0"/>
          <w:numId w:val="2"/>
        </w:numPr>
        <w:ind w:left="360"/>
      </w:pPr>
      <w:r>
        <w:t xml:space="preserve">Undertook investigation, demonstrating whilst the roster provided sufficient staffing, unplanned leave was high. Improvement strategies being developed include increasing the number of casual staff, using agency staff, </w:t>
      </w:r>
      <w:r w:rsidR="0002106C">
        <w:t>restructuring handover period.</w:t>
      </w:r>
    </w:p>
    <w:p w14:paraId="0FEC1FC0" w14:textId="77777777" w:rsidR="0002106C" w:rsidRDefault="0002106C" w:rsidP="00547899">
      <w:pPr>
        <w:pStyle w:val="NormalArial"/>
        <w:numPr>
          <w:ilvl w:val="0"/>
          <w:numId w:val="2"/>
        </w:numPr>
        <w:ind w:left="360"/>
      </w:pPr>
      <w:r>
        <w:t>The investigation also demonstrated technology issues with the electronic roster, with work being undertaken with the software company and hard copies printed in the meantime.</w:t>
      </w:r>
    </w:p>
    <w:p w14:paraId="71AD62D5" w14:textId="5B3F562F" w:rsidR="00547899" w:rsidRDefault="0002106C" w:rsidP="00547899">
      <w:pPr>
        <w:pStyle w:val="NormalArial"/>
        <w:numPr>
          <w:ilvl w:val="0"/>
          <w:numId w:val="2"/>
        </w:numPr>
        <w:ind w:left="360"/>
      </w:pPr>
      <w:r>
        <w:t>Actions to improve consumer experience, as outlined within Standard</w:t>
      </w:r>
      <w:r w:rsidR="00F53680">
        <w:t xml:space="preserve"> 1 Requirement 1(3)(a).</w:t>
      </w:r>
    </w:p>
    <w:p w14:paraId="4C524314" w14:textId="77777777" w:rsidR="00F53680" w:rsidRDefault="003D4E61" w:rsidP="003D4E61">
      <w:pPr>
        <w:pStyle w:val="NormalArial"/>
      </w:pPr>
      <w:r>
        <w:lastRenderedPageBreak/>
        <w:t xml:space="preserve">I acknowledge the Approved Provider’s response and improvement actions, along with explanation that strategies implemented will take some time to embed and ensure cultural change. </w:t>
      </w:r>
      <w:r w:rsidR="00F53680">
        <w:t xml:space="preserve">Whilst the Approved Provider believes there are sufficient staff, the number and mix did not effectively support the </w:t>
      </w:r>
      <w:r w:rsidR="00F53680" w:rsidRPr="00996FAF">
        <w:t>delivery and management of safe and quality care and services</w:t>
      </w:r>
      <w:r w:rsidR="00F53680">
        <w:t xml:space="preserve">, and therefore Requirement 7(3)(a) is Not Compliant. </w:t>
      </w:r>
    </w:p>
    <w:p w14:paraId="3A241ABC" w14:textId="77777777" w:rsidR="00F45F96" w:rsidRDefault="00F45F96" w:rsidP="00F45F96">
      <w:pPr>
        <w:pStyle w:val="NormalArial"/>
      </w:pPr>
      <w:r>
        <w:t xml:space="preserve">I have determined the other Requirements of this Quality Standard are Compliant. </w:t>
      </w:r>
    </w:p>
    <w:p w14:paraId="52B4BD60" w14:textId="1DF1CA05" w:rsidR="006B7BA0" w:rsidRDefault="007A2AAA" w:rsidP="003D4E61">
      <w:pPr>
        <w:pStyle w:val="NormalArial"/>
      </w:pPr>
      <w:r>
        <w:t>Overall, consumers said staff interactions were kind and respectful. Findings of Non-compliance in Standard 1 Requirement 1(3)(a) relat</w:t>
      </w:r>
      <w:r w:rsidR="00991219">
        <w:t>ing</w:t>
      </w:r>
      <w:r>
        <w:t xml:space="preserve"> to a lack of dignity for consumers</w:t>
      </w:r>
      <w:r w:rsidR="00991219">
        <w:t xml:space="preserve"> was felt to be due to staffing, considered within my finding of Requirement 7(3)(a)</w:t>
      </w:r>
      <w:r>
        <w:t xml:space="preserve">, </w:t>
      </w:r>
      <w:r w:rsidR="00991219">
        <w:t xml:space="preserve">although </w:t>
      </w:r>
      <w:r>
        <w:t>one consumer described some staff as disrespectful. Policies, procedures, and training were provided on treating consumers with dignity and respect</w:t>
      </w:r>
      <w:r w:rsidR="006B7BA0">
        <w:t>, as we as expectations within the Aged Care Code of Conduct</w:t>
      </w:r>
      <w:r w:rsidR="009C70A3">
        <w:t xml:space="preserve">. </w:t>
      </w:r>
      <w:r w:rsidR="006B7BA0">
        <w:t xml:space="preserve">The Approved Provider’s response reflects understanding that work is being undertaken to improve the culture, and I would strongly encourage ensuring monitoring processes are </w:t>
      </w:r>
      <w:r w:rsidR="00991219">
        <w:t>enhanced to ensure kind, caring, and respectful interactions between staff and consumers, especially</w:t>
      </w:r>
      <w:r w:rsidR="006B7BA0">
        <w:t xml:space="preserve"> during this period of change.</w:t>
      </w:r>
    </w:p>
    <w:p w14:paraId="38ECD0CB" w14:textId="68EEDEF4" w:rsidR="00991219" w:rsidRDefault="00991219" w:rsidP="003D4E61">
      <w:pPr>
        <w:pStyle w:val="NormalArial"/>
      </w:pPr>
      <w:r>
        <w:t xml:space="preserve">Staff explained orientation and ongoing training, including annual mandatory training and competencies to meet responsibilities and duties within documented position descriptions. Management outlined how qualifications and required checks were undertaken during recruitment processes, and competencies assessed during orientation and mandatory training programs. </w:t>
      </w:r>
    </w:p>
    <w:p w14:paraId="1AAC1A5B" w14:textId="0EB6E9FA" w:rsidR="009C70A3" w:rsidRDefault="009C70A3" w:rsidP="003D4E61">
      <w:pPr>
        <w:pStyle w:val="NormalArial"/>
      </w:pPr>
      <w:r>
        <w:t>Education and training records demonstrated training and support relating to expectations within the Quality Standards. Management was aware of staff with overdue training and had created improvement activities to remedy.</w:t>
      </w:r>
    </w:p>
    <w:p w14:paraId="4A3C422F" w14:textId="0CB57D2A" w:rsidR="00A62D88" w:rsidRPr="00262C0B" w:rsidRDefault="009C70A3" w:rsidP="003D4E61">
      <w:pPr>
        <w:pStyle w:val="NormalArial"/>
      </w:pPr>
      <w:r>
        <w:t>Management explained the performance review process, informed through the performance and behaviour management policy and staff review procedure. Staff could describe the process for annual performance reviews and confirmed participation. Documentation demonstrated actions were taken in response to staff under performance.</w:t>
      </w:r>
      <w:r w:rsidR="003D4E61">
        <w:br w:type="page"/>
      </w:r>
    </w:p>
    <w:p w14:paraId="04C3EF2D" w14:textId="77777777" w:rsidR="00A62D88" w:rsidRPr="00996FAF" w:rsidRDefault="0030282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64F98" w14:paraId="72B56251" w14:textId="77777777" w:rsidTr="0086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BB4C9D" w14:textId="77777777" w:rsidR="00A62D88" w:rsidRPr="00996FAF" w:rsidRDefault="0030282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B7716E1" w14:textId="77777777" w:rsidR="00A62D88" w:rsidRPr="00996FAF" w:rsidRDefault="00A62D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F98" w14:paraId="28E3C370" w14:textId="77777777" w:rsidTr="00864F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89C08D" w14:textId="77777777" w:rsidR="00A62D88" w:rsidRPr="00996FAF" w:rsidRDefault="0030282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6ACB644"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AD92EC2" w14:textId="77777777"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33882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02822" w:rsidRPr="00384E73">
                  <w:rPr>
                    <w:rFonts w:ascii="Arial" w:hAnsi="Arial" w:cs="Arial"/>
                  </w:rPr>
                  <w:t>Compliant</w:t>
                </w:r>
              </w:sdtContent>
            </w:sdt>
          </w:p>
        </w:tc>
      </w:tr>
      <w:tr w:rsidR="00864F98" w14:paraId="181A9321"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CD5603" w14:textId="77777777" w:rsidR="00A62D88" w:rsidRPr="00996FAF" w:rsidRDefault="0030282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4697F05"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E3A92B2" w14:textId="77777777" w:rsidR="00A62D88" w:rsidRPr="00996FAF" w:rsidRDefault="00627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02287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02822" w:rsidRPr="00384E73">
                  <w:rPr>
                    <w:rFonts w:ascii="Arial" w:hAnsi="Arial" w:cs="Arial"/>
                  </w:rPr>
                  <w:t>Compliant</w:t>
                </w:r>
              </w:sdtContent>
            </w:sdt>
          </w:p>
        </w:tc>
      </w:tr>
      <w:tr w:rsidR="00864F98" w14:paraId="56502DF6" w14:textId="77777777" w:rsidTr="00864F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8B1202" w14:textId="77777777" w:rsidR="00A62D88" w:rsidRPr="00996FAF" w:rsidRDefault="0030282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83EB955"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58CD38" w14:textId="77777777" w:rsidR="00A62D88" w:rsidRPr="00996FAF" w:rsidRDefault="00302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EC5A0EE" w14:textId="77777777" w:rsidR="00A62D88" w:rsidRPr="00996FAF" w:rsidRDefault="00302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BB9E29" w14:textId="77777777" w:rsidR="00A62D88" w:rsidRPr="00996FAF" w:rsidRDefault="00302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EAF3A40" w14:textId="77777777" w:rsidR="00A62D88" w:rsidRPr="00996FAF" w:rsidRDefault="00302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35A7B4C" w14:textId="77777777" w:rsidR="00A62D88" w:rsidRPr="00996FAF" w:rsidRDefault="00302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138E87A" w14:textId="77777777" w:rsidR="00A62D88" w:rsidRPr="00996FAF" w:rsidRDefault="00302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F3B704D" w14:textId="18BD5A19" w:rsidR="00A62D88" w:rsidRPr="00996FAF" w:rsidRDefault="00627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87581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40146">
                  <w:rPr>
                    <w:rFonts w:ascii="Arial" w:hAnsi="Arial" w:cs="Arial"/>
                    <w:color w:val="auto"/>
                  </w:rPr>
                  <w:t>Not Compliant</w:t>
                </w:r>
              </w:sdtContent>
            </w:sdt>
          </w:p>
        </w:tc>
      </w:tr>
      <w:tr w:rsidR="00864F98" w14:paraId="111401AF" w14:textId="77777777" w:rsidTr="0086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001719" w14:textId="77777777" w:rsidR="00A62D88" w:rsidRPr="00996FAF" w:rsidRDefault="0030282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7830707" w14:textId="77777777" w:rsidR="00A62D88" w:rsidRPr="00996FAF" w:rsidRDefault="00302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B1756E" w14:textId="77777777" w:rsidR="00A62D88" w:rsidRPr="00996FAF" w:rsidRDefault="0030282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F2C74A" w14:textId="77777777" w:rsidR="00A62D88" w:rsidRPr="00996FAF" w:rsidRDefault="0030282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D442EB" w14:textId="77777777" w:rsidR="00A62D88" w:rsidRPr="00996FAF" w:rsidRDefault="0030282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17ED78" w14:textId="77777777" w:rsidR="00A62D88" w:rsidRPr="00996FAF" w:rsidRDefault="0030282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0FDBBA2" w14:textId="77777777" w:rsidR="00A62D88" w:rsidRPr="00996FAF" w:rsidRDefault="00627E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74608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02822" w:rsidRPr="00384E73">
                  <w:rPr>
                    <w:rFonts w:ascii="Arial" w:hAnsi="Arial" w:cs="Arial"/>
                  </w:rPr>
                  <w:t>Compliant</w:t>
                </w:r>
              </w:sdtContent>
            </w:sdt>
          </w:p>
        </w:tc>
      </w:tr>
      <w:tr w:rsidR="00864F98" w14:paraId="4F3A616A" w14:textId="77777777" w:rsidTr="00864F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9150CB" w14:textId="77777777" w:rsidR="00A62D88" w:rsidRPr="00996FAF" w:rsidRDefault="0030282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CD55AC2" w14:textId="77777777" w:rsidR="00A62D88" w:rsidRPr="00996FAF" w:rsidRDefault="00302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07843E" w14:textId="77777777" w:rsidR="00A62D88" w:rsidRPr="00996FAF" w:rsidRDefault="0030282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69081B" w14:textId="77777777" w:rsidR="00A62D88" w:rsidRPr="00996FAF" w:rsidRDefault="0030282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768B585" w14:textId="77777777" w:rsidR="00A62D88" w:rsidRPr="00996FAF" w:rsidRDefault="0030282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708949E" w14:textId="77777777" w:rsidR="00A62D88" w:rsidRPr="00996FAF" w:rsidRDefault="00627E6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74526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02822" w:rsidRPr="00384E73">
                  <w:rPr>
                    <w:rFonts w:ascii="Arial" w:hAnsi="Arial" w:cs="Arial"/>
                  </w:rPr>
                  <w:t>Compliant</w:t>
                </w:r>
              </w:sdtContent>
            </w:sdt>
          </w:p>
        </w:tc>
      </w:tr>
    </w:tbl>
    <w:p w14:paraId="0DB80E8E" w14:textId="77777777" w:rsidR="00A62D88" w:rsidRDefault="00302822" w:rsidP="00D87E7C">
      <w:pPr>
        <w:pStyle w:val="Heading20"/>
      </w:pPr>
      <w:r w:rsidRPr="00996FAF">
        <w:t>Findings</w:t>
      </w:r>
    </w:p>
    <w:p w14:paraId="036969F3" w14:textId="77777777" w:rsidR="00271705" w:rsidRDefault="00271705" w:rsidP="00271705">
      <w:pPr>
        <w:pStyle w:val="NormalArial"/>
      </w:pPr>
      <w:r w:rsidRPr="003C6380">
        <w:t xml:space="preserve">This Quality Standard is assessed as </w:t>
      </w:r>
      <w:r>
        <w:t>Not Compliant, as one of the 5 Requirements has been assessed as Not Compliant.</w:t>
      </w:r>
    </w:p>
    <w:p w14:paraId="69131867" w14:textId="3F002547" w:rsidR="00A62D88" w:rsidRDefault="00F45FCB" w:rsidP="0036130C">
      <w:pPr>
        <w:pStyle w:val="NormalArial"/>
      </w:pPr>
      <w:r>
        <w:t xml:space="preserve">The Assessment Team recommended Requirement 8(3)(c) Not Met, as the organisation’s governance systems were not effective in relation to information management, continuous improvement, workforce governance, and feedback and complaints processes. </w:t>
      </w:r>
      <w:r w:rsidR="00272348">
        <w:t xml:space="preserve">Information about consumer needs was not effectively shared with all staff, particularly kitchen staff, and management dissatisfaction with the call bell system and rostering software. Deficiencies with feedback and complaint processes, resulting in consumer and representative dissatisfaction, meant associated continuous improvement activities were not developed to improve care and services. </w:t>
      </w:r>
      <w:r w:rsidR="00210FD4">
        <w:t xml:space="preserve">Consumers and representatives reported insufficiency of staffing, impacting consumer </w:t>
      </w:r>
      <w:r w:rsidR="00210FD4">
        <w:lastRenderedPageBreak/>
        <w:t xml:space="preserve">care, however, workforce governance systems had not identified and responded to these issues. </w:t>
      </w:r>
      <w:r w:rsidR="00120E8A">
        <w:t xml:space="preserve">These deficiencies have further been reflected in findings of Non-Compliance within 5 of the other Quality Standards. </w:t>
      </w:r>
    </w:p>
    <w:p w14:paraId="7BBF1298" w14:textId="1F4A8C8F" w:rsidR="00210FD4" w:rsidRDefault="003D4E61" w:rsidP="00120E8A">
      <w:pPr>
        <w:pStyle w:val="NormalArial"/>
      </w:pPr>
      <w:r>
        <w:t>The Approved Provider’s response acknowledged and accepted the findings, outlining strategies and improvement activities to address the deficiencies.</w:t>
      </w:r>
      <w:r w:rsidR="00120E8A">
        <w:t xml:space="preserve"> These actions included those outlined in the 5 other Requirements found Not Compliant.</w:t>
      </w:r>
    </w:p>
    <w:p w14:paraId="448E3DCD" w14:textId="09BB9287" w:rsidR="003D4E61" w:rsidRDefault="003D4E61" w:rsidP="003D4E61">
      <w:pPr>
        <w:pStyle w:val="NormalArial"/>
      </w:pPr>
      <w:r>
        <w:t xml:space="preserve">I acknowledge the Approved Provider’s response and improvement actions, along with explanation that strategies implemented will take some time to embed and ensure cultural change. I find the service did not </w:t>
      </w:r>
      <w:r w:rsidR="00120E8A">
        <w:t xml:space="preserve">demonstrate effective organisational governance systems in relation to information management, </w:t>
      </w:r>
      <w:r w:rsidR="00271705">
        <w:t xml:space="preserve">feedback and complaints, continuous improvement, and workforce governance. </w:t>
      </w:r>
    </w:p>
    <w:p w14:paraId="341913B6" w14:textId="77777777" w:rsidR="00271705" w:rsidRDefault="00271705" w:rsidP="00271705">
      <w:pPr>
        <w:pStyle w:val="NormalArial"/>
      </w:pPr>
      <w:r>
        <w:t xml:space="preserve">I have determined the other Requirements of this Quality Standard are Compliant. </w:t>
      </w:r>
    </w:p>
    <w:p w14:paraId="321A4014" w14:textId="22C20791" w:rsidR="00271705" w:rsidRDefault="00271705" w:rsidP="003D4E61">
      <w:pPr>
        <w:pStyle w:val="NormalArial"/>
      </w:pPr>
      <w:r>
        <w:t>Consumers and representatives described their engagement through meetings, focus groups, surveys, and feedback processes</w:t>
      </w:r>
      <w:r w:rsidR="00526B2B">
        <w:t>, although as reflected in Standard 6 Requirement 6(3)(d), not all were satisfied feedback resulted in improvements</w:t>
      </w:r>
      <w:r>
        <w:t xml:space="preserve">. Management explained how they encouraged consumer input through </w:t>
      </w:r>
      <w:r w:rsidR="00526B2B">
        <w:t xml:space="preserve">different opportunities, and the organisation has formed a consumer advisory panel with meetings to commence. </w:t>
      </w:r>
    </w:p>
    <w:p w14:paraId="5AA98271" w14:textId="134A0DF6" w:rsidR="00526B2B" w:rsidRDefault="00526B2B" w:rsidP="003D4E61">
      <w:pPr>
        <w:pStyle w:val="NormalArial"/>
      </w:pPr>
      <w:r>
        <w:t xml:space="preserve">Management described </w:t>
      </w:r>
      <w:r w:rsidR="00807E73">
        <w:t xml:space="preserve">the structure of the governing body, and how reporting from the service is reviewed through committee meetings and/or the Board to </w:t>
      </w:r>
      <w:r w:rsidR="004E1726">
        <w:t xml:space="preserve">provide oversight of performance and maintain accountability. The Board was made up of members with appropriate skills, including medical backgrounds, and was supported by an executive management team and Chief executive officer. Documentation evidenced communication of information to inform the governing body, and communication from senior executives explaining updates and changes. </w:t>
      </w:r>
    </w:p>
    <w:p w14:paraId="5B5FD43C" w14:textId="237DA9A2" w:rsidR="004E1726" w:rsidRDefault="00951414" w:rsidP="003D4E61">
      <w:pPr>
        <w:pStyle w:val="NormalArial"/>
      </w:pPr>
      <w:r>
        <w:t xml:space="preserve">Risk management systems, using policies, procedures, and reporting processes, supported identification, reporting, escalation, and review of risks at service and organisational level through the governing body and subcommittees. Incidents were recorded within the electronic system for analysis and identification of trends, which were escalated to drive improvements. Staff were aware of their reporting responsibilities for reporting incidents and identifying elder abuse and neglect. Consumers were supported to live their best lives through understanding risks, including risks of choice, through assessment processes informed by policies and procedures. </w:t>
      </w:r>
    </w:p>
    <w:p w14:paraId="314931B6" w14:textId="4FD3457A" w:rsidR="00951414" w:rsidRPr="00712752" w:rsidRDefault="00830CF3" w:rsidP="003D4E61">
      <w:pPr>
        <w:pStyle w:val="NormalArial"/>
      </w:pPr>
      <w:r>
        <w:t xml:space="preserve">The clinical governance framework included policies, procedures, training, reporting, and monitoring to and oversight of clinical care by the Clinical governance committee. Antimicrobial stewardship was informed through policies, and monitored through pharmacy reports and clinical indicators, with improvement activities identifying need for a service level Medication advisory committee to support oversight. Use of restrictive practices was recorded and benchmarked against the organisation, with staff outlining training processes to understand obligations within associated policies. Application of an open disclosure process was evident within records of complaints, incidents, and Serious Incident Reporting Scheme documentation. </w:t>
      </w:r>
    </w:p>
    <w:sectPr w:rsidR="00951414" w:rsidRPr="00712752" w:rsidSect="00A1028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79DD0" w14:textId="77777777" w:rsidR="00A1028C" w:rsidRDefault="00A1028C">
      <w:pPr>
        <w:spacing w:after="0"/>
      </w:pPr>
      <w:r>
        <w:separator/>
      </w:r>
    </w:p>
  </w:endnote>
  <w:endnote w:type="continuationSeparator" w:id="0">
    <w:p w14:paraId="38383B28" w14:textId="77777777" w:rsidR="00A1028C" w:rsidRDefault="00A10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D9EE" w14:textId="77777777" w:rsidR="00A62D88" w:rsidRPr="00DF37F2" w:rsidRDefault="0030282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Derwent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4D4E23" w14:textId="77777777" w:rsidR="00A62D88" w:rsidRPr="00DF37F2" w:rsidRDefault="0030282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8063</w:t>
    </w:r>
    <w:bookmarkEnd w:id="1"/>
    <w:r w:rsidRPr="00DF37F2">
      <w:rPr>
        <w:rStyle w:val="FooterBold"/>
        <w:rFonts w:ascii="Arial" w:hAnsi="Arial"/>
        <w:b w:val="0"/>
      </w:rPr>
      <w:tab/>
      <w:t xml:space="preserve">OFFICIAL: Sensitive </w:t>
    </w:r>
  </w:p>
  <w:p w14:paraId="57BB63EA" w14:textId="77777777" w:rsidR="00A62D88" w:rsidRPr="00DF37F2" w:rsidRDefault="003028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3C3A" w14:textId="77777777" w:rsidR="00A62D88" w:rsidRDefault="00A62D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BEB46" w14:textId="77777777" w:rsidR="00A1028C" w:rsidRDefault="00A1028C" w:rsidP="00D71F88">
      <w:pPr>
        <w:spacing w:after="0"/>
      </w:pPr>
      <w:r>
        <w:separator/>
      </w:r>
    </w:p>
  </w:footnote>
  <w:footnote w:type="continuationSeparator" w:id="0">
    <w:p w14:paraId="03AF28DE" w14:textId="77777777" w:rsidR="00A1028C" w:rsidRDefault="00A1028C" w:rsidP="00D71F88">
      <w:pPr>
        <w:spacing w:after="0"/>
      </w:pPr>
      <w:r>
        <w:continuationSeparator/>
      </w:r>
    </w:p>
  </w:footnote>
  <w:footnote w:id="1">
    <w:p w14:paraId="4AC79CFA" w14:textId="45D95826" w:rsidR="00A62D88" w:rsidRDefault="0030282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045BC4">
        <w:rPr>
          <w:rFonts w:ascii="Arial" w:hAnsi="Arial" w:cs="Arial"/>
          <w:color w:val="auto"/>
          <w:sz w:val="20"/>
          <w:szCs w:val="20"/>
        </w:rPr>
        <w:t>n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6DDFBC2" w14:textId="77777777" w:rsidR="00A62D88" w:rsidRDefault="00A62D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A463" w14:textId="77777777" w:rsidR="00A62D88" w:rsidRDefault="00302822">
    <w:pPr>
      <w:pStyle w:val="Header"/>
    </w:pPr>
    <w:r>
      <w:rPr>
        <w:noProof/>
        <w:color w:val="2B579A"/>
        <w:shd w:val="clear" w:color="auto" w:fill="E6E6E6"/>
        <w:lang w:val="en-US"/>
      </w:rPr>
      <w:drawing>
        <wp:anchor distT="0" distB="0" distL="114300" distR="114300" simplePos="0" relativeHeight="251658241" behindDoc="1" locked="0" layoutInCell="1" allowOverlap="1" wp14:anchorId="34028FDE" wp14:editId="6155F4A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73E5" w14:textId="77777777" w:rsidR="00A62D88" w:rsidRDefault="00302822">
    <w:pPr>
      <w:pStyle w:val="Header"/>
    </w:pPr>
    <w:r>
      <w:rPr>
        <w:noProof/>
      </w:rPr>
      <w:drawing>
        <wp:anchor distT="0" distB="0" distL="114300" distR="114300" simplePos="0" relativeHeight="251658240" behindDoc="0" locked="0" layoutInCell="1" allowOverlap="1" wp14:anchorId="39970BE0" wp14:editId="72AF51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DD0BE52">
      <w:start w:val="1"/>
      <w:numFmt w:val="lowerRoman"/>
      <w:lvlText w:val="(%1)"/>
      <w:lvlJc w:val="left"/>
      <w:pPr>
        <w:ind w:left="1080" w:hanging="720"/>
      </w:pPr>
      <w:rPr>
        <w:rFonts w:hint="default"/>
      </w:rPr>
    </w:lvl>
    <w:lvl w:ilvl="1" w:tplc="DE5857EA" w:tentative="1">
      <w:start w:val="1"/>
      <w:numFmt w:val="lowerLetter"/>
      <w:lvlText w:val="%2."/>
      <w:lvlJc w:val="left"/>
      <w:pPr>
        <w:ind w:left="1440" w:hanging="360"/>
      </w:pPr>
    </w:lvl>
    <w:lvl w:ilvl="2" w:tplc="16DEA5F0" w:tentative="1">
      <w:start w:val="1"/>
      <w:numFmt w:val="lowerRoman"/>
      <w:lvlText w:val="%3."/>
      <w:lvlJc w:val="right"/>
      <w:pPr>
        <w:ind w:left="2160" w:hanging="180"/>
      </w:pPr>
    </w:lvl>
    <w:lvl w:ilvl="3" w:tplc="672A0E3C" w:tentative="1">
      <w:start w:val="1"/>
      <w:numFmt w:val="decimal"/>
      <w:lvlText w:val="%4."/>
      <w:lvlJc w:val="left"/>
      <w:pPr>
        <w:ind w:left="2880" w:hanging="360"/>
      </w:pPr>
    </w:lvl>
    <w:lvl w:ilvl="4" w:tplc="718465A6" w:tentative="1">
      <w:start w:val="1"/>
      <w:numFmt w:val="lowerLetter"/>
      <w:lvlText w:val="%5."/>
      <w:lvlJc w:val="left"/>
      <w:pPr>
        <w:ind w:left="3600" w:hanging="360"/>
      </w:pPr>
    </w:lvl>
    <w:lvl w:ilvl="5" w:tplc="F1CCACDA" w:tentative="1">
      <w:start w:val="1"/>
      <w:numFmt w:val="lowerRoman"/>
      <w:lvlText w:val="%6."/>
      <w:lvlJc w:val="right"/>
      <w:pPr>
        <w:ind w:left="4320" w:hanging="180"/>
      </w:pPr>
    </w:lvl>
    <w:lvl w:ilvl="6" w:tplc="DB283230" w:tentative="1">
      <w:start w:val="1"/>
      <w:numFmt w:val="decimal"/>
      <w:lvlText w:val="%7."/>
      <w:lvlJc w:val="left"/>
      <w:pPr>
        <w:ind w:left="5040" w:hanging="360"/>
      </w:pPr>
    </w:lvl>
    <w:lvl w:ilvl="7" w:tplc="ABB83B8C" w:tentative="1">
      <w:start w:val="1"/>
      <w:numFmt w:val="lowerLetter"/>
      <w:lvlText w:val="%8."/>
      <w:lvlJc w:val="left"/>
      <w:pPr>
        <w:ind w:left="5760" w:hanging="360"/>
      </w:pPr>
    </w:lvl>
    <w:lvl w:ilvl="8" w:tplc="C05296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BA88194">
      <w:start w:val="1"/>
      <w:numFmt w:val="lowerRoman"/>
      <w:lvlText w:val="(%1)"/>
      <w:lvlJc w:val="left"/>
      <w:pPr>
        <w:ind w:left="1080" w:hanging="720"/>
      </w:pPr>
      <w:rPr>
        <w:rFonts w:hint="default"/>
      </w:rPr>
    </w:lvl>
    <w:lvl w:ilvl="1" w:tplc="AFD6214C" w:tentative="1">
      <w:start w:val="1"/>
      <w:numFmt w:val="lowerLetter"/>
      <w:lvlText w:val="%2."/>
      <w:lvlJc w:val="left"/>
      <w:pPr>
        <w:ind w:left="1440" w:hanging="360"/>
      </w:pPr>
    </w:lvl>
    <w:lvl w:ilvl="2" w:tplc="A928E9F4" w:tentative="1">
      <w:start w:val="1"/>
      <w:numFmt w:val="lowerRoman"/>
      <w:lvlText w:val="%3."/>
      <w:lvlJc w:val="right"/>
      <w:pPr>
        <w:ind w:left="2160" w:hanging="180"/>
      </w:pPr>
    </w:lvl>
    <w:lvl w:ilvl="3" w:tplc="F0882AB0" w:tentative="1">
      <w:start w:val="1"/>
      <w:numFmt w:val="decimal"/>
      <w:lvlText w:val="%4."/>
      <w:lvlJc w:val="left"/>
      <w:pPr>
        <w:ind w:left="2880" w:hanging="360"/>
      </w:pPr>
    </w:lvl>
    <w:lvl w:ilvl="4" w:tplc="F5EC15BE" w:tentative="1">
      <w:start w:val="1"/>
      <w:numFmt w:val="lowerLetter"/>
      <w:lvlText w:val="%5."/>
      <w:lvlJc w:val="left"/>
      <w:pPr>
        <w:ind w:left="3600" w:hanging="360"/>
      </w:pPr>
    </w:lvl>
    <w:lvl w:ilvl="5" w:tplc="78DAD16E" w:tentative="1">
      <w:start w:val="1"/>
      <w:numFmt w:val="lowerRoman"/>
      <w:lvlText w:val="%6."/>
      <w:lvlJc w:val="right"/>
      <w:pPr>
        <w:ind w:left="4320" w:hanging="180"/>
      </w:pPr>
    </w:lvl>
    <w:lvl w:ilvl="6" w:tplc="136A0C72" w:tentative="1">
      <w:start w:val="1"/>
      <w:numFmt w:val="decimal"/>
      <w:lvlText w:val="%7."/>
      <w:lvlJc w:val="left"/>
      <w:pPr>
        <w:ind w:left="5040" w:hanging="360"/>
      </w:pPr>
    </w:lvl>
    <w:lvl w:ilvl="7" w:tplc="C082C6E2" w:tentative="1">
      <w:start w:val="1"/>
      <w:numFmt w:val="lowerLetter"/>
      <w:lvlText w:val="%8."/>
      <w:lvlJc w:val="left"/>
      <w:pPr>
        <w:ind w:left="5760" w:hanging="360"/>
      </w:pPr>
    </w:lvl>
    <w:lvl w:ilvl="8" w:tplc="60807D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3B20CC8">
      <w:start w:val="1"/>
      <w:numFmt w:val="lowerRoman"/>
      <w:lvlText w:val="(%1)"/>
      <w:lvlJc w:val="left"/>
      <w:pPr>
        <w:ind w:left="1080" w:hanging="720"/>
      </w:pPr>
      <w:rPr>
        <w:rFonts w:hint="default"/>
      </w:rPr>
    </w:lvl>
    <w:lvl w:ilvl="1" w:tplc="AA807D9A" w:tentative="1">
      <w:start w:val="1"/>
      <w:numFmt w:val="lowerLetter"/>
      <w:lvlText w:val="%2."/>
      <w:lvlJc w:val="left"/>
      <w:pPr>
        <w:ind w:left="1440" w:hanging="360"/>
      </w:pPr>
    </w:lvl>
    <w:lvl w:ilvl="2" w:tplc="0480F330" w:tentative="1">
      <w:start w:val="1"/>
      <w:numFmt w:val="lowerRoman"/>
      <w:lvlText w:val="%3."/>
      <w:lvlJc w:val="right"/>
      <w:pPr>
        <w:ind w:left="2160" w:hanging="180"/>
      </w:pPr>
    </w:lvl>
    <w:lvl w:ilvl="3" w:tplc="2E164606" w:tentative="1">
      <w:start w:val="1"/>
      <w:numFmt w:val="decimal"/>
      <w:lvlText w:val="%4."/>
      <w:lvlJc w:val="left"/>
      <w:pPr>
        <w:ind w:left="2880" w:hanging="360"/>
      </w:pPr>
    </w:lvl>
    <w:lvl w:ilvl="4" w:tplc="AA20F92E" w:tentative="1">
      <w:start w:val="1"/>
      <w:numFmt w:val="lowerLetter"/>
      <w:lvlText w:val="%5."/>
      <w:lvlJc w:val="left"/>
      <w:pPr>
        <w:ind w:left="3600" w:hanging="360"/>
      </w:pPr>
    </w:lvl>
    <w:lvl w:ilvl="5" w:tplc="E66092CE" w:tentative="1">
      <w:start w:val="1"/>
      <w:numFmt w:val="lowerRoman"/>
      <w:lvlText w:val="%6."/>
      <w:lvlJc w:val="right"/>
      <w:pPr>
        <w:ind w:left="4320" w:hanging="180"/>
      </w:pPr>
    </w:lvl>
    <w:lvl w:ilvl="6" w:tplc="5B22894E" w:tentative="1">
      <w:start w:val="1"/>
      <w:numFmt w:val="decimal"/>
      <w:lvlText w:val="%7."/>
      <w:lvlJc w:val="left"/>
      <w:pPr>
        <w:ind w:left="5040" w:hanging="360"/>
      </w:pPr>
    </w:lvl>
    <w:lvl w:ilvl="7" w:tplc="EB4A3548" w:tentative="1">
      <w:start w:val="1"/>
      <w:numFmt w:val="lowerLetter"/>
      <w:lvlText w:val="%8."/>
      <w:lvlJc w:val="left"/>
      <w:pPr>
        <w:ind w:left="5760" w:hanging="360"/>
      </w:pPr>
    </w:lvl>
    <w:lvl w:ilvl="8" w:tplc="7812D6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3805014">
      <w:start w:val="1"/>
      <w:numFmt w:val="bullet"/>
      <w:lvlText w:val=""/>
      <w:lvlJc w:val="left"/>
      <w:pPr>
        <w:ind w:left="720" w:hanging="360"/>
      </w:pPr>
      <w:rPr>
        <w:rFonts w:ascii="Symbol" w:hAnsi="Symbol" w:hint="default"/>
        <w:color w:val="auto"/>
        <w:sz w:val="24"/>
        <w:szCs w:val="24"/>
      </w:rPr>
    </w:lvl>
    <w:lvl w:ilvl="1" w:tplc="745EA3A4" w:tentative="1">
      <w:start w:val="1"/>
      <w:numFmt w:val="bullet"/>
      <w:lvlText w:val="o"/>
      <w:lvlJc w:val="left"/>
      <w:pPr>
        <w:ind w:left="1440" w:hanging="360"/>
      </w:pPr>
      <w:rPr>
        <w:rFonts w:ascii="Courier New" w:hAnsi="Courier New" w:cs="Courier New" w:hint="default"/>
      </w:rPr>
    </w:lvl>
    <w:lvl w:ilvl="2" w:tplc="7CE00142" w:tentative="1">
      <w:start w:val="1"/>
      <w:numFmt w:val="bullet"/>
      <w:lvlText w:val=""/>
      <w:lvlJc w:val="left"/>
      <w:pPr>
        <w:ind w:left="2160" w:hanging="360"/>
      </w:pPr>
      <w:rPr>
        <w:rFonts w:ascii="Wingdings" w:hAnsi="Wingdings" w:hint="default"/>
      </w:rPr>
    </w:lvl>
    <w:lvl w:ilvl="3" w:tplc="BED68A86" w:tentative="1">
      <w:start w:val="1"/>
      <w:numFmt w:val="bullet"/>
      <w:lvlText w:val=""/>
      <w:lvlJc w:val="left"/>
      <w:pPr>
        <w:ind w:left="2880" w:hanging="360"/>
      </w:pPr>
      <w:rPr>
        <w:rFonts w:ascii="Symbol" w:hAnsi="Symbol" w:hint="default"/>
      </w:rPr>
    </w:lvl>
    <w:lvl w:ilvl="4" w:tplc="CB32EE3E" w:tentative="1">
      <w:start w:val="1"/>
      <w:numFmt w:val="bullet"/>
      <w:lvlText w:val="o"/>
      <w:lvlJc w:val="left"/>
      <w:pPr>
        <w:ind w:left="3600" w:hanging="360"/>
      </w:pPr>
      <w:rPr>
        <w:rFonts w:ascii="Courier New" w:hAnsi="Courier New" w:cs="Courier New" w:hint="default"/>
      </w:rPr>
    </w:lvl>
    <w:lvl w:ilvl="5" w:tplc="488EE900" w:tentative="1">
      <w:start w:val="1"/>
      <w:numFmt w:val="bullet"/>
      <w:lvlText w:val=""/>
      <w:lvlJc w:val="left"/>
      <w:pPr>
        <w:ind w:left="4320" w:hanging="360"/>
      </w:pPr>
      <w:rPr>
        <w:rFonts w:ascii="Wingdings" w:hAnsi="Wingdings" w:hint="default"/>
      </w:rPr>
    </w:lvl>
    <w:lvl w:ilvl="6" w:tplc="3806B53E" w:tentative="1">
      <w:start w:val="1"/>
      <w:numFmt w:val="bullet"/>
      <w:lvlText w:val=""/>
      <w:lvlJc w:val="left"/>
      <w:pPr>
        <w:ind w:left="5040" w:hanging="360"/>
      </w:pPr>
      <w:rPr>
        <w:rFonts w:ascii="Symbol" w:hAnsi="Symbol" w:hint="default"/>
      </w:rPr>
    </w:lvl>
    <w:lvl w:ilvl="7" w:tplc="A47EE476" w:tentative="1">
      <w:start w:val="1"/>
      <w:numFmt w:val="bullet"/>
      <w:lvlText w:val="o"/>
      <w:lvlJc w:val="left"/>
      <w:pPr>
        <w:ind w:left="5760" w:hanging="360"/>
      </w:pPr>
      <w:rPr>
        <w:rFonts w:ascii="Courier New" w:hAnsi="Courier New" w:cs="Courier New" w:hint="default"/>
      </w:rPr>
    </w:lvl>
    <w:lvl w:ilvl="8" w:tplc="2B98BB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AE8F3CE">
      <w:start w:val="1"/>
      <w:numFmt w:val="lowerRoman"/>
      <w:lvlText w:val="(%1)"/>
      <w:lvlJc w:val="left"/>
      <w:pPr>
        <w:ind w:left="1080" w:hanging="720"/>
      </w:pPr>
      <w:rPr>
        <w:rFonts w:hint="default"/>
      </w:rPr>
    </w:lvl>
    <w:lvl w:ilvl="1" w:tplc="CE588536" w:tentative="1">
      <w:start w:val="1"/>
      <w:numFmt w:val="lowerLetter"/>
      <w:lvlText w:val="%2."/>
      <w:lvlJc w:val="left"/>
      <w:pPr>
        <w:ind w:left="1440" w:hanging="360"/>
      </w:pPr>
    </w:lvl>
    <w:lvl w:ilvl="2" w:tplc="D7AA2FA2" w:tentative="1">
      <w:start w:val="1"/>
      <w:numFmt w:val="lowerRoman"/>
      <w:lvlText w:val="%3."/>
      <w:lvlJc w:val="right"/>
      <w:pPr>
        <w:ind w:left="2160" w:hanging="180"/>
      </w:pPr>
    </w:lvl>
    <w:lvl w:ilvl="3" w:tplc="D824565A" w:tentative="1">
      <w:start w:val="1"/>
      <w:numFmt w:val="decimal"/>
      <w:lvlText w:val="%4."/>
      <w:lvlJc w:val="left"/>
      <w:pPr>
        <w:ind w:left="2880" w:hanging="360"/>
      </w:pPr>
    </w:lvl>
    <w:lvl w:ilvl="4" w:tplc="363AB0CE" w:tentative="1">
      <w:start w:val="1"/>
      <w:numFmt w:val="lowerLetter"/>
      <w:lvlText w:val="%5."/>
      <w:lvlJc w:val="left"/>
      <w:pPr>
        <w:ind w:left="3600" w:hanging="360"/>
      </w:pPr>
    </w:lvl>
    <w:lvl w:ilvl="5" w:tplc="61D48218" w:tentative="1">
      <w:start w:val="1"/>
      <w:numFmt w:val="lowerRoman"/>
      <w:lvlText w:val="%6."/>
      <w:lvlJc w:val="right"/>
      <w:pPr>
        <w:ind w:left="4320" w:hanging="180"/>
      </w:pPr>
    </w:lvl>
    <w:lvl w:ilvl="6" w:tplc="5E4E61FC" w:tentative="1">
      <w:start w:val="1"/>
      <w:numFmt w:val="decimal"/>
      <w:lvlText w:val="%7."/>
      <w:lvlJc w:val="left"/>
      <w:pPr>
        <w:ind w:left="5040" w:hanging="360"/>
      </w:pPr>
    </w:lvl>
    <w:lvl w:ilvl="7" w:tplc="77AC8DFE" w:tentative="1">
      <w:start w:val="1"/>
      <w:numFmt w:val="lowerLetter"/>
      <w:lvlText w:val="%8."/>
      <w:lvlJc w:val="left"/>
      <w:pPr>
        <w:ind w:left="5760" w:hanging="360"/>
      </w:pPr>
    </w:lvl>
    <w:lvl w:ilvl="8" w:tplc="C906606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7801D6E">
      <w:start w:val="1"/>
      <w:numFmt w:val="lowerRoman"/>
      <w:lvlText w:val="(%1)"/>
      <w:lvlJc w:val="left"/>
      <w:pPr>
        <w:ind w:left="1080" w:hanging="720"/>
      </w:pPr>
      <w:rPr>
        <w:rFonts w:hint="default"/>
      </w:rPr>
    </w:lvl>
    <w:lvl w:ilvl="1" w:tplc="818ECDC4" w:tentative="1">
      <w:start w:val="1"/>
      <w:numFmt w:val="lowerLetter"/>
      <w:lvlText w:val="%2."/>
      <w:lvlJc w:val="left"/>
      <w:pPr>
        <w:ind w:left="1440" w:hanging="360"/>
      </w:pPr>
    </w:lvl>
    <w:lvl w:ilvl="2" w:tplc="5A829BE8" w:tentative="1">
      <w:start w:val="1"/>
      <w:numFmt w:val="lowerRoman"/>
      <w:lvlText w:val="%3."/>
      <w:lvlJc w:val="right"/>
      <w:pPr>
        <w:ind w:left="2160" w:hanging="180"/>
      </w:pPr>
    </w:lvl>
    <w:lvl w:ilvl="3" w:tplc="B1768762" w:tentative="1">
      <w:start w:val="1"/>
      <w:numFmt w:val="decimal"/>
      <w:lvlText w:val="%4."/>
      <w:lvlJc w:val="left"/>
      <w:pPr>
        <w:ind w:left="2880" w:hanging="360"/>
      </w:pPr>
    </w:lvl>
    <w:lvl w:ilvl="4" w:tplc="459CD954" w:tentative="1">
      <w:start w:val="1"/>
      <w:numFmt w:val="lowerLetter"/>
      <w:lvlText w:val="%5."/>
      <w:lvlJc w:val="left"/>
      <w:pPr>
        <w:ind w:left="3600" w:hanging="360"/>
      </w:pPr>
    </w:lvl>
    <w:lvl w:ilvl="5" w:tplc="01F8E040" w:tentative="1">
      <w:start w:val="1"/>
      <w:numFmt w:val="lowerRoman"/>
      <w:lvlText w:val="%6."/>
      <w:lvlJc w:val="right"/>
      <w:pPr>
        <w:ind w:left="4320" w:hanging="180"/>
      </w:pPr>
    </w:lvl>
    <w:lvl w:ilvl="6" w:tplc="B3904886" w:tentative="1">
      <w:start w:val="1"/>
      <w:numFmt w:val="decimal"/>
      <w:lvlText w:val="%7."/>
      <w:lvlJc w:val="left"/>
      <w:pPr>
        <w:ind w:left="5040" w:hanging="360"/>
      </w:pPr>
    </w:lvl>
    <w:lvl w:ilvl="7" w:tplc="D122858A" w:tentative="1">
      <w:start w:val="1"/>
      <w:numFmt w:val="lowerLetter"/>
      <w:lvlText w:val="%8."/>
      <w:lvlJc w:val="left"/>
      <w:pPr>
        <w:ind w:left="5760" w:hanging="360"/>
      </w:pPr>
    </w:lvl>
    <w:lvl w:ilvl="8" w:tplc="6CEAA9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61692DE">
      <w:start w:val="1"/>
      <w:numFmt w:val="lowerRoman"/>
      <w:lvlText w:val="(%1)"/>
      <w:lvlJc w:val="left"/>
      <w:pPr>
        <w:ind w:left="1080" w:hanging="720"/>
      </w:pPr>
      <w:rPr>
        <w:rFonts w:hint="default"/>
      </w:rPr>
    </w:lvl>
    <w:lvl w:ilvl="1" w:tplc="D488EA02" w:tentative="1">
      <w:start w:val="1"/>
      <w:numFmt w:val="lowerLetter"/>
      <w:lvlText w:val="%2."/>
      <w:lvlJc w:val="left"/>
      <w:pPr>
        <w:ind w:left="1440" w:hanging="360"/>
      </w:pPr>
    </w:lvl>
    <w:lvl w:ilvl="2" w:tplc="D0366348" w:tentative="1">
      <w:start w:val="1"/>
      <w:numFmt w:val="lowerRoman"/>
      <w:lvlText w:val="%3."/>
      <w:lvlJc w:val="right"/>
      <w:pPr>
        <w:ind w:left="2160" w:hanging="180"/>
      </w:pPr>
    </w:lvl>
    <w:lvl w:ilvl="3" w:tplc="5598349A" w:tentative="1">
      <w:start w:val="1"/>
      <w:numFmt w:val="decimal"/>
      <w:lvlText w:val="%4."/>
      <w:lvlJc w:val="left"/>
      <w:pPr>
        <w:ind w:left="2880" w:hanging="360"/>
      </w:pPr>
    </w:lvl>
    <w:lvl w:ilvl="4" w:tplc="86887D82" w:tentative="1">
      <w:start w:val="1"/>
      <w:numFmt w:val="lowerLetter"/>
      <w:lvlText w:val="%5."/>
      <w:lvlJc w:val="left"/>
      <w:pPr>
        <w:ind w:left="3600" w:hanging="360"/>
      </w:pPr>
    </w:lvl>
    <w:lvl w:ilvl="5" w:tplc="82488DDE" w:tentative="1">
      <w:start w:val="1"/>
      <w:numFmt w:val="lowerRoman"/>
      <w:lvlText w:val="%6."/>
      <w:lvlJc w:val="right"/>
      <w:pPr>
        <w:ind w:left="4320" w:hanging="180"/>
      </w:pPr>
    </w:lvl>
    <w:lvl w:ilvl="6" w:tplc="017C62A0" w:tentative="1">
      <w:start w:val="1"/>
      <w:numFmt w:val="decimal"/>
      <w:lvlText w:val="%7."/>
      <w:lvlJc w:val="left"/>
      <w:pPr>
        <w:ind w:left="5040" w:hanging="360"/>
      </w:pPr>
    </w:lvl>
    <w:lvl w:ilvl="7" w:tplc="05388ECC" w:tentative="1">
      <w:start w:val="1"/>
      <w:numFmt w:val="lowerLetter"/>
      <w:lvlText w:val="%8."/>
      <w:lvlJc w:val="left"/>
      <w:pPr>
        <w:ind w:left="5760" w:hanging="360"/>
      </w:pPr>
    </w:lvl>
    <w:lvl w:ilvl="8" w:tplc="9780B34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AD0B080">
      <w:start w:val="1"/>
      <w:numFmt w:val="lowerRoman"/>
      <w:lvlText w:val="(%1)"/>
      <w:lvlJc w:val="left"/>
      <w:pPr>
        <w:ind w:left="1080" w:hanging="720"/>
      </w:pPr>
      <w:rPr>
        <w:rFonts w:hint="default"/>
      </w:rPr>
    </w:lvl>
    <w:lvl w:ilvl="1" w:tplc="A1E2ECE8" w:tentative="1">
      <w:start w:val="1"/>
      <w:numFmt w:val="lowerLetter"/>
      <w:lvlText w:val="%2."/>
      <w:lvlJc w:val="left"/>
      <w:pPr>
        <w:ind w:left="1440" w:hanging="360"/>
      </w:pPr>
    </w:lvl>
    <w:lvl w:ilvl="2" w:tplc="29C83320" w:tentative="1">
      <w:start w:val="1"/>
      <w:numFmt w:val="lowerRoman"/>
      <w:lvlText w:val="%3."/>
      <w:lvlJc w:val="right"/>
      <w:pPr>
        <w:ind w:left="2160" w:hanging="180"/>
      </w:pPr>
    </w:lvl>
    <w:lvl w:ilvl="3" w:tplc="AD9855D6" w:tentative="1">
      <w:start w:val="1"/>
      <w:numFmt w:val="decimal"/>
      <w:lvlText w:val="%4."/>
      <w:lvlJc w:val="left"/>
      <w:pPr>
        <w:ind w:left="2880" w:hanging="360"/>
      </w:pPr>
    </w:lvl>
    <w:lvl w:ilvl="4" w:tplc="80DC1C4A" w:tentative="1">
      <w:start w:val="1"/>
      <w:numFmt w:val="lowerLetter"/>
      <w:lvlText w:val="%5."/>
      <w:lvlJc w:val="left"/>
      <w:pPr>
        <w:ind w:left="3600" w:hanging="360"/>
      </w:pPr>
    </w:lvl>
    <w:lvl w:ilvl="5" w:tplc="87E01226" w:tentative="1">
      <w:start w:val="1"/>
      <w:numFmt w:val="lowerRoman"/>
      <w:lvlText w:val="%6."/>
      <w:lvlJc w:val="right"/>
      <w:pPr>
        <w:ind w:left="4320" w:hanging="180"/>
      </w:pPr>
    </w:lvl>
    <w:lvl w:ilvl="6" w:tplc="8990ECE8" w:tentative="1">
      <w:start w:val="1"/>
      <w:numFmt w:val="decimal"/>
      <w:lvlText w:val="%7."/>
      <w:lvlJc w:val="left"/>
      <w:pPr>
        <w:ind w:left="5040" w:hanging="360"/>
      </w:pPr>
    </w:lvl>
    <w:lvl w:ilvl="7" w:tplc="4210F4A0" w:tentative="1">
      <w:start w:val="1"/>
      <w:numFmt w:val="lowerLetter"/>
      <w:lvlText w:val="%8."/>
      <w:lvlJc w:val="left"/>
      <w:pPr>
        <w:ind w:left="5760" w:hanging="360"/>
      </w:pPr>
    </w:lvl>
    <w:lvl w:ilvl="8" w:tplc="5D50389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ADC61CE">
      <w:start w:val="1"/>
      <w:numFmt w:val="lowerRoman"/>
      <w:lvlText w:val="(%1)"/>
      <w:lvlJc w:val="left"/>
      <w:pPr>
        <w:ind w:left="1080" w:hanging="720"/>
      </w:pPr>
      <w:rPr>
        <w:rFonts w:hint="default"/>
      </w:rPr>
    </w:lvl>
    <w:lvl w:ilvl="1" w:tplc="9D58CAF0" w:tentative="1">
      <w:start w:val="1"/>
      <w:numFmt w:val="lowerLetter"/>
      <w:lvlText w:val="%2."/>
      <w:lvlJc w:val="left"/>
      <w:pPr>
        <w:ind w:left="1440" w:hanging="360"/>
      </w:pPr>
    </w:lvl>
    <w:lvl w:ilvl="2" w:tplc="D19A7B7C" w:tentative="1">
      <w:start w:val="1"/>
      <w:numFmt w:val="lowerRoman"/>
      <w:lvlText w:val="%3."/>
      <w:lvlJc w:val="right"/>
      <w:pPr>
        <w:ind w:left="2160" w:hanging="180"/>
      </w:pPr>
    </w:lvl>
    <w:lvl w:ilvl="3" w:tplc="D634247C" w:tentative="1">
      <w:start w:val="1"/>
      <w:numFmt w:val="decimal"/>
      <w:lvlText w:val="%4."/>
      <w:lvlJc w:val="left"/>
      <w:pPr>
        <w:ind w:left="2880" w:hanging="360"/>
      </w:pPr>
    </w:lvl>
    <w:lvl w:ilvl="4" w:tplc="2FD8D8DE" w:tentative="1">
      <w:start w:val="1"/>
      <w:numFmt w:val="lowerLetter"/>
      <w:lvlText w:val="%5."/>
      <w:lvlJc w:val="left"/>
      <w:pPr>
        <w:ind w:left="3600" w:hanging="360"/>
      </w:pPr>
    </w:lvl>
    <w:lvl w:ilvl="5" w:tplc="61DA4170" w:tentative="1">
      <w:start w:val="1"/>
      <w:numFmt w:val="lowerRoman"/>
      <w:lvlText w:val="%6."/>
      <w:lvlJc w:val="right"/>
      <w:pPr>
        <w:ind w:left="4320" w:hanging="180"/>
      </w:pPr>
    </w:lvl>
    <w:lvl w:ilvl="6" w:tplc="E424DF0C" w:tentative="1">
      <w:start w:val="1"/>
      <w:numFmt w:val="decimal"/>
      <w:lvlText w:val="%7."/>
      <w:lvlJc w:val="left"/>
      <w:pPr>
        <w:ind w:left="5040" w:hanging="360"/>
      </w:pPr>
    </w:lvl>
    <w:lvl w:ilvl="7" w:tplc="678E18FC" w:tentative="1">
      <w:start w:val="1"/>
      <w:numFmt w:val="lowerLetter"/>
      <w:lvlText w:val="%8."/>
      <w:lvlJc w:val="left"/>
      <w:pPr>
        <w:ind w:left="5760" w:hanging="360"/>
      </w:pPr>
    </w:lvl>
    <w:lvl w:ilvl="8" w:tplc="BF6AC47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1E0035A">
      <w:start w:val="1"/>
      <w:numFmt w:val="lowerRoman"/>
      <w:lvlText w:val="(%1)"/>
      <w:lvlJc w:val="left"/>
      <w:pPr>
        <w:ind w:left="1080" w:hanging="720"/>
      </w:pPr>
      <w:rPr>
        <w:rFonts w:hint="default"/>
      </w:rPr>
    </w:lvl>
    <w:lvl w:ilvl="1" w:tplc="EC68EAC6" w:tentative="1">
      <w:start w:val="1"/>
      <w:numFmt w:val="lowerLetter"/>
      <w:lvlText w:val="%2."/>
      <w:lvlJc w:val="left"/>
      <w:pPr>
        <w:ind w:left="1440" w:hanging="360"/>
      </w:pPr>
    </w:lvl>
    <w:lvl w:ilvl="2" w:tplc="5F14F4A8" w:tentative="1">
      <w:start w:val="1"/>
      <w:numFmt w:val="lowerRoman"/>
      <w:lvlText w:val="%3."/>
      <w:lvlJc w:val="right"/>
      <w:pPr>
        <w:ind w:left="2160" w:hanging="180"/>
      </w:pPr>
    </w:lvl>
    <w:lvl w:ilvl="3" w:tplc="8064E2B2" w:tentative="1">
      <w:start w:val="1"/>
      <w:numFmt w:val="decimal"/>
      <w:lvlText w:val="%4."/>
      <w:lvlJc w:val="left"/>
      <w:pPr>
        <w:ind w:left="2880" w:hanging="360"/>
      </w:pPr>
    </w:lvl>
    <w:lvl w:ilvl="4" w:tplc="5B068E80" w:tentative="1">
      <w:start w:val="1"/>
      <w:numFmt w:val="lowerLetter"/>
      <w:lvlText w:val="%5."/>
      <w:lvlJc w:val="left"/>
      <w:pPr>
        <w:ind w:left="3600" w:hanging="360"/>
      </w:pPr>
    </w:lvl>
    <w:lvl w:ilvl="5" w:tplc="3D9263E0" w:tentative="1">
      <w:start w:val="1"/>
      <w:numFmt w:val="lowerRoman"/>
      <w:lvlText w:val="%6."/>
      <w:lvlJc w:val="right"/>
      <w:pPr>
        <w:ind w:left="4320" w:hanging="180"/>
      </w:pPr>
    </w:lvl>
    <w:lvl w:ilvl="6" w:tplc="F454061E" w:tentative="1">
      <w:start w:val="1"/>
      <w:numFmt w:val="decimal"/>
      <w:lvlText w:val="%7."/>
      <w:lvlJc w:val="left"/>
      <w:pPr>
        <w:ind w:left="5040" w:hanging="360"/>
      </w:pPr>
    </w:lvl>
    <w:lvl w:ilvl="7" w:tplc="235E2B0C" w:tentative="1">
      <w:start w:val="1"/>
      <w:numFmt w:val="lowerLetter"/>
      <w:lvlText w:val="%8."/>
      <w:lvlJc w:val="left"/>
      <w:pPr>
        <w:ind w:left="5760" w:hanging="360"/>
      </w:pPr>
    </w:lvl>
    <w:lvl w:ilvl="8" w:tplc="DA64CA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6466715">
    <w:abstractNumId w:val="11"/>
  </w:num>
  <w:num w:numId="2" w16cid:durableId="328560492">
    <w:abstractNumId w:val="4"/>
  </w:num>
  <w:num w:numId="3" w16cid:durableId="1352687772">
    <w:abstractNumId w:val="2"/>
  </w:num>
  <w:num w:numId="4" w16cid:durableId="1935748873">
    <w:abstractNumId w:val="7"/>
  </w:num>
  <w:num w:numId="5" w16cid:durableId="1790321337">
    <w:abstractNumId w:val="6"/>
  </w:num>
  <w:num w:numId="6" w16cid:durableId="2031032800">
    <w:abstractNumId w:val="1"/>
  </w:num>
  <w:num w:numId="7" w16cid:durableId="1573468208">
    <w:abstractNumId w:val="9"/>
  </w:num>
  <w:num w:numId="8" w16cid:durableId="1673217991">
    <w:abstractNumId w:val="5"/>
  </w:num>
  <w:num w:numId="9" w16cid:durableId="1147474132">
    <w:abstractNumId w:val="8"/>
  </w:num>
  <w:num w:numId="10" w16cid:durableId="7147739">
    <w:abstractNumId w:val="3"/>
  </w:num>
  <w:num w:numId="11" w16cid:durableId="2141873223">
    <w:abstractNumId w:val="10"/>
  </w:num>
  <w:num w:numId="12" w16cid:durableId="263464207">
    <w:abstractNumId w:val="0"/>
  </w:num>
  <w:num w:numId="13" w16cid:durableId="338193914">
    <w:abstractNumId w:val="11"/>
  </w:num>
  <w:num w:numId="14" w16cid:durableId="15575498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F98"/>
    <w:rsid w:val="000119D2"/>
    <w:rsid w:val="0002106C"/>
    <w:rsid w:val="00045BC4"/>
    <w:rsid w:val="000B2C57"/>
    <w:rsid w:val="000C0239"/>
    <w:rsid w:val="000C14DF"/>
    <w:rsid w:val="00120E8A"/>
    <w:rsid w:val="00186720"/>
    <w:rsid w:val="001B4246"/>
    <w:rsid w:val="00210FD4"/>
    <w:rsid w:val="002206FE"/>
    <w:rsid w:val="0024655F"/>
    <w:rsid w:val="00262A24"/>
    <w:rsid w:val="00271705"/>
    <w:rsid w:val="00272348"/>
    <w:rsid w:val="00273ED2"/>
    <w:rsid w:val="00280BC0"/>
    <w:rsid w:val="002913FE"/>
    <w:rsid w:val="0030069A"/>
    <w:rsid w:val="00302822"/>
    <w:rsid w:val="003061C0"/>
    <w:rsid w:val="00327ABF"/>
    <w:rsid w:val="003B0C3C"/>
    <w:rsid w:val="003B240D"/>
    <w:rsid w:val="003B5A18"/>
    <w:rsid w:val="003D4E61"/>
    <w:rsid w:val="003E465E"/>
    <w:rsid w:val="003E6A18"/>
    <w:rsid w:val="00413FE6"/>
    <w:rsid w:val="00433E8D"/>
    <w:rsid w:val="0044090E"/>
    <w:rsid w:val="0045203C"/>
    <w:rsid w:val="00462744"/>
    <w:rsid w:val="004E1726"/>
    <w:rsid w:val="005066EF"/>
    <w:rsid w:val="00526B2B"/>
    <w:rsid w:val="00547899"/>
    <w:rsid w:val="00583C27"/>
    <w:rsid w:val="005E119B"/>
    <w:rsid w:val="00603438"/>
    <w:rsid w:val="00677CE8"/>
    <w:rsid w:val="00691CA0"/>
    <w:rsid w:val="006B7BA0"/>
    <w:rsid w:val="00727400"/>
    <w:rsid w:val="00740146"/>
    <w:rsid w:val="007A2AAA"/>
    <w:rsid w:val="007E48FF"/>
    <w:rsid w:val="00807E73"/>
    <w:rsid w:val="00830CF3"/>
    <w:rsid w:val="00863803"/>
    <w:rsid w:val="00864F98"/>
    <w:rsid w:val="0087351A"/>
    <w:rsid w:val="00873645"/>
    <w:rsid w:val="00890259"/>
    <w:rsid w:val="008C10C0"/>
    <w:rsid w:val="008D5759"/>
    <w:rsid w:val="00951414"/>
    <w:rsid w:val="0097104B"/>
    <w:rsid w:val="00991219"/>
    <w:rsid w:val="009C70A3"/>
    <w:rsid w:val="00A1028C"/>
    <w:rsid w:val="00A62D88"/>
    <w:rsid w:val="00B83E48"/>
    <w:rsid w:val="00BB22B3"/>
    <w:rsid w:val="00C151B7"/>
    <w:rsid w:val="00C86792"/>
    <w:rsid w:val="00C94414"/>
    <w:rsid w:val="00CB4070"/>
    <w:rsid w:val="00CF01FA"/>
    <w:rsid w:val="00CF518B"/>
    <w:rsid w:val="00CF777E"/>
    <w:rsid w:val="00D14C08"/>
    <w:rsid w:val="00D24355"/>
    <w:rsid w:val="00D277FE"/>
    <w:rsid w:val="00D3603A"/>
    <w:rsid w:val="00DB124F"/>
    <w:rsid w:val="00E23A29"/>
    <w:rsid w:val="00EB54A5"/>
    <w:rsid w:val="00EF619C"/>
    <w:rsid w:val="00F116F0"/>
    <w:rsid w:val="00F37016"/>
    <w:rsid w:val="00F45F96"/>
    <w:rsid w:val="00F45FCB"/>
    <w:rsid w:val="00F53680"/>
    <w:rsid w:val="00FC4A17"/>
    <w:rsid w:val="00FE7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E708B"/>
  <w15:docId w15:val="{52FE12A5-C29F-4E77-9E5A-252B13892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F2060" w:rsidRDefault="00C12C8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F2060" w:rsidRDefault="00C12C8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F2060" w:rsidRDefault="00C12C8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107D7" w:rsidRDefault="00C12C8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107D7" w:rsidRDefault="00C12C8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107D7" w:rsidRDefault="00C12C8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107D7" w:rsidRDefault="00C12C8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107D7" w:rsidRDefault="00C12C8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107D7" w:rsidRDefault="00C12C8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107D7" w:rsidRDefault="00C12C8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107D7" w:rsidRDefault="00C12C8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107D7" w:rsidRDefault="00C12C8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107D7" w:rsidRDefault="00C12C8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107D7" w:rsidRDefault="00C12C8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107D7" w:rsidRDefault="00C12C8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107D7" w:rsidRDefault="00C12C8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107D7" w:rsidRDefault="00C12C8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107D7" w:rsidRDefault="00C12C8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107D7" w:rsidRDefault="00C12C8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107D7" w:rsidRDefault="00C12C8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107D7" w:rsidRDefault="00C12C8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107D7" w:rsidRDefault="00C12C8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107D7" w:rsidRDefault="00C12C8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107D7" w:rsidRDefault="00C12C8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107D7" w:rsidRDefault="00C12C8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107D7" w:rsidRDefault="00C12C8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107D7" w:rsidRDefault="00C12C8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107D7" w:rsidRDefault="00C12C8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107D7" w:rsidRDefault="00C12C8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107D7" w:rsidRDefault="00C12C8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107D7" w:rsidRDefault="00C12C8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107D7" w:rsidRDefault="00C12C8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107D7" w:rsidRDefault="00C12C8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107D7" w:rsidRDefault="00C12C8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107D7" w:rsidRDefault="00C12C8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107D7" w:rsidRDefault="00C12C8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107D7" w:rsidRDefault="00C12C8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107D7" w:rsidRDefault="00C12C8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107D7" w:rsidRDefault="00C12C8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107D7" w:rsidRDefault="00C12C8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107D7" w:rsidRDefault="00C12C8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107D7" w:rsidRDefault="00C12C8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107D7" w:rsidRDefault="00C12C8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107D7" w:rsidRDefault="00C12C8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107D7" w:rsidRDefault="00C12C8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107D7" w:rsidRDefault="00C12C8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107D7" w:rsidRDefault="00C12C8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107D7" w:rsidRDefault="00C12C8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107D7" w:rsidRDefault="00C12C8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107D7" w:rsidRDefault="00C12C8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107D7" w:rsidRDefault="00C12C8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07D7"/>
    <w:rsid w:val="00052EA5"/>
    <w:rsid w:val="002A67F2"/>
    <w:rsid w:val="002F5BBC"/>
    <w:rsid w:val="00304D81"/>
    <w:rsid w:val="004107D7"/>
    <w:rsid w:val="006A6188"/>
    <w:rsid w:val="007A79B2"/>
    <w:rsid w:val="00B55F40"/>
    <w:rsid w:val="00BF2060"/>
    <w:rsid w:val="00C12C86"/>
    <w:rsid w:val="00D71FF6"/>
    <w:rsid w:val="00D959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5850</Words>
  <Characters>33348</Characters>
  <Application>Microsoft Office Word</Application>
  <DocSecurity>8</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2024-04-10T21:59:00Z</dcterms:created>
  <dcterms:modified xsi:type="dcterms:W3CDTF">2024-04-10T21:59:00Z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