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6C2F3" w14:textId="77777777" w:rsidR="00D2559D" w:rsidRPr="002C3EBF" w:rsidRDefault="00615C1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79C906" wp14:editId="4521F10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841DEF0" w14:textId="77777777" w:rsidR="00D2559D" w:rsidRDefault="00615C1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125E01" w14:textId="77777777" w:rsidR="00D2559D" w:rsidRDefault="00615C1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AD046A" w14:textId="77777777" w:rsidR="00D2559D" w:rsidRPr="002C3EBF" w:rsidRDefault="00615C1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781D" w14:paraId="2944C777" w14:textId="77777777" w:rsidTr="004A781D">
        <w:tc>
          <w:tcPr>
            <w:cnfStyle w:val="001000000000" w:firstRow="0" w:lastRow="0" w:firstColumn="1" w:lastColumn="0" w:oddVBand="0" w:evenVBand="0" w:oddHBand="0" w:evenHBand="0" w:firstRowFirstColumn="0" w:firstRowLastColumn="0" w:lastRowFirstColumn="0" w:lastRowLastColumn="0"/>
            <w:tcW w:w="3227" w:type="dxa"/>
          </w:tcPr>
          <w:p w14:paraId="298F04E4" w14:textId="77777777" w:rsidR="00D2559D" w:rsidRPr="00996FAF" w:rsidRDefault="00615C1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EBB7A03" w14:textId="77777777" w:rsidR="00D2559D" w:rsidRPr="00996FAF" w:rsidRDefault="00615C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Derwent Views</w:t>
            </w:r>
          </w:p>
        </w:tc>
      </w:tr>
      <w:tr w:rsidR="004A781D" w14:paraId="5F1DC3F2" w14:textId="77777777" w:rsidTr="004A7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A4FC2B" w14:textId="77777777" w:rsidR="009B6303" w:rsidRPr="00996FAF" w:rsidRDefault="00615C1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6AD297" w14:textId="77777777" w:rsidR="009B6303" w:rsidRPr="00C27BE3" w:rsidRDefault="00615C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8063</w:t>
            </w:r>
          </w:p>
        </w:tc>
      </w:tr>
      <w:tr w:rsidR="004A781D" w14:paraId="4928010C" w14:textId="77777777" w:rsidTr="004A78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2F3A2" w14:textId="77777777" w:rsidR="009B6303" w:rsidRPr="00996FAF" w:rsidRDefault="00615C1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7943B9" w14:textId="77777777" w:rsidR="009B6303" w:rsidRPr="00996FAF" w:rsidRDefault="00615C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Ballawinnie</w:t>
            </w:r>
            <w:r>
              <w:rPr>
                <w:rFonts w:ascii="Arial" w:eastAsia="Times New Roman" w:hAnsi="Arial" w:cs="Arial"/>
                <w:lang w:eastAsia="en-AU"/>
              </w:rPr>
              <w:t xml:space="preserve"> Road, LINDISFARNE, Tasmania, 7015</w:t>
            </w:r>
          </w:p>
        </w:tc>
      </w:tr>
      <w:tr w:rsidR="004A781D" w14:paraId="5F365C15" w14:textId="77777777" w:rsidTr="004A7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D1855" w14:textId="77777777" w:rsidR="009B6303" w:rsidRPr="00996FAF" w:rsidRDefault="00615C1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5B28BA" w14:textId="77777777" w:rsidR="009B6303" w:rsidRPr="00996FAF" w:rsidRDefault="00615C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A781D" w14:paraId="010112D7" w14:textId="77777777" w:rsidTr="004A78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777CC7" w14:textId="77777777" w:rsidR="009B6303" w:rsidRPr="00996FAF" w:rsidRDefault="00615C1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FAAE64" w14:textId="77777777" w:rsidR="009B6303" w:rsidRPr="00996FAF" w:rsidRDefault="00615C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17 </w:t>
            </w:r>
            <w:r w:rsidRPr="00A52058">
              <w:rPr>
                <w:rFonts w:ascii="Arial" w:hAnsi="Arial" w:cs="Arial"/>
              </w:rPr>
              <w:t>October 2023</w:t>
            </w:r>
          </w:p>
        </w:tc>
      </w:tr>
      <w:tr w:rsidR="004A781D" w14:paraId="5DACFDFC" w14:textId="77777777" w:rsidTr="004A7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3C73C9" w14:textId="77777777" w:rsidR="009B6303" w:rsidRPr="00996FAF" w:rsidRDefault="00615C1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4568324"/>
            <w:placeholder>
              <w:docPart w:val="DefaultPlaceholder_-1854013437"/>
            </w:placeholder>
            <w:date w:fullDate="2023-12-05T00:00:00Z">
              <w:dateFormat w:val="d MMMM yyyy"/>
              <w:lid w:val="en-AU"/>
              <w:storeMappedDataAs w:val="dateTime"/>
              <w:calendar w:val="gregorian"/>
            </w:date>
          </w:sdtPr>
          <w:sdtEndPr/>
          <w:sdtContent>
            <w:tc>
              <w:tcPr>
                <w:tcW w:w="7114" w:type="dxa"/>
                <w:shd w:val="clear" w:color="auto" w:fill="FFFFFF" w:themeFill="background1"/>
              </w:tcPr>
              <w:p w14:paraId="2732A9E8" w14:textId="7A72ABC9" w:rsidR="009B6303" w:rsidRPr="00996FAF" w:rsidRDefault="002D77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December 2023</w:t>
                </w:r>
              </w:p>
            </w:tc>
          </w:sdtContent>
        </w:sdt>
      </w:tr>
      <w:tr w:rsidR="004A781D" w14:paraId="15087E4A" w14:textId="77777777" w:rsidTr="004A78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98A6CB" w14:textId="77777777" w:rsidR="009B6303" w:rsidRPr="00996FAF" w:rsidRDefault="00615C1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438DAB" w14:textId="77777777" w:rsidR="009B6303" w:rsidRPr="009B6303" w:rsidRDefault="00615C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399E9D62" w14:textId="77777777" w:rsidR="009B6303" w:rsidRPr="009B6303" w:rsidRDefault="00615C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5354 Derwent Views</w:t>
            </w:r>
          </w:p>
        </w:tc>
      </w:tr>
    </w:tbl>
    <w:bookmarkEnd w:id="0"/>
    <w:p w14:paraId="01E18D84" w14:textId="77777777" w:rsidR="00FA0A5B" w:rsidRPr="00996FAF" w:rsidRDefault="00615C1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961717" w14:textId="77777777" w:rsidR="002D77DC" w:rsidRPr="00996FAF" w:rsidRDefault="002D77DC" w:rsidP="002D77DC">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700D067" w14:textId="77777777" w:rsidR="002D77DC" w:rsidRPr="00996FAF" w:rsidRDefault="002D77DC" w:rsidP="002D77DC">
      <w:pPr>
        <w:pStyle w:val="NormalArial"/>
      </w:pPr>
      <w:r w:rsidRPr="00996FAF">
        <w:t xml:space="preserve">This performance report for </w:t>
      </w:r>
      <w:r w:rsidRPr="00C27BE3">
        <w:rPr>
          <w:color w:val="auto"/>
        </w:rPr>
        <w:t>Derwent Views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 Utting,</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47F3C7" w14:textId="77777777" w:rsidR="002D77DC" w:rsidRPr="00996FAF" w:rsidRDefault="002D77DC" w:rsidP="002D77D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601CF1" w14:textId="77777777" w:rsidR="002D77DC" w:rsidRPr="00996FAF" w:rsidRDefault="002D77DC" w:rsidP="002D77DC">
      <w:pPr>
        <w:pStyle w:val="NormalArial"/>
      </w:pPr>
      <w:r w:rsidRPr="00996FAF">
        <w:t>The report also specifies any areas in which improvements must be made to ensure the Quality Standards are complied with.</w:t>
      </w:r>
    </w:p>
    <w:p w14:paraId="564328EF" w14:textId="77777777" w:rsidR="002D77DC" w:rsidRPr="00996FAF" w:rsidRDefault="002D77DC" w:rsidP="002D77DC">
      <w:pPr>
        <w:pStyle w:val="Heading1"/>
        <w:spacing w:before="240" w:after="240" w:line="22" w:lineRule="atLeast"/>
        <w:rPr>
          <w:rFonts w:ascii="Arial" w:hAnsi="Arial" w:cs="Arial"/>
        </w:rPr>
      </w:pPr>
      <w:r w:rsidRPr="00996FAF">
        <w:rPr>
          <w:rFonts w:ascii="Arial" w:hAnsi="Arial" w:cs="Arial"/>
        </w:rPr>
        <w:t>Material relied on</w:t>
      </w:r>
    </w:p>
    <w:p w14:paraId="69863B6D" w14:textId="77777777" w:rsidR="002D77DC" w:rsidRPr="00996FAF" w:rsidRDefault="002D77DC" w:rsidP="002D77DC">
      <w:pPr>
        <w:pStyle w:val="NormalArial"/>
      </w:pPr>
      <w:r w:rsidRPr="00996FAF">
        <w:t>The following information has been considered in preparing the performance report:</w:t>
      </w:r>
    </w:p>
    <w:p w14:paraId="5DA2C64C" w14:textId="77777777" w:rsidR="002D77DC" w:rsidRPr="009E4C86" w:rsidRDefault="002D77DC" w:rsidP="002D77D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9E4C86">
        <w:rPr>
          <w:rFonts w:ascii="Arial" w:hAnsi="Arial" w:cs="Arial"/>
          <w:color w:val="auto"/>
        </w:rPr>
        <w:t xml:space="preserve">a site assessment, observations at the service, review of documents and interviews with staff, consumers/representatives and </w:t>
      </w:r>
      <w:proofErr w:type="gramStart"/>
      <w:r w:rsidRPr="009E4C86">
        <w:rPr>
          <w:rFonts w:ascii="Arial" w:hAnsi="Arial" w:cs="Arial"/>
          <w:color w:val="auto"/>
        </w:rPr>
        <w:t>others</w:t>
      </w:r>
      <w:proofErr w:type="gramEnd"/>
    </w:p>
    <w:p w14:paraId="489E3B8F" w14:textId="77777777" w:rsidR="002D77DC" w:rsidRPr="007E48E6" w:rsidRDefault="002D77DC" w:rsidP="002D77D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Pr="007E48E6">
        <w:rPr>
          <w:rFonts w:ascii="Arial" w:hAnsi="Arial" w:cs="Arial"/>
          <w:color w:val="auto"/>
        </w:rPr>
        <w:t>10 November 2023</w:t>
      </w:r>
    </w:p>
    <w:p w14:paraId="2B517373" w14:textId="3A1C7846" w:rsidR="003B1763" w:rsidRPr="00712752" w:rsidRDefault="00615C1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C6CF47" w14:textId="77777777" w:rsidR="00FC045E" w:rsidRPr="00996FAF" w:rsidRDefault="00615C1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A781D" w14:paraId="08ABC835" w14:textId="77777777" w:rsidTr="004A78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6ECC0E" w14:textId="77777777" w:rsidR="002C5FA9" w:rsidRPr="00996FAF" w:rsidRDefault="00615C1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w:t>
            </w:r>
            <w:r w:rsidRPr="00996FAF">
              <w:rPr>
                <w:rFonts w:ascii="Arial" w:hAnsi="Arial" w:cs="Arial"/>
                <w:b w:val="0"/>
              </w:rPr>
              <w:t>are</w:t>
            </w:r>
          </w:p>
        </w:tc>
        <w:tc>
          <w:tcPr>
            <w:tcW w:w="1175" w:type="pct"/>
            <w:shd w:val="clear" w:color="auto" w:fill="auto"/>
          </w:tcPr>
          <w:p w14:paraId="47970BC8" w14:textId="7A95E289" w:rsidR="002C5FA9" w:rsidRPr="002C5FA9" w:rsidRDefault="009E4C8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appliable as not all requirements were assessed</w:t>
            </w:r>
          </w:p>
        </w:tc>
      </w:tr>
      <w:tr w:rsidR="004A781D" w14:paraId="43E9B1F0" w14:textId="77777777" w:rsidTr="004A781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2C56D8" w14:textId="77777777" w:rsidR="002C5FA9" w:rsidRPr="00996FAF" w:rsidRDefault="00615C1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D0C8225" w14:textId="718452F9" w:rsidR="002C5FA9" w:rsidRPr="009E4C86" w:rsidRDefault="009E4C8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E4C86">
              <w:rPr>
                <w:rFonts w:ascii="Arial" w:hAnsi="Arial" w:cs="Arial"/>
                <w:b/>
              </w:rPr>
              <w:t>Not appliable as not all requirements were assessed</w:t>
            </w:r>
          </w:p>
        </w:tc>
      </w:tr>
      <w:tr w:rsidR="004A781D" w14:paraId="3AD21D64" w14:textId="77777777" w:rsidTr="004A78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C256E7" w14:textId="77777777" w:rsidR="002C5FA9" w:rsidRPr="00996FAF" w:rsidRDefault="00615C1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D8CBA41" w14:textId="7314DEA4" w:rsidR="002C5FA9" w:rsidRPr="009E4C86" w:rsidRDefault="009E4C8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9E4C86">
              <w:rPr>
                <w:rFonts w:ascii="Arial" w:hAnsi="Arial" w:cs="Arial"/>
                <w:b/>
              </w:rPr>
              <w:t>Not appliable as not all requirements were assessed</w:t>
            </w:r>
          </w:p>
        </w:tc>
      </w:tr>
    </w:tbl>
    <w:p w14:paraId="51EE5FFE" w14:textId="77777777" w:rsidR="00FC045E" w:rsidRPr="00996FAF" w:rsidRDefault="00615C14" w:rsidP="00996FAF">
      <w:pPr>
        <w:spacing w:before="240" w:after="240" w:line="22" w:lineRule="atLeast"/>
        <w:rPr>
          <w:rFonts w:ascii="Arial" w:hAnsi="Arial" w:cs="Arial"/>
        </w:rPr>
      </w:pPr>
      <w:r w:rsidRPr="00996FAF">
        <w:rPr>
          <w:rFonts w:ascii="Arial" w:hAnsi="Arial" w:cs="Arial"/>
        </w:rPr>
        <w:t xml:space="preserve">A </w:t>
      </w:r>
      <w:r w:rsidRPr="00996FAF">
        <w:rPr>
          <w:rFonts w:ascii="Arial" w:hAnsi="Arial" w:cs="Arial"/>
        </w:rPr>
        <w:t>detailed assessment is provided later in this report for each assessed Standard.</w:t>
      </w:r>
    </w:p>
    <w:p w14:paraId="40E57175" w14:textId="77777777" w:rsidR="00FC045E" w:rsidRPr="00996FAF" w:rsidRDefault="00615C14" w:rsidP="00712752">
      <w:pPr>
        <w:pStyle w:val="Heading1"/>
        <w:spacing w:before="0" w:after="240" w:line="22" w:lineRule="atLeast"/>
        <w:rPr>
          <w:rFonts w:ascii="Arial" w:hAnsi="Arial" w:cs="Arial"/>
        </w:rPr>
      </w:pPr>
      <w:r w:rsidRPr="00996FAF">
        <w:rPr>
          <w:rFonts w:ascii="Arial" w:hAnsi="Arial" w:cs="Arial"/>
        </w:rPr>
        <w:t>Areas for improvement</w:t>
      </w:r>
    </w:p>
    <w:p w14:paraId="211C9F4E" w14:textId="77777777" w:rsidR="00FC045E" w:rsidRPr="00996FAF" w:rsidRDefault="00615C14" w:rsidP="0036130C">
      <w:pPr>
        <w:pStyle w:val="NormalArial"/>
      </w:pPr>
      <w:r w:rsidRPr="00996FAF">
        <w:t>There are no specific areas identified in which improvements must be made to ensure compliance with the Quality Standards. The provider is required to ac</w:t>
      </w:r>
      <w:r w:rsidRPr="00996FAF">
        <w:t xml:space="preserve">tively pursue continuous improvement </w:t>
      </w:r>
      <w:proofErr w:type="gramStart"/>
      <w:r w:rsidRPr="00996FAF">
        <w:t>in order to</w:t>
      </w:r>
      <w:proofErr w:type="gramEnd"/>
      <w:r w:rsidRPr="00996FAF">
        <w:t xml:space="preserve"> remain compliant with the Quality Standards. </w:t>
      </w:r>
    </w:p>
    <w:p w14:paraId="2E7B4153" w14:textId="0B764E7E" w:rsidR="00FC045E" w:rsidRPr="00996FAF" w:rsidRDefault="00615C14" w:rsidP="0036130C">
      <w:pPr>
        <w:pStyle w:val="NormalArial"/>
      </w:pPr>
      <w:r w:rsidRPr="00996FAF">
        <w:br w:type="page"/>
      </w:r>
    </w:p>
    <w:p w14:paraId="6FBBF164" w14:textId="77777777" w:rsidR="00FC045E" w:rsidRPr="00996FAF" w:rsidRDefault="00615C1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781D" w14:paraId="0F406FFB" w14:textId="77777777" w:rsidTr="009E4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8287C7F" w14:textId="77777777" w:rsidR="00FC045E" w:rsidRPr="00996FAF" w:rsidRDefault="00615C1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43CE595" w14:textId="77777777" w:rsidR="00FC045E" w:rsidRPr="00996FAF" w:rsidRDefault="00615C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781D" w14:paraId="3A6FB53E" w14:textId="77777777" w:rsidTr="004A78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14A469" w14:textId="77777777" w:rsidR="002C5FA9" w:rsidRPr="00996FAF" w:rsidRDefault="00615C1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0F41AC6" w14:textId="77777777" w:rsidR="002C5FA9" w:rsidRPr="00996FAF" w:rsidRDefault="00615C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w:t>
            </w:r>
            <w:r w:rsidRPr="00996FAF">
              <w:rPr>
                <w:rFonts w:ascii="Arial" w:hAnsi="Arial" w:cs="Arial"/>
              </w:rPr>
              <w:t>care and clinical care, that:</w:t>
            </w:r>
          </w:p>
          <w:p w14:paraId="3FB3F479" w14:textId="77777777" w:rsidR="002C5FA9" w:rsidRPr="00996FAF" w:rsidRDefault="00615C1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B697ED" w14:textId="77777777" w:rsidR="002C5FA9" w:rsidRPr="00996FAF" w:rsidRDefault="00615C1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EF545B" w14:textId="77777777" w:rsidR="002C5FA9" w:rsidRPr="00996FAF" w:rsidRDefault="00615C1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084319B" w14:textId="77777777" w:rsidR="002C5FA9" w:rsidRPr="00996FAF" w:rsidRDefault="00615C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93723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398F142" w14:textId="77777777" w:rsidR="00D87E7C" w:rsidRDefault="00615C14" w:rsidP="00D87E7C">
      <w:pPr>
        <w:pStyle w:val="Heading20"/>
      </w:pPr>
      <w:r w:rsidRPr="00996FAF">
        <w:t>Findings</w:t>
      </w:r>
    </w:p>
    <w:p w14:paraId="157D855D" w14:textId="77777777" w:rsidR="002D77DC" w:rsidRPr="009F7034" w:rsidRDefault="002D77DC" w:rsidP="002D77DC">
      <w:pPr>
        <w:pStyle w:val="NormalArial"/>
        <w:rPr>
          <w:rFonts w:eastAsia="Arial"/>
        </w:rPr>
      </w:pPr>
      <w:r w:rsidRPr="009F7034">
        <w:rPr>
          <w:rFonts w:eastAsia="Arial"/>
        </w:rPr>
        <w:t xml:space="preserve">Consumers and </w:t>
      </w:r>
      <w:r w:rsidRPr="009F7034">
        <w:t>representatives were satisfied with the personal and clinical care provided to consumers and said that staff understand their needs and preferences.</w:t>
      </w:r>
      <w:r>
        <w:t xml:space="preserve"> </w:t>
      </w:r>
      <w:r w:rsidRPr="009F7034">
        <w:rPr>
          <w:rFonts w:eastAsia="Arial"/>
        </w:rPr>
        <w:t xml:space="preserve">Clinical staff demonstrated knowledge of consumers individual assessed care needs. Care planning </w:t>
      </w:r>
      <w:r w:rsidRPr="009F7034">
        <w:t xml:space="preserve">documentation reflected individualised strategies to manage skin integrity, wound management and pain and minimising restrictive practice. </w:t>
      </w:r>
      <w:r w:rsidRPr="009F7034">
        <w:rPr>
          <w:rFonts w:eastAsia="Arial"/>
        </w:rPr>
        <w:t xml:space="preserve">The service has clinical policies and training in place to </w:t>
      </w:r>
      <w:r>
        <w:rPr>
          <w:rFonts w:eastAsia="Arial"/>
        </w:rPr>
        <w:t>guide</w:t>
      </w:r>
      <w:r w:rsidRPr="009F7034">
        <w:rPr>
          <w:rFonts w:eastAsia="Arial"/>
        </w:rPr>
        <w:t xml:space="preserve"> staff to optimise consumers health and well-being.</w:t>
      </w:r>
    </w:p>
    <w:p w14:paraId="0B71F0F8" w14:textId="07BD25DE" w:rsidR="002D77DC" w:rsidRDefault="002D77DC" w:rsidP="002D77DC">
      <w:pPr>
        <w:pStyle w:val="NormalArial"/>
      </w:pPr>
      <w:r w:rsidRPr="009F7034">
        <w:t xml:space="preserve">In relation to restrictive practices, while there were some </w:t>
      </w:r>
      <w:r>
        <w:t>inconsistencies</w:t>
      </w:r>
      <w:r w:rsidRPr="009F7034">
        <w:t xml:space="preserve"> in the psychotropic medication register, the service demonstrated that the use of restrictive practices is safe, minimised and used as a last resort. Consumers subject to restrictive practices have documented consent in place and</w:t>
      </w:r>
      <w:r>
        <w:t xml:space="preserve"> individualised</w:t>
      </w:r>
      <w:r w:rsidRPr="009F7034">
        <w:t xml:space="preserve"> behaviour support plans </w:t>
      </w:r>
      <w:r>
        <w:t>with evidence of</w:t>
      </w:r>
      <w:r w:rsidRPr="009F7034">
        <w:t xml:space="preserve"> </w:t>
      </w:r>
      <w:r>
        <w:t>regular review</w:t>
      </w:r>
      <w:r w:rsidRPr="009F7034">
        <w:t xml:space="preserve">. The service was aware of the inconsistencies in the recording of information on the psychotropic medication register and had documented actions listed on the Plan for Continuous Improvement (PCI). </w:t>
      </w:r>
    </w:p>
    <w:p w14:paraId="2D3605B4" w14:textId="77777777" w:rsidR="002D77DC" w:rsidRPr="009F7034" w:rsidRDefault="002D77DC" w:rsidP="002D77DC">
      <w:pPr>
        <w:pStyle w:val="NormalArial"/>
      </w:pPr>
      <w:r>
        <w:t xml:space="preserve">In response to the inconsistencies identified by the Assessment Team in restrictive practices documentation, the approved provider submitted documentation to demonstrate improvements implemented since the assessment contact. These improvements include the completed transition to an electronic medication management system which includes real time information about medications prescribed and updates to the psychotropic register. Training in restrictive practices and behaviour support planning has been delivered to staff. I am satisfied these actions have delivered improvements to the recording of psychotropic medication use. </w:t>
      </w:r>
    </w:p>
    <w:p w14:paraId="0C85994B" w14:textId="77777777" w:rsidR="002D77DC" w:rsidRPr="009F7034" w:rsidRDefault="002D77DC" w:rsidP="002D77DC">
      <w:pPr>
        <w:pStyle w:val="NormalArial"/>
      </w:pPr>
      <w:r w:rsidRPr="009F7034">
        <w:rPr>
          <w:rStyle w:val="ui-provider"/>
        </w:rPr>
        <w:t>With consideration to the available information summarised above, I agree with the Assessment Team recommendations and find the service compliant with requirement</w:t>
      </w:r>
      <w:r w:rsidRPr="009F7034">
        <w:t xml:space="preserve"> 3(3)(a). </w:t>
      </w:r>
    </w:p>
    <w:p w14:paraId="0F67DB20" w14:textId="77777777" w:rsidR="002B0C90" w:rsidRPr="00262C0B" w:rsidRDefault="00615C14" w:rsidP="0036130C">
      <w:pPr>
        <w:pStyle w:val="NormalArial"/>
      </w:pPr>
      <w:r>
        <w:br w:type="page"/>
      </w:r>
    </w:p>
    <w:p w14:paraId="1E4E191E" w14:textId="77777777" w:rsidR="00FC045E" w:rsidRPr="00996FAF" w:rsidRDefault="00615C1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781D" w14:paraId="24F7DFEB" w14:textId="77777777" w:rsidTr="009E4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5265A1B" w14:textId="77777777" w:rsidR="00FC045E" w:rsidRPr="00996FAF" w:rsidRDefault="00615C1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B5B9F38" w14:textId="77777777" w:rsidR="00FC045E" w:rsidRPr="00996FAF" w:rsidRDefault="00615C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781D" w14:paraId="3DB1A73D" w14:textId="77777777" w:rsidTr="004A78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5F32A" w14:textId="77777777" w:rsidR="002C5FA9" w:rsidRPr="00996FAF" w:rsidRDefault="00615C1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05E8653" w14:textId="77777777" w:rsidR="002C5FA9" w:rsidRPr="00996FAF" w:rsidRDefault="00615C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w:t>
            </w:r>
            <w:r w:rsidRPr="00996FAF">
              <w:rPr>
                <w:rFonts w:ascii="Arial" w:hAnsi="Arial" w:cs="Arial"/>
              </w:rPr>
              <w:t xml:space="preserve">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553DF7D" w14:textId="77777777" w:rsidR="002C5FA9" w:rsidRPr="00996FAF" w:rsidRDefault="00615C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8945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CDFF3AE" w14:textId="77777777" w:rsidR="00D87E7C" w:rsidRDefault="00615C14" w:rsidP="00D87E7C">
      <w:pPr>
        <w:pStyle w:val="Heading20"/>
      </w:pPr>
      <w:r w:rsidRPr="00996FAF">
        <w:t>Findings</w:t>
      </w:r>
    </w:p>
    <w:p w14:paraId="61F3C4F3" w14:textId="77777777" w:rsidR="002D77DC" w:rsidRDefault="002D77DC" w:rsidP="002D77DC">
      <w:pPr>
        <w:pStyle w:val="NormalArial"/>
      </w:pPr>
      <w:r w:rsidRPr="00EE126B">
        <w:t xml:space="preserve">Consumers interviewed said they were satisfied with how the service supports them to be independent and participate in activities they enjoy. Staff </w:t>
      </w:r>
      <w:r>
        <w:t>demonstrated understanding of</w:t>
      </w:r>
      <w:r w:rsidRPr="00EE126B">
        <w:t xml:space="preserve"> consumers individual interests and how they develop a calendar of group activities </w:t>
      </w:r>
      <w:r>
        <w:t>informed by</w:t>
      </w:r>
      <w:r w:rsidRPr="00EE126B">
        <w:t xml:space="preserve"> consumers’ preferences. Individual support is provided for consumers </w:t>
      </w:r>
      <w:r>
        <w:t>who choose not</w:t>
      </w:r>
      <w:r w:rsidRPr="00EE126B">
        <w:t xml:space="preserve"> to participate in group activities. </w:t>
      </w:r>
    </w:p>
    <w:p w14:paraId="5FD79197" w14:textId="77777777" w:rsidR="002D77DC" w:rsidRPr="00EE126B" w:rsidRDefault="002D77DC" w:rsidP="002D77DC">
      <w:pPr>
        <w:pStyle w:val="NormalArial"/>
      </w:pPr>
      <w:r>
        <w:t>S</w:t>
      </w:r>
      <w:r w:rsidRPr="00EE126B">
        <w:t xml:space="preserve">ocial and lifestyle care plans </w:t>
      </w:r>
      <w:r>
        <w:t xml:space="preserve">were </w:t>
      </w:r>
      <w:r w:rsidRPr="00EE126B">
        <w:t>individualised. To ensure the</w:t>
      </w:r>
      <w:r>
        <w:t xml:space="preserve"> activities</w:t>
      </w:r>
      <w:r w:rsidRPr="00EE126B">
        <w:t xml:space="preserve"> program </w:t>
      </w:r>
      <w:r>
        <w:t>meets the</w:t>
      </w:r>
      <w:r w:rsidRPr="00EE126B">
        <w:t xml:space="preserve"> needs of consumers, the service completes ongoing evaluation of the program using attendance, meetings, surveys, and verbal fe</w:t>
      </w:r>
      <w:r>
        <w:t>e</w:t>
      </w:r>
      <w:r w:rsidRPr="00EE126B">
        <w:t xml:space="preserve">dback. </w:t>
      </w:r>
    </w:p>
    <w:p w14:paraId="6BF93C99" w14:textId="77777777" w:rsidR="002D77DC" w:rsidRPr="00EE126B" w:rsidRDefault="002D77DC" w:rsidP="002D77DC">
      <w:pPr>
        <w:pStyle w:val="NormalArial"/>
      </w:pPr>
      <w:r w:rsidRPr="00EE126B">
        <w:rPr>
          <w:rStyle w:val="ui-provider"/>
        </w:rPr>
        <w:t>With consideration to the available information summarised above, I agree with the Assessment Team recommendations and find the service compliant with requirement</w:t>
      </w:r>
      <w:r w:rsidRPr="00EE126B">
        <w:t xml:space="preserve"> 4(3)(a).  </w:t>
      </w:r>
    </w:p>
    <w:p w14:paraId="0D41D80C" w14:textId="77777777" w:rsidR="002B0C90" w:rsidRPr="00262C0B" w:rsidRDefault="00615C14" w:rsidP="0036130C">
      <w:pPr>
        <w:pStyle w:val="NormalArial"/>
      </w:pPr>
      <w:r>
        <w:br w:type="page"/>
      </w:r>
    </w:p>
    <w:p w14:paraId="6A4214DA" w14:textId="77777777" w:rsidR="00FC045E" w:rsidRPr="00996FAF" w:rsidRDefault="00615C1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A781D" w14:paraId="47AC89EA" w14:textId="77777777" w:rsidTr="009E4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426D148" w14:textId="77777777" w:rsidR="00FC045E" w:rsidRPr="00996FAF" w:rsidRDefault="00615C1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03761B7" w14:textId="77777777" w:rsidR="00FC045E" w:rsidRPr="00996FAF" w:rsidRDefault="00615C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781D" w14:paraId="178B8B1E" w14:textId="77777777" w:rsidTr="004A78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3A715" w14:textId="77777777" w:rsidR="002C5FA9" w:rsidRPr="00996FAF" w:rsidRDefault="00615C1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59D98A2" w14:textId="77777777" w:rsidR="002C5FA9" w:rsidRPr="00996FAF" w:rsidRDefault="00615C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1977" w:type="dxa"/>
            <w:shd w:val="clear" w:color="auto" w:fill="auto"/>
          </w:tcPr>
          <w:p w14:paraId="39F56E0C" w14:textId="77777777" w:rsidR="002C5FA9" w:rsidRPr="00996FAF" w:rsidRDefault="00615C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61842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6172BEA" w14:textId="77777777" w:rsidR="002B0C90" w:rsidRDefault="00615C14" w:rsidP="002B0C90">
      <w:pPr>
        <w:pStyle w:val="Heading20"/>
      </w:pPr>
      <w:r>
        <w:t>Findings</w:t>
      </w:r>
    </w:p>
    <w:p w14:paraId="75682C68" w14:textId="77777777" w:rsidR="002D77DC" w:rsidRDefault="002D77DC" w:rsidP="002D77DC">
      <w:pPr>
        <w:pStyle w:val="NormalArial"/>
      </w:pPr>
      <w:r w:rsidRPr="00EE126B">
        <w:t>Consumers and representatives expressed satisfaction with staffing levels. The service</w:t>
      </w:r>
      <w:r>
        <w:t xml:space="preserve"> demonstrated it</w:t>
      </w:r>
      <w:r w:rsidRPr="00EE126B">
        <w:t xml:space="preserve"> has in place an electronic system to notify staff of vacant shifts. Staff said the system works well when vacant shifts need filling, and they can bid for extra shift</w:t>
      </w:r>
      <w:r>
        <w:t>s</w:t>
      </w:r>
      <w:r w:rsidRPr="00EE126B">
        <w:t>. Staff rostering is undertaken at the service level with a dedicated person responsible for the day-to-day management of rosters.</w:t>
      </w:r>
      <w:r>
        <w:t xml:space="preserve"> The</w:t>
      </w:r>
      <w:r w:rsidRPr="00EE126B">
        <w:t xml:space="preserve"> master</w:t>
      </w:r>
      <w:r>
        <w:t xml:space="preserve"> and working</w:t>
      </w:r>
      <w:r w:rsidRPr="00EE126B">
        <w:t xml:space="preserve"> roster</w:t>
      </w:r>
      <w:r>
        <w:t>s</w:t>
      </w:r>
      <w:r w:rsidRPr="00EE126B">
        <w:t xml:space="preserve"> demonstrated a suitable mix of clinical, care and lifestyle staff. Roster and allocation sheets reflected that most unfilled shifts have been covered through staff allocation and shift time adjustments. </w:t>
      </w:r>
    </w:p>
    <w:p w14:paraId="387C84F2" w14:textId="77777777" w:rsidR="002D77DC" w:rsidRPr="008F74FE" w:rsidRDefault="002D77DC" w:rsidP="002D77DC">
      <w:pPr>
        <w:pStyle w:val="NormalArial"/>
      </w:pPr>
      <w:r>
        <w:t>While there were some</w:t>
      </w:r>
      <w:r w:rsidRPr="008F74FE">
        <w:t xml:space="preserve"> variations </w:t>
      </w:r>
      <w:r>
        <w:t xml:space="preserve">in call bell response times in the documents reviewed by the Assessment Team, management demonstrated that average call bell response times were within acceptable timeframes. Management has planned call bell refresher training for staff in November 2023. Staff were observed by the Assessment Team to be answering call bells in a timely way during the assessment contact.  </w:t>
      </w:r>
    </w:p>
    <w:p w14:paraId="1C0518CD" w14:textId="77777777" w:rsidR="002D77DC" w:rsidRPr="00262C0B" w:rsidRDefault="002D77DC" w:rsidP="002D77DC">
      <w:pPr>
        <w:pStyle w:val="NormalArial"/>
      </w:pPr>
      <w:r w:rsidRPr="00EE126B">
        <w:rPr>
          <w:rStyle w:val="ui-provider"/>
        </w:rPr>
        <w:t>With consideration to the available information summarised above, I agree with the Assessment Team recommendations and find the service compliant with requirement</w:t>
      </w:r>
      <w:r w:rsidRPr="00EE126B">
        <w:t xml:space="preserve"> 7(3)(a)</w:t>
      </w:r>
      <w:r>
        <w:t xml:space="preserve">. </w:t>
      </w:r>
    </w:p>
    <w:sectPr w:rsidR="002D77D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8D344" w14:textId="77777777" w:rsidR="00F25B2C" w:rsidRDefault="00F25B2C">
      <w:pPr>
        <w:spacing w:after="0"/>
      </w:pPr>
      <w:r>
        <w:separator/>
      </w:r>
    </w:p>
  </w:endnote>
  <w:endnote w:type="continuationSeparator" w:id="0">
    <w:p w14:paraId="51388364" w14:textId="77777777" w:rsidR="00F25B2C" w:rsidRDefault="00F25B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5064" w14:textId="77777777" w:rsidR="00DF37F2" w:rsidRPr="00DF37F2" w:rsidRDefault="00615C1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Derwent Views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A86F501" w14:textId="77777777" w:rsidR="00DF37F2" w:rsidRPr="00DF37F2" w:rsidRDefault="00615C1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8063</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671F7C3" w14:textId="77777777" w:rsidR="00DF37F2" w:rsidRPr="00DF37F2" w:rsidRDefault="00615C1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35CE" w14:textId="77777777" w:rsidR="00E2364A" w:rsidRDefault="00615C1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AD79A" w14:textId="77777777" w:rsidR="00F25B2C" w:rsidRDefault="00F25B2C" w:rsidP="00D71F88">
      <w:pPr>
        <w:spacing w:after="0"/>
      </w:pPr>
      <w:r>
        <w:separator/>
      </w:r>
    </w:p>
  </w:footnote>
  <w:footnote w:type="continuationSeparator" w:id="0">
    <w:p w14:paraId="2AE70348" w14:textId="77777777" w:rsidR="00F25B2C" w:rsidRDefault="00F25B2C" w:rsidP="00D71F88">
      <w:pPr>
        <w:spacing w:after="0"/>
      </w:pPr>
      <w:r>
        <w:continuationSeparator/>
      </w:r>
    </w:p>
  </w:footnote>
  <w:footnote w:id="1">
    <w:p w14:paraId="795FB0A4" w14:textId="77777777" w:rsidR="002D77DC" w:rsidRDefault="002D77DC" w:rsidP="002D77D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E4C86">
        <w:rPr>
          <w:rFonts w:ascii="Arial" w:hAnsi="Arial" w:cs="Arial"/>
          <w:color w:val="auto"/>
          <w:sz w:val="20"/>
          <w:szCs w:val="20"/>
        </w:rPr>
        <w:t>68A</w:t>
      </w:r>
      <w:r w:rsidRPr="00443CA4">
        <w:rPr>
          <w:rFonts w:ascii="Arial" w:hAnsi="Arial" w:cs="Arial"/>
          <w:sz w:val="20"/>
          <w:szCs w:val="20"/>
        </w:rPr>
        <w:t xml:space="preserve"> of the Aged Care Quality and Safety Commission Rules 2018.</w:t>
      </w:r>
    </w:p>
    <w:p w14:paraId="67087FA8" w14:textId="77777777" w:rsidR="002D77DC" w:rsidRDefault="002D77DC" w:rsidP="002D77D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296E" w14:textId="77777777" w:rsidR="00D71F88" w:rsidRDefault="00615C14">
    <w:pPr>
      <w:pStyle w:val="Header"/>
    </w:pPr>
    <w:r>
      <w:rPr>
        <w:noProof/>
        <w:color w:val="2B579A"/>
        <w:shd w:val="clear" w:color="auto" w:fill="E6E6E6"/>
        <w:lang w:val="en-US"/>
      </w:rPr>
      <w:drawing>
        <wp:anchor distT="0" distB="0" distL="114300" distR="114300" simplePos="0" relativeHeight="251658241" behindDoc="1" locked="0" layoutInCell="1" allowOverlap="1" wp14:anchorId="528AD6C4" wp14:editId="335DFA5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C47A" w14:textId="77777777" w:rsidR="00FA0A5B" w:rsidRDefault="00615C14">
    <w:pPr>
      <w:pStyle w:val="Header"/>
    </w:pPr>
    <w:r>
      <w:rPr>
        <w:noProof/>
      </w:rPr>
      <w:drawing>
        <wp:anchor distT="0" distB="0" distL="114300" distR="114300" simplePos="0" relativeHeight="251658240" behindDoc="0" locked="0" layoutInCell="1" allowOverlap="1" wp14:anchorId="3759ACFA" wp14:editId="064DD6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FAA97AE">
      <w:start w:val="1"/>
      <w:numFmt w:val="lowerRoman"/>
      <w:lvlText w:val="(%1)"/>
      <w:lvlJc w:val="left"/>
      <w:pPr>
        <w:ind w:left="1080" w:hanging="720"/>
      </w:pPr>
      <w:rPr>
        <w:rFonts w:hint="default"/>
      </w:rPr>
    </w:lvl>
    <w:lvl w:ilvl="1" w:tplc="56F803FE" w:tentative="1">
      <w:start w:val="1"/>
      <w:numFmt w:val="lowerLetter"/>
      <w:lvlText w:val="%2."/>
      <w:lvlJc w:val="left"/>
      <w:pPr>
        <w:ind w:left="1440" w:hanging="360"/>
      </w:pPr>
    </w:lvl>
    <w:lvl w:ilvl="2" w:tplc="649AE952" w:tentative="1">
      <w:start w:val="1"/>
      <w:numFmt w:val="lowerRoman"/>
      <w:lvlText w:val="%3."/>
      <w:lvlJc w:val="right"/>
      <w:pPr>
        <w:ind w:left="2160" w:hanging="180"/>
      </w:pPr>
    </w:lvl>
    <w:lvl w:ilvl="3" w:tplc="84B20376" w:tentative="1">
      <w:start w:val="1"/>
      <w:numFmt w:val="decimal"/>
      <w:lvlText w:val="%4."/>
      <w:lvlJc w:val="left"/>
      <w:pPr>
        <w:ind w:left="2880" w:hanging="360"/>
      </w:pPr>
    </w:lvl>
    <w:lvl w:ilvl="4" w:tplc="46EC624E" w:tentative="1">
      <w:start w:val="1"/>
      <w:numFmt w:val="lowerLetter"/>
      <w:lvlText w:val="%5."/>
      <w:lvlJc w:val="left"/>
      <w:pPr>
        <w:ind w:left="3600" w:hanging="360"/>
      </w:pPr>
    </w:lvl>
    <w:lvl w:ilvl="5" w:tplc="AFE46A74" w:tentative="1">
      <w:start w:val="1"/>
      <w:numFmt w:val="lowerRoman"/>
      <w:lvlText w:val="%6."/>
      <w:lvlJc w:val="right"/>
      <w:pPr>
        <w:ind w:left="4320" w:hanging="180"/>
      </w:pPr>
    </w:lvl>
    <w:lvl w:ilvl="6" w:tplc="67082EF4" w:tentative="1">
      <w:start w:val="1"/>
      <w:numFmt w:val="decimal"/>
      <w:lvlText w:val="%7."/>
      <w:lvlJc w:val="left"/>
      <w:pPr>
        <w:ind w:left="5040" w:hanging="360"/>
      </w:pPr>
    </w:lvl>
    <w:lvl w:ilvl="7" w:tplc="909C31E8" w:tentative="1">
      <w:start w:val="1"/>
      <w:numFmt w:val="lowerLetter"/>
      <w:lvlText w:val="%8."/>
      <w:lvlJc w:val="left"/>
      <w:pPr>
        <w:ind w:left="5760" w:hanging="360"/>
      </w:pPr>
    </w:lvl>
    <w:lvl w:ilvl="8" w:tplc="11880B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7540FD0">
      <w:start w:val="1"/>
      <w:numFmt w:val="lowerRoman"/>
      <w:lvlText w:val="(%1)"/>
      <w:lvlJc w:val="left"/>
      <w:pPr>
        <w:ind w:left="1080" w:hanging="720"/>
      </w:pPr>
      <w:rPr>
        <w:rFonts w:hint="default"/>
      </w:rPr>
    </w:lvl>
    <w:lvl w:ilvl="1" w:tplc="E2AA29C4" w:tentative="1">
      <w:start w:val="1"/>
      <w:numFmt w:val="lowerLetter"/>
      <w:lvlText w:val="%2."/>
      <w:lvlJc w:val="left"/>
      <w:pPr>
        <w:ind w:left="1440" w:hanging="360"/>
      </w:pPr>
    </w:lvl>
    <w:lvl w:ilvl="2" w:tplc="9E7ED2B4" w:tentative="1">
      <w:start w:val="1"/>
      <w:numFmt w:val="lowerRoman"/>
      <w:lvlText w:val="%3."/>
      <w:lvlJc w:val="right"/>
      <w:pPr>
        <w:ind w:left="2160" w:hanging="180"/>
      </w:pPr>
    </w:lvl>
    <w:lvl w:ilvl="3" w:tplc="E47290A4" w:tentative="1">
      <w:start w:val="1"/>
      <w:numFmt w:val="decimal"/>
      <w:lvlText w:val="%4."/>
      <w:lvlJc w:val="left"/>
      <w:pPr>
        <w:ind w:left="2880" w:hanging="360"/>
      </w:pPr>
    </w:lvl>
    <w:lvl w:ilvl="4" w:tplc="8850C82E" w:tentative="1">
      <w:start w:val="1"/>
      <w:numFmt w:val="lowerLetter"/>
      <w:lvlText w:val="%5."/>
      <w:lvlJc w:val="left"/>
      <w:pPr>
        <w:ind w:left="3600" w:hanging="360"/>
      </w:pPr>
    </w:lvl>
    <w:lvl w:ilvl="5" w:tplc="4B66095C" w:tentative="1">
      <w:start w:val="1"/>
      <w:numFmt w:val="lowerRoman"/>
      <w:lvlText w:val="%6."/>
      <w:lvlJc w:val="right"/>
      <w:pPr>
        <w:ind w:left="4320" w:hanging="180"/>
      </w:pPr>
    </w:lvl>
    <w:lvl w:ilvl="6" w:tplc="4BD0BECE" w:tentative="1">
      <w:start w:val="1"/>
      <w:numFmt w:val="decimal"/>
      <w:lvlText w:val="%7."/>
      <w:lvlJc w:val="left"/>
      <w:pPr>
        <w:ind w:left="5040" w:hanging="360"/>
      </w:pPr>
    </w:lvl>
    <w:lvl w:ilvl="7" w:tplc="6DE0ABD2" w:tentative="1">
      <w:start w:val="1"/>
      <w:numFmt w:val="lowerLetter"/>
      <w:lvlText w:val="%8."/>
      <w:lvlJc w:val="left"/>
      <w:pPr>
        <w:ind w:left="5760" w:hanging="360"/>
      </w:pPr>
    </w:lvl>
    <w:lvl w:ilvl="8" w:tplc="1A3CB9D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EE85746">
      <w:start w:val="1"/>
      <w:numFmt w:val="lowerRoman"/>
      <w:lvlText w:val="(%1)"/>
      <w:lvlJc w:val="left"/>
      <w:pPr>
        <w:ind w:left="1080" w:hanging="720"/>
      </w:pPr>
      <w:rPr>
        <w:rFonts w:hint="default"/>
      </w:rPr>
    </w:lvl>
    <w:lvl w:ilvl="1" w:tplc="A3D00E5C" w:tentative="1">
      <w:start w:val="1"/>
      <w:numFmt w:val="lowerLetter"/>
      <w:lvlText w:val="%2."/>
      <w:lvlJc w:val="left"/>
      <w:pPr>
        <w:ind w:left="1440" w:hanging="360"/>
      </w:pPr>
    </w:lvl>
    <w:lvl w:ilvl="2" w:tplc="62441EE2" w:tentative="1">
      <w:start w:val="1"/>
      <w:numFmt w:val="lowerRoman"/>
      <w:lvlText w:val="%3."/>
      <w:lvlJc w:val="right"/>
      <w:pPr>
        <w:ind w:left="2160" w:hanging="180"/>
      </w:pPr>
    </w:lvl>
    <w:lvl w:ilvl="3" w:tplc="0C2C5092" w:tentative="1">
      <w:start w:val="1"/>
      <w:numFmt w:val="decimal"/>
      <w:lvlText w:val="%4."/>
      <w:lvlJc w:val="left"/>
      <w:pPr>
        <w:ind w:left="2880" w:hanging="360"/>
      </w:pPr>
    </w:lvl>
    <w:lvl w:ilvl="4" w:tplc="4A447E1A" w:tentative="1">
      <w:start w:val="1"/>
      <w:numFmt w:val="lowerLetter"/>
      <w:lvlText w:val="%5."/>
      <w:lvlJc w:val="left"/>
      <w:pPr>
        <w:ind w:left="3600" w:hanging="360"/>
      </w:pPr>
    </w:lvl>
    <w:lvl w:ilvl="5" w:tplc="0EBA63C8" w:tentative="1">
      <w:start w:val="1"/>
      <w:numFmt w:val="lowerRoman"/>
      <w:lvlText w:val="%6."/>
      <w:lvlJc w:val="right"/>
      <w:pPr>
        <w:ind w:left="4320" w:hanging="180"/>
      </w:pPr>
    </w:lvl>
    <w:lvl w:ilvl="6" w:tplc="6C509988" w:tentative="1">
      <w:start w:val="1"/>
      <w:numFmt w:val="decimal"/>
      <w:lvlText w:val="%7."/>
      <w:lvlJc w:val="left"/>
      <w:pPr>
        <w:ind w:left="5040" w:hanging="360"/>
      </w:pPr>
    </w:lvl>
    <w:lvl w:ilvl="7" w:tplc="751418C6" w:tentative="1">
      <w:start w:val="1"/>
      <w:numFmt w:val="lowerLetter"/>
      <w:lvlText w:val="%8."/>
      <w:lvlJc w:val="left"/>
      <w:pPr>
        <w:ind w:left="5760" w:hanging="360"/>
      </w:pPr>
    </w:lvl>
    <w:lvl w:ilvl="8" w:tplc="A3E6281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96ED2C4">
      <w:start w:val="1"/>
      <w:numFmt w:val="bullet"/>
      <w:lvlText w:val=""/>
      <w:lvlJc w:val="left"/>
      <w:pPr>
        <w:ind w:left="720" w:hanging="360"/>
      </w:pPr>
      <w:rPr>
        <w:rFonts w:ascii="Symbol" w:hAnsi="Symbol" w:hint="default"/>
        <w:color w:val="auto"/>
        <w:sz w:val="24"/>
        <w:szCs w:val="24"/>
      </w:rPr>
    </w:lvl>
    <w:lvl w:ilvl="1" w:tplc="37CA9196" w:tentative="1">
      <w:start w:val="1"/>
      <w:numFmt w:val="bullet"/>
      <w:lvlText w:val="o"/>
      <w:lvlJc w:val="left"/>
      <w:pPr>
        <w:ind w:left="1440" w:hanging="360"/>
      </w:pPr>
      <w:rPr>
        <w:rFonts w:ascii="Courier New" w:hAnsi="Courier New" w:cs="Courier New" w:hint="default"/>
      </w:rPr>
    </w:lvl>
    <w:lvl w:ilvl="2" w:tplc="A11E6ADA" w:tentative="1">
      <w:start w:val="1"/>
      <w:numFmt w:val="bullet"/>
      <w:lvlText w:val=""/>
      <w:lvlJc w:val="left"/>
      <w:pPr>
        <w:ind w:left="2160" w:hanging="360"/>
      </w:pPr>
      <w:rPr>
        <w:rFonts w:ascii="Wingdings" w:hAnsi="Wingdings" w:hint="default"/>
      </w:rPr>
    </w:lvl>
    <w:lvl w:ilvl="3" w:tplc="A1280086" w:tentative="1">
      <w:start w:val="1"/>
      <w:numFmt w:val="bullet"/>
      <w:lvlText w:val=""/>
      <w:lvlJc w:val="left"/>
      <w:pPr>
        <w:ind w:left="2880" w:hanging="360"/>
      </w:pPr>
      <w:rPr>
        <w:rFonts w:ascii="Symbol" w:hAnsi="Symbol" w:hint="default"/>
      </w:rPr>
    </w:lvl>
    <w:lvl w:ilvl="4" w:tplc="6A06BF98" w:tentative="1">
      <w:start w:val="1"/>
      <w:numFmt w:val="bullet"/>
      <w:lvlText w:val="o"/>
      <w:lvlJc w:val="left"/>
      <w:pPr>
        <w:ind w:left="3600" w:hanging="360"/>
      </w:pPr>
      <w:rPr>
        <w:rFonts w:ascii="Courier New" w:hAnsi="Courier New" w:cs="Courier New" w:hint="default"/>
      </w:rPr>
    </w:lvl>
    <w:lvl w:ilvl="5" w:tplc="C882AA5A" w:tentative="1">
      <w:start w:val="1"/>
      <w:numFmt w:val="bullet"/>
      <w:lvlText w:val=""/>
      <w:lvlJc w:val="left"/>
      <w:pPr>
        <w:ind w:left="4320" w:hanging="360"/>
      </w:pPr>
      <w:rPr>
        <w:rFonts w:ascii="Wingdings" w:hAnsi="Wingdings" w:hint="default"/>
      </w:rPr>
    </w:lvl>
    <w:lvl w:ilvl="6" w:tplc="E1783B16" w:tentative="1">
      <w:start w:val="1"/>
      <w:numFmt w:val="bullet"/>
      <w:lvlText w:val=""/>
      <w:lvlJc w:val="left"/>
      <w:pPr>
        <w:ind w:left="5040" w:hanging="360"/>
      </w:pPr>
      <w:rPr>
        <w:rFonts w:ascii="Symbol" w:hAnsi="Symbol" w:hint="default"/>
      </w:rPr>
    </w:lvl>
    <w:lvl w:ilvl="7" w:tplc="1B40D670" w:tentative="1">
      <w:start w:val="1"/>
      <w:numFmt w:val="bullet"/>
      <w:lvlText w:val="o"/>
      <w:lvlJc w:val="left"/>
      <w:pPr>
        <w:ind w:left="5760" w:hanging="360"/>
      </w:pPr>
      <w:rPr>
        <w:rFonts w:ascii="Courier New" w:hAnsi="Courier New" w:cs="Courier New" w:hint="default"/>
      </w:rPr>
    </w:lvl>
    <w:lvl w:ilvl="8" w:tplc="499898F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FC04FEC">
      <w:start w:val="1"/>
      <w:numFmt w:val="lowerRoman"/>
      <w:lvlText w:val="(%1)"/>
      <w:lvlJc w:val="left"/>
      <w:pPr>
        <w:ind w:left="1080" w:hanging="720"/>
      </w:pPr>
      <w:rPr>
        <w:rFonts w:hint="default"/>
      </w:rPr>
    </w:lvl>
    <w:lvl w:ilvl="1" w:tplc="A9E430C6" w:tentative="1">
      <w:start w:val="1"/>
      <w:numFmt w:val="lowerLetter"/>
      <w:lvlText w:val="%2."/>
      <w:lvlJc w:val="left"/>
      <w:pPr>
        <w:ind w:left="1440" w:hanging="360"/>
      </w:pPr>
    </w:lvl>
    <w:lvl w:ilvl="2" w:tplc="73C27A60" w:tentative="1">
      <w:start w:val="1"/>
      <w:numFmt w:val="lowerRoman"/>
      <w:lvlText w:val="%3."/>
      <w:lvlJc w:val="right"/>
      <w:pPr>
        <w:ind w:left="2160" w:hanging="180"/>
      </w:pPr>
    </w:lvl>
    <w:lvl w:ilvl="3" w:tplc="34E6BF38" w:tentative="1">
      <w:start w:val="1"/>
      <w:numFmt w:val="decimal"/>
      <w:lvlText w:val="%4."/>
      <w:lvlJc w:val="left"/>
      <w:pPr>
        <w:ind w:left="2880" w:hanging="360"/>
      </w:pPr>
    </w:lvl>
    <w:lvl w:ilvl="4" w:tplc="3E48CB44" w:tentative="1">
      <w:start w:val="1"/>
      <w:numFmt w:val="lowerLetter"/>
      <w:lvlText w:val="%5."/>
      <w:lvlJc w:val="left"/>
      <w:pPr>
        <w:ind w:left="3600" w:hanging="360"/>
      </w:pPr>
    </w:lvl>
    <w:lvl w:ilvl="5" w:tplc="913ADF52" w:tentative="1">
      <w:start w:val="1"/>
      <w:numFmt w:val="lowerRoman"/>
      <w:lvlText w:val="%6."/>
      <w:lvlJc w:val="right"/>
      <w:pPr>
        <w:ind w:left="4320" w:hanging="180"/>
      </w:pPr>
    </w:lvl>
    <w:lvl w:ilvl="6" w:tplc="FE8615B4" w:tentative="1">
      <w:start w:val="1"/>
      <w:numFmt w:val="decimal"/>
      <w:lvlText w:val="%7."/>
      <w:lvlJc w:val="left"/>
      <w:pPr>
        <w:ind w:left="5040" w:hanging="360"/>
      </w:pPr>
    </w:lvl>
    <w:lvl w:ilvl="7" w:tplc="0032D738" w:tentative="1">
      <w:start w:val="1"/>
      <w:numFmt w:val="lowerLetter"/>
      <w:lvlText w:val="%8."/>
      <w:lvlJc w:val="left"/>
      <w:pPr>
        <w:ind w:left="5760" w:hanging="360"/>
      </w:pPr>
    </w:lvl>
    <w:lvl w:ilvl="8" w:tplc="20C8DF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362E16C">
      <w:start w:val="1"/>
      <w:numFmt w:val="lowerRoman"/>
      <w:lvlText w:val="(%1)"/>
      <w:lvlJc w:val="left"/>
      <w:pPr>
        <w:ind w:left="1080" w:hanging="720"/>
      </w:pPr>
      <w:rPr>
        <w:rFonts w:hint="default"/>
      </w:rPr>
    </w:lvl>
    <w:lvl w:ilvl="1" w:tplc="6C961ADA" w:tentative="1">
      <w:start w:val="1"/>
      <w:numFmt w:val="lowerLetter"/>
      <w:lvlText w:val="%2."/>
      <w:lvlJc w:val="left"/>
      <w:pPr>
        <w:ind w:left="1440" w:hanging="360"/>
      </w:pPr>
    </w:lvl>
    <w:lvl w:ilvl="2" w:tplc="6D40AC36" w:tentative="1">
      <w:start w:val="1"/>
      <w:numFmt w:val="lowerRoman"/>
      <w:lvlText w:val="%3."/>
      <w:lvlJc w:val="right"/>
      <w:pPr>
        <w:ind w:left="2160" w:hanging="180"/>
      </w:pPr>
    </w:lvl>
    <w:lvl w:ilvl="3" w:tplc="35E034F2" w:tentative="1">
      <w:start w:val="1"/>
      <w:numFmt w:val="decimal"/>
      <w:lvlText w:val="%4."/>
      <w:lvlJc w:val="left"/>
      <w:pPr>
        <w:ind w:left="2880" w:hanging="360"/>
      </w:pPr>
    </w:lvl>
    <w:lvl w:ilvl="4" w:tplc="9C0609B0" w:tentative="1">
      <w:start w:val="1"/>
      <w:numFmt w:val="lowerLetter"/>
      <w:lvlText w:val="%5."/>
      <w:lvlJc w:val="left"/>
      <w:pPr>
        <w:ind w:left="3600" w:hanging="360"/>
      </w:pPr>
    </w:lvl>
    <w:lvl w:ilvl="5" w:tplc="04988FA4" w:tentative="1">
      <w:start w:val="1"/>
      <w:numFmt w:val="lowerRoman"/>
      <w:lvlText w:val="%6."/>
      <w:lvlJc w:val="right"/>
      <w:pPr>
        <w:ind w:left="4320" w:hanging="180"/>
      </w:pPr>
    </w:lvl>
    <w:lvl w:ilvl="6" w:tplc="F530C8B8" w:tentative="1">
      <w:start w:val="1"/>
      <w:numFmt w:val="decimal"/>
      <w:lvlText w:val="%7."/>
      <w:lvlJc w:val="left"/>
      <w:pPr>
        <w:ind w:left="5040" w:hanging="360"/>
      </w:pPr>
    </w:lvl>
    <w:lvl w:ilvl="7" w:tplc="E71474E8" w:tentative="1">
      <w:start w:val="1"/>
      <w:numFmt w:val="lowerLetter"/>
      <w:lvlText w:val="%8."/>
      <w:lvlJc w:val="left"/>
      <w:pPr>
        <w:ind w:left="5760" w:hanging="360"/>
      </w:pPr>
    </w:lvl>
    <w:lvl w:ilvl="8" w:tplc="662E58F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D7435B6">
      <w:start w:val="1"/>
      <w:numFmt w:val="lowerRoman"/>
      <w:lvlText w:val="(%1)"/>
      <w:lvlJc w:val="left"/>
      <w:pPr>
        <w:ind w:left="1080" w:hanging="720"/>
      </w:pPr>
      <w:rPr>
        <w:rFonts w:hint="default"/>
      </w:rPr>
    </w:lvl>
    <w:lvl w:ilvl="1" w:tplc="01101490" w:tentative="1">
      <w:start w:val="1"/>
      <w:numFmt w:val="lowerLetter"/>
      <w:lvlText w:val="%2."/>
      <w:lvlJc w:val="left"/>
      <w:pPr>
        <w:ind w:left="1440" w:hanging="360"/>
      </w:pPr>
    </w:lvl>
    <w:lvl w:ilvl="2" w:tplc="1D92BAF2" w:tentative="1">
      <w:start w:val="1"/>
      <w:numFmt w:val="lowerRoman"/>
      <w:lvlText w:val="%3."/>
      <w:lvlJc w:val="right"/>
      <w:pPr>
        <w:ind w:left="2160" w:hanging="180"/>
      </w:pPr>
    </w:lvl>
    <w:lvl w:ilvl="3" w:tplc="623ADED6" w:tentative="1">
      <w:start w:val="1"/>
      <w:numFmt w:val="decimal"/>
      <w:lvlText w:val="%4."/>
      <w:lvlJc w:val="left"/>
      <w:pPr>
        <w:ind w:left="2880" w:hanging="360"/>
      </w:pPr>
    </w:lvl>
    <w:lvl w:ilvl="4" w:tplc="5DDA0AFC" w:tentative="1">
      <w:start w:val="1"/>
      <w:numFmt w:val="lowerLetter"/>
      <w:lvlText w:val="%5."/>
      <w:lvlJc w:val="left"/>
      <w:pPr>
        <w:ind w:left="3600" w:hanging="360"/>
      </w:pPr>
    </w:lvl>
    <w:lvl w:ilvl="5" w:tplc="A2CC04B6" w:tentative="1">
      <w:start w:val="1"/>
      <w:numFmt w:val="lowerRoman"/>
      <w:lvlText w:val="%6."/>
      <w:lvlJc w:val="right"/>
      <w:pPr>
        <w:ind w:left="4320" w:hanging="180"/>
      </w:pPr>
    </w:lvl>
    <w:lvl w:ilvl="6" w:tplc="158632B8" w:tentative="1">
      <w:start w:val="1"/>
      <w:numFmt w:val="decimal"/>
      <w:lvlText w:val="%7."/>
      <w:lvlJc w:val="left"/>
      <w:pPr>
        <w:ind w:left="5040" w:hanging="360"/>
      </w:pPr>
    </w:lvl>
    <w:lvl w:ilvl="7" w:tplc="1A688CB4" w:tentative="1">
      <w:start w:val="1"/>
      <w:numFmt w:val="lowerLetter"/>
      <w:lvlText w:val="%8."/>
      <w:lvlJc w:val="left"/>
      <w:pPr>
        <w:ind w:left="5760" w:hanging="360"/>
      </w:pPr>
    </w:lvl>
    <w:lvl w:ilvl="8" w:tplc="5686A9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00475CE">
      <w:start w:val="1"/>
      <w:numFmt w:val="lowerRoman"/>
      <w:lvlText w:val="(%1)"/>
      <w:lvlJc w:val="left"/>
      <w:pPr>
        <w:ind w:left="1080" w:hanging="720"/>
      </w:pPr>
      <w:rPr>
        <w:rFonts w:hint="default"/>
      </w:rPr>
    </w:lvl>
    <w:lvl w:ilvl="1" w:tplc="EA4E56E8" w:tentative="1">
      <w:start w:val="1"/>
      <w:numFmt w:val="lowerLetter"/>
      <w:lvlText w:val="%2."/>
      <w:lvlJc w:val="left"/>
      <w:pPr>
        <w:ind w:left="1440" w:hanging="360"/>
      </w:pPr>
    </w:lvl>
    <w:lvl w:ilvl="2" w:tplc="8D1A8EC2" w:tentative="1">
      <w:start w:val="1"/>
      <w:numFmt w:val="lowerRoman"/>
      <w:lvlText w:val="%3."/>
      <w:lvlJc w:val="right"/>
      <w:pPr>
        <w:ind w:left="2160" w:hanging="180"/>
      </w:pPr>
    </w:lvl>
    <w:lvl w:ilvl="3" w:tplc="33BE572E" w:tentative="1">
      <w:start w:val="1"/>
      <w:numFmt w:val="decimal"/>
      <w:lvlText w:val="%4."/>
      <w:lvlJc w:val="left"/>
      <w:pPr>
        <w:ind w:left="2880" w:hanging="360"/>
      </w:pPr>
    </w:lvl>
    <w:lvl w:ilvl="4" w:tplc="05ECB182" w:tentative="1">
      <w:start w:val="1"/>
      <w:numFmt w:val="lowerLetter"/>
      <w:lvlText w:val="%5."/>
      <w:lvlJc w:val="left"/>
      <w:pPr>
        <w:ind w:left="3600" w:hanging="360"/>
      </w:pPr>
    </w:lvl>
    <w:lvl w:ilvl="5" w:tplc="73DC28E0" w:tentative="1">
      <w:start w:val="1"/>
      <w:numFmt w:val="lowerRoman"/>
      <w:lvlText w:val="%6."/>
      <w:lvlJc w:val="right"/>
      <w:pPr>
        <w:ind w:left="4320" w:hanging="180"/>
      </w:pPr>
    </w:lvl>
    <w:lvl w:ilvl="6" w:tplc="6F241234" w:tentative="1">
      <w:start w:val="1"/>
      <w:numFmt w:val="decimal"/>
      <w:lvlText w:val="%7."/>
      <w:lvlJc w:val="left"/>
      <w:pPr>
        <w:ind w:left="5040" w:hanging="360"/>
      </w:pPr>
    </w:lvl>
    <w:lvl w:ilvl="7" w:tplc="D548B7BA" w:tentative="1">
      <w:start w:val="1"/>
      <w:numFmt w:val="lowerLetter"/>
      <w:lvlText w:val="%8."/>
      <w:lvlJc w:val="left"/>
      <w:pPr>
        <w:ind w:left="5760" w:hanging="360"/>
      </w:pPr>
    </w:lvl>
    <w:lvl w:ilvl="8" w:tplc="07D48F0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C18375A">
      <w:start w:val="1"/>
      <w:numFmt w:val="lowerRoman"/>
      <w:lvlText w:val="(%1)"/>
      <w:lvlJc w:val="left"/>
      <w:pPr>
        <w:ind w:left="1080" w:hanging="720"/>
      </w:pPr>
      <w:rPr>
        <w:rFonts w:hint="default"/>
      </w:rPr>
    </w:lvl>
    <w:lvl w:ilvl="1" w:tplc="F3C6B426" w:tentative="1">
      <w:start w:val="1"/>
      <w:numFmt w:val="lowerLetter"/>
      <w:lvlText w:val="%2."/>
      <w:lvlJc w:val="left"/>
      <w:pPr>
        <w:ind w:left="1440" w:hanging="360"/>
      </w:pPr>
    </w:lvl>
    <w:lvl w:ilvl="2" w:tplc="BE7419F0" w:tentative="1">
      <w:start w:val="1"/>
      <w:numFmt w:val="lowerRoman"/>
      <w:lvlText w:val="%3."/>
      <w:lvlJc w:val="right"/>
      <w:pPr>
        <w:ind w:left="2160" w:hanging="180"/>
      </w:pPr>
    </w:lvl>
    <w:lvl w:ilvl="3" w:tplc="7EA85E86" w:tentative="1">
      <w:start w:val="1"/>
      <w:numFmt w:val="decimal"/>
      <w:lvlText w:val="%4."/>
      <w:lvlJc w:val="left"/>
      <w:pPr>
        <w:ind w:left="2880" w:hanging="360"/>
      </w:pPr>
    </w:lvl>
    <w:lvl w:ilvl="4" w:tplc="B582E49C" w:tentative="1">
      <w:start w:val="1"/>
      <w:numFmt w:val="lowerLetter"/>
      <w:lvlText w:val="%5."/>
      <w:lvlJc w:val="left"/>
      <w:pPr>
        <w:ind w:left="3600" w:hanging="360"/>
      </w:pPr>
    </w:lvl>
    <w:lvl w:ilvl="5" w:tplc="DADEEE78" w:tentative="1">
      <w:start w:val="1"/>
      <w:numFmt w:val="lowerRoman"/>
      <w:lvlText w:val="%6."/>
      <w:lvlJc w:val="right"/>
      <w:pPr>
        <w:ind w:left="4320" w:hanging="180"/>
      </w:pPr>
    </w:lvl>
    <w:lvl w:ilvl="6" w:tplc="0BBA3E1E" w:tentative="1">
      <w:start w:val="1"/>
      <w:numFmt w:val="decimal"/>
      <w:lvlText w:val="%7."/>
      <w:lvlJc w:val="left"/>
      <w:pPr>
        <w:ind w:left="5040" w:hanging="360"/>
      </w:pPr>
    </w:lvl>
    <w:lvl w:ilvl="7" w:tplc="775A4230" w:tentative="1">
      <w:start w:val="1"/>
      <w:numFmt w:val="lowerLetter"/>
      <w:lvlText w:val="%8."/>
      <w:lvlJc w:val="left"/>
      <w:pPr>
        <w:ind w:left="5760" w:hanging="360"/>
      </w:pPr>
    </w:lvl>
    <w:lvl w:ilvl="8" w:tplc="76AE6F1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90E30E2">
      <w:start w:val="1"/>
      <w:numFmt w:val="lowerRoman"/>
      <w:lvlText w:val="(%1)"/>
      <w:lvlJc w:val="left"/>
      <w:pPr>
        <w:ind w:left="1080" w:hanging="720"/>
      </w:pPr>
      <w:rPr>
        <w:rFonts w:hint="default"/>
      </w:rPr>
    </w:lvl>
    <w:lvl w:ilvl="1" w:tplc="9530B810" w:tentative="1">
      <w:start w:val="1"/>
      <w:numFmt w:val="lowerLetter"/>
      <w:lvlText w:val="%2."/>
      <w:lvlJc w:val="left"/>
      <w:pPr>
        <w:ind w:left="1440" w:hanging="360"/>
      </w:pPr>
    </w:lvl>
    <w:lvl w:ilvl="2" w:tplc="B57E5812" w:tentative="1">
      <w:start w:val="1"/>
      <w:numFmt w:val="lowerRoman"/>
      <w:lvlText w:val="%3."/>
      <w:lvlJc w:val="right"/>
      <w:pPr>
        <w:ind w:left="2160" w:hanging="180"/>
      </w:pPr>
    </w:lvl>
    <w:lvl w:ilvl="3" w:tplc="36B4E070" w:tentative="1">
      <w:start w:val="1"/>
      <w:numFmt w:val="decimal"/>
      <w:lvlText w:val="%4."/>
      <w:lvlJc w:val="left"/>
      <w:pPr>
        <w:ind w:left="2880" w:hanging="360"/>
      </w:pPr>
    </w:lvl>
    <w:lvl w:ilvl="4" w:tplc="E4D2E6D0" w:tentative="1">
      <w:start w:val="1"/>
      <w:numFmt w:val="lowerLetter"/>
      <w:lvlText w:val="%5."/>
      <w:lvlJc w:val="left"/>
      <w:pPr>
        <w:ind w:left="3600" w:hanging="360"/>
      </w:pPr>
    </w:lvl>
    <w:lvl w:ilvl="5" w:tplc="4074199A" w:tentative="1">
      <w:start w:val="1"/>
      <w:numFmt w:val="lowerRoman"/>
      <w:lvlText w:val="%6."/>
      <w:lvlJc w:val="right"/>
      <w:pPr>
        <w:ind w:left="4320" w:hanging="180"/>
      </w:pPr>
    </w:lvl>
    <w:lvl w:ilvl="6" w:tplc="68A8625A" w:tentative="1">
      <w:start w:val="1"/>
      <w:numFmt w:val="decimal"/>
      <w:lvlText w:val="%7."/>
      <w:lvlJc w:val="left"/>
      <w:pPr>
        <w:ind w:left="5040" w:hanging="360"/>
      </w:pPr>
    </w:lvl>
    <w:lvl w:ilvl="7" w:tplc="9B2697FA" w:tentative="1">
      <w:start w:val="1"/>
      <w:numFmt w:val="lowerLetter"/>
      <w:lvlText w:val="%8."/>
      <w:lvlJc w:val="left"/>
      <w:pPr>
        <w:ind w:left="5760" w:hanging="360"/>
      </w:pPr>
    </w:lvl>
    <w:lvl w:ilvl="8" w:tplc="C512D92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1444341">
    <w:abstractNumId w:val="11"/>
  </w:num>
  <w:num w:numId="2" w16cid:durableId="611670607">
    <w:abstractNumId w:val="4"/>
  </w:num>
  <w:num w:numId="3" w16cid:durableId="464202380">
    <w:abstractNumId w:val="2"/>
  </w:num>
  <w:num w:numId="4" w16cid:durableId="832985542">
    <w:abstractNumId w:val="7"/>
  </w:num>
  <w:num w:numId="5" w16cid:durableId="1118599596">
    <w:abstractNumId w:val="6"/>
  </w:num>
  <w:num w:numId="6" w16cid:durableId="744572245">
    <w:abstractNumId w:val="1"/>
  </w:num>
  <w:num w:numId="7" w16cid:durableId="313023712">
    <w:abstractNumId w:val="9"/>
  </w:num>
  <w:num w:numId="8" w16cid:durableId="1730811296">
    <w:abstractNumId w:val="5"/>
  </w:num>
  <w:num w:numId="9" w16cid:durableId="1328748393">
    <w:abstractNumId w:val="8"/>
  </w:num>
  <w:num w:numId="10" w16cid:durableId="370231631">
    <w:abstractNumId w:val="3"/>
  </w:num>
  <w:num w:numId="11" w16cid:durableId="1760298031">
    <w:abstractNumId w:val="10"/>
  </w:num>
  <w:num w:numId="12" w16cid:durableId="1511994236">
    <w:abstractNumId w:val="0"/>
  </w:num>
  <w:num w:numId="13" w16cid:durableId="1621689945">
    <w:abstractNumId w:val="11"/>
  </w:num>
  <w:num w:numId="14" w16cid:durableId="9174011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81D"/>
    <w:rsid w:val="002D77DC"/>
    <w:rsid w:val="00385913"/>
    <w:rsid w:val="004A781D"/>
    <w:rsid w:val="00615C14"/>
    <w:rsid w:val="009E4C86"/>
    <w:rsid w:val="00BB0AB0"/>
    <w:rsid w:val="00C74BD6"/>
    <w:rsid w:val="00CB3EA7"/>
    <w:rsid w:val="00F25B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CD8B0"/>
  <w15:docId w15:val="{A854EC77-D5DE-4E31-A448-4C1AA3DB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2D7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5308F">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033B4" w:rsidRDefault="00F5308F"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033B4" w:rsidRDefault="00F5308F"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033B4" w:rsidRDefault="00F5308F"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33B4"/>
    <w:rsid w:val="003033B4"/>
    <w:rsid w:val="00787C03"/>
    <w:rsid w:val="007E7129"/>
    <w:rsid w:val="00F530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2023-12-10T21:58:00Z</dcterms:created>
  <dcterms:modified xsi:type="dcterms:W3CDTF">2023-12-10T21:59:00Z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