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7E89E" w14:textId="3CC30079" w:rsidR="009B3938" w:rsidRDefault="00973B44"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50690A5" wp14:editId="5B3FE1B7">
                <wp:simplePos x="0" y="0"/>
                <wp:positionH relativeFrom="column">
                  <wp:posOffset>-895350</wp:posOffset>
                </wp:positionH>
                <wp:positionV relativeFrom="paragraph">
                  <wp:posOffset>722630</wp:posOffset>
                </wp:positionV>
                <wp:extent cx="5686425" cy="1727200"/>
                <wp:effectExtent l="0" t="0" r="0" b="0"/>
                <wp:wrapSquare wrapText="bothSides"/>
                <wp:docPr id="281816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DC3BA" w14:textId="77777777" w:rsidR="009B3938" w:rsidRDefault="00973B4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60A77E8" w14:textId="77777777" w:rsidR="009B3938" w:rsidRPr="001E694D" w:rsidRDefault="00973B4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AA6E81B" w14:textId="77777777" w:rsidR="009B3938" w:rsidRPr="001E694D" w:rsidRDefault="00973B44" w:rsidP="009504D0">
                            <w:pPr>
                              <w:pStyle w:val="ContactNumber"/>
                              <w:spacing w:after="600"/>
                              <w:rPr>
                                <w:rFonts w:ascii="Open Sans" w:hAnsi="Open Sans" w:cs="Open Sans"/>
                              </w:rPr>
                            </w:pPr>
                            <w:r w:rsidRPr="001E694D">
                              <w:rPr>
                                <w:rFonts w:ascii="Open Sans" w:hAnsi="Open Sans" w:cs="Open Sans"/>
                              </w:rPr>
                              <w:t>Agedcarequality.gov.au</w:t>
                            </w:r>
                          </w:p>
                          <w:p w14:paraId="30233212" w14:textId="77777777" w:rsidR="009B3938" w:rsidRDefault="009B39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0690A5"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7BDC3BA" w14:textId="77777777" w:rsidR="009B3938" w:rsidRDefault="00973B4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60A77E8" w14:textId="77777777" w:rsidR="009B3938" w:rsidRPr="001E694D" w:rsidRDefault="00973B4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AA6E81B" w14:textId="77777777" w:rsidR="009B3938" w:rsidRPr="001E694D" w:rsidRDefault="00973B44" w:rsidP="009504D0">
                      <w:pPr>
                        <w:pStyle w:val="ContactNumber"/>
                        <w:spacing w:after="600"/>
                        <w:rPr>
                          <w:rFonts w:ascii="Open Sans" w:hAnsi="Open Sans" w:cs="Open Sans"/>
                        </w:rPr>
                      </w:pPr>
                      <w:r w:rsidRPr="001E694D">
                        <w:rPr>
                          <w:rFonts w:ascii="Open Sans" w:hAnsi="Open Sans" w:cs="Open Sans"/>
                        </w:rPr>
                        <w:t>Agedcarequality.gov.au</w:t>
                      </w:r>
                    </w:p>
                    <w:p w14:paraId="30233212" w14:textId="77777777" w:rsidR="009B3938" w:rsidRDefault="009B3938"/>
                  </w:txbxContent>
                </v:textbox>
                <w10:wrap type="square"/>
              </v:shape>
            </w:pict>
          </mc:Fallback>
        </mc:AlternateContent>
      </w:r>
      <w:r>
        <w:rPr>
          <w:noProof/>
        </w:rPr>
        <w:drawing>
          <wp:anchor distT="360045" distB="180340" distL="114300" distR="114300" simplePos="0" relativeHeight="251659264" behindDoc="1" locked="0" layoutInCell="1" allowOverlap="1" wp14:anchorId="77E7FA41" wp14:editId="19789A88">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793B144" w14:textId="77777777" w:rsidR="009B3938" w:rsidRPr="001E694D" w:rsidRDefault="009B3938" w:rsidP="001E694D">
      <w:pPr>
        <w:tabs>
          <w:tab w:val="left" w:pos="4569"/>
        </w:tabs>
        <w:rPr>
          <w:rFonts w:ascii="Open Sans" w:hAnsi="Open Sans" w:cs="Open Sans"/>
          <w:color w:val="FFFFFF" w:themeColor="background1"/>
          <w:sz w:val="66"/>
          <w:szCs w:val="66"/>
        </w:rPr>
      </w:pPr>
    </w:p>
    <w:p w14:paraId="38045C90" w14:textId="77777777" w:rsidR="009B3938" w:rsidRDefault="009B3938" w:rsidP="00372ED2">
      <w:pPr>
        <w:spacing w:after="0"/>
        <w:rPr>
          <w:rFonts w:ascii="Open Sans" w:hAnsi="Open Sans" w:cs="Open Sans"/>
          <w:b/>
          <w:bCs/>
          <w:color w:val="FFFFFF" w:themeColor="background1"/>
          <w:sz w:val="66"/>
          <w:szCs w:val="66"/>
        </w:rPr>
      </w:pPr>
    </w:p>
    <w:p w14:paraId="1A5FD881" w14:textId="77777777" w:rsidR="009B3938" w:rsidRDefault="009B3938" w:rsidP="00372ED2">
      <w:pPr>
        <w:spacing w:after="0"/>
        <w:rPr>
          <w:rFonts w:ascii="Open Sans" w:hAnsi="Open Sans" w:cs="Open Sans"/>
          <w:b/>
          <w:bCs/>
          <w:color w:val="FFFFFF" w:themeColor="background1"/>
          <w:sz w:val="66"/>
          <w:szCs w:val="66"/>
        </w:rPr>
      </w:pPr>
    </w:p>
    <w:p w14:paraId="6A019EAF" w14:textId="77777777" w:rsidR="009B3938" w:rsidRPr="00412FC5" w:rsidRDefault="009B3938"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150F92" w14:paraId="27E8976C" w14:textId="77777777" w:rsidTr="00150F92">
        <w:tc>
          <w:tcPr>
            <w:cnfStyle w:val="001000000000" w:firstRow="0" w:lastRow="0" w:firstColumn="1" w:lastColumn="0" w:oddVBand="0" w:evenVBand="0" w:oddHBand="0" w:evenHBand="0" w:firstRowFirstColumn="0" w:firstRowLastColumn="0" w:lastRowFirstColumn="0" w:lastRowLastColumn="0"/>
            <w:tcW w:w="3227" w:type="dxa"/>
          </w:tcPr>
          <w:p w14:paraId="5B3186E6" w14:textId="77777777" w:rsidR="009B3938" w:rsidRPr="001E694D" w:rsidRDefault="00973B44"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61111E7" w14:textId="77777777" w:rsidR="009B3938" w:rsidRPr="001E694D" w:rsidRDefault="00973B44"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Dorothy Impey Home</w:t>
            </w:r>
          </w:p>
        </w:tc>
      </w:tr>
      <w:tr w:rsidR="00150F92" w14:paraId="77463F4B" w14:textId="77777777" w:rsidTr="00150F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105CF2C" w14:textId="77777777" w:rsidR="009B3938" w:rsidRPr="001E694D" w:rsidRDefault="00973B44"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6E982A7" w14:textId="77777777" w:rsidR="009B3938" w:rsidRPr="001E694D" w:rsidRDefault="00973B4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3010</w:t>
            </w:r>
          </w:p>
        </w:tc>
      </w:tr>
      <w:tr w:rsidR="00150F92" w14:paraId="1054D75A" w14:textId="77777777" w:rsidTr="00150F9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CF71F8C" w14:textId="77777777" w:rsidR="009B3938" w:rsidRPr="001E694D" w:rsidRDefault="00973B44"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F822F14" w14:textId="77777777" w:rsidR="009B3938" w:rsidRPr="001E694D" w:rsidRDefault="00973B4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317A O'Hea</w:t>
            </w:r>
            <w:r w:rsidRPr="001E694D">
              <w:rPr>
                <w:rFonts w:ascii="Open Sans" w:eastAsia="Times New Roman" w:hAnsi="Open Sans" w:cs="Open Sans"/>
                <w:lang w:eastAsia="en-AU"/>
              </w:rPr>
              <w:t xml:space="preserve"> Street, PASCOE VALE, Victoria, 3044</w:t>
            </w:r>
          </w:p>
        </w:tc>
      </w:tr>
      <w:tr w:rsidR="00150F92" w14:paraId="4CF927F6" w14:textId="77777777" w:rsidTr="00150F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1D65D4E" w14:textId="77777777" w:rsidR="009B3938" w:rsidRPr="001E694D" w:rsidRDefault="00973B4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7C6495C" w14:textId="77777777" w:rsidR="009B3938" w:rsidRPr="001E694D" w:rsidRDefault="00973B4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150F92" w14:paraId="44871C19" w14:textId="77777777" w:rsidTr="00150F9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D7EE488" w14:textId="77777777" w:rsidR="009B3938" w:rsidRPr="001E694D" w:rsidRDefault="00973B44" w:rsidP="009B6303">
            <w:pPr>
              <w:pStyle w:val="CoverHeading"/>
              <w:spacing w:before="0" w:after="120" w:line="22" w:lineRule="atLeast"/>
              <w:rPr>
                <w:rFonts w:ascii="Open Sans" w:hAnsi="Open Sans" w:cs="Open Sans"/>
                <w:sz w:val="24"/>
              </w:rPr>
            </w:pPr>
            <w:r w:rsidRPr="001E694D">
              <w:rPr>
                <w:rFonts w:ascii="Open Sans" w:hAnsi="Open Sans" w:cs="Open Sans"/>
                <w:sz w:val="24"/>
              </w:rPr>
              <w:t xml:space="preserve">Activity </w:t>
            </w:r>
            <w:r w:rsidRPr="001E694D">
              <w:rPr>
                <w:rFonts w:ascii="Open Sans" w:hAnsi="Open Sans" w:cs="Open Sans"/>
                <w:sz w:val="24"/>
              </w:rPr>
              <w:t>date:</w:t>
            </w:r>
          </w:p>
        </w:tc>
        <w:tc>
          <w:tcPr>
            <w:tcW w:w="7114" w:type="dxa"/>
            <w:shd w:val="clear" w:color="auto" w:fill="auto"/>
          </w:tcPr>
          <w:p w14:paraId="5811F8EA" w14:textId="77777777" w:rsidR="009B3938" w:rsidRPr="001E694D" w:rsidRDefault="00973B4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29 January 2025</w:t>
            </w:r>
          </w:p>
        </w:tc>
      </w:tr>
      <w:tr w:rsidR="00150F92" w14:paraId="035A662D" w14:textId="77777777" w:rsidTr="00150F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E4DC4ED" w14:textId="77777777" w:rsidR="009B3938" w:rsidRPr="001E694D" w:rsidRDefault="00973B44"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239215960"/>
            <w:placeholder>
              <w:docPart w:val="DefaultPlaceholder_-1854013437"/>
            </w:placeholder>
            <w:date w:fullDate="2025-03-04T00:00:00Z">
              <w:dateFormat w:val="d MMMM yyyy"/>
              <w:lid w:val="en-AU"/>
              <w:storeMappedDataAs w:val="dateTime"/>
              <w:calendar w:val="gregorian"/>
            </w:date>
          </w:sdtPr>
          <w:sdtEndPr/>
          <w:sdtContent>
            <w:tc>
              <w:tcPr>
                <w:tcW w:w="7114" w:type="dxa"/>
                <w:shd w:val="clear" w:color="auto" w:fill="FFFFFF" w:themeFill="background1"/>
              </w:tcPr>
              <w:p w14:paraId="58886368" w14:textId="784645DB" w:rsidR="009B3938" w:rsidRPr="00B82E6B" w:rsidRDefault="00B10E0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highlight w:val="yellow"/>
                  </w:rPr>
                </w:pPr>
                <w:r w:rsidRPr="00103F47">
                  <w:rPr>
                    <w:rFonts w:ascii="Open Sans" w:hAnsi="Open Sans" w:cs="Open Sans"/>
                    <w:color w:val="auto"/>
                  </w:rPr>
                  <w:t>4</w:t>
                </w:r>
                <w:r w:rsidR="00B82E6B" w:rsidRPr="00103F47">
                  <w:rPr>
                    <w:rFonts w:ascii="Open Sans" w:hAnsi="Open Sans" w:cs="Open Sans"/>
                    <w:color w:val="auto"/>
                  </w:rPr>
                  <w:t xml:space="preserve"> March 2025</w:t>
                </w:r>
              </w:p>
            </w:tc>
          </w:sdtContent>
        </w:sdt>
      </w:tr>
      <w:tr w:rsidR="00150F92" w14:paraId="2007034B" w14:textId="77777777" w:rsidTr="00150F92">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E0E7436" w14:textId="77777777" w:rsidR="009B3938" w:rsidRPr="001E694D" w:rsidRDefault="00973B44"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B8D075F" w14:textId="77777777" w:rsidR="009B3938" w:rsidRPr="001E694D" w:rsidRDefault="00973B4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1208 Coburg Home for the Aged Inc </w:t>
            </w:r>
          </w:p>
          <w:p w14:paraId="7C60937C" w14:textId="77777777" w:rsidR="009B3938" w:rsidRPr="001E694D" w:rsidRDefault="00973B4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1769 Dorothy Impey Home</w:t>
            </w:r>
          </w:p>
        </w:tc>
      </w:tr>
    </w:tbl>
    <w:bookmarkEnd w:id="0"/>
    <w:p w14:paraId="481628D7" w14:textId="77777777" w:rsidR="009B3938" w:rsidRPr="001E694D" w:rsidRDefault="00973B44"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5299CB8" w14:textId="77777777" w:rsidR="009B3938" w:rsidRPr="003E162B" w:rsidRDefault="00973B44"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86E05CC" w14:textId="069C5146" w:rsidR="009B3938" w:rsidRPr="001E694D" w:rsidRDefault="00973B44"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Dorothy Impey Home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 Cherry</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FE163D6" w14:textId="77777777" w:rsidR="009B3938" w:rsidRPr="001E694D" w:rsidRDefault="00973B44"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4BFE4FA" w14:textId="77777777" w:rsidR="009B3938" w:rsidRPr="001E694D" w:rsidRDefault="00973B44"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0C03BAB" w14:textId="77777777" w:rsidR="009B3938" w:rsidRPr="003E162B" w:rsidRDefault="00973B44"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9BDB183" w14:textId="77777777" w:rsidR="009B3938" w:rsidRPr="001E694D" w:rsidRDefault="00973B44"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D4FD6BE" w14:textId="4E9380BC" w:rsidR="009B3938" w:rsidRPr="00676614" w:rsidRDefault="00973B44" w:rsidP="00712752">
      <w:pPr>
        <w:pStyle w:val="ListParagraph"/>
        <w:numPr>
          <w:ilvl w:val="0"/>
          <w:numId w:val="2"/>
        </w:numPr>
        <w:spacing w:line="240" w:lineRule="atLeast"/>
        <w:ind w:left="714" w:hanging="357"/>
        <w:contextualSpacing w:val="0"/>
        <w:rPr>
          <w:rFonts w:ascii="Open Sans" w:hAnsi="Open Sans" w:cs="Open Sans"/>
          <w:color w:val="auto"/>
        </w:rPr>
      </w:pPr>
      <w:r w:rsidRPr="00676614">
        <w:rPr>
          <w:rFonts w:ascii="Open Sans" w:hAnsi="Open Sans" w:cs="Open Sans"/>
          <w:color w:val="auto"/>
        </w:rPr>
        <w:t xml:space="preserve">the assessment team’s report for the Assessment contact (performance assessment) – site report was informed by a site assessment, observations at the service, review of documents and interviews with staff, older </w:t>
      </w:r>
      <w:r w:rsidRPr="00676614">
        <w:rPr>
          <w:rFonts w:ascii="Open Sans" w:hAnsi="Open Sans" w:cs="Open Sans"/>
          <w:color w:val="auto"/>
        </w:rPr>
        <w:t>people/</w:t>
      </w:r>
      <w:r w:rsidR="009B7C46" w:rsidRPr="00676614">
        <w:rPr>
          <w:rFonts w:ascii="Open Sans" w:hAnsi="Open Sans" w:cs="Open Sans"/>
          <w:color w:val="auto"/>
        </w:rPr>
        <w:t>representatives,</w:t>
      </w:r>
      <w:r w:rsidRPr="00676614">
        <w:rPr>
          <w:rFonts w:ascii="Open Sans" w:hAnsi="Open Sans" w:cs="Open Sans"/>
          <w:color w:val="auto"/>
        </w:rPr>
        <w:t xml:space="preserve"> and others</w:t>
      </w:r>
    </w:p>
    <w:p w14:paraId="26B036A1" w14:textId="77777777" w:rsidR="00AF2AA3" w:rsidRDefault="00973B44" w:rsidP="000C5D91">
      <w:pPr>
        <w:pStyle w:val="ListParagraph"/>
        <w:numPr>
          <w:ilvl w:val="0"/>
          <w:numId w:val="2"/>
        </w:numPr>
        <w:spacing w:line="22" w:lineRule="atLeast"/>
        <w:ind w:left="714" w:hanging="357"/>
        <w:contextualSpacing w:val="0"/>
        <w:rPr>
          <w:rFonts w:ascii="Open Sans" w:hAnsi="Open Sans" w:cs="Open Sans"/>
        </w:rPr>
      </w:pPr>
      <w:r w:rsidRPr="00AF2AA3">
        <w:rPr>
          <w:rFonts w:ascii="Open Sans" w:hAnsi="Open Sans" w:cs="Open Sans"/>
        </w:rPr>
        <w:t xml:space="preserve">the provider’s response to the assessment team’s report received </w:t>
      </w:r>
      <w:r w:rsidR="00AF2AA3" w:rsidRPr="00AF2AA3">
        <w:rPr>
          <w:rFonts w:ascii="Open Sans" w:hAnsi="Open Sans" w:cs="Open Sans"/>
        </w:rPr>
        <w:t>18 February 2025</w:t>
      </w:r>
    </w:p>
    <w:p w14:paraId="377AB0E0" w14:textId="512C9195" w:rsidR="009B3938" w:rsidRPr="00AF2AA3" w:rsidRDefault="00AF2AA3" w:rsidP="000C5D91">
      <w:pPr>
        <w:pStyle w:val="ListParagraph"/>
        <w:numPr>
          <w:ilvl w:val="0"/>
          <w:numId w:val="2"/>
        </w:numPr>
        <w:spacing w:line="22" w:lineRule="atLeast"/>
        <w:ind w:left="714" w:hanging="357"/>
        <w:contextualSpacing w:val="0"/>
        <w:rPr>
          <w:rFonts w:ascii="Open Sans" w:hAnsi="Open Sans" w:cs="Open Sans"/>
        </w:rPr>
      </w:pPr>
      <w:r>
        <w:rPr>
          <w:rFonts w:ascii="Open Sans" w:hAnsi="Open Sans" w:cs="Open Sans"/>
        </w:rPr>
        <w:t>P</w:t>
      </w:r>
      <w:r w:rsidR="00CF2F97" w:rsidRPr="00AF2AA3">
        <w:rPr>
          <w:rFonts w:ascii="Open Sans" w:hAnsi="Open Sans" w:cs="Open Sans"/>
        </w:rPr>
        <w:t>erformance Report dated</w:t>
      </w:r>
      <w:r w:rsidRPr="00AF2AA3">
        <w:rPr>
          <w:rFonts w:ascii="Open Sans" w:hAnsi="Open Sans" w:cs="Open Sans"/>
        </w:rPr>
        <w:t xml:space="preserve"> 5 May 2024</w:t>
      </w:r>
    </w:p>
    <w:p w14:paraId="7FACF6E1" w14:textId="29880635" w:rsidR="00CF2F97" w:rsidRDefault="00CF2F97">
      <w:pPr>
        <w:spacing w:after="160" w:line="259" w:lineRule="auto"/>
        <w:rPr>
          <w:rFonts w:ascii="Open Sans" w:hAnsi="Open Sans" w:cs="Open Sans"/>
        </w:rPr>
      </w:pPr>
      <w:r>
        <w:rPr>
          <w:rFonts w:ascii="Open Sans" w:hAnsi="Open Sans" w:cs="Open Sans"/>
        </w:rPr>
        <w:br w:type="page"/>
      </w:r>
    </w:p>
    <w:p w14:paraId="78E05751" w14:textId="77777777" w:rsidR="009B3938" w:rsidRPr="003E162B" w:rsidRDefault="00973B44"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150F92" w14:paraId="08764754" w14:textId="77777777" w:rsidTr="00150F9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272FC32" w14:textId="77777777" w:rsidR="009B3938" w:rsidRPr="001E694D" w:rsidRDefault="00973B44" w:rsidP="002C5FA9">
            <w:pPr>
              <w:keepNext/>
              <w:spacing w:before="0" w:line="22" w:lineRule="atLeast"/>
              <w:ind w:right="-109"/>
              <w:rPr>
                <w:rFonts w:ascii="Open Sans" w:hAnsi="Open Sans" w:cs="Open Sans"/>
              </w:rPr>
            </w:pPr>
            <w:r w:rsidRPr="001E694D">
              <w:rPr>
                <w:rFonts w:ascii="Open Sans" w:hAnsi="Open Sans" w:cs="Open Sans"/>
              </w:rPr>
              <w:t>Standard 2</w:t>
            </w:r>
            <w:r w:rsidRPr="001E694D">
              <w:rPr>
                <w:rFonts w:ascii="Open Sans" w:hAnsi="Open Sans" w:cs="Open Sans"/>
                <w:b w:val="0"/>
              </w:rPr>
              <w:t xml:space="preserve"> Ongoing assessment and planning with consumers</w:t>
            </w:r>
          </w:p>
        </w:tc>
        <w:tc>
          <w:tcPr>
            <w:tcW w:w="1060" w:type="pct"/>
            <w:shd w:val="clear" w:color="auto" w:fill="auto"/>
          </w:tcPr>
          <w:p w14:paraId="5041D431" w14:textId="46BA9214" w:rsidR="009B3938" w:rsidRPr="00103F47" w:rsidRDefault="005C1179"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color w:val="FF0000"/>
              </w:rPr>
            </w:pPr>
            <w:r w:rsidRPr="00103F47">
              <w:rPr>
                <w:rFonts w:ascii="Open Sans" w:hAnsi="Open Sans" w:cs="Open Sans"/>
              </w:rPr>
              <w:t>Not applicable as not all requirements assessed</w:t>
            </w:r>
          </w:p>
        </w:tc>
      </w:tr>
      <w:tr w:rsidR="00150F92" w14:paraId="1B5C65F4" w14:textId="77777777" w:rsidTr="00150F9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EA399B6" w14:textId="77777777" w:rsidR="009B3938" w:rsidRPr="001E694D" w:rsidRDefault="00973B44"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754CB8D9" w14:textId="7E623E92" w:rsidR="009B3938" w:rsidRPr="00103F47" w:rsidRDefault="003F552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103F47">
              <w:rPr>
                <w:rFonts w:ascii="Open Sans" w:hAnsi="Open Sans" w:cs="Open Sans"/>
                <w:b/>
              </w:rPr>
              <w:t>Not applicable as not all requirements assessed</w:t>
            </w:r>
          </w:p>
        </w:tc>
      </w:tr>
      <w:tr w:rsidR="00150F92" w14:paraId="071B30B1" w14:textId="77777777" w:rsidTr="00150F9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2C004B4" w14:textId="77777777" w:rsidR="009B3938" w:rsidRPr="001E694D" w:rsidRDefault="00973B44"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B8136AB" w14:textId="47C7A682" w:rsidR="009B3938" w:rsidRPr="00103F47" w:rsidRDefault="003F552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r w:rsidRPr="00103F47">
              <w:rPr>
                <w:rFonts w:ascii="Open Sans" w:hAnsi="Open Sans" w:cs="Open Sans"/>
                <w:b/>
              </w:rPr>
              <w:t>Not applicable as not all requirements assessed</w:t>
            </w:r>
          </w:p>
        </w:tc>
      </w:tr>
      <w:tr w:rsidR="00150F92" w14:paraId="2C8E4652" w14:textId="77777777" w:rsidTr="00150F9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9279F5D" w14:textId="77777777" w:rsidR="009B3938" w:rsidRPr="001E694D" w:rsidRDefault="00973B44"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0197AF1" w14:textId="7E82E559" w:rsidR="009B3938" w:rsidRPr="00103F47" w:rsidRDefault="005C117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color w:val="FF0000"/>
              </w:rPr>
            </w:pPr>
            <w:r w:rsidRPr="00103F47">
              <w:rPr>
                <w:rFonts w:ascii="Open Sans" w:hAnsi="Open Sans" w:cs="Open Sans"/>
                <w:b/>
              </w:rPr>
              <w:t>Not applicable as not all requirements assessed</w:t>
            </w:r>
          </w:p>
        </w:tc>
      </w:tr>
      <w:tr w:rsidR="00150F92" w14:paraId="047DF23E" w14:textId="77777777" w:rsidTr="00150F9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92C784D" w14:textId="77777777" w:rsidR="009B3938" w:rsidRPr="001E694D" w:rsidRDefault="00973B44"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A100ADF" w14:textId="0B522382" w:rsidR="009B3938" w:rsidRPr="00103F47" w:rsidRDefault="003F552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color w:val="FF0000"/>
              </w:rPr>
            </w:pPr>
            <w:r w:rsidRPr="00103F47">
              <w:rPr>
                <w:rFonts w:ascii="Open Sans" w:hAnsi="Open Sans" w:cs="Open Sans"/>
                <w:b/>
              </w:rPr>
              <w:t>Not applicable as not all requirements assessed</w:t>
            </w:r>
          </w:p>
        </w:tc>
      </w:tr>
    </w:tbl>
    <w:p w14:paraId="6EC2F735" w14:textId="77777777" w:rsidR="009B3938" w:rsidRPr="001E694D" w:rsidRDefault="00973B44" w:rsidP="00996FAF">
      <w:pPr>
        <w:spacing w:before="240" w:after="240" w:line="22" w:lineRule="atLeast"/>
        <w:rPr>
          <w:rFonts w:ascii="Open Sans" w:hAnsi="Open Sans" w:cs="Open Sans"/>
        </w:rPr>
      </w:pPr>
      <w:r w:rsidRPr="001E694D">
        <w:rPr>
          <w:rFonts w:ascii="Open Sans" w:hAnsi="Open Sans" w:cs="Open Sans"/>
        </w:rPr>
        <w:t>A detailed assessment is provided</w:t>
      </w:r>
      <w:r w:rsidRPr="001E694D">
        <w:rPr>
          <w:rFonts w:ascii="Open Sans" w:hAnsi="Open Sans" w:cs="Open Sans"/>
        </w:rPr>
        <w:t xml:space="preserve"> later in this report for each assessed Standard.</w:t>
      </w:r>
    </w:p>
    <w:p w14:paraId="48929F6B" w14:textId="77777777" w:rsidR="009B3938" w:rsidRPr="003E162B" w:rsidRDefault="00973B44"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AC23CA3" w14:textId="2C116214" w:rsidR="009B3938" w:rsidRPr="001E694D" w:rsidRDefault="00973B44"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r w:rsidR="009B7C46" w:rsidRPr="001E694D">
        <w:rPr>
          <w:rFonts w:ascii="Open Sans" w:hAnsi="Open Sans" w:cs="Open Sans"/>
        </w:rPr>
        <w:t>to</w:t>
      </w:r>
      <w:r w:rsidRPr="001E694D">
        <w:rPr>
          <w:rFonts w:ascii="Open Sans" w:hAnsi="Open Sans" w:cs="Open Sans"/>
        </w:rPr>
        <w:t xml:space="preserve"> remain compliant with the Quality Standards. </w:t>
      </w:r>
    </w:p>
    <w:p w14:paraId="4667472F" w14:textId="77777777" w:rsidR="0000233A" w:rsidRDefault="00973B44" w:rsidP="00CF2F97">
      <w:pPr>
        <w:pStyle w:val="Heading1"/>
        <w:spacing w:before="120" w:after="240" w:line="22" w:lineRule="atLeast"/>
        <w:rPr>
          <w:rFonts w:ascii="Open Sans" w:hAnsi="Open Sans" w:cs="Open Sans"/>
          <w:color w:val="781E77"/>
        </w:rPr>
      </w:pPr>
      <w:r w:rsidRPr="003E162B">
        <w:rPr>
          <w:rFonts w:ascii="Open Sans" w:hAnsi="Open Sans" w:cs="Open Sans"/>
          <w:color w:val="781E77"/>
        </w:rPr>
        <w:t xml:space="preserve">Other relevant matters: </w:t>
      </w:r>
    </w:p>
    <w:p w14:paraId="7F1DA589" w14:textId="081E0227" w:rsidR="009B3938" w:rsidRPr="001E694D" w:rsidRDefault="0000233A" w:rsidP="0000233A">
      <w:pPr>
        <w:spacing w:after="160" w:line="259" w:lineRule="auto"/>
        <w:rPr>
          <w:rFonts w:ascii="Open Sans" w:hAnsi="Open Sans" w:cs="Open Sans"/>
        </w:rPr>
      </w:pPr>
      <w:r w:rsidRPr="0000233A">
        <w:rPr>
          <w:rFonts w:ascii="Open Sans" w:eastAsia="Times New Roman" w:hAnsi="Open Sans" w:cs="Open Sans"/>
          <w:color w:val="000000"/>
          <w:lang w:eastAsia="en-AU"/>
        </w:rPr>
        <w:t xml:space="preserve">Dorothy Impey Home is a 3 floor, 95-bed residential aged care service, operated by Coburg Home for the Aged Incorporated. </w:t>
      </w:r>
      <w:r>
        <w:rPr>
          <w:rFonts w:ascii="Open Sans" w:eastAsia="Times New Roman" w:hAnsi="Open Sans" w:cs="Open Sans"/>
          <w:color w:val="000000"/>
          <w:lang w:eastAsia="en-AU"/>
        </w:rPr>
        <w:t>The</w:t>
      </w:r>
      <w:r w:rsidRPr="0000233A">
        <w:rPr>
          <w:rFonts w:ascii="Open Sans" w:eastAsia="Times New Roman" w:hAnsi="Open Sans" w:cs="Open Sans"/>
          <w:color w:val="000000"/>
          <w:lang w:eastAsia="en-AU"/>
        </w:rPr>
        <w:t xml:space="preserve"> management have been liaising with the Aged Care Quality and Safety Commission following non-compliance identified </w:t>
      </w:r>
      <w:r>
        <w:rPr>
          <w:rFonts w:ascii="Open Sans" w:eastAsia="Times New Roman" w:hAnsi="Open Sans" w:cs="Open Sans"/>
          <w:color w:val="000000"/>
          <w:lang w:eastAsia="en-AU"/>
        </w:rPr>
        <w:t xml:space="preserve">due to an assessment contact visit in </w:t>
      </w:r>
      <w:r w:rsidRPr="0000233A">
        <w:rPr>
          <w:rFonts w:ascii="Open Sans" w:eastAsia="Times New Roman" w:hAnsi="Open Sans" w:cs="Open Sans"/>
          <w:color w:val="000000"/>
          <w:lang w:eastAsia="en-AU"/>
        </w:rPr>
        <w:t>March 2024</w:t>
      </w:r>
      <w:r>
        <w:rPr>
          <w:rFonts w:ascii="Open Sans" w:eastAsia="Times New Roman" w:hAnsi="Open Sans" w:cs="Open Sans"/>
          <w:color w:val="000000"/>
          <w:lang w:eastAsia="en-AU"/>
        </w:rPr>
        <w:t>.</w:t>
      </w:r>
      <w:r w:rsidRPr="001E694D">
        <w:rPr>
          <w:rFonts w:ascii="Open Sans" w:hAnsi="Open Sans" w:cs="Open Sans"/>
        </w:rPr>
        <w:br w:type="page"/>
      </w:r>
    </w:p>
    <w:p w14:paraId="72CC34C9" w14:textId="77777777" w:rsidR="009B3938" w:rsidRPr="001E694D" w:rsidRDefault="00973B4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5"/>
        <w:gridCol w:w="1624"/>
      </w:tblGrid>
      <w:tr w:rsidR="00150F92" w14:paraId="19B0BA60" w14:textId="77777777" w:rsidTr="00CF2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8" w:type="pct"/>
            <w:gridSpan w:val="2"/>
            <w:shd w:val="clear" w:color="auto" w:fill="781E77"/>
          </w:tcPr>
          <w:p w14:paraId="1F1202A0" w14:textId="77777777" w:rsidR="009B3938" w:rsidRPr="001E694D" w:rsidRDefault="00973B4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12" w:type="pct"/>
            <w:shd w:val="clear" w:color="auto" w:fill="781E77"/>
          </w:tcPr>
          <w:p w14:paraId="10FB747E" w14:textId="77777777" w:rsidR="009B3938" w:rsidRPr="001E694D" w:rsidRDefault="009B393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50F92" w14:paraId="5F90EA7B" w14:textId="77777777" w:rsidTr="00CF2F97">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2BEABBFC" w14:textId="77777777" w:rsidR="009B3938" w:rsidRPr="001E694D" w:rsidRDefault="00973B44" w:rsidP="002C5FA9">
            <w:pPr>
              <w:spacing w:line="22" w:lineRule="atLeast"/>
              <w:rPr>
                <w:rFonts w:ascii="Open Sans" w:hAnsi="Open Sans" w:cs="Open Sans"/>
              </w:rPr>
            </w:pPr>
            <w:r w:rsidRPr="001E694D">
              <w:rPr>
                <w:rFonts w:ascii="Open Sans" w:hAnsi="Open Sans" w:cs="Open Sans"/>
              </w:rPr>
              <w:t>Requirement 2(3)(a)</w:t>
            </w:r>
          </w:p>
        </w:tc>
        <w:tc>
          <w:tcPr>
            <w:tcW w:w="3181" w:type="pct"/>
            <w:shd w:val="clear" w:color="auto" w:fill="auto"/>
          </w:tcPr>
          <w:p w14:paraId="673A747B" w14:textId="77777777" w:rsidR="009B3938" w:rsidRPr="001E694D" w:rsidRDefault="00973B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12" w:type="pct"/>
            <w:shd w:val="clear" w:color="auto" w:fill="auto"/>
          </w:tcPr>
          <w:p w14:paraId="48938CE4" w14:textId="77777777" w:rsidR="009B3938" w:rsidRPr="00EA3A4F" w:rsidRDefault="00973B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197059933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Pr="00EA3A4F">
                  <w:rPr>
                    <w:rFonts w:ascii="Open Sans" w:hAnsi="Open Sans" w:cs="Open Sans"/>
                    <w:color w:val="auto"/>
                  </w:rPr>
                  <w:t>Compliant</w:t>
                </w:r>
              </w:sdtContent>
            </w:sdt>
          </w:p>
        </w:tc>
      </w:tr>
    </w:tbl>
    <w:p w14:paraId="2B332AAE" w14:textId="77777777" w:rsidR="009B3938" w:rsidRPr="003E162B" w:rsidRDefault="00973B44" w:rsidP="00D87E7C">
      <w:pPr>
        <w:pStyle w:val="Heading20"/>
        <w:rPr>
          <w:rFonts w:ascii="Open Sans" w:hAnsi="Open Sans" w:cs="Open Sans"/>
          <w:color w:val="781E77"/>
        </w:rPr>
      </w:pPr>
      <w:r w:rsidRPr="003E162B">
        <w:rPr>
          <w:rFonts w:ascii="Open Sans" w:hAnsi="Open Sans" w:cs="Open Sans"/>
          <w:color w:val="781E77"/>
        </w:rPr>
        <w:t>Findings</w:t>
      </w:r>
    </w:p>
    <w:p w14:paraId="3F5D6084" w14:textId="5D4D8027" w:rsidR="00FF6DEA" w:rsidRPr="00973B44" w:rsidRDefault="00AF2AA3" w:rsidP="00973B44">
      <w:pPr>
        <w:pStyle w:val="NormalArial"/>
        <w:rPr>
          <w:rFonts w:ascii="Open Sans" w:hAnsi="Open Sans" w:cs="Open Sans"/>
          <w:color w:val="auto"/>
        </w:rPr>
      </w:pPr>
      <w:bookmarkStart w:id="1" w:name="_Hlk191298092"/>
      <w:r w:rsidRPr="00973B44">
        <w:rPr>
          <w:rFonts w:ascii="Open Sans" w:hAnsi="Open Sans" w:cs="Open Sans"/>
          <w:color w:val="auto"/>
        </w:rPr>
        <w:t>A decision of non-compliance made on 5 May 2024 followed an assessment contact on 18</w:t>
      </w:r>
      <w:r w:rsidR="00103F47" w:rsidRPr="00973B44">
        <w:rPr>
          <w:rFonts w:ascii="Open Sans" w:hAnsi="Open Sans" w:cs="Open Sans"/>
          <w:color w:val="auto"/>
        </w:rPr>
        <w:t xml:space="preserve"> March 2024 to </w:t>
      </w:r>
      <w:r w:rsidRPr="00973B44">
        <w:rPr>
          <w:rFonts w:ascii="Open Sans" w:hAnsi="Open Sans" w:cs="Open Sans"/>
          <w:color w:val="auto"/>
        </w:rPr>
        <w:t xml:space="preserve">20 March 2024. At an assessment contact on 29 January 2025 the provider supplied a current/ongoing plan for continuous improvement (PCI), detailing improvement strategies and progress to address </w:t>
      </w:r>
      <w:r w:rsidR="0000233A" w:rsidRPr="00973B44">
        <w:rPr>
          <w:rFonts w:ascii="Open Sans" w:hAnsi="Open Sans" w:cs="Open Sans"/>
          <w:color w:val="auto"/>
        </w:rPr>
        <w:t xml:space="preserve">previous </w:t>
      </w:r>
      <w:r w:rsidRPr="00973B44">
        <w:rPr>
          <w:rFonts w:ascii="Open Sans" w:hAnsi="Open Sans" w:cs="Open Sans"/>
          <w:color w:val="auto"/>
        </w:rPr>
        <w:t>non-compliance</w:t>
      </w:r>
      <w:r w:rsidR="0000233A" w:rsidRPr="00973B44">
        <w:rPr>
          <w:rFonts w:ascii="Open Sans" w:hAnsi="Open Sans" w:cs="Open Sans"/>
          <w:color w:val="auto"/>
        </w:rPr>
        <w:t xml:space="preserve">. </w:t>
      </w:r>
      <w:bookmarkEnd w:id="1"/>
      <w:r w:rsidR="00FF6DEA" w:rsidRPr="00973B44">
        <w:rPr>
          <w:rFonts w:ascii="Open Sans" w:hAnsi="Open Sans" w:cs="Open Sans"/>
          <w:color w:val="auto"/>
        </w:rPr>
        <w:t>Sampled consumers/representatives expressed overall satisfaction consumers receive appropriate care and services. Clinical staff described assessment processes including the clinical care coordinator’s (CCC) responsib</w:t>
      </w:r>
      <w:r w:rsidR="007E5767" w:rsidRPr="00973B44">
        <w:rPr>
          <w:rFonts w:ascii="Open Sans" w:hAnsi="Open Sans" w:cs="Open Sans"/>
          <w:color w:val="auto"/>
        </w:rPr>
        <w:t xml:space="preserve">ility </w:t>
      </w:r>
      <w:r w:rsidR="00FF6DEA" w:rsidRPr="00973B44">
        <w:rPr>
          <w:rFonts w:ascii="Open Sans" w:hAnsi="Open Sans" w:cs="Open Sans"/>
          <w:color w:val="auto"/>
        </w:rPr>
        <w:t xml:space="preserve">for </w:t>
      </w:r>
      <w:r w:rsidR="007E5767" w:rsidRPr="00973B44">
        <w:rPr>
          <w:rFonts w:ascii="Open Sans" w:hAnsi="Open Sans" w:cs="Open Sans"/>
          <w:color w:val="auto"/>
        </w:rPr>
        <w:t xml:space="preserve">clinical </w:t>
      </w:r>
      <w:r w:rsidR="00FF6DEA" w:rsidRPr="00973B44">
        <w:rPr>
          <w:rFonts w:ascii="Open Sans" w:hAnsi="Open Sans" w:cs="Open Sans"/>
          <w:color w:val="auto"/>
        </w:rPr>
        <w:t xml:space="preserve">oversight </w:t>
      </w:r>
      <w:r w:rsidR="007E5767" w:rsidRPr="00973B44">
        <w:rPr>
          <w:rFonts w:ascii="Open Sans" w:hAnsi="Open Sans" w:cs="Open Sans"/>
          <w:color w:val="auto"/>
        </w:rPr>
        <w:t xml:space="preserve">including </w:t>
      </w:r>
      <w:r w:rsidR="00FF6DEA" w:rsidRPr="00973B44">
        <w:rPr>
          <w:rFonts w:ascii="Open Sans" w:hAnsi="Open Sans" w:cs="Open Sans"/>
          <w:color w:val="auto"/>
        </w:rPr>
        <w:t xml:space="preserve">consideration of risk. </w:t>
      </w:r>
    </w:p>
    <w:p w14:paraId="4689DB60" w14:textId="77777777" w:rsidR="00593EC2" w:rsidRPr="00973B44" w:rsidRDefault="00FF6DEA" w:rsidP="00973B44">
      <w:pPr>
        <w:pStyle w:val="NormalArial"/>
        <w:rPr>
          <w:rFonts w:ascii="Open Sans" w:hAnsi="Open Sans" w:cs="Open Sans"/>
          <w:color w:val="auto"/>
        </w:rPr>
      </w:pPr>
      <w:r w:rsidRPr="00973B44">
        <w:rPr>
          <w:rFonts w:ascii="Open Sans" w:hAnsi="Open Sans" w:cs="Open Sans"/>
          <w:color w:val="auto"/>
        </w:rPr>
        <w:t xml:space="preserve">However, </w:t>
      </w:r>
      <w:r w:rsidR="007E5767" w:rsidRPr="00973B44">
        <w:rPr>
          <w:rFonts w:ascii="Open Sans" w:hAnsi="Open Sans" w:cs="Open Sans"/>
          <w:color w:val="auto"/>
        </w:rPr>
        <w:t xml:space="preserve">the assessment team bought forward evidence </w:t>
      </w:r>
      <w:r w:rsidRPr="00973B44">
        <w:rPr>
          <w:rFonts w:ascii="Open Sans" w:hAnsi="Open Sans" w:cs="Open Sans"/>
          <w:color w:val="auto"/>
        </w:rPr>
        <w:t>while</w:t>
      </w:r>
      <w:r w:rsidR="00AF2AA3" w:rsidRPr="00973B44">
        <w:rPr>
          <w:rFonts w:ascii="Open Sans" w:hAnsi="Open Sans" w:cs="Open Sans"/>
          <w:color w:val="auto"/>
        </w:rPr>
        <w:t xml:space="preserve"> assess</w:t>
      </w:r>
      <w:r w:rsidRPr="00973B44">
        <w:rPr>
          <w:rFonts w:ascii="Open Sans" w:hAnsi="Open Sans" w:cs="Open Sans"/>
          <w:color w:val="auto"/>
        </w:rPr>
        <w:t>ment of a</w:t>
      </w:r>
      <w:r w:rsidR="00AF2AA3" w:rsidRPr="00973B44">
        <w:rPr>
          <w:rFonts w:ascii="Open Sans" w:hAnsi="Open Sans" w:cs="Open Sans"/>
          <w:color w:val="auto"/>
        </w:rPr>
        <w:t>ll consumer</w:t>
      </w:r>
      <w:r w:rsidR="007E5767" w:rsidRPr="00973B44">
        <w:rPr>
          <w:rFonts w:ascii="Open Sans" w:hAnsi="Open Sans" w:cs="Open Sans"/>
          <w:color w:val="auto"/>
        </w:rPr>
        <w:t>’</w:t>
      </w:r>
      <w:r w:rsidR="00AF2AA3" w:rsidRPr="00973B44">
        <w:rPr>
          <w:rFonts w:ascii="Open Sans" w:hAnsi="Open Sans" w:cs="Open Sans"/>
          <w:color w:val="auto"/>
        </w:rPr>
        <w:t xml:space="preserve">s ability to enter/exit </w:t>
      </w:r>
      <w:r w:rsidR="0000233A" w:rsidRPr="00973B44">
        <w:rPr>
          <w:rFonts w:ascii="Open Sans" w:hAnsi="Open Sans" w:cs="Open Sans"/>
          <w:color w:val="auto"/>
        </w:rPr>
        <w:t>result</w:t>
      </w:r>
      <w:r w:rsidRPr="00973B44">
        <w:rPr>
          <w:rFonts w:ascii="Open Sans" w:hAnsi="Open Sans" w:cs="Open Sans"/>
          <w:color w:val="auto"/>
        </w:rPr>
        <w:t>ed</w:t>
      </w:r>
      <w:r w:rsidR="0000233A" w:rsidRPr="00973B44">
        <w:rPr>
          <w:rFonts w:ascii="Open Sans" w:hAnsi="Open Sans" w:cs="Open Sans"/>
          <w:color w:val="auto"/>
        </w:rPr>
        <w:t xml:space="preserve"> in </w:t>
      </w:r>
      <w:r w:rsidR="00AF2AA3" w:rsidRPr="00973B44">
        <w:rPr>
          <w:rFonts w:ascii="Open Sans" w:hAnsi="Open Sans" w:cs="Open Sans"/>
          <w:color w:val="auto"/>
        </w:rPr>
        <w:t>informed consent</w:t>
      </w:r>
      <w:r w:rsidR="0000233A" w:rsidRPr="00973B44">
        <w:rPr>
          <w:rFonts w:ascii="Open Sans" w:hAnsi="Open Sans" w:cs="Open Sans"/>
          <w:color w:val="auto"/>
        </w:rPr>
        <w:t xml:space="preserve"> for environmental restrictive practice</w:t>
      </w:r>
      <w:r w:rsidRPr="00973B44">
        <w:rPr>
          <w:rFonts w:ascii="Open Sans" w:hAnsi="Open Sans" w:cs="Open Sans"/>
          <w:color w:val="auto"/>
        </w:rPr>
        <w:t xml:space="preserve">, </w:t>
      </w:r>
      <w:r w:rsidR="00AF2AA3" w:rsidRPr="00973B44">
        <w:rPr>
          <w:rFonts w:ascii="Open Sans" w:hAnsi="Open Sans" w:cs="Open Sans"/>
          <w:color w:val="auto"/>
        </w:rPr>
        <w:t xml:space="preserve">alternate strategies for consumers who could not access the </w:t>
      </w:r>
      <w:r w:rsidRPr="00973B44">
        <w:rPr>
          <w:rFonts w:ascii="Open Sans" w:hAnsi="Open Sans" w:cs="Open Sans"/>
          <w:color w:val="auto"/>
        </w:rPr>
        <w:t xml:space="preserve">required </w:t>
      </w:r>
      <w:r w:rsidR="00AF2AA3" w:rsidRPr="00973B44">
        <w:rPr>
          <w:rFonts w:ascii="Open Sans" w:hAnsi="Open Sans" w:cs="Open Sans"/>
          <w:color w:val="auto"/>
        </w:rPr>
        <w:t>code</w:t>
      </w:r>
      <w:r w:rsidRPr="00973B44">
        <w:rPr>
          <w:rFonts w:ascii="Open Sans" w:hAnsi="Open Sans" w:cs="Open Sans"/>
          <w:color w:val="auto"/>
        </w:rPr>
        <w:t xml:space="preserve">, </w:t>
      </w:r>
      <w:r w:rsidR="007E5767" w:rsidRPr="00973B44">
        <w:rPr>
          <w:rFonts w:ascii="Open Sans" w:hAnsi="Open Sans" w:cs="Open Sans"/>
          <w:color w:val="auto"/>
        </w:rPr>
        <w:t xml:space="preserve">or </w:t>
      </w:r>
      <w:r w:rsidR="00AF2AA3" w:rsidRPr="00973B44">
        <w:rPr>
          <w:rFonts w:ascii="Open Sans" w:hAnsi="Open Sans" w:cs="Open Sans"/>
          <w:color w:val="auto"/>
        </w:rPr>
        <w:t>potential risk</w:t>
      </w:r>
      <w:r w:rsidRPr="00973B44">
        <w:rPr>
          <w:rFonts w:ascii="Open Sans" w:hAnsi="Open Sans" w:cs="Open Sans"/>
          <w:color w:val="auto"/>
        </w:rPr>
        <w:t xml:space="preserve"> due to use of </w:t>
      </w:r>
      <w:r w:rsidR="00AF2AA3" w:rsidRPr="00973B44">
        <w:rPr>
          <w:rFonts w:ascii="Open Sans" w:hAnsi="Open Sans" w:cs="Open Sans"/>
          <w:color w:val="auto"/>
        </w:rPr>
        <w:t>wall heaters</w:t>
      </w:r>
      <w:r w:rsidR="007E5767" w:rsidRPr="00973B44">
        <w:rPr>
          <w:rFonts w:ascii="Open Sans" w:hAnsi="Open Sans" w:cs="Open Sans"/>
          <w:color w:val="auto"/>
        </w:rPr>
        <w:t xml:space="preserve"> were not considered</w:t>
      </w:r>
      <w:r w:rsidRPr="00973B44">
        <w:rPr>
          <w:rFonts w:ascii="Open Sans" w:hAnsi="Open Sans" w:cs="Open Sans"/>
          <w:color w:val="auto"/>
        </w:rPr>
        <w:t>.</w:t>
      </w:r>
      <w:r w:rsidR="00AF2AA3" w:rsidRPr="00973B44">
        <w:rPr>
          <w:rFonts w:ascii="Open Sans" w:hAnsi="Open Sans" w:cs="Open Sans"/>
          <w:color w:val="auto"/>
        </w:rPr>
        <w:t xml:space="preserve"> </w:t>
      </w:r>
    </w:p>
    <w:p w14:paraId="04746869" w14:textId="2137C7CE" w:rsidR="00AF2AA3" w:rsidRPr="00973B44" w:rsidRDefault="00FF6DEA" w:rsidP="00973B44">
      <w:pPr>
        <w:pStyle w:val="NormalArial"/>
        <w:rPr>
          <w:rFonts w:ascii="Open Sans" w:hAnsi="Open Sans" w:cs="Open Sans"/>
          <w:color w:val="auto"/>
        </w:rPr>
      </w:pPr>
      <w:r w:rsidRPr="00973B44">
        <w:rPr>
          <w:rFonts w:ascii="Open Sans" w:hAnsi="Open Sans" w:cs="Open Sans"/>
          <w:color w:val="auto"/>
        </w:rPr>
        <w:t>S</w:t>
      </w:r>
      <w:r w:rsidR="007E5767" w:rsidRPr="00973B44">
        <w:rPr>
          <w:rFonts w:ascii="Open Sans" w:hAnsi="Open Sans" w:cs="Open Sans"/>
          <w:color w:val="auto"/>
        </w:rPr>
        <w:t>ome s</w:t>
      </w:r>
      <w:r w:rsidRPr="00973B44">
        <w:rPr>
          <w:rFonts w:ascii="Open Sans" w:hAnsi="Open Sans" w:cs="Open Sans"/>
          <w:color w:val="auto"/>
        </w:rPr>
        <w:t xml:space="preserve">ampled behaviour support plans (BSPs) do not identify/describe </w:t>
      </w:r>
      <w:r w:rsidR="00EE6575" w:rsidRPr="00973B44">
        <w:rPr>
          <w:rFonts w:ascii="Open Sans" w:hAnsi="Open Sans" w:cs="Open Sans"/>
          <w:color w:val="auto"/>
        </w:rPr>
        <w:t xml:space="preserve">current </w:t>
      </w:r>
      <w:r w:rsidRPr="00973B44">
        <w:rPr>
          <w:rFonts w:ascii="Open Sans" w:hAnsi="Open Sans" w:cs="Open Sans"/>
          <w:color w:val="auto"/>
        </w:rPr>
        <w:t xml:space="preserve">behaviour or effective strategies for changed behaviours. </w:t>
      </w:r>
      <w:r w:rsidR="00593EC2" w:rsidRPr="00973B44">
        <w:rPr>
          <w:rFonts w:ascii="Open Sans" w:hAnsi="Open Sans" w:cs="Open Sans"/>
          <w:color w:val="auto"/>
        </w:rPr>
        <w:t xml:space="preserve">Two </w:t>
      </w:r>
      <w:r w:rsidR="007A537F" w:rsidRPr="00973B44">
        <w:rPr>
          <w:rFonts w:ascii="Open Sans" w:hAnsi="Open Sans" w:cs="Open Sans"/>
          <w:color w:val="auto"/>
        </w:rPr>
        <w:t>consumer’s document</w:t>
      </w:r>
      <w:r w:rsidR="007E5767" w:rsidRPr="00973B44">
        <w:rPr>
          <w:rFonts w:ascii="Open Sans" w:hAnsi="Open Sans" w:cs="Open Sans"/>
          <w:color w:val="auto"/>
        </w:rPr>
        <w:t xml:space="preserve">s </w:t>
      </w:r>
      <w:r w:rsidR="007A537F" w:rsidRPr="00973B44">
        <w:rPr>
          <w:rFonts w:ascii="Open Sans" w:hAnsi="Open Sans" w:cs="Open Sans"/>
          <w:color w:val="auto"/>
        </w:rPr>
        <w:t>detail behaviours relating to unmet needs however d</w:t>
      </w:r>
      <w:r w:rsidR="006C70A7" w:rsidRPr="00973B44">
        <w:rPr>
          <w:rFonts w:ascii="Open Sans" w:hAnsi="Open Sans" w:cs="Open Sans"/>
          <w:color w:val="auto"/>
        </w:rPr>
        <w:t>id</w:t>
      </w:r>
      <w:r w:rsidR="007A537F" w:rsidRPr="00973B44">
        <w:rPr>
          <w:rFonts w:ascii="Open Sans" w:hAnsi="Open Sans" w:cs="Open Sans"/>
          <w:color w:val="auto"/>
        </w:rPr>
        <w:t xml:space="preserve"> not include </w:t>
      </w:r>
      <w:r w:rsidR="007E5767" w:rsidRPr="00973B44">
        <w:rPr>
          <w:rFonts w:ascii="Open Sans" w:hAnsi="Open Sans" w:cs="Open Sans"/>
          <w:color w:val="auto"/>
        </w:rPr>
        <w:t xml:space="preserve">factors influencing behaviour </w:t>
      </w:r>
      <w:r w:rsidR="007A537F" w:rsidRPr="00973B44">
        <w:rPr>
          <w:rFonts w:ascii="Open Sans" w:hAnsi="Open Sans" w:cs="Open Sans"/>
          <w:color w:val="auto"/>
        </w:rPr>
        <w:t>or supportive strategies</w:t>
      </w:r>
      <w:r w:rsidR="00593EC2" w:rsidRPr="00973B44">
        <w:rPr>
          <w:rFonts w:ascii="Open Sans" w:hAnsi="Open Sans" w:cs="Open Sans"/>
          <w:color w:val="auto"/>
        </w:rPr>
        <w:t xml:space="preserve"> and </w:t>
      </w:r>
      <w:r w:rsidR="00322476" w:rsidRPr="00973B44">
        <w:rPr>
          <w:rFonts w:ascii="Open Sans" w:hAnsi="Open Sans" w:cs="Open Sans"/>
          <w:color w:val="auto"/>
        </w:rPr>
        <w:t>three consumer’s BSPs detail generic strategies not specific to individual needs</w:t>
      </w:r>
      <w:r w:rsidR="009B7C46" w:rsidRPr="00973B44">
        <w:rPr>
          <w:rFonts w:ascii="Open Sans" w:hAnsi="Open Sans" w:cs="Open Sans"/>
          <w:color w:val="auto"/>
        </w:rPr>
        <w:t xml:space="preserve">. </w:t>
      </w:r>
      <w:r w:rsidR="00741050" w:rsidRPr="00973B44">
        <w:rPr>
          <w:rFonts w:ascii="Open Sans" w:hAnsi="Open Sans" w:cs="Open Sans"/>
          <w:color w:val="auto"/>
        </w:rPr>
        <w:t xml:space="preserve">The CCC acknowledged documents are not current, noting </w:t>
      </w:r>
      <w:r w:rsidR="007E5767" w:rsidRPr="00973B44">
        <w:rPr>
          <w:rFonts w:ascii="Open Sans" w:hAnsi="Open Sans" w:cs="Open Sans"/>
          <w:color w:val="auto"/>
        </w:rPr>
        <w:t xml:space="preserve">provision of staff training and </w:t>
      </w:r>
      <w:r w:rsidR="00741050" w:rsidRPr="00973B44">
        <w:rPr>
          <w:rFonts w:ascii="Open Sans" w:hAnsi="Open Sans" w:cs="Open Sans"/>
          <w:color w:val="auto"/>
        </w:rPr>
        <w:t xml:space="preserve">recent </w:t>
      </w:r>
      <w:r w:rsidR="00AF2AA3" w:rsidRPr="00973B44">
        <w:rPr>
          <w:rFonts w:ascii="Open Sans" w:hAnsi="Open Sans" w:cs="Open Sans"/>
          <w:color w:val="auto"/>
        </w:rPr>
        <w:t>liais</w:t>
      </w:r>
      <w:r w:rsidR="00741050" w:rsidRPr="00973B44">
        <w:rPr>
          <w:rFonts w:ascii="Open Sans" w:hAnsi="Open Sans" w:cs="Open Sans"/>
          <w:color w:val="auto"/>
        </w:rPr>
        <w:t>on with the Commission to ensure BSP’s</w:t>
      </w:r>
      <w:r w:rsidR="00AF2AA3" w:rsidRPr="00973B44">
        <w:rPr>
          <w:rFonts w:ascii="Open Sans" w:hAnsi="Open Sans" w:cs="Open Sans"/>
          <w:color w:val="auto"/>
        </w:rPr>
        <w:t xml:space="preserve"> meet legislative</w:t>
      </w:r>
      <w:r w:rsidR="00741050" w:rsidRPr="00973B44">
        <w:rPr>
          <w:rFonts w:ascii="Open Sans" w:hAnsi="Open Sans" w:cs="Open Sans"/>
          <w:color w:val="auto"/>
        </w:rPr>
        <w:t>/</w:t>
      </w:r>
      <w:r w:rsidR="00AF2AA3" w:rsidRPr="00973B44">
        <w:rPr>
          <w:rFonts w:ascii="Open Sans" w:hAnsi="Open Sans" w:cs="Open Sans"/>
          <w:color w:val="auto"/>
        </w:rPr>
        <w:t>best practice requirements</w:t>
      </w:r>
      <w:r w:rsidR="007E5767" w:rsidRPr="00973B44">
        <w:rPr>
          <w:rFonts w:ascii="Open Sans" w:hAnsi="Open Sans" w:cs="Open Sans"/>
          <w:color w:val="auto"/>
        </w:rPr>
        <w:t>.</w:t>
      </w:r>
      <w:r w:rsidR="00AF2AA3" w:rsidRPr="00973B44">
        <w:rPr>
          <w:rFonts w:ascii="Open Sans" w:hAnsi="Open Sans" w:cs="Open Sans"/>
          <w:color w:val="auto"/>
        </w:rPr>
        <w:t xml:space="preserve"> </w:t>
      </w:r>
    </w:p>
    <w:p w14:paraId="27B04DE0" w14:textId="2D31A0EF" w:rsidR="00AF2AA3" w:rsidRPr="00973B44" w:rsidRDefault="00190295" w:rsidP="00973B44">
      <w:pPr>
        <w:pStyle w:val="NormalArial"/>
        <w:rPr>
          <w:rFonts w:ascii="Open Sans" w:hAnsi="Open Sans" w:cs="Open Sans"/>
          <w:color w:val="auto"/>
        </w:rPr>
      </w:pPr>
      <w:r w:rsidRPr="00973B44">
        <w:rPr>
          <w:rFonts w:ascii="Open Sans" w:hAnsi="Open Sans" w:cs="Open Sans"/>
          <w:color w:val="auto"/>
        </w:rPr>
        <w:t>C</w:t>
      </w:r>
      <w:r w:rsidR="00AF2AA3" w:rsidRPr="00973B44">
        <w:rPr>
          <w:rFonts w:ascii="Open Sans" w:hAnsi="Open Sans" w:cs="Open Sans"/>
          <w:color w:val="auto"/>
        </w:rPr>
        <w:t>onsumers ability to enter/exit the service</w:t>
      </w:r>
      <w:r w:rsidRPr="00973B44">
        <w:rPr>
          <w:rFonts w:ascii="Open Sans" w:hAnsi="Open Sans" w:cs="Open Sans"/>
          <w:color w:val="auto"/>
        </w:rPr>
        <w:t xml:space="preserve"> was reviewed</w:t>
      </w:r>
      <w:r w:rsidR="00AF2AA3" w:rsidRPr="00973B44">
        <w:rPr>
          <w:rFonts w:ascii="Open Sans" w:hAnsi="Open Sans" w:cs="Open Sans"/>
          <w:color w:val="auto"/>
        </w:rPr>
        <w:t xml:space="preserve"> and </w:t>
      </w:r>
      <w:r w:rsidRPr="00973B44">
        <w:rPr>
          <w:rFonts w:ascii="Open Sans" w:hAnsi="Open Sans" w:cs="Open Sans"/>
          <w:color w:val="auto"/>
        </w:rPr>
        <w:t xml:space="preserve">relevant documents completed, </w:t>
      </w:r>
      <w:r w:rsidR="00E04B6B" w:rsidRPr="00973B44">
        <w:rPr>
          <w:rFonts w:ascii="Open Sans" w:hAnsi="Open Sans" w:cs="Open Sans"/>
          <w:color w:val="auto"/>
        </w:rPr>
        <w:t xml:space="preserve">including records detailing </w:t>
      </w:r>
      <w:r w:rsidR="00AF2AA3" w:rsidRPr="00973B44">
        <w:rPr>
          <w:rFonts w:ascii="Open Sans" w:hAnsi="Open Sans" w:cs="Open Sans"/>
          <w:color w:val="auto"/>
        </w:rPr>
        <w:t xml:space="preserve">consumers </w:t>
      </w:r>
      <w:r w:rsidRPr="00973B44">
        <w:rPr>
          <w:rFonts w:ascii="Open Sans" w:hAnsi="Open Sans" w:cs="Open Sans"/>
          <w:color w:val="auto"/>
        </w:rPr>
        <w:t xml:space="preserve">subject to </w:t>
      </w:r>
      <w:r w:rsidR="00AF2AA3" w:rsidRPr="00973B44">
        <w:rPr>
          <w:rFonts w:ascii="Open Sans" w:hAnsi="Open Sans" w:cs="Open Sans"/>
          <w:color w:val="auto"/>
        </w:rPr>
        <w:t>environmental restr</w:t>
      </w:r>
      <w:r w:rsidRPr="00973B44">
        <w:rPr>
          <w:rFonts w:ascii="Open Sans" w:hAnsi="Open Sans" w:cs="Open Sans"/>
          <w:color w:val="auto"/>
        </w:rPr>
        <w:t>ictive practice.</w:t>
      </w:r>
      <w:r w:rsidR="00AF2AA3" w:rsidRPr="00973B44">
        <w:rPr>
          <w:rFonts w:ascii="Open Sans" w:hAnsi="Open Sans" w:cs="Open Sans"/>
          <w:color w:val="auto"/>
        </w:rPr>
        <w:t xml:space="preserve"> However, consideration </w:t>
      </w:r>
      <w:r w:rsidRPr="00973B44">
        <w:rPr>
          <w:rFonts w:ascii="Open Sans" w:hAnsi="Open Sans" w:cs="Open Sans"/>
          <w:color w:val="auto"/>
        </w:rPr>
        <w:t xml:space="preserve">was not extended to those consumers with cognitive ability however </w:t>
      </w:r>
      <w:r w:rsidR="006C70A7" w:rsidRPr="00973B44">
        <w:rPr>
          <w:rFonts w:ascii="Open Sans" w:hAnsi="Open Sans" w:cs="Open Sans"/>
          <w:color w:val="auto"/>
        </w:rPr>
        <w:t xml:space="preserve">may </w:t>
      </w:r>
      <w:r w:rsidR="00E04B6B" w:rsidRPr="00973B44">
        <w:rPr>
          <w:rFonts w:ascii="Open Sans" w:hAnsi="Open Sans" w:cs="Open Sans"/>
          <w:color w:val="auto"/>
        </w:rPr>
        <w:t xml:space="preserve">experience </w:t>
      </w:r>
      <w:r w:rsidRPr="00973B44">
        <w:rPr>
          <w:rFonts w:ascii="Open Sans" w:hAnsi="Open Sans" w:cs="Open Sans"/>
          <w:color w:val="auto"/>
        </w:rPr>
        <w:t xml:space="preserve">difficulty </w:t>
      </w:r>
      <w:r w:rsidR="008D1E3B" w:rsidRPr="00973B44">
        <w:rPr>
          <w:rFonts w:ascii="Open Sans" w:hAnsi="Open Sans" w:cs="Open Sans"/>
          <w:color w:val="auto"/>
        </w:rPr>
        <w:t xml:space="preserve">in </w:t>
      </w:r>
      <w:r w:rsidR="006C70A7" w:rsidRPr="00973B44">
        <w:rPr>
          <w:rFonts w:ascii="Open Sans" w:hAnsi="Open Sans" w:cs="Open Sans"/>
          <w:color w:val="auto"/>
        </w:rPr>
        <w:t>gaining access/egress</w:t>
      </w:r>
      <w:r w:rsidR="00EE6575" w:rsidRPr="00973B44">
        <w:rPr>
          <w:rFonts w:ascii="Open Sans" w:hAnsi="Open Sans" w:cs="Open Sans"/>
          <w:color w:val="auto"/>
        </w:rPr>
        <w:t>.</w:t>
      </w:r>
      <w:r w:rsidR="00AF2AA3" w:rsidRPr="00973B44">
        <w:rPr>
          <w:rFonts w:ascii="Open Sans" w:hAnsi="Open Sans" w:cs="Open Sans"/>
          <w:color w:val="auto"/>
        </w:rPr>
        <w:t xml:space="preserve"> </w:t>
      </w:r>
      <w:r w:rsidRPr="00973B44">
        <w:rPr>
          <w:rFonts w:ascii="Open Sans" w:hAnsi="Open Sans" w:cs="Open Sans"/>
          <w:color w:val="auto"/>
        </w:rPr>
        <w:t>Management advised engagement of a consultant to assist processes</w:t>
      </w:r>
      <w:r w:rsidR="00EE6575" w:rsidRPr="00973B44">
        <w:rPr>
          <w:rFonts w:ascii="Open Sans" w:hAnsi="Open Sans" w:cs="Open Sans"/>
          <w:color w:val="auto"/>
        </w:rPr>
        <w:t xml:space="preserve">, review policies </w:t>
      </w:r>
      <w:r w:rsidRPr="00973B44">
        <w:rPr>
          <w:rFonts w:ascii="Open Sans" w:hAnsi="Open Sans" w:cs="Open Sans"/>
          <w:color w:val="auto"/>
        </w:rPr>
        <w:t>and</w:t>
      </w:r>
      <w:r w:rsidR="00EE6575" w:rsidRPr="00973B44">
        <w:rPr>
          <w:rFonts w:ascii="Open Sans" w:hAnsi="Open Sans" w:cs="Open Sans"/>
          <w:color w:val="auto"/>
        </w:rPr>
        <w:t xml:space="preserve"> increase</w:t>
      </w:r>
      <w:r w:rsidRPr="00973B44">
        <w:rPr>
          <w:rFonts w:ascii="Open Sans" w:hAnsi="Open Sans" w:cs="Open Sans"/>
          <w:color w:val="auto"/>
        </w:rPr>
        <w:t xml:space="preserve"> knowledge</w:t>
      </w:r>
      <w:r w:rsidR="00EE6575" w:rsidRPr="00973B44">
        <w:rPr>
          <w:rFonts w:ascii="Open Sans" w:hAnsi="Open Sans" w:cs="Open Sans"/>
          <w:color w:val="auto"/>
        </w:rPr>
        <w:t>.</w:t>
      </w:r>
      <w:r w:rsidR="0039371B" w:rsidRPr="00973B44">
        <w:rPr>
          <w:rFonts w:ascii="Open Sans" w:hAnsi="Open Sans" w:cs="Open Sans"/>
          <w:color w:val="auto"/>
        </w:rPr>
        <w:t xml:space="preserve"> </w:t>
      </w:r>
      <w:r w:rsidR="00AF2AA3" w:rsidRPr="00973B44">
        <w:rPr>
          <w:rFonts w:ascii="Open Sans" w:hAnsi="Open Sans" w:cs="Open Sans"/>
          <w:color w:val="auto"/>
        </w:rPr>
        <w:t xml:space="preserve">The </w:t>
      </w:r>
      <w:r w:rsidRPr="00973B44">
        <w:rPr>
          <w:rFonts w:ascii="Open Sans" w:hAnsi="Open Sans" w:cs="Open Sans"/>
          <w:color w:val="auto"/>
        </w:rPr>
        <w:t>a</w:t>
      </w:r>
      <w:r w:rsidR="00AF2AA3" w:rsidRPr="00973B44">
        <w:rPr>
          <w:rFonts w:ascii="Open Sans" w:hAnsi="Open Sans" w:cs="Open Sans"/>
          <w:color w:val="auto"/>
        </w:rPr>
        <w:t xml:space="preserve">ssessment </w:t>
      </w:r>
      <w:r w:rsidRPr="00973B44">
        <w:rPr>
          <w:rFonts w:ascii="Open Sans" w:hAnsi="Open Sans" w:cs="Open Sans"/>
          <w:color w:val="auto"/>
        </w:rPr>
        <w:t>t</w:t>
      </w:r>
      <w:r w:rsidR="00AF2AA3" w:rsidRPr="00973B44">
        <w:rPr>
          <w:rFonts w:ascii="Open Sans" w:hAnsi="Open Sans" w:cs="Open Sans"/>
          <w:color w:val="auto"/>
        </w:rPr>
        <w:t>eam observed wall heaters in consumers bedrooms</w:t>
      </w:r>
      <w:r w:rsidRPr="00973B44">
        <w:rPr>
          <w:rFonts w:ascii="Open Sans" w:hAnsi="Open Sans" w:cs="Open Sans"/>
          <w:color w:val="auto"/>
        </w:rPr>
        <w:t>/</w:t>
      </w:r>
      <w:r w:rsidR="00AF2AA3" w:rsidRPr="00973B44">
        <w:rPr>
          <w:rFonts w:ascii="Open Sans" w:hAnsi="Open Sans" w:cs="Open Sans"/>
          <w:color w:val="auto"/>
        </w:rPr>
        <w:t>bathrooms</w:t>
      </w:r>
      <w:r w:rsidR="0039371B" w:rsidRPr="00973B44">
        <w:rPr>
          <w:rFonts w:ascii="Open Sans" w:hAnsi="Open Sans" w:cs="Open Sans"/>
          <w:color w:val="auto"/>
        </w:rPr>
        <w:t xml:space="preserve"> and Management advised of monitoring processes plus planned inclusion in </w:t>
      </w:r>
      <w:r w:rsidR="00AF2AA3" w:rsidRPr="00973B44">
        <w:rPr>
          <w:rFonts w:ascii="Open Sans" w:hAnsi="Open Sans" w:cs="Open Sans"/>
          <w:color w:val="auto"/>
        </w:rPr>
        <w:t>assessment process</w:t>
      </w:r>
      <w:r w:rsidR="0039371B" w:rsidRPr="00973B44">
        <w:rPr>
          <w:rFonts w:ascii="Open Sans" w:hAnsi="Open Sans" w:cs="Open Sans"/>
          <w:color w:val="auto"/>
        </w:rPr>
        <w:t xml:space="preserve">es regarding </w:t>
      </w:r>
      <w:r w:rsidR="00E04B6B" w:rsidRPr="00973B44">
        <w:rPr>
          <w:rFonts w:ascii="Open Sans" w:hAnsi="Open Sans" w:cs="Open Sans"/>
          <w:color w:val="auto"/>
        </w:rPr>
        <w:t xml:space="preserve">possible </w:t>
      </w:r>
      <w:r w:rsidR="00AF2AA3" w:rsidRPr="00973B44">
        <w:rPr>
          <w:rFonts w:ascii="Open Sans" w:hAnsi="Open Sans" w:cs="Open Sans"/>
          <w:color w:val="auto"/>
        </w:rPr>
        <w:t xml:space="preserve">potential risk. </w:t>
      </w:r>
    </w:p>
    <w:p w14:paraId="30A934CB" w14:textId="793F6E96" w:rsidR="005C1179" w:rsidRPr="00973B44" w:rsidRDefault="00DD0CFE" w:rsidP="00973B44">
      <w:pPr>
        <w:pStyle w:val="NormalArial"/>
        <w:rPr>
          <w:rFonts w:ascii="Open Sans" w:hAnsi="Open Sans" w:cs="Open Sans"/>
          <w:color w:val="auto"/>
        </w:rPr>
      </w:pPr>
      <w:r w:rsidRPr="00973B44">
        <w:rPr>
          <w:rFonts w:ascii="Open Sans" w:hAnsi="Open Sans" w:cs="Open Sans"/>
          <w:color w:val="auto"/>
        </w:rPr>
        <w:t xml:space="preserve">The provider advised development of </w:t>
      </w:r>
      <w:r w:rsidR="005C1179" w:rsidRPr="00973B44">
        <w:rPr>
          <w:rFonts w:ascii="Open Sans" w:hAnsi="Open Sans" w:cs="Open Sans"/>
          <w:color w:val="auto"/>
        </w:rPr>
        <w:t xml:space="preserve">detailed </w:t>
      </w:r>
      <w:r w:rsidRPr="00973B44">
        <w:rPr>
          <w:rFonts w:ascii="Open Sans" w:hAnsi="Open Sans" w:cs="Open Sans"/>
          <w:color w:val="auto"/>
        </w:rPr>
        <w:t xml:space="preserve">BSPs for all consumers with changed behaviours and/or restrictive practice, using guidelines from Dementia Support Australia </w:t>
      </w:r>
      <w:r w:rsidR="005C1179" w:rsidRPr="00973B44">
        <w:rPr>
          <w:rFonts w:ascii="Open Sans" w:hAnsi="Open Sans" w:cs="Open Sans"/>
          <w:color w:val="auto"/>
        </w:rPr>
        <w:t xml:space="preserve">to </w:t>
      </w:r>
      <w:r w:rsidRPr="00973B44">
        <w:rPr>
          <w:rFonts w:ascii="Open Sans" w:hAnsi="Open Sans" w:cs="Open Sans"/>
          <w:color w:val="auto"/>
        </w:rPr>
        <w:t xml:space="preserve">ensure individualised strategies, </w:t>
      </w:r>
      <w:r w:rsidR="005C1179" w:rsidRPr="00973B44">
        <w:rPr>
          <w:rFonts w:ascii="Open Sans" w:hAnsi="Open Sans" w:cs="Open Sans"/>
          <w:color w:val="auto"/>
        </w:rPr>
        <w:t xml:space="preserve">and implementation of an </w:t>
      </w:r>
      <w:r w:rsidRPr="00973B44">
        <w:rPr>
          <w:rFonts w:ascii="Open Sans" w:hAnsi="Open Sans" w:cs="Open Sans"/>
          <w:color w:val="auto"/>
        </w:rPr>
        <w:lastRenderedPageBreak/>
        <w:t xml:space="preserve">ongoing </w:t>
      </w:r>
      <w:r w:rsidR="005C1179" w:rsidRPr="00973B44">
        <w:rPr>
          <w:rFonts w:ascii="Open Sans" w:hAnsi="Open Sans" w:cs="Open Sans"/>
          <w:color w:val="auto"/>
        </w:rPr>
        <w:t xml:space="preserve">review </w:t>
      </w:r>
      <w:r w:rsidRPr="00973B44">
        <w:rPr>
          <w:rFonts w:ascii="Open Sans" w:hAnsi="Open Sans" w:cs="Open Sans"/>
          <w:color w:val="auto"/>
        </w:rPr>
        <w:t>program</w:t>
      </w:r>
      <w:r w:rsidR="00EF7699" w:rsidRPr="00973B44">
        <w:rPr>
          <w:rFonts w:ascii="Open Sans" w:hAnsi="Open Sans" w:cs="Open Sans"/>
          <w:color w:val="auto"/>
        </w:rPr>
        <w:t>, plus amendment of policies</w:t>
      </w:r>
      <w:r w:rsidR="006C70A7" w:rsidRPr="00973B44">
        <w:rPr>
          <w:rFonts w:ascii="Open Sans" w:hAnsi="Open Sans" w:cs="Open Sans"/>
          <w:color w:val="auto"/>
        </w:rPr>
        <w:t xml:space="preserve"> and </w:t>
      </w:r>
      <w:r w:rsidR="00EF7699" w:rsidRPr="00973B44">
        <w:rPr>
          <w:rFonts w:ascii="Open Sans" w:hAnsi="Open Sans" w:cs="Open Sans"/>
          <w:color w:val="auto"/>
        </w:rPr>
        <w:t>provision of staff training</w:t>
      </w:r>
      <w:r w:rsidR="005C1179" w:rsidRPr="00973B44">
        <w:rPr>
          <w:rFonts w:ascii="Open Sans" w:hAnsi="Open Sans" w:cs="Open Sans"/>
          <w:color w:val="auto"/>
        </w:rPr>
        <w:t>.</w:t>
      </w:r>
      <w:r w:rsidRPr="00973B44">
        <w:rPr>
          <w:rFonts w:ascii="Open Sans" w:hAnsi="Open Sans" w:cs="Open Sans"/>
          <w:color w:val="auto"/>
        </w:rPr>
        <w:t xml:space="preserve"> Although </w:t>
      </w:r>
      <w:r w:rsidR="005C1179" w:rsidRPr="00973B44">
        <w:rPr>
          <w:rFonts w:ascii="Open Sans" w:hAnsi="Open Sans" w:cs="Open Sans"/>
          <w:color w:val="auto"/>
        </w:rPr>
        <w:t xml:space="preserve">they assert a </w:t>
      </w:r>
      <w:r w:rsidRPr="00973B44">
        <w:rPr>
          <w:rFonts w:ascii="Open Sans" w:hAnsi="Open Sans" w:cs="Open Sans"/>
          <w:color w:val="auto"/>
        </w:rPr>
        <w:t xml:space="preserve">thorough room review </w:t>
      </w:r>
      <w:r w:rsidR="005C1179" w:rsidRPr="00973B44">
        <w:rPr>
          <w:rFonts w:ascii="Open Sans" w:hAnsi="Open Sans" w:cs="Open Sans"/>
          <w:color w:val="auto"/>
        </w:rPr>
        <w:t xml:space="preserve">occurs </w:t>
      </w:r>
      <w:r w:rsidR="00EA3A4F" w:rsidRPr="00973B44">
        <w:rPr>
          <w:rFonts w:ascii="Open Sans" w:hAnsi="Open Sans" w:cs="Open Sans"/>
          <w:color w:val="auto"/>
        </w:rPr>
        <w:t xml:space="preserve">during daily care, </w:t>
      </w:r>
      <w:r w:rsidRPr="00973B44">
        <w:rPr>
          <w:rFonts w:ascii="Open Sans" w:hAnsi="Open Sans" w:cs="Open Sans"/>
          <w:color w:val="auto"/>
        </w:rPr>
        <w:t xml:space="preserve">the topic of wall heaters has been added to </w:t>
      </w:r>
      <w:r w:rsidR="005C1179" w:rsidRPr="00973B44">
        <w:rPr>
          <w:rFonts w:ascii="Open Sans" w:hAnsi="Open Sans" w:cs="Open Sans"/>
          <w:color w:val="auto"/>
        </w:rPr>
        <w:t xml:space="preserve">risk </w:t>
      </w:r>
      <w:r w:rsidRPr="00973B44">
        <w:rPr>
          <w:rFonts w:ascii="Open Sans" w:hAnsi="Open Sans" w:cs="Open Sans"/>
          <w:color w:val="auto"/>
        </w:rPr>
        <w:t xml:space="preserve">assessment requirements to ensure formal </w:t>
      </w:r>
      <w:r w:rsidR="005C1179" w:rsidRPr="00973B44">
        <w:rPr>
          <w:rFonts w:ascii="Open Sans" w:hAnsi="Open Sans" w:cs="Open Sans"/>
          <w:color w:val="auto"/>
        </w:rPr>
        <w:t>review/</w:t>
      </w:r>
      <w:r w:rsidRPr="00973B44">
        <w:rPr>
          <w:rFonts w:ascii="Open Sans" w:hAnsi="Open Sans" w:cs="Open Sans"/>
          <w:color w:val="auto"/>
        </w:rPr>
        <w:t>document</w:t>
      </w:r>
      <w:r w:rsidR="005C1179" w:rsidRPr="00973B44">
        <w:rPr>
          <w:rFonts w:ascii="Open Sans" w:hAnsi="Open Sans" w:cs="Open Sans"/>
          <w:color w:val="auto"/>
        </w:rPr>
        <w:t xml:space="preserve"> update</w:t>
      </w:r>
      <w:r w:rsidRPr="00973B44">
        <w:rPr>
          <w:rFonts w:ascii="Open Sans" w:hAnsi="Open Sans" w:cs="Open Sans"/>
          <w:color w:val="auto"/>
        </w:rPr>
        <w:t xml:space="preserve"> occurs</w:t>
      </w:r>
      <w:r w:rsidR="00EA3A4F" w:rsidRPr="00973B44">
        <w:rPr>
          <w:rFonts w:ascii="Open Sans" w:hAnsi="Open Sans" w:cs="Open Sans"/>
          <w:color w:val="auto"/>
        </w:rPr>
        <w:t xml:space="preserve"> on a regular basis</w:t>
      </w:r>
      <w:r w:rsidRPr="00973B44">
        <w:rPr>
          <w:rFonts w:ascii="Open Sans" w:hAnsi="Open Sans" w:cs="Open Sans"/>
          <w:color w:val="auto"/>
        </w:rPr>
        <w:t>.</w:t>
      </w:r>
      <w:r w:rsidR="005C1179" w:rsidRPr="00973B44">
        <w:rPr>
          <w:rFonts w:ascii="Open Sans" w:hAnsi="Open Sans" w:cs="Open Sans"/>
          <w:color w:val="auto"/>
        </w:rPr>
        <w:t xml:space="preserve"> </w:t>
      </w:r>
      <w:r w:rsidR="00EF7699" w:rsidRPr="00973B44">
        <w:rPr>
          <w:rFonts w:ascii="Open Sans" w:hAnsi="Open Sans" w:cs="Open Sans"/>
          <w:color w:val="auto"/>
        </w:rPr>
        <w:t>R</w:t>
      </w:r>
      <w:r w:rsidR="005C1179" w:rsidRPr="00973B44">
        <w:rPr>
          <w:rFonts w:ascii="Open Sans" w:hAnsi="Open Sans" w:cs="Open Sans"/>
          <w:color w:val="auto"/>
        </w:rPr>
        <w:t xml:space="preserve">eassessment </w:t>
      </w:r>
      <w:r w:rsidR="00EF7699" w:rsidRPr="00973B44">
        <w:rPr>
          <w:rFonts w:ascii="Open Sans" w:hAnsi="Open Sans" w:cs="Open Sans"/>
          <w:color w:val="auto"/>
        </w:rPr>
        <w:t xml:space="preserve">of consumer’s </w:t>
      </w:r>
      <w:r w:rsidR="005C1179" w:rsidRPr="00973B44">
        <w:rPr>
          <w:rFonts w:ascii="Open Sans" w:hAnsi="Open Sans" w:cs="Open Sans"/>
          <w:color w:val="auto"/>
        </w:rPr>
        <w:t xml:space="preserve">cognitive </w:t>
      </w:r>
      <w:r w:rsidR="00EF7699" w:rsidRPr="00973B44">
        <w:rPr>
          <w:rFonts w:ascii="Open Sans" w:hAnsi="Open Sans" w:cs="Open Sans"/>
          <w:color w:val="auto"/>
        </w:rPr>
        <w:t xml:space="preserve">and physical </w:t>
      </w:r>
      <w:r w:rsidR="005C1179" w:rsidRPr="00973B44">
        <w:rPr>
          <w:rFonts w:ascii="Open Sans" w:hAnsi="Open Sans" w:cs="Open Sans"/>
          <w:color w:val="auto"/>
        </w:rPr>
        <w:t xml:space="preserve">ability </w:t>
      </w:r>
      <w:r w:rsidR="00EF7699" w:rsidRPr="00973B44">
        <w:rPr>
          <w:rFonts w:ascii="Open Sans" w:hAnsi="Open Sans" w:cs="Open Sans"/>
          <w:color w:val="auto"/>
        </w:rPr>
        <w:t xml:space="preserve">resulted in planned implementation of swipe cards to enable independent access/exit. </w:t>
      </w:r>
    </w:p>
    <w:p w14:paraId="42560805" w14:textId="172A6B3E" w:rsidR="009B3938" w:rsidRPr="00973B44" w:rsidRDefault="00EF7699" w:rsidP="00973B44">
      <w:pPr>
        <w:pStyle w:val="NormalArial"/>
        <w:rPr>
          <w:rFonts w:ascii="Open Sans" w:hAnsi="Open Sans" w:cs="Open Sans"/>
          <w:color w:val="auto"/>
        </w:rPr>
      </w:pPr>
      <w:bookmarkStart w:id="2" w:name="_Hlk191990497"/>
      <w:r w:rsidRPr="00973B44">
        <w:rPr>
          <w:rFonts w:ascii="Open Sans" w:hAnsi="Open Sans" w:cs="Open Sans"/>
          <w:color w:val="auto"/>
        </w:rPr>
        <w:t>I am swayed by the providers immediate actions, plus lack of negative consumer outcome due to incomplete documentation. I find requirement 2(3)(a) is compliant.</w:t>
      </w:r>
      <w:bookmarkEnd w:id="2"/>
      <w:r w:rsidR="00190295" w:rsidRPr="00973B44">
        <w:rPr>
          <w:rFonts w:ascii="Open Sans" w:hAnsi="Open Sans" w:cs="Open Sans"/>
          <w:color w:val="auto"/>
        </w:rPr>
        <w:br w:type="page"/>
      </w:r>
    </w:p>
    <w:p w14:paraId="14C420DB" w14:textId="77777777" w:rsidR="009B3938" w:rsidRPr="001E694D" w:rsidRDefault="00973B4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6"/>
        <w:gridCol w:w="1843"/>
      </w:tblGrid>
      <w:tr w:rsidR="00150F92" w14:paraId="494D1643" w14:textId="77777777" w:rsidTr="00CF2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9" w:type="dxa"/>
            <w:gridSpan w:val="2"/>
            <w:tcBorders>
              <w:bottom w:val="single" w:sz="4" w:space="0" w:color="BFBFBF" w:themeColor="background1" w:themeShade="BF"/>
            </w:tcBorders>
            <w:shd w:val="clear" w:color="auto" w:fill="781E77"/>
          </w:tcPr>
          <w:p w14:paraId="432D1B38" w14:textId="77777777" w:rsidR="009B3938" w:rsidRPr="001E694D" w:rsidRDefault="00973B4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873" w:type="dxa"/>
            <w:tcBorders>
              <w:bottom w:val="single" w:sz="4" w:space="0" w:color="BFBFBF" w:themeColor="background1" w:themeShade="BF"/>
            </w:tcBorders>
            <w:shd w:val="clear" w:color="auto" w:fill="781E77"/>
          </w:tcPr>
          <w:p w14:paraId="347A0CE2" w14:textId="77777777" w:rsidR="009B3938" w:rsidRPr="001E694D" w:rsidRDefault="009B393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50F92" w14:paraId="747E02DF" w14:textId="77777777" w:rsidTr="00CF2F9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8C8137" w14:textId="77777777" w:rsidR="009B3938" w:rsidRPr="001E694D" w:rsidRDefault="00973B44" w:rsidP="002C5FA9">
            <w:pPr>
              <w:spacing w:line="22" w:lineRule="atLeast"/>
              <w:rPr>
                <w:rFonts w:ascii="Open Sans" w:hAnsi="Open Sans" w:cs="Open Sans"/>
              </w:rPr>
            </w:pPr>
            <w:r w:rsidRPr="001E694D">
              <w:rPr>
                <w:rFonts w:ascii="Open Sans" w:hAnsi="Open Sans" w:cs="Open Sans"/>
              </w:rPr>
              <w:t>Requirement 5(3)(b)</w:t>
            </w:r>
          </w:p>
        </w:tc>
        <w:tc>
          <w:tcPr>
            <w:tcW w:w="5692" w:type="dxa"/>
            <w:shd w:val="clear" w:color="auto" w:fill="auto"/>
          </w:tcPr>
          <w:p w14:paraId="44460F92" w14:textId="77777777" w:rsidR="009B3938" w:rsidRPr="001E694D" w:rsidRDefault="00973B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ED01FCA" w14:textId="5936D70E" w:rsidR="009B3938" w:rsidRPr="001E694D" w:rsidRDefault="00973B44" w:rsidP="002C5FA9">
            <w:pPr>
              <w:pStyle w:val="ListParagraph"/>
              <w:numPr>
                <w:ilvl w:val="0"/>
                <w:numId w:val="11"/>
              </w:numPr>
              <w:tabs>
                <w:tab w:val="clear" w:pos="357"/>
              </w:tabs>
              <w:spacing w:before="60" w:after="60" w:line="0" w:lineRule="atLeast"/>
              <w:ind w:left="726"/>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is safe, clean, well </w:t>
            </w:r>
            <w:r w:rsidR="009B7C46" w:rsidRPr="001E694D">
              <w:rPr>
                <w:rFonts w:ascii="Open Sans" w:hAnsi="Open Sans" w:cs="Open Sans"/>
              </w:rPr>
              <w:t>maintained,</w:t>
            </w:r>
            <w:r w:rsidRPr="001E694D">
              <w:rPr>
                <w:rFonts w:ascii="Open Sans" w:hAnsi="Open Sans" w:cs="Open Sans"/>
              </w:rPr>
              <w:t xml:space="preserve"> and comfortable; and</w:t>
            </w:r>
          </w:p>
          <w:p w14:paraId="21607ABA" w14:textId="77777777" w:rsidR="009B3938" w:rsidRPr="001E694D" w:rsidRDefault="00973B44" w:rsidP="002C5FA9">
            <w:pPr>
              <w:pStyle w:val="ListParagraph"/>
              <w:numPr>
                <w:ilvl w:val="0"/>
                <w:numId w:val="11"/>
              </w:numPr>
              <w:tabs>
                <w:tab w:val="clear" w:pos="357"/>
              </w:tabs>
              <w:spacing w:before="60" w:after="60" w:line="0" w:lineRule="atLeast"/>
              <w:ind w:left="726"/>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873" w:type="dxa"/>
            <w:shd w:val="clear" w:color="auto" w:fill="auto"/>
          </w:tcPr>
          <w:p w14:paraId="0D50EC18" w14:textId="77777777" w:rsidR="009B3938" w:rsidRPr="001E694D" w:rsidRDefault="00973B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9618934"/>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76FA0523" w14:textId="77777777" w:rsidR="009B3938" w:rsidRPr="003E162B" w:rsidRDefault="00973B44" w:rsidP="002B0C90">
      <w:pPr>
        <w:pStyle w:val="Heading20"/>
        <w:rPr>
          <w:rFonts w:ascii="Open Sans" w:hAnsi="Open Sans" w:cs="Open Sans"/>
          <w:color w:val="781E77"/>
        </w:rPr>
      </w:pPr>
      <w:r w:rsidRPr="003E162B">
        <w:rPr>
          <w:rFonts w:ascii="Open Sans" w:hAnsi="Open Sans" w:cs="Open Sans"/>
          <w:color w:val="781E77"/>
        </w:rPr>
        <w:t>Findings</w:t>
      </w:r>
    </w:p>
    <w:p w14:paraId="7CAEC5D3" w14:textId="46D13F7B" w:rsidR="00D36271" w:rsidRPr="00973B44" w:rsidRDefault="00AF2AA3" w:rsidP="00973B44">
      <w:pPr>
        <w:pStyle w:val="NormalArial"/>
        <w:rPr>
          <w:rFonts w:ascii="Open Sans" w:hAnsi="Open Sans" w:cs="Open Sans"/>
          <w:color w:val="auto"/>
        </w:rPr>
      </w:pPr>
      <w:r w:rsidRPr="00B64864">
        <w:rPr>
          <w:rFonts w:ascii="Open Sans" w:hAnsi="Open Sans" w:cs="Open Sans"/>
          <w:color w:val="auto"/>
        </w:rPr>
        <w:t xml:space="preserve">A decision of non-compliance made on 5 May 2024 followed an assessment contact on 18 </w:t>
      </w:r>
      <w:r w:rsidR="00103F47" w:rsidRPr="00B64864">
        <w:rPr>
          <w:rFonts w:ascii="Open Sans" w:hAnsi="Open Sans" w:cs="Open Sans"/>
          <w:color w:val="auto"/>
        </w:rPr>
        <w:t xml:space="preserve">March 2024 to </w:t>
      </w:r>
      <w:r w:rsidRPr="00B64864">
        <w:rPr>
          <w:rFonts w:ascii="Open Sans" w:hAnsi="Open Sans" w:cs="Open Sans"/>
          <w:color w:val="auto"/>
        </w:rPr>
        <w:t>20 March 2024</w:t>
      </w:r>
      <w:r w:rsidR="00D36271" w:rsidRPr="00973B44">
        <w:rPr>
          <w:rFonts w:ascii="Open Sans" w:hAnsi="Open Sans" w:cs="Open Sans"/>
          <w:color w:val="auto"/>
        </w:rPr>
        <w:t xml:space="preserve"> due to the inability to demonstrate a comfortable environment for all consumers in relation to temperature, lack of cleanliness in communal areas and identification some consumers were unable to exit/enter the service without assistance.</w:t>
      </w:r>
    </w:p>
    <w:p w14:paraId="7C0DD293" w14:textId="34C61023" w:rsidR="00AF2AA3" w:rsidRPr="00973B44" w:rsidRDefault="00AF2AA3" w:rsidP="00973B44">
      <w:pPr>
        <w:pStyle w:val="NormalArial"/>
        <w:rPr>
          <w:rFonts w:ascii="Open Sans" w:hAnsi="Open Sans" w:cs="Open Sans"/>
          <w:color w:val="auto"/>
        </w:rPr>
      </w:pPr>
      <w:r w:rsidRPr="00973B44">
        <w:rPr>
          <w:rFonts w:ascii="Open Sans" w:hAnsi="Open Sans" w:cs="Open Sans"/>
          <w:color w:val="auto"/>
        </w:rPr>
        <w:t>At an assessment contact on 29 January 2025 the provider supplied a plan for continuous improvement (PCI), detailing improvement actions in</w:t>
      </w:r>
      <w:r w:rsidR="00D36271" w:rsidRPr="00973B44">
        <w:rPr>
          <w:rFonts w:ascii="Open Sans" w:hAnsi="Open Sans" w:cs="Open Sans"/>
          <w:color w:val="auto"/>
        </w:rPr>
        <w:t xml:space="preserve">cluding engagement of an </w:t>
      </w:r>
      <w:r w:rsidRPr="00973B44">
        <w:rPr>
          <w:rFonts w:ascii="Open Sans" w:hAnsi="Open Sans" w:cs="Open Sans"/>
          <w:color w:val="auto"/>
        </w:rPr>
        <w:t>external painter</w:t>
      </w:r>
      <w:r w:rsidR="00D36271" w:rsidRPr="00973B44">
        <w:rPr>
          <w:rFonts w:ascii="Open Sans" w:hAnsi="Open Sans" w:cs="Open Sans"/>
          <w:color w:val="auto"/>
        </w:rPr>
        <w:t xml:space="preserve">, </w:t>
      </w:r>
      <w:r w:rsidR="00D37596" w:rsidRPr="00973B44">
        <w:rPr>
          <w:rFonts w:ascii="Open Sans" w:hAnsi="Open Sans" w:cs="Open Sans"/>
          <w:color w:val="auto"/>
        </w:rPr>
        <w:t xml:space="preserve">additional cleaning staff, </w:t>
      </w:r>
      <w:r w:rsidR="00D36271" w:rsidRPr="00973B44">
        <w:rPr>
          <w:rFonts w:ascii="Open Sans" w:hAnsi="Open Sans" w:cs="Open Sans"/>
          <w:color w:val="auto"/>
        </w:rPr>
        <w:t xml:space="preserve">revision of cleaning schedules, </w:t>
      </w:r>
      <w:r w:rsidR="00D37596" w:rsidRPr="00973B44">
        <w:rPr>
          <w:rFonts w:ascii="Open Sans" w:hAnsi="Open Sans" w:cs="Open Sans"/>
          <w:color w:val="auto"/>
        </w:rPr>
        <w:t xml:space="preserve">research </w:t>
      </w:r>
      <w:r w:rsidRPr="00973B44">
        <w:rPr>
          <w:rFonts w:ascii="Open Sans" w:hAnsi="Open Sans" w:cs="Open Sans"/>
          <w:color w:val="auto"/>
        </w:rPr>
        <w:t>in relation to purchase of new air conditioners</w:t>
      </w:r>
      <w:r w:rsidR="00D37596" w:rsidRPr="00973B44">
        <w:rPr>
          <w:rFonts w:ascii="Open Sans" w:hAnsi="Open Sans" w:cs="Open Sans"/>
          <w:color w:val="auto"/>
        </w:rPr>
        <w:t xml:space="preserve">/room temperature </w:t>
      </w:r>
      <w:r w:rsidRPr="00973B44">
        <w:rPr>
          <w:rFonts w:ascii="Open Sans" w:hAnsi="Open Sans" w:cs="Open Sans"/>
          <w:color w:val="auto"/>
        </w:rPr>
        <w:t>solutions</w:t>
      </w:r>
      <w:r w:rsidR="00D37596" w:rsidRPr="00973B44">
        <w:rPr>
          <w:rFonts w:ascii="Open Sans" w:hAnsi="Open Sans" w:cs="Open Sans"/>
          <w:color w:val="auto"/>
        </w:rPr>
        <w:t xml:space="preserve">, replacement of air-conditioning controllers with sensors in communal areas, implementation of </w:t>
      </w:r>
      <w:r w:rsidRPr="00973B44">
        <w:rPr>
          <w:rFonts w:ascii="Open Sans" w:hAnsi="Open Sans" w:cs="Open Sans"/>
          <w:color w:val="auto"/>
        </w:rPr>
        <w:t>heatwave checklist</w:t>
      </w:r>
      <w:r w:rsidR="00D37596" w:rsidRPr="00973B44">
        <w:rPr>
          <w:rFonts w:ascii="Open Sans" w:hAnsi="Open Sans" w:cs="Open Sans"/>
          <w:color w:val="auto"/>
        </w:rPr>
        <w:t>/s</w:t>
      </w:r>
      <w:r w:rsidRPr="00973B44">
        <w:rPr>
          <w:rFonts w:ascii="Open Sans" w:hAnsi="Open Sans" w:cs="Open Sans"/>
          <w:color w:val="auto"/>
        </w:rPr>
        <w:t>taff training occurred</w:t>
      </w:r>
      <w:r w:rsidR="00D37596" w:rsidRPr="00973B44">
        <w:rPr>
          <w:rFonts w:ascii="Open Sans" w:hAnsi="Open Sans" w:cs="Open Sans"/>
          <w:color w:val="auto"/>
        </w:rPr>
        <w:t>, completion of environmental restrictive practice documentation and review of consumer access to exit</w:t>
      </w:r>
      <w:r w:rsidRPr="00973B44">
        <w:rPr>
          <w:rFonts w:ascii="Open Sans" w:hAnsi="Open Sans" w:cs="Open Sans"/>
          <w:color w:val="auto"/>
        </w:rPr>
        <w:t xml:space="preserve">. </w:t>
      </w:r>
    </w:p>
    <w:p w14:paraId="08725CB4" w14:textId="5291C7EF" w:rsidR="00AF2AA3" w:rsidRPr="00973B44" w:rsidRDefault="00D36271" w:rsidP="00973B44">
      <w:pPr>
        <w:pStyle w:val="NormalArial"/>
        <w:rPr>
          <w:rFonts w:ascii="Open Sans" w:hAnsi="Open Sans" w:cs="Open Sans"/>
          <w:color w:val="auto"/>
        </w:rPr>
      </w:pPr>
      <w:r w:rsidRPr="00973B44">
        <w:rPr>
          <w:rFonts w:ascii="Open Sans" w:hAnsi="Open Sans" w:cs="Open Sans"/>
          <w:color w:val="auto"/>
        </w:rPr>
        <w:t xml:space="preserve">The serviced demonstrated effective </w:t>
      </w:r>
      <w:r w:rsidR="00AF2AA3" w:rsidRPr="00973B44">
        <w:rPr>
          <w:rFonts w:ascii="Open Sans" w:hAnsi="Open Sans" w:cs="Open Sans"/>
          <w:color w:val="auto"/>
        </w:rPr>
        <w:t xml:space="preserve">processes to </w:t>
      </w:r>
      <w:r w:rsidRPr="00973B44">
        <w:rPr>
          <w:rFonts w:ascii="Open Sans" w:hAnsi="Open Sans" w:cs="Open Sans"/>
          <w:color w:val="auto"/>
        </w:rPr>
        <w:t>ascertain/</w:t>
      </w:r>
      <w:r w:rsidR="00AF2AA3" w:rsidRPr="00973B44">
        <w:rPr>
          <w:rFonts w:ascii="Open Sans" w:hAnsi="Open Sans" w:cs="Open Sans"/>
          <w:color w:val="auto"/>
        </w:rPr>
        <w:t xml:space="preserve">ensure consumers </w:t>
      </w:r>
      <w:r w:rsidRPr="00973B44">
        <w:rPr>
          <w:rFonts w:ascii="Open Sans" w:hAnsi="Open Sans" w:cs="Open Sans"/>
          <w:color w:val="auto"/>
        </w:rPr>
        <w:t>c</w:t>
      </w:r>
      <w:r w:rsidR="00AF2AA3" w:rsidRPr="00973B44">
        <w:rPr>
          <w:rFonts w:ascii="Open Sans" w:hAnsi="Open Sans" w:cs="Open Sans"/>
          <w:color w:val="auto"/>
        </w:rPr>
        <w:t xml:space="preserve">omfortable </w:t>
      </w:r>
      <w:r w:rsidRPr="00973B44">
        <w:rPr>
          <w:rFonts w:ascii="Open Sans" w:hAnsi="Open Sans" w:cs="Open Sans"/>
          <w:color w:val="auto"/>
        </w:rPr>
        <w:t>relati</w:t>
      </w:r>
      <w:r w:rsidR="00D37596" w:rsidRPr="00973B44">
        <w:rPr>
          <w:rFonts w:ascii="Open Sans" w:hAnsi="Open Sans" w:cs="Open Sans"/>
          <w:color w:val="auto"/>
        </w:rPr>
        <w:t>ng</w:t>
      </w:r>
      <w:r w:rsidRPr="00973B44">
        <w:rPr>
          <w:rFonts w:ascii="Open Sans" w:hAnsi="Open Sans" w:cs="Open Sans"/>
          <w:color w:val="auto"/>
        </w:rPr>
        <w:t xml:space="preserve"> to room </w:t>
      </w:r>
      <w:r w:rsidR="00AF2AA3" w:rsidRPr="00973B44">
        <w:rPr>
          <w:rFonts w:ascii="Open Sans" w:hAnsi="Open Sans" w:cs="Open Sans"/>
          <w:color w:val="auto"/>
        </w:rPr>
        <w:t>temperature</w:t>
      </w:r>
      <w:r w:rsidR="00D37596" w:rsidRPr="00973B44">
        <w:rPr>
          <w:rFonts w:ascii="Open Sans" w:hAnsi="Open Sans" w:cs="Open Sans"/>
          <w:color w:val="auto"/>
        </w:rPr>
        <w:t xml:space="preserve"> and s</w:t>
      </w:r>
      <w:r w:rsidRPr="00973B44">
        <w:rPr>
          <w:rFonts w:ascii="Open Sans" w:hAnsi="Open Sans" w:cs="Open Sans"/>
          <w:color w:val="auto"/>
        </w:rPr>
        <w:t xml:space="preserve">ampled </w:t>
      </w:r>
      <w:r w:rsidR="00AF2AA3" w:rsidRPr="00973B44">
        <w:rPr>
          <w:rFonts w:ascii="Open Sans" w:hAnsi="Open Sans" w:cs="Open Sans"/>
          <w:color w:val="auto"/>
        </w:rPr>
        <w:t>consumers</w:t>
      </w:r>
      <w:r w:rsidR="00D37596" w:rsidRPr="00973B44">
        <w:rPr>
          <w:rFonts w:ascii="Open Sans" w:hAnsi="Open Sans" w:cs="Open Sans"/>
          <w:color w:val="auto"/>
        </w:rPr>
        <w:t>/</w:t>
      </w:r>
      <w:r w:rsidR="00AF2AA3" w:rsidRPr="00973B44">
        <w:rPr>
          <w:rFonts w:ascii="Open Sans" w:hAnsi="Open Sans" w:cs="Open Sans"/>
          <w:color w:val="auto"/>
        </w:rPr>
        <w:t xml:space="preserve">representatives </w:t>
      </w:r>
      <w:r w:rsidRPr="00973B44">
        <w:rPr>
          <w:rFonts w:ascii="Open Sans" w:hAnsi="Open Sans" w:cs="Open Sans"/>
          <w:color w:val="auto"/>
        </w:rPr>
        <w:t>express</w:t>
      </w:r>
      <w:r w:rsidR="00D37596" w:rsidRPr="00973B44">
        <w:rPr>
          <w:rFonts w:ascii="Open Sans" w:hAnsi="Open Sans" w:cs="Open Sans"/>
          <w:color w:val="auto"/>
        </w:rPr>
        <w:t>ed</w:t>
      </w:r>
      <w:r w:rsidRPr="00973B44">
        <w:rPr>
          <w:rFonts w:ascii="Open Sans" w:hAnsi="Open Sans" w:cs="Open Sans"/>
          <w:color w:val="auto"/>
        </w:rPr>
        <w:t xml:space="preserve"> satisfaction with </w:t>
      </w:r>
      <w:r w:rsidR="00AF2AA3" w:rsidRPr="00973B44">
        <w:rPr>
          <w:rFonts w:ascii="Open Sans" w:hAnsi="Open Sans" w:cs="Open Sans"/>
          <w:color w:val="auto"/>
        </w:rPr>
        <w:t xml:space="preserve">cleanliness </w:t>
      </w:r>
      <w:r w:rsidRPr="00973B44">
        <w:rPr>
          <w:rFonts w:ascii="Open Sans" w:hAnsi="Open Sans" w:cs="Open Sans"/>
          <w:color w:val="auto"/>
        </w:rPr>
        <w:t>and maintenance.</w:t>
      </w:r>
      <w:r w:rsidR="00AF2AA3" w:rsidRPr="00973B44">
        <w:rPr>
          <w:rFonts w:ascii="Open Sans" w:hAnsi="Open Sans" w:cs="Open Sans"/>
          <w:color w:val="auto"/>
        </w:rPr>
        <w:t xml:space="preserve"> </w:t>
      </w:r>
      <w:r w:rsidR="00D37596" w:rsidRPr="00973B44">
        <w:rPr>
          <w:rFonts w:ascii="Open Sans" w:hAnsi="Open Sans" w:cs="Open Sans"/>
          <w:color w:val="auto"/>
        </w:rPr>
        <w:t>P</w:t>
      </w:r>
      <w:r w:rsidR="00AF2AA3" w:rsidRPr="00973B44">
        <w:rPr>
          <w:rFonts w:ascii="Open Sans" w:hAnsi="Open Sans" w:cs="Open Sans"/>
          <w:color w:val="auto"/>
        </w:rPr>
        <w:t xml:space="preserve">reventative and reactive maintenance </w:t>
      </w:r>
      <w:r w:rsidR="00D37596" w:rsidRPr="00973B44">
        <w:rPr>
          <w:rFonts w:ascii="Open Sans" w:hAnsi="Open Sans" w:cs="Open Sans"/>
          <w:color w:val="auto"/>
        </w:rPr>
        <w:t xml:space="preserve">occurs, interviewed cleaning staff and documents </w:t>
      </w:r>
      <w:r w:rsidR="00AF2AA3" w:rsidRPr="00973B44">
        <w:rPr>
          <w:rFonts w:ascii="Open Sans" w:hAnsi="Open Sans" w:cs="Open Sans"/>
          <w:color w:val="auto"/>
        </w:rPr>
        <w:t>demonstrate</w:t>
      </w:r>
      <w:r w:rsidR="00D37596" w:rsidRPr="00973B44">
        <w:rPr>
          <w:rFonts w:ascii="Open Sans" w:hAnsi="Open Sans" w:cs="Open Sans"/>
          <w:color w:val="auto"/>
        </w:rPr>
        <w:t xml:space="preserve"> monitoring to ensure</w:t>
      </w:r>
      <w:r w:rsidR="00AF2AA3" w:rsidRPr="00973B44">
        <w:rPr>
          <w:rFonts w:ascii="Open Sans" w:hAnsi="Open Sans" w:cs="Open Sans"/>
          <w:color w:val="auto"/>
        </w:rPr>
        <w:t xml:space="preserve"> cleaning </w:t>
      </w:r>
      <w:r w:rsidR="00D37596" w:rsidRPr="00973B44">
        <w:rPr>
          <w:rFonts w:ascii="Open Sans" w:hAnsi="Open Sans" w:cs="Open Sans"/>
          <w:color w:val="auto"/>
        </w:rPr>
        <w:t xml:space="preserve">of all areas occurs, and the service was observed to be clean/well-maintained. </w:t>
      </w:r>
      <w:r w:rsidR="00AF2AA3" w:rsidRPr="00973B44">
        <w:rPr>
          <w:rFonts w:ascii="Open Sans" w:hAnsi="Open Sans" w:cs="Open Sans"/>
          <w:color w:val="auto"/>
        </w:rPr>
        <w:t>Most doors were observed to be open</w:t>
      </w:r>
      <w:r w:rsidR="00D37596" w:rsidRPr="00973B44">
        <w:rPr>
          <w:rFonts w:ascii="Open Sans" w:hAnsi="Open Sans" w:cs="Open Sans"/>
          <w:color w:val="auto"/>
        </w:rPr>
        <w:t>,</w:t>
      </w:r>
      <w:r w:rsidR="00AF2AA3" w:rsidRPr="00973B44">
        <w:rPr>
          <w:rFonts w:ascii="Open Sans" w:hAnsi="Open Sans" w:cs="Open Sans"/>
          <w:color w:val="auto"/>
        </w:rPr>
        <w:t xml:space="preserve"> and consumers con</w:t>
      </w:r>
      <w:r w:rsidR="00D37596" w:rsidRPr="00973B44">
        <w:rPr>
          <w:rFonts w:ascii="Open Sans" w:hAnsi="Open Sans" w:cs="Open Sans"/>
          <w:color w:val="auto"/>
        </w:rPr>
        <w:t xml:space="preserve">sider they have </w:t>
      </w:r>
      <w:r w:rsidR="00AF2AA3" w:rsidRPr="00973B44">
        <w:rPr>
          <w:rFonts w:ascii="Open Sans" w:hAnsi="Open Sans" w:cs="Open Sans"/>
          <w:color w:val="auto"/>
        </w:rPr>
        <w:t xml:space="preserve">access to </w:t>
      </w:r>
      <w:r w:rsidR="007A59A0" w:rsidRPr="00973B44">
        <w:rPr>
          <w:rFonts w:ascii="Open Sans" w:hAnsi="Open Sans" w:cs="Open Sans"/>
          <w:color w:val="auto"/>
        </w:rPr>
        <w:t>external areas/</w:t>
      </w:r>
      <w:r w:rsidR="00AF2AA3" w:rsidRPr="00973B44">
        <w:rPr>
          <w:rFonts w:ascii="Open Sans" w:hAnsi="Open Sans" w:cs="Open Sans"/>
          <w:color w:val="auto"/>
        </w:rPr>
        <w:t xml:space="preserve">courtyards. </w:t>
      </w:r>
      <w:r w:rsidR="005072DF" w:rsidRPr="00973B44">
        <w:rPr>
          <w:rFonts w:ascii="Open Sans" w:hAnsi="Open Sans" w:cs="Open Sans"/>
          <w:color w:val="auto"/>
        </w:rPr>
        <w:t xml:space="preserve">Staff advised of monitoring processes to ensure comfort and appropriate hydration and consumers noted previously raising concerns with room temperature and satisfactory outcomes. Management advised planned actions of installing temperature-controlled window coverings. </w:t>
      </w:r>
    </w:p>
    <w:p w14:paraId="5EDB94F2" w14:textId="313CADF4" w:rsidR="009B3938" w:rsidRPr="00973B44" w:rsidRDefault="005072DF" w:rsidP="00973B44">
      <w:pPr>
        <w:pStyle w:val="NormalArial"/>
        <w:rPr>
          <w:rFonts w:ascii="Open Sans" w:hAnsi="Open Sans" w:cs="Open Sans"/>
          <w:color w:val="auto"/>
        </w:rPr>
      </w:pPr>
      <w:r w:rsidRPr="00973B44">
        <w:rPr>
          <w:rFonts w:ascii="Open Sans" w:hAnsi="Open Sans" w:cs="Open Sans"/>
          <w:color w:val="auto"/>
        </w:rPr>
        <w:t>E</w:t>
      </w:r>
      <w:r w:rsidR="00AF2AA3" w:rsidRPr="00973B44">
        <w:rPr>
          <w:rFonts w:ascii="Open Sans" w:hAnsi="Open Sans" w:cs="Open Sans"/>
          <w:color w:val="auto"/>
        </w:rPr>
        <w:t xml:space="preserve">nvironmental </w:t>
      </w:r>
      <w:r w:rsidRPr="00973B44">
        <w:rPr>
          <w:rFonts w:ascii="Open Sans" w:hAnsi="Open Sans" w:cs="Open Sans"/>
          <w:color w:val="auto"/>
        </w:rPr>
        <w:t>restrictive practice/c</w:t>
      </w:r>
      <w:r w:rsidR="00AF2AA3" w:rsidRPr="00973B44">
        <w:rPr>
          <w:rFonts w:ascii="Open Sans" w:hAnsi="Open Sans" w:cs="Open Sans"/>
          <w:color w:val="auto"/>
        </w:rPr>
        <w:t>onsent document</w:t>
      </w:r>
      <w:r w:rsidRPr="00973B44">
        <w:rPr>
          <w:rFonts w:ascii="Open Sans" w:hAnsi="Open Sans" w:cs="Open Sans"/>
          <w:color w:val="auto"/>
        </w:rPr>
        <w:t xml:space="preserve">s </w:t>
      </w:r>
      <w:r w:rsidR="009B7C46" w:rsidRPr="00973B44">
        <w:rPr>
          <w:rFonts w:ascii="Open Sans" w:hAnsi="Open Sans" w:cs="Open Sans"/>
          <w:color w:val="auto"/>
        </w:rPr>
        <w:t>exist,</w:t>
      </w:r>
      <w:r w:rsidRPr="00973B44">
        <w:rPr>
          <w:rFonts w:ascii="Open Sans" w:hAnsi="Open Sans" w:cs="Open Sans"/>
          <w:color w:val="auto"/>
        </w:rPr>
        <w:t xml:space="preserve"> and s</w:t>
      </w:r>
      <w:r w:rsidR="00AF2AA3" w:rsidRPr="00973B44">
        <w:rPr>
          <w:rFonts w:ascii="Open Sans" w:hAnsi="Open Sans" w:cs="Open Sans"/>
          <w:color w:val="auto"/>
        </w:rPr>
        <w:t>ampled consumers</w:t>
      </w:r>
      <w:r w:rsidRPr="00973B44">
        <w:rPr>
          <w:rFonts w:ascii="Open Sans" w:hAnsi="Open Sans" w:cs="Open Sans"/>
          <w:color w:val="auto"/>
        </w:rPr>
        <w:t>/</w:t>
      </w:r>
      <w:r w:rsidR="00AF2AA3" w:rsidRPr="00973B44">
        <w:rPr>
          <w:rFonts w:ascii="Open Sans" w:hAnsi="Open Sans" w:cs="Open Sans"/>
          <w:color w:val="auto"/>
        </w:rPr>
        <w:t>representatives advised consumers can independently access/e</w:t>
      </w:r>
      <w:r w:rsidRPr="00973B44">
        <w:rPr>
          <w:rFonts w:ascii="Open Sans" w:hAnsi="Open Sans" w:cs="Open Sans"/>
          <w:color w:val="auto"/>
        </w:rPr>
        <w:t xml:space="preserve">xit </w:t>
      </w:r>
      <w:r w:rsidR="00AF2AA3" w:rsidRPr="00973B44">
        <w:rPr>
          <w:rFonts w:ascii="Open Sans" w:hAnsi="Open Sans" w:cs="Open Sans"/>
          <w:color w:val="auto"/>
        </w:rPr>
        <w:t xml:space="preserve">the service by choice. </w:t>
      </w:r>
      <w:r w:rsidRPr="00973B44">
        <w:rPr>
          <w:rFonts w:ascii="Open Sans" w:hAnsi="Open Sans" w:cs="Open Sans"/>
          <w:color w:val="auto"/>
        </w:rPr>
        <w:br w:type="page"/>
      </w:r>
    </w:p>
    <w:p w14:paraId="28EE0053" w14:textId="77777777" w:rsidR="009B3938" w:rsidRPr="001E694D" w:rsidRDefault="00973B4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0"/>
        <w:gridCol w:w="1859"/>
      </w:tblGrid>
      <w:tr w:rsidR="00150F92" w14:paraId="5AE43F19" w14:textId="77777777" w:rsidTr="00CF2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8" w:type="dxa"/>
            <w:gridSpan w:val="2"/>
            <w:shd w:val="clear" w:color="auto" w:fill="781E77"/>
          </w:tcPr>
          <w:p w14:paraId="4D8F4605" w14:textId="77777777" w:rsidR="009B3938" w:rsidRPr="001E694D" w:rsidRDefault="00973B44"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884" w:type="dxa"/>
            <w:shd w:val="clear" w:color="auto" w:fill="781E77"/>
          </w:tcPr>
          <w:p w14:paraId="0C7E0DCE" w14:textId="77777777" w:rsidR="009B3938" w:rsidRPr="001E694D" w:rsidRDefault="009B393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50F92" w14:paraId="63CBC39B" w14:textId="77777777" w:rsidTr="00CF2F97">
        <w:trPr>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65ACB1" w14:textId="77777777" w:rsidR="009B3938" w:rsidRPr="001E694D" w:rsidRDefault="00973B44" w:rsidP="002C5FA9">
            <w:pPr>
              <w:spacing w:line="22" w:lineRule="atLeast"/>
              <w:rPr>
                <w:rFonts w:ascii="Open Sans" w:hAnsi="Open Sans" w:cs="Open Sans"/>
              </w:rPr>
            </w:pPr>
            <w:r w:rsidRPr="001E694D">
              <w:rPr>
                <w:rFonts w:ascii="Open Sans" w:hAnsi="Open Sans" w:cs="Open Sans"/>
              </w:rPr>
              <w:t>Requirement 6(3)(d)</w:t>
            </w:r>
          </w:p>
        </w:tc>
        <w:tc>
          <w:tcPr>
            <w:tcW w:w="5681" w:type="dxa"/>
            <w:shd w:val="clear" w:color="auto" w:fill="auto"/>
          </w:tcPr>
          <w:p w14:paraId="5E9EDD30" w14:textId="77777777" w:rsidR="009B3938" w:rsidRPr="001E694D" w:rsidRDefault="00973B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884" w:type="dxa"/>
            <w:shd w:val="clear" w:color="auto" w:fill="auto"/>
          </w:tcPr>
          <w:p w14:paraId="0F9860F1" w14:textId="77777777" w:rsidR="009B3938" w:rsidRPr="001E694D" w:rsidRDefault="00973B44"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321374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1B1C0B25" w14:textId="77777777" w:rsidR="009B3938" w:rsidRPr="003E162B" w:rsidRDefault="00973B44" w:rsidP="00D87E7C">
      <w:pPr>
        <w:pStyle w:val="Heading20"/>
        <w:rPr>
          <w:rFonts w:ascii="Open Sans" w:hAnsi="Open Sans" w:cs="Open Sans"/>
          <w:color w:val="781E77"/>
        </w:rPr>
      </w:pPr>
      <w:r w:rsidRPr="003E162B">
        <w:rPr>
          <w:rFonts w:ascii="Open Sans" w:hAnsi="Open Sans" w:cs="Open Sans"/>
          <w:color w:val="781E77"/>
        </w:rPr>
        <w:t>Findings</w:t>
      </w:r>
    </w:p>
    <w:p w14:paraId="4E7980F4" w14:textId="168DCBE9" w:rsidR="00AF2AA3" w:rsidRPr="00973B44" w:rsidRDefault="00AF2AA3" w:rsidP="00973B44">
      <w:pPr>
        <w:pStyle w:val="NormalArial"/>
        <w:rPr>
          <w:rFonts w:ascii="Open Sans" w:hAnsi="Open Sans" w:cs="Open Sans"/>
          <w:color w:val="auto"/>
        </w:rPr>
      </w:pPr>
      <w:r w:rsidRPr="00973B44">
        <w:rPr>
          <w:rFonts w:ascii="Open Sans" w:hAnsi="Open Sans" w:cs="Open Sans"/>
          <w:color w:val="auto"/>
        </w:rPr>
        <w:t xml:space="preserve">A decision of non-compliance made on 5 May 2024 followed an assessment contact on 18 </w:t>
      </w:r>
      <w:r w:rsidR="00103F47" w:rsidRPr="00973B44">
        <w:rPr>
          <w:rFonts w:ascii="Open Sans" w:hAnsi="Open Sans" w:cs="Open Sans"/>
          <w:color w:val="auto"/>
        </w:rPr>
        <w:t xml:space="preserve">March 2024 to </w:t>
      </w:r>
      <w:r w:rsidRPr="00973B44">
        <w:rPr>
          <w:rFonts w:ascii="Open Sans" w:hAnsi="Open Sans" w:cs="Open Sans"/>
          <w:color w:val="auto"/>
        </w:rPr>
        <w:t>20 March 2024</w:t>
      </w:r>
      <w:r w:rsidR="00405B3E" w:rsidRPr="00973B44">
        <w:rPr>
          <w:rFonts w:ascii="Open Sans" w:hAnsi="Open Sans" w:cs="Open Sans"/>
          <w:color w:val="auto"/>
        </w:rPr>
        <w:t xml:space="preserve"> due to </w:t>
      </w:r>
      <w:r w:rsidR="00B82E6B" w:rsidRPr="00973B44">
        <w:rPr>
          <w:rFonts w:ascii="Open Sans" w:hAnsi="Open Sans" w:cs="Open Sans"/>
          <w:color w:val="auto"/>
        </w:rPr>
        <w:t xml:space="preserve">an </w:t>
      </w:r>
      <w:r w:rsidR="00405B3E" w:rsidRPr="00973B44">
        <w:rPr>
          <w:rFonts w:ascii="Open Sans" w:hAnsi="Open Sans" w:cs="Open Sans"/>
          <w:color w:val="auto"/>
        </w:rPr>
        <w:t>inability to</w:t>
      </w:r>
      <w:r w:rsidRPr="00973B44">
        <w:rPr>
          <w:rFonts w:ascii="Open Sans" w:hAnsi="Open Sans" w:cs="Open Sans"/>
          <w:color w:val="auto"/>
        </w:rPr>
        <w:t xml:space="preserve"> demonstrate </w:t>
      </w:r>
      <w:r w:rsidR="00405B3E" w:rsidRPr="00973B44">
        <w:rPr>
          <w:rFonts w:ascii="Open Sans" w:hAnsi="Open Sans" w:cs="Open Sans"/>
          <w:color w:val="auto"/>
        </w:rPr>
        <w:t xml:space="preserve">an </w:t>
      </w:r>
      <w:r w:rsidR="00B82E6B" w:rsidRPr="00973B44">
        <w:rPr>
          <w:rFonts w:ascii="Open Sans" w:hAnsi="Open Sans" w:cs="Open Sans"/>
          <w:color w:val="auto"/>
        </w:rPr>
        <w:t>effective process</w:t>
      </w:r>
      <w:r w:rsidR="00405B3E" w:rsidRPr="00973B44">
        <w:rPr>
          <w:rFonts w:ascii="Open Sans" w:hAnsi="Open Sans" w:cs="Open Sans"/>
          <w:color w:val="auto"/>
        </w:rPr>
        <w:t xml:space="preserve"> to record/review</w:t>
      </w:r>
      <w:r w:rsidR="00B82E6B" w:rsidRPr="00973B44">
        <w:rPr>
          <w:rFonts w:ascii="Open Sans" w:hAnsi="Open Sans" w:cs="Open Sans"/>
          <w:color w:val="auto"/>
        </w:rPr>
        <w:t xml:space="preserve"> and</w:t>
      </w:r>
      <w:r w:rsidRPr="00973B44">
        <w:rPr>
          <w:rFonts w:ascii="Open Sans" w:hAnsi="Open Sans" w:cs="Open Sans"/>
          <w:color w:val="auto"/>
        </w:rPr>
        <w:t xml:space="preserve"> </w:t>
      </w:r>
      <w:r w:rsidR="00405B3E" w:rsidRPr="00973B44">
        <w:rPr>
          <w:rFonts w:ascii="Open Sans" w:hAnsi="Open Sans" w:cs="Open Sans"/>
          <w:color w:val="auto"/>
        </w:rPr>
        <w:t xml:space="preserve">utilise </w:t>
      </w:r>
      <w:r w:rsidR="00B82E6B" w:rsidRPr="00973B44">
        <w:rPr>
          <w:rFonts w:ascii="Open Sans" w:hAnsi="Open Sans" w:cs="Open Sans"/>
          <w:color w:val="auto"/>
        </w:rPr>
        <w:t xml:space="preserve">feedback and complaints </w:t>
      </w:r>
      <w:r w:rsidR="00405B3E" w:rsidRPr="00973B44">
        <w:rPr>
          <w:rFonts w:ascii="Open Sans" w:hAnsi="Open Sans" w:cs="Open Sans"/>
          <w:color w:val="auto"/>
        </w:rPr>
        <w:t>to impr</w:t>
      </w:r>
      <w:r w:rsidRPr="00973B44">
        <w:rPr>
          <w:rFonts w:ascii="Open Sans" w:hAnsi="Open Sans" w:cs="Open Sans"/>
          <w:color w:val="auto"/>
        </w:rPr>
        <w:t xml:space="preserve">ove quality of care and services. </w:t>
      </w:r>
      <w:r w:rsidR="00405B3E" w:rsidRPr="00973B44">
        <w:rPr>
          <w:rFonts w:ascii="Open Sans" w:hAnsi="Open Sans" w:cs="Open Sans"/>
          <w:color w:val="auto"/>
        </w:rPr>
        <w:t xml:space="preserve">At an assessment contact on 29 January 2025 the provider supplied a plan for continuous improvement (PCI), detailing actions including appointment of staff </w:t>
      </w:r>
      <w:r w:rsidRPr="00973B44">
        <w:rPr>
          <w:rFonts w:ascii="Open Sans" w:hAnsi="Open Sans" w:cs="Open Sans"/>
          <w:color w:val="auto"/>
        </w:rPr>
        <w:t>to quality positions</w:t>
      </w:r>
      <w:r w:rsidR="00441701" w:rsidRPr="00973B44">
        <w:rPr>
          <w:rFonts w:ascii="Open Sans" w:hAnsi="Open Sans" w:cs="Open Sans"/>
          <w:color w:val="auto"/>
        </w:rPr>
        <w:t xml:space="preserve"> plus</w:t>
      </w:r>
      <w:r w:rsidR="00405B3E" w:rsidRPr="00973B44">
        <w:rPr>
          <w:rFonts w:ascii="Open Sans" w:hAnsi="Open Sans" w:cs="Open Sans"/>
          <w:color w:val="auto"/>
        </w:rPr>
        <w:t xml:space="preserve"> oversight of </w:t>
      </w:r>
      <w:r w:rsidRPr="00973B44">
        <w:rPr>
          <w:rFonts w:ascii="Open Sans" w:hAnsi="Open Sans" w:cs="Open Sans"/>
          <w:color w:val="auto"/>
        </w:rPr>
        <w:t>comments</w:t>
      </w:r>
      <w:r w:rsidR="00405B3E" w:rsidRPr="00973B44">
        <w:rPr>
          <w:rFonts w:ascii="Open Sans" w:hAnsi="Open Sans" w:cs="Open Sans"/>
          <w:color w:val="auto"/>
        </w:rPr>
        <w:t>/</w:t>
      </w:r>
      <w:r w:rsidRPr="00973B44">
        <w:rPr>
          <w:rFonts w:ascii="Open Sans" w:hAnsi="Open Sans" w:cs="Open Sans"/>
          <w:color w:val="auto"/>
        </w:rPr>
        <w:t>complaints</w:t>
      </w:r>
      <w:r w:rsidR="00441701" w:rsidRPr="00973B44">
        <w:rPr>
          <w:rFonts w:ascii="Open Sans" w:hAnsi="Open Sans" w:cs="Open Sans"/>
          <w:color w:val="auto"/>
        </w:rPr>
        <w:t xml:space="preserve"> and re-introduction of surveys to gain feedback</w:t>
      </w:r>
      <w:r w:rsidR="00405B3E" w:rsidRPr="00973B44">
        <w:rPr>
          <w:rFonts w:ascii="Open Sans" w:hAnsi="Open Sans" w:cs="Open Sans"/>
          <w:color w:val="auto"/>
        </w:rPr>
        <w:t xml:space="preserve">. </w:t>
      </w:r>
      <w:r w:rsidR="00441701" w:rsidRPr="00973B44">
        <w:rPr>
          <w:rFonts w:ascii="Open Sans" w:hAnsi="Open Sans" w:cs="Open Sans"/>
          <w:color w:val="auto"/>
        </w:rPr>
        <w:t xml:space="preserve">Kitchen and maintenance staff are required to complete appropriate documents to </w:t>
      </w:r>
      <w:r w:rsidRPr="00973B44">
        <w:rPr>
          <w:rFonts w:ascii="Open Sans" w:hAnsi="Open Sans" w:cs="Open Sans"/>
          <w:color w:val="auto"/>
        </w:rPr>
        <w:t>ensure accurate compilation of all feedback.</w:t>
      </w:r>
    </w:p>
    <w:p w14:paraId="5A27DB06" w14:textId="0DB07CA7" w:rsidR="009B3938" w:rsidRPr="000F78A3" w:rsidRDefault="000F78A3" w:rsidP="00973B44">
      <w:pPr>
        <w:pStyle w:val="NormalArial"/>
        <w:rPr>
          <w:rFonts w:ascii="Open Sans" w:hAnsi="Open Sans" w:cs="Open Sans"/>
          <w:color w:val="auto"/>
        </w:rPr>
      </w:pPr>
      <w:r w:rsidRPr="00973B44">
        <w:rPr>
          <w:rFonts w:ascii="Open Sans" w:hAnsi="Open Sans" w:cs="Open Sans"/>
          <w:color w:val="auto"/>
        </w:rPr>
        <w:t xml:space="preserve">Overall, the </w:t>
      </w:r>
      <w:r w:rsidR="00AF2AA3" w:rsidRPr="00973B44">
        <w:rPr>
          <w:rFonts w:ascii="Open Sans" w:hAnsi="Open Sans" w:cs="Open Sans"/>
          <w:color w:val="auto"/>
        </w:rPr>
        <w:t xml:space="preserve">service demonstrated </w:t>
      </w:r>
      <w:r w:rsidRPr="00973B44">
        <w:rPr>
          <w:rFonts w:ascii="Open Sans" w:hAnsi="Open Sans" w:cs="Open Sans"/>
          <w:color w:val="auto"/>
        </w:rPr>
        <w:t xml:space="preserve">review of </w:t>
      </w:r>
      <w:r w:rsidR="00AF2AA3" w:rsidRPr="00973B44">
        <w:rPr>
          <w:rFonts w:ascii="Open Sans" w:hAnsi="Open Sans" w:cs="Open Sans"/>
          <w:color w:val="auto"/>
        </w:rPr>
        <w:t xml:space="preserve">feedback and complaints </w:t>
      </w:r>
      <w:r w:rsidRPr="00973B44">
        <w:rPr>
          <w:rFonts w:ascii="Open Sans" w:hAnsi="Open Sans" w:cs="Open Sans"/>
          <w:color w:val="auto"/>
        </w:rPr>
        <w:t>to inform/</w:t>
      </w:r>
      <w:r w:rsidR="00AF2AA3" w:rsidRPr="00973B44">
        <w:rPr>
          <w:rFonts w:ascii="Open Sans" w:hAnsi="Open Sans" w:cs="Open Sans"/>
          <w:color w:val="auto"/>
        </w:rPr>
        <w:t>improve quality of care and services</w:t>
      </w:r>
      <w:r w:rsidRPr="00973B44">
        <w:rPr>
          <w:rFonts w:ascii="Open Sans" w:hAnsi="Open Sans" w:cs="Open Sans"/>
          <w:color w:val="auto"/>
        </w:rPr>
        <w:t xml:space="preserve"> as </w:t>
      </w:r>
      <w:r w:rsidR="00AF2AA3" w:rsidRPr="00973B44">
        <w:rPr>
          <w:rFonts w:ascii="Open Sans" w:hAnsi="Open Sans" w:cs="Open Sans"/>
          <w:color w:val="auto"/>
        </w:rPr>
        <w:t>Management</w:t>
      </w:r>
      <w:r w:rsidRPr="00973B44">
        <w:rPr>
          <w:rFonts w:ascii="Open Sans" w:hAnsi="Open Sans" w:cs="Open Sans"/>
          <w:color w:val="auto"/>
        </w:rPr>
        <w:t>/</w:t>
      </w:r>
      <w:r w:rsidR="00AF2AA3" w:rsidRPr="00973B44">
        <w:rPr>
          <w:rFonts w:ascii="Open Sans" w:hAnsi="Open Sans" w:cs="Open Sans"/>
          <w:color w:val="auto"/>
        </w:rPr>
        <w:t xml:space="preserve">staff </w:t>
      </w:r>
      <w:r w:rsidRPr="00973B44">
        <w:rPr>
          <w:rFonts w:ascii="Open Sans" w:hAnsi="Open Sans" w:cs="Open Sans"/>
          <w:color w:val="auto"/>
        </w:rPr>
        <w:t xml:space="preserve">advised </w:t>
      </w:r>
      <w:r w:rsidR="00AF2AA3" w:rsidRPr="00973B44">
        <w:rPr>
          <w:rFonts w:ascii="Open Sans" w:hAnsi="Open Sans" w:cs="Open Sans"/>
          <w:color w:val="auto"/>
        </w:rPr>
        <w:t>feedback is used to identify improvements</w:t>
      </w:r>
      <w:r w:rsidRPr="00973B44">
        <w:rPr>
          <w:rFonts w:ascii="Open Sans" w:hAnsi="Open Sans" w:cs="Open Sans"/>
          <w:color w:val="auto"/>
        </w:rPr>
        <w:t xml:space="preserve"> via document review. Sampled c</w:t>
      </w:r>
      <w:r w:rsidR="00AF2AA3" w:rsidRPr="00973B44">
        <w:rPr>
          <w:rFonts w:ascii="Open Sans" w:hAnsi="Open Sans" w:cs="Open Sans"/>
          <w:color w:val="auto"/>
        </w:rPr>
        <w:t>onsumers are satisfied with the process</w:t>
      </w:r>
      <w:r w:rsidRPr="00973B44">
        <w:rPr>
          <w:rFonts w:ascii="Open Sans" w:hAnsi="Open Sans" w:cs="Open Sans"/>
          <w:color w:val="auto"/>
        </w:rPr>
        <w:t xml:space="preserve"> and s</w:t>
      </w:r>
      <w:r w:rsidR="00AF2AA3" w:rsidRPr="00973B44">
        <w:rPr>
          <w:rFonts w:ascii="Open Sans" w:hAnsi="Open Sans" w:cs="Open Sans"/>
          <w:color w:val="auto"/>
        </w:rPr>
        <w:t xml:space="preserve">taff </w:t>
      </w:r>
      <w:r w:rsidRPr="00973B44">
        <w:rPr>
          <w:rFonts w:ascii="Open Sans" w:hAnsi="Open Sans" w:cs="Open Sans"/>
          <w:color w:val="auto"/>
        </w:rPr>
        <w:t xml:space="preserve">demonstrated awareness of processes. Examples include planned installation of </w:t>
      </w:r>
      <w:r w:rsidR="00AF2AA3" w:rsidRPr="00973B44">
        <w:rPr>
          <w:rFonts w:ascii="Open Sans" w:hAnsi="Open Sans" w:cs="Open Sans"/>
          <w:color w:val="auto"/>
        </w:rPr>
        <w:t>temperature</w:t>
      </w:r>
      <w:r w:rsidRPr="00973B44">
        <w:rPr>
          <w:rFonts w:ascii="Open Sans" w:hAnsi="Open Sans" w:cs="Open Sans"/>
          <w:color w:val="auto"/>
        </w:rPr>
        <w:t>-</w:t>
      </w:r>
      <w:r w:rsidR="00AF2AA3" w:rsidRPr="00973B44">
        <w:rPr>
          <w:rFonts w:ascii="Open Sans" w:hAnsi="Open Sans" w:cs="Open Sans"/>
          <w:color w:val="auto"/>
        </w:rPr>
        <w:t xml:space="preserve">controlled </w:t>
      </w:r>
      <w:r w:rsidRPr="00973B44">
        <w:rPr>
          <w:rFonts w:ascii="Open Sans" w:hAnsi="Open Sans" w:cs="Open Sans"/>
          <w:color w:val="auto"/>
        </w:rPr>
        <w:t xml:space="preserve">window coverings in consumer’s rooms and introduction of </w:t>
      </w:r>
      <w:r w:rsidR="00AF2AA3" w:rsidRPr="00973B44">
        <w:rPr>
          <w:rFonts w:ascii="Open Sans" w:hAnsi="Open Sans" w:cs="Open Sans"/>
          <w:color w:val="auto"/>
        </w:rPr>
        <w:t xml:space="preserve">food heat lamps </w:t>
      </w:r>
      <w:r w:rsidRPr="00973B44">
        <w:rPr>
          <w:rFonts w:ascii="Open Sans" w:hAnsi="Open Sans" w:cs="Open Sans"/>
          <w:color w:val="auto"/>
        </w:rPr>
        <w:t>resulting in c</w:t>
      </w:r>
      <w:r w:rsidR="00AF2AA3" w:rsidRPr="00973B44">
        <w:rPr>
          <w:rFonts w:ascii="Open Sans" w:hAnsi="Open Sans" w:cs="Open Sans"/>
          <w:color w:val="auto"/>
        </w:rPr>
        <w:t xml:space="preserve">onsumers </w:t>
      </w:r>
      <w:r w:rsidRPr="00973B44">
        <w:rPr>
          <w:rFonts w:ascii="Open Sans" w:hAnsi="Open Sans" w:cs="Open Sans"/>
          <w:color w:val="auto"/>
        </w:rPr>
        <w:t>satisfaction.</w:t>
      </w:r>
      <w:r w:rsidR="00AF2AA3" w:rsidRPr="00973B44">
        <w:rPr>
          <w:rFonts w:ascii="Open Sans" w:hAnsi="Open Sans" w:cs="Open Sans"/>
          <w:color w:val="auto"/>
        </w:rPr>
        <w:t xml:space="preserve"> </w:t>
      </w:r>
      <w:r w:rsidRPr="000F78A3">
        <w:rPr>
          <w:rFonts w:ascii="Open Sans" w:hAnsi="Open Sans" w:cs="Open Sans"/>
          <w:color w:val="auto"/>
        </w:rPr>
        <w:br w:type="page"/>
      </w:r>
    </w:p>
    <w:p w14:paraId="460A49EC" w14:textId="77777777" w:rsidR="009B3938" w:rsidRPr="001E694D" w:rsidRDefault="00973B4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6"/>
        <w:gridCol w:w="1853"/>
      </w:tblGrid>
      <w:tr w:rsidR="00150F92" w14:paraId="3EF660E9" w14:textId="77777777" w:rsidTr="00CF2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gridSpan w:val="2"/>
            <w:shd w:val="clear" w:color="auto" w:fill="781E77"/>
          </w:tcPr>
          <w:p w14:paraId="13C2CD49" w14:textId="77777777" w:rsidR="009B3938" w:rsidRPr="001E694D" w:rsidRDefault="00973B44"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77" w:type="dxa"/>
            <w:shd w:val="clear" w:color="auto" w:fill="781E77"/>
          </w:tcPr>
          <w:p w14:paraId="334A283C" w14:textId="77777777" w:rsidR="009B3938" w:rsidRPr="001E694D" w:rsidRDefault="009B393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50F92" w14:paraId="5542170C" w14:textId="77777777" w:rsidTr="00CF2F9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4CCAE1" w14:textId="77777777" w:rsidR="009B3938" w:rsidRPr="001E694D" w:rsidRDefault="00973B44" w:rsidP="002C5FA9">
            <w:pPr>
              <w:spacing w:line="22" w:lineRule="atLeast"/>
              <w:rPr>
                <w:rFonts w:ascii="Open Sans" w:hAnsi="Open Sans" w:cs="Open Sans"/>
              </w:rPr>
            </w:pPr>
            <w:r w:rsidRPr="001E694D">
              <w:rPr>
                <w:rFonts w:ascii="Open Sans" w:hAnsi="Open Sans" w:cs="Open Sans"/>
              </w:rPr>
              <w:t>Requirement 7(3)(d)</w:t>
            </w:r>
          </w:p>
        </w:tc>
        <w:tc>
          <w:tcPr>
            <w:tcW w:w="5688" w:type="dxa"/>
            <w:shd w:val="clear" w:color="auto" w:fill="auto"/>
          </w:tcPr>
          <w:p w14:paraId="5C0FF706" w14:textId="7BAFFBE5" w:rsidR="009B3938" w:rsidRPr="001E694D" w:rsidRDefault="00973B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recruited, trained, </w:t>
            </w:r>
            <w:r w:rsidR="009B7C46" w:rsidRPr="001E694D">
              <w:rPr>
                <w:rFonts w:ascii="Open Sans" w:hAnsi="Open Sans" w:cs="Open Sans"/>
              </w:rPr>
              <w:t>equipped,</w:t>
            </w:r>
            <w:r w:rsidRPr="001E694D">
              <w:rPr>
                <w:rFonts w:ascii="Open Sans" w:hAnsi="Open Sans" w:cs="Open Sans"/>
              </w:rPr>
              <w:t xml:space="preserve"> and supported to deliver the outcomes required by these standards.</w:t>
            </w:r>
          </w:p>
        </w:tc>
        <w:tc>
          <w:tcPr>
            <w:tcW w:w="1877" w:type="dxa"/>
            <w:shd w:val="clear" w:color="auto" w:fill="auto"/>
          </w:tcPr>
          <w:p w14:paraId="6B84807C" w14:textId="77777777" w:rsidR="009B3938" w:rsidRPr="001E694D" w:rsidRDefault="00973B44"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421945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54DBD561" w14:textId="77777777" w:rsidR="009B3938" w:rsidRPr="003E162B" w:rsidRDefault="00973B44" w:rsidP="002B0C90">
      <w:pPr>
        <w:pStyle w:val="Heading20"/>
        <w:rPr>
          <w:rFonts w:ascii="Open Sans" w:hAnsi="Open Sans" w:cs="Open Sans"/>
          <w:color w:val="781E77"/>
        </w:rPr>
      </w:pPr>
      <w:r w:rsidRPr="003E162B">
        <w:rPr>
          <w:rFonts w:ascii="Open Sans" w:hAnsi="Open Sans" w:cs="Open Sans"/>
          <w:color w:val="781E77"/>
        </w:rPr>
        <w:t>Findings</w:t>
      </w:r>
    </w:p>
    <w:p w14:paraId="59258CC9" w14:textId="2A32D00B" w:rsidR="00AF2AA3" w:rsidRPr="00973B44" w:rsidRDefault="00AF2AA3" w:rsidP="00973B44">
      <w:pPr>
        <w:pStyle w:val="NormalArial"/>
        <w:rPr>
          <w:rFonts w:ascii="Open Sans" w:hAnsi="Open Sans" w:cs="Open Sans"/>
          <w:color w:val="auto"/>
        </w:rPr>
      </w:pPr>
      <w:r w:rsidRPr="00973B44">
        <w:rPr>
          <w:rFonts w:ascii="Open Sans" w:hAnsi="Open Sans" w:cs="Open Sans"/>
          <w:color w:val="auto"/>
        </w:rPr>
        <w:t xml:space="preserve">A decision of non-compliance made on 5 May 2024 followed an assessment contact on 18 </w:t>
      </w:r>
      <w:r w:rsidR="00103F47" w:rsidRPr="00973B44">
        <w:rPr>
          <w:rFonts w:ascii="Open Sans" w:hAnsi="Open Sans" w:cs="Open Sans"/>
          <w:color w:val="auto"/>
        </w:rPr>
        <w:t xml:space="preserve">March 2024 to </w:t>
      </w:r>
      <w:r w:rsidRPr="00973B44">
        <w:rPr>
          <w:rFonts w:ascii="Open Sans" w:hAnsi="Open Sans" w:cs="Open Sans"/>
          <w:color w:val="auto"/>
        </w:rPr>
        <w:t xml:space="preserve">20 March 2024. At an assessment contact on 29 January 2025 the provider supplied a current/ongoing plan for continuous improvement (PCI), detailing improvement strategies and progress to address the identified non-compliance including </w:t>
      </w:r>
      <w:r w:rsidR="00441701" w:rsidRPr="00973B44">
        <w:rPr>
          <w:rFonts w:ascii="Open Sans" w:hAnsi="Open Sans" w:cs="Open Sans"/>
          <w:color w:val="auto"/>
        </w:rPr>
        <w:t>provision of staff training, including open disclosure, restrictive practices, and Serious Incident Response Scheme (SIRS), plus competencies post training to ascertain understanding.</w:t>
      </w:r>
    </w:p>
    <w:p w14:paraId="79776C2C" w14:textId="3B2B8227" w:rsidR="00AF2AA3" w:rsidRPr="00973B44" w:rsidRDefault="00A4755E" w:rsidP="00973B44">
      <w:pPr>
        <w:pStyle w:val="NormalArial"/>
        <w:rPr>
          <w:rFonts w:ascii="Open Sans" w:hAnsi="Open Sans" w:cs="Open Sans"/>
          <w:color w:val="auto"/>
        </w:rPr>
      </w:pPr>
      <w:r w:rsidRPr="00973B44">
        <w:rPr>
          <w:rFonts w:ascii="Open Sans" w:hAnsi="Open Sans" w:cs="Open Sans"/>
          <w:color w:val="auto"/>
        </w:rPr>
        <w:t>Multiple formats for</w:t>
      </w:r>
      <w:r w:rsidR="00593EC2" w:rsidRPr="00973B44">
        <w:rPr>
          <w:rFonts w:ascii="Open Sans" w:hAnsi="Open Sans" w:cs="Open Sans"/>
          <w:color w:val="auto"/>
        </w:rPr>
        <w:t xml:space="preserve"> staff</w:t>
      </w:r>
      <w:r w:rsidRPr="00973B44">
        <w:rPr>
          <w:rFonts w:ascii="Open Sans" w:hAnsi="Open Sans" w:cs="Open Sans"/>
          <w:color w:val="auto"/>
        </w:rPr>
        <w:t xml:space="preserve"> training exist</w:t>
      </w:r>
      <w:r w:rsidR="00593EC2" w:rsidRPr="00973B44">
        <w:rPr>
          <w:rFonts w:ascii="Open Sans" w:hAnsi="Open Sans" w:cs="Open Sans"/>
          <w:color w:val="auto"/>
        </w:rPr>
        <w:t>,</w:t>
      </w:r>
      <w:r w:rsidRPr="00973B44">
        <w:rPr>
          <w:rFonts w:ascii="Open Sans" w:hAnsi="Open Sans" w:cs="Open Sans"/>
          <w:color w:val="auto"/>
        </w:rPr>
        <w:t xml:space="preserve"> however a process to ensure understanding does not. </w:t>
      </w:r>
      <w:r w:rsidR="00804DA6" w:rsidRPr="00973B44">
        <w:rPr>
          <w:rFonts w:ascii="Open Sans" w:hAnsi="Open Sans" w:cs="Open Sans"/>
          <w:color w:val="auto"/>
        </w:rPr>
        <w:t xml:space="preserve">Documents </w:t>
      </w:r>
      <w:r w:rsidR="002D4EDF" w:rsidRPr="00973B44">
        <w:rPr>
          <w:rFonts w:ascii="Open Sans" w:hAnsi="Open Sans" w:cs="Open Sans"/>
          <w:color w:val="auto"/>
        </w:rPr>
        <w:t xml:space="preserve">detail </w:t>
      </w:r>
      <w:r w:rsidRPr="00973B44">
        <w:rPr>
          <w:rFonts w:ascii="Open Sans" w:hAnsi="Open Sans" w:cs="Open Sans"/>
          <w:color w:val="auto"/>
        </w:rPr>
        <w:t xml:space="preserve">completed </w:t>
      </w:r>
      <w:r w:rsidR="00AF2AA3" w:rsidRPr="00973B44">
        <w:rPr>
          <w:rFonts w:ascii="Open Sans" w:hAnsi="Open Sans" w:cs="Open Sans"/>
          <w:color w:val="auto"/>
        </w:rPr>
        <w:t xml:space="preserve">staff </w:t>
      </w:r>
      <w:r w:rsidR="00804DA6" w:rsidRPr="00973B44">
        <w:rPr>
          <w:rFonts w:ascii="Open Sans" w:hAnsi="Open Sans" w:cs="Open Sans"/>
          <w:color w:val="auto"/>
        </w:rPr>
        <w:t xml:space="preserve">training however the </w:t>
      </w:r>
      <w:r w:rsidR="00AF2AA3" w:rsidRPr="00973B44">
        <w:rPr>
          <w:rFonts w:ascii="Open Sans" w:hAnsi="Open Sans" w:cs="Open Sans"/>
          <w:color w:val="auto"/>
        </w:rPr>
        <w:t xml:space="preserve">service </w:t>
      </w:r>
      <w:r w:rsidR="00804DA6" w:rsidRPr="00973B44">
        <w:rPr>
          <w:rFonts w:ascii="Open Sans" w:hAnsi="Open Sans" w:cs="Open Sans"/>
          <w:color w:val="auto"/>
        </w:rPr>
        <w:t xml:space="preserve">did not demonstrate </w:t>
      </w:r>
      <w:r w:rsidR="002D4EDF" w:rsidRPr="00973B44">
        <w:rPr>
          <w:rFonts w:ascii="Open Sans" w:hAnsi="Open Sans" w:cs="Open Sans"/>
          <w:color w:val="auto"/>
        </w:rPr>
        <w:t xml:space="preserve">methods of ensuring training </w:t>
      </w:r>
      <w:r w:rsidR="00804DA6" w:rsidRPr="00973B44">
        <w:rPr>
          <w:rFonts w:ascii="Open Sans" w:hAnsi="Open Sans" w:cs="Open Sans"/>
          <w:color w:val="auto"/>
        </w:rPr>
        <w:t>effectiveness</w:t>
      </w:r>
      <w:r w:rsidR="002D4EDF" w:rsidRPr="00973B44">
        <w:rPr>
          <w:rFonts w:ascii="Open Sans" w:hAnsi="Open Sans" w:cs="Open Sans"/>
          <w:color w:val="auto"/>
        </w:rPr>
        <w:t xml:space="preserve"> as interviewed </w:t>
      </w:r>
      <w:r w:rsidR="00804DA6" w:rsidRPr="00973B44">
        <w:rPr>
          <w:rFonts w:ascii="Open Sans" w:hAnsi="Open Sans" w:cs="Open Sans"/>
          <w:color w:val="auto"/>
        </w:rPr>
        <w:t>staff did not demonstrate understanding of restrictive practices.</w:t>
      </w:r>
      <w:r w:rsidR="00AF2AA3" w:rsidRPr="00973B44">
        <w:rPr>
          <w:rFonts w:ascii="Open Sans" w:hAnsi="Open Sans" w:cs="Open Sans"/>
          <w:color w:val="auto"/>
        </w:rPr>
        <w:t xml:space="preserve"> </w:t>
      </w:r>
      <w:r w:rsidR="002D4EDF" w:rsidRPr="00973B44">
        <w:rPr>
          <w:rFonts w:ascii="Open Sans" w:hAnsi="Open Sans" w:cs="Open Sans"/>
          <w:color w:val="auto"/>
        </w:rPr>
        <w:t xml:space="preserve">Management </w:t>
      </w:r>
      <w:r w:rsidR="00AF2AA3" w:rsidRPr="00973B44">
        <w:rPr>
          <w:rFonts w:ascii="Open Sans" w:hAnsi="Open Sans" w:cs="Open Sans"/>
          <w:color w:val="auto"/>
        </w:rPr>
        <w:t xml:space="preserve">advised </w:t>
      </w:r>
      <w:r w:rsidRPr="00973B44">
        <w:rPr>
          <w:rFonts w:ascii="Open Sans" w:hAnsi="Open Sans" w:cs="Open Sans"/>
          <w:color w:val="auto"/>
        </w:rPr>
        <w:t xml:space="preserve">further staff </w:t>
      </w:r>
      <w:r w:rsidR="00AF2AA3" w:rsidRPr="00973B44">
        <w:rPr>
          <w:rFonts w:ascii="Open Sans" w:hAnsi="Open Sans" w:cs="Open Sans"/>
          <w:color w:val="auto"/>
        </w:rPr>
        <w:t xml:space="preserve">training in line with the </w:t>
      </w:r>
      <w:r w:rsidR="002D4EDF" w:rsidRPr="00973B44">
        <w:rPr>
          <w:rFonts w:ascii="Open Sans" w:hAnsi="Open Sans" w:cs="Open Sans"/>
          <w:color w:val="auto"/>
        </w:rPr>
        <w:t xml:space="preserve">role </w:t>
      </w:r>
      <w:r w:rsidR="00AF2AA3" w:rsidRPr="00973B44">
        <w:rPr>
          <w:rFonts w:ascii="Open Sans" w:hAnsi="Open Sans" w:cs="Open Sans"/>
          <w:color w:val="auto"/>
        </w:rPr>
        <w:t xml:space="preserve">responsibilities. Management did not demonstrate </w:t>
      </w:r>
      <w:r w:rsidRPr="00973B44">
        <w:rPr>
          <w:rFonts w:ascii="Open Sans" w:hAnsi="Open Sans" w:cs="Open Sans"/>
          <w:color w:val="auto"/>
        </w:rPr>
        <w:t xml:space="preserve">a thorough </w:t>
      </w:r>
      <w:r w:rsidR="00AF2AA3" w:rsidRPr="00973B44">
        <w:rPr>
          <w:rFonts w:ascii="Open Sans" w:hAnsi="Open Sans" w:cs="Open Sans"/>
          <w:color w:val="auto"/>
        </w:rPr>
        <w:t xml:space="preserve">understanding of reportable incidents </w:t>
      </w:r>
      <w:r w:rsidRPr="00973B44">
        <w:rPr>
          <w:rFonts w:ascii="Open Sans" w:hAnsi="Open Sans" w:cs="Open Sans"/>
          <w:color w:val="auto"/>
        </w:rPr>
        <w:t>relating to SIRS r</w:t>
      </w:r>
      <w:r w:rsidR="00AF2AA3" w:rsidRPr="00973B44">
        <w:rPr>
          <w:rFonts w:ascii="Open Sans" w:hAnsi="Open Sans" w:cs="Open Sans"/>
          <w:color w:val="auto"/>
        </w:rPr>
        <w:t>eporting</w:t>
      </w:r>
      <w:r w:rsidRPr="00973B44">
        <w:rPr>
          <w:rFonts w:ascii="Open Sans" w:hAnsi="Open Sans" w:cs="Open Sans"/>
          <w:color w:val="auto"/>
        </w:rPr>
        <w:t xml:space="preserve"> for one consumer experiencing an unstageable pressure area when identified by staff. Documents demonstrate staff </w:t>
      </w:r>
      <w:r w:rsidR="00AF2AA3" w:rsidRPr="00973B44">
        <w:rPr>
          <w:rFonts w:ascii="Open Sans" w:hAnsi="Open Sans" w:cs="Open Sans"/>
          <w:color w:val="auto"/>
        </w:rPr>
        <w:t xml:space="preserve">training </w:t>
      </w:r>
      <w:r w:rsidRPr="00973B44">
        <w:rPr>
          <w:rFonts w:ascii="Open Sans" w:hAnsi="Open Sans" w:cs="Open Sans"/>
          <w:color w:val="auto"/>
        </w:rPr>
        <w:t xml:space="preserve">in </w:t>
      </w:r>
      <w:r w:rsidR="00AF2AA3" w:rsidRPr="00973B44">
        <w:rPr>
          <w:rFonts w:ascii="Open Sans" w:hAnsi="Open Sans" w:cs="Open Sans"/>
          <w:color w:val="auto"/>
        </w:rPr>
        <w:t xml:space="preserve">identifying pressure injuries </w:t>
      </w:r>
      <w:r w:rsidRPr="00973B44">
        <w:rPr>
          <w:rFonts w:ascii="Open Sans" w:hAnsi="Open Sans" w:cs="Open Sans"/>
          <w:color w:val="auto"/>
        </w:rPr>
        <w:t>occurred however the incident not reported via SIRS</w:t>
      </w:r>
      <w:r w:rsidR="00AF2AA3" w:rsidRPr="00973B44">
        <w:rPr>
          <w:rFonts w:ascii="Open Sans" w:hAnsi="Open Sans" w:cs="Open Sans"/>
          <w:color w:val="auto"/>
        </w:rPr>
        <w:t xml:space="preserve">. Processes </w:t>
      </w:r>
      <w:r w:rsidRPr="00973B44">
        <w:rPr>
          <w:rFonts w:ascii="Open Sans" w:hAnsi="Open Sans" w:cs="Open Sans"/>
          <w:color w:val="auto"/>
        </w:rPr>
        <w:t xml:space="preserve">exist </w:t>
      </w:r>
      <w:r w:rsidR="00AF2AA3" w:rsidRPr="00973B44">
        <w:rPr>
          <w:rFonts w:ascii="Open Sans" w:hAnsi="Open Sans" w:cs="Open Sans"/>
          <w:color w:val="auto"/>
        </w:rPr>
        <w:t>to ensure staff have appropriate qualifications prior to commenc</w:t>
      </w:r>
      <w:r w:rsidRPr="00973B44">
        <w:rPr>
          <w:rFonts w:ascii="Open Sans" w:hAnsi="Open Sans" w:cs="Open Sans"/>
          <w:color w:val="auto"/>
        </w:rPr>
        <w:t>ement</w:t>
      </w:r>
      <w:r w:rsidR="00C71383" w:rsidRPr="00973B44">
        <w:rPr>
          <w:rFonts w:ascii="Open Sans" w:hAnsi="Open Sans" w:cs="Open Sans"/>
          <w:color w:val="auto"/>
        </w:rPr>
        <w:t xml:space="preserve"> and M</w:t>
      </w:r>
      <w:r w:rsidR="00AF2AA3" w:rsidRPr="00973B44">
        <w:rPr>
          <w:rFonts w:ascii="Open Sans" w:hAnsi="Open Sans" w:cs="Open Sans"/>
          <w:color w:val="auto"/>
        </w:rPr>
        <w:t xml:space="preserve">anagement monitoring </w:t>
      </w:r>
      <w:r w:rsidR="00C71383" w:rsidRPr="00973B44">
        <w:rPr>
          <w:rFonts w:ascii="Open Sans" w:hAnsi="Open Sans" w:cs="Open Sans"/>
          <w:color w:val="auto"/>
        </w:rPr>
        <w:t xml:space="preserve">ongoing </w:t>
      </w:r>
      <w:r w:rsidR="00AF2AA3" w:rsidRPr="00973B44">
        <w:rPr>
          <w:rFonts w:ascii="Open Sans" w:hAnsi="Open Sans" w:cs="Open Sans"/>
          <w:color w:val="auto"/>
        </w:rPr>
        <w:t>compliance</w:t>
      </w:r>
      <w:r w:rsidR="00C71383" w:rsidRPr="00973B44">
        <w:rPr>
          <w:rFonts w:ascii="Open Sans" w:hAnsi="Open Sans" w:cs="Open Sans"/>
          <w:color w:val="auto"/>
        </w:rPr>
        <w:t>.</w:t>
      </w:r>
    </w:p>
    <w:p w14:paraId="5FE89E66" w14:textId="4B90E693" w:rsidR="009B3938" w:rsidRPr="00973B44" w:rsidRDefault="00EE331C" w:rsidP="00973B44">
      <w:pPr>
        <w:pStyle w:val="NormalArial"/>
        <w:rPr>
          <w:rFonts w:ascii="Open Sans" w:hAnsi="Open Sans" w:cs="Open Sans"/>
          <w:color w:val="auto"/>
        </w:rPr>
      </w:pPr>
      <w:r w:rsidRPr="00973B44">
        <w:rPr>
          <w:rFonts w:ascii="Open Sans" w:hAnsi="Open Sans" w:cs="Open Sans"/>
          <w:color w:val="auto"/>
        </w:rPr>
        <w:t>While the provider contends communication obstacles led to staff’s inability to demonstrate knowledge, the</w:t>
      </w:r>
      <w:r w:rsidR="00536EB2" w:rsidRPr="00973B44">
        <w:rPr>
          <w:rFonts w:ascii="Open Sans" w:hAnsi="Open Sans" w:cs="Open Sans"/>
          <w:color w:val="auto"/>
        </w:rPr>
        <w:t>y have scheduled care staff training</w:t>
      </w:r>
      <w:r w:rsidR="00D65B4D" w:rsidRPr="00973B44">
        <w:rPr>
          <w:rFonts w:ascii="Open Sans" w:hAnsi="Open Sans" w:cs="Open Sans"/>
          <w:color w:val="auto"/>
        </w:rPr>
        <w:t xml:space="preserve"> and </w:t>
      </w:r>
      <w:r w:rsidR="006C70A7" w:rsidRPr="00973B44">
        <w:rPr>
          <w:rFonts w:ascii="Open Sans" w:hAnsi="Open Sans" w:cs="Open Sans"/>
          <w:color w:val="auto"/>
        </w:rPr>
        <w:t xml:space="preserve">are </w:t>
      </w:r>
      <w:r w:rsidR="00D65B4D" w:rsidRPr="00973B44">
        <w:rPr>
          <w:rFonts w:ascii="Open Sans" w:hAnsi="Open Sans" w:cs="Open Sans"/>
          <w:color w:val="auto"/>
        </w:rPr>
        <w:t>sourcing electronic training platforms for future education/training</w:t>
      </w:r>
      <w:r w:rsidR="00EB5F9A" w:rsidRPr="00973B44">
        <w:rPr>
          <w:rFonts w:ascii="Open Sans" w:hAnsi="Open Sans" w:cs="Open Sans"/>
          <w:color w:val="auto"/>
        </w:rPr>
        <w:t xml:space="preserve">. They advised engagement with Aged Care Advisory Service to assist in compliance activities. I am swayed by the providers immediate actions, plus capacity of most staff to demonstrate </w:t>
      </w:r>
      <w:r w:rsidR="006C70A7" w:rsidRPr="00973B44">
        <w:rPr>
          <w:rFonts w:ascii="Open Sans" w:hAnsi="Open Sans" w:cs="Open Sans"/>
          <w:color w:val="auto"/>
        </w:rPr>
        <w:t xml:space="preserve">relevant </w:t>
      </w:r>
      <w:r w:rsidR="00EB5F9A" w:rsidRPr="00973B44">
        <w:rPr>
          <w:rFonts w:ascii="Open Sans" w:hAnsi="Open Sans" w:cs="Open Sans"/>
          <w:color w:val="auto"/>
        </w:rPr>
        <w:t>knowledge. I find requirement 7(3)(d) is compliant.</w:t>
      </w:r>
      <w:r w:rsidRPr="00973B44">
        <w:rPr>
          <w:rFonts w:ascii="Open Sans" w:hAnsi="Open Sans" w:cs="Open Sans"/>
          <w:color w:val="auto"/>
        </w:rPr>
        <w:br w:type="page"/>
      </w:r>
    </w:p>
    <w:p w14:paraId="7A1187FE" w14:textId="77777777" w:rsidR="009B3938" w:rsidRPr="001E694D" w:rsidRDefault="00973B4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4"/>
        <w:gridCol w:w="1735"/>
      </w:tblGrid>
      <w:tr w:rsidR="00150F92" w14:paraId="54A8CD61" w14:textId="77777777" w:rsidTr="00CF2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0D9B0C6B" w14:textId="77777777" w:rsidR="009B3938" w:rsidRPr="001E694D" w:rsidRDefault="00973B4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10382324" w14:textId="77777777" w:rsidR="009B3938" w:rsidRPr="001E694D" w:rsidRDefault="009B393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50F92" w14:paraId="227C837C" w14:textId="77777777" w:rsidTr="00CF2F97">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6C8236D" w14:textId="77777777" w:rsidR="009B3938" w:rsidRPr="001E694D" w:rsidRDefault="00973B44" w:rsidP="002C5FA9">
            <w:pPr>
              <w:spacing w:line="22" w:lineRule="atLeast"/>
              <w:rPr>
                <w:rFonts w:ascii="Open Sans" w:hAnsi="Open Sans" w:cs="Open Sans"/>
              </w:rPr>
            </w:pPr>
            <w:r w:rsidRPr="001E694D">
              <w:rPr>
                <w:rFonts w:ascii="Open Sans" w:hAnsi="Open Sans" w:cs="Open Sans"/>
              </w:rPr>
              <w:t>Requirement 8(3)(c)</w:t>
            </w:r>
          </w:p>
        </w:tc>
        <w:tc>
          <w:tcPr>
            <w:tcW w:w="5804" w:type="dxa"/>
            <w:shd w:val="clear" w:color="auto" w:fill="auto"/>
          </w:tcPr>
          <w:p w14:paraId="2703F845" w14:textId="77777777" w:rsidR="009B3938" w:rsidRPr="001E694D" w:rsidRDefault="00973B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E584994" w14:textId="57C167A6" w:rsidR="009B3938" w:rsidRPr="001E694D" w:rsidRDefault="00973B4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r w:rsidR="009B7C46" w:rsidRPr="001E694D">
              <w:rPr>
                <w:rFonts w:ascii="Open Sans" w:hAnsi="Open Sans" w:cs="Open Sans"/>
              </w:rPr>
              <w:t>management.</w:t>
            </w:r>
          </w:p>
          <w:p w14:paraId="7C0B9CC9" w14:textId="1D4A2B75" w:rsidR="009B3938" w:rsidRPr="001E694D" w:rsidRDefault="00973B4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r w:rsidR="009B7C46" w:rsidRPr="001E694D">
              <w:rPr>
                <w:rFonts w:ascii="Open Sans" w:hAnsi="Open Sans" w:cs="Open Sans"/>
              </w:rPr>
              <w:t>improvement.</w:t>
            </w:r>
          </w:p>
          <w:p w14:paraId="648ACC0B" w14:textId="490FD3AA" w:rsidR="009B3938" w:rsidRPr="001E694D" w:rsidRDefault="00973B4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r w:rsidR="009B7C46" w:rsidRPr="001E694D">
              <w:rPr>
                <w:rFonts w:ascii="Open Sans" w:hAnsi="Open Sans" w:cs="Open Sans"/>
              </w:rPr>
              <w:t>governance.</w:t>
            </w:r>
          </w:p>
          <w:p w14:paraId="3BC2BA1B" w14:textId="21C38F30" w:rsidR="009B3938" w:rsidRPr="001E694D" w:rsidRDefault="00973B4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r w:rsidR="009B7C46" w:rsidRPr="001E694D">
              <w:rPr>
                <w:rFonts w:ascii="Open Sans" w:hAnsi="Open Sans" w:cs="Open Sans"/>
              </w:rPr>
              <w:t>accountabilities.</w:t>
            </w:r>
          </w:p>
          <w:p w14:paraId="386A7E2B" w14:textId="7AF26B92" w:rsidR="009B3938" w:rsidRPr="001E694D" w:rsidRDefault="00973B4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r w:rsidR="009B7C46" w:rsidRPr="001E694D">
              <w:rPr>
                <w:rFonts w:ascii="Open Sans" w:hAnsi="Open Sans" w:cs="Open Sans"/>
              </w:rPr>
              <w:t>compliance.</w:t>
            </w:r>
          </w:p>
          <w:p w14:paraId="687701B9" w14:textId="77777777" w:rsidR="009B3938" w:rsidRPr="001E694D" w:rsidRDefault="00973B4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61" w:type="dxa"/>
            <w:shd w:val="clear" w:color="auto" w:fill="auto"/>
          </w:tcPr>
          <w:p w14:paraId="388A08B3" w14:textId="77777777" w:rsidR="009B3938" w:rsidRPr="001E694D" w:rsidRDefault="00973B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64539027"/>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150F92" w14:paraId="12DF3563" w14:textId="77777777" w:rsidTr="00CF2F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ED33E04" w14:textId="77777777" w:rsidR="009B3938" w:rsidRPr="001E694D" w:rsidRDefault="00973B44" w:rsidP="002C5FA9">
            <w:pPr>
              <w:spacing w:line="22" w:lineRule="atLeast"/>
              <w:rPr>
                <w:rFonts w:ascii="Open Sans" w:hAnsi="Open Sans" w:cs="Open Sans"/>
              </w:rPr>
            </w:pPr>
            <w:r w:rsidRPr="001E694D">
              <w:rPr>
                <w:rFonts w:ascii="Open Sans" w:hAnsi="Open Sans" w:cs="Open Sans"/>
              </w:rPr>
              <w:t>Requirement 8(3)(e)</w:t>
            </w:r>
          </w:p>
        </w:tc>
        <w:tc>
          <w:tcPr>
            <w:tcW w:w="5804" w:type="dxa"/>
            <w:shd w:val="clear" w:color="auto" w:fill="auto"/>
          </w:tcPr>
          <w:p w14:paraId="08FF1744" w14:textId="77777777" w:rsidR="009B3938" w:rsidRPr="001E694D" w:rsidRDefault="00973B4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Where clinical care is provided—a clinical governance </w:t>
            </w:r>
            <w:r w:rsidRPr="001E694D">
              <w:rPr>
                <w:rFonts w:ascii="Open Sans" w:hAnsi="Open Sans" w:cs="Open Sans"/>
              </w:rPr>
              <w:t>framework, including but not limited to the following:</w:t>
            </w:r>
          </w:p>
          <w:p w14:paraId="3D2C5043" w14:textId="7A321FA1" w:rsidR="009B3938" w:rsidRPr="001E694D" w:rsidRDefault="00973B44"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antimicrobial </w:t>
            </w:r>
            <w:r w:rsidR="009B7C46" w:rsidRPr="001E694D">
              <w:rPr>
                <w:rFonts w:ascii="Open Sans" w:hAnsi="Open Sans" w:cs="Open Sans"/>
              </w:rPr>
              <w:t>stewardship.</w:t>
            </w:r>
          </w:p>
          <w:p w14:paraId="680FFBE5" w14:textId="0D6AB16F" w:rsidR="009B3938" w:rsidRPr="001E694D" w:rsidRDefault="00973B44"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r w:rsidR="009B7C46" w:rsidRPr="001E694D">
              <w:rPr>
                <w:rFonts w:ascii="Open Sans" w:hAnsi="Open Sans" w:cs="Open Sans"/>
              </w:rPr>
              <w:t>restraint.</w:t>
            </w:r>
          </w:p>
          <w:p w14:paraId="483F6D10" w14:textId="77777777" w:rsidR="009B3938" w:rsidRPr="001E694D" w:rsidRDefault="00973B44"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761" w:type="dxa"/>
            <w:shd w:val="clear" w:color="auto" w:fill="auto"/>
          </w:tcPr>
          <w:p w14:paraId="4447D5BB" w14:textId="77777777" w:rsidR="009B3938" w:rsidRPr="001E694D" w:rsidRDefault="00973B44"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4229469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180FD143" w14:textId="77777777" w:rsidR="009B3938" w:rsidRDefault="00973B44" w:rsidP="007A2323">
      <w:pPr>
        <w:pStyle w:val="NormalArial"/>
        <w:rPr>
          <w:rFonts w:ascii="Open Sans" w:hAnsi="Open Sans" w:cs="Open Sans"/>
          <w:b/>
          <w:bCs/>
          <w:color w:val="781E77"/>
        </w:rPr>
      </w:pPr>
      <w:r w:rsidRPr="007A2323">
        <w:rPr>
          <w:rFonts w:ascii="Open Sans" w:hAnsi="Open Sans" w:cs="Open Sans"/>
          <w:b/>
          <w:bCs/>
          <w:color w:val="781E77"/>
        </w:rPr>
        <w:t>Findings</w:t>
      </w:r>
    </w:p>
    <w:p w14:paraId="2AE3A8E6" w14:textId="7A673767" w:rsidR="00AF2AA3" w:rsidRPr="00973B44" w:rsidRDefault="00676614" w:rsidP="00973B44">
      <w:pPr>
        <w:pStyle w:val="NormalArial"/>
        <w:rPr>
          <w:rFonts w:ascii="Open Sans" w:hAnsi="Open Sans" w:cs="Open Sans"/>
          <w:color w:val="auto"/>
        </w:rPr>
      </w:pPr>
      <w:r w:rsidRPr="009B7C46">
        <w:rPr>
          <w:rFonts w:ascii="Open Sans" w:eastAsia="Times New Roman" w:hAnsi="Open Sans" w:cs="Open Sans"/>
          <w:color w:val="auto"/>
          <w:u w:val="single"/>
          <w:lang w:eastAsia="en-AU"/>
        </w:rPr>
        <w:t>Requirement 8(3)(c)</w:t>
      </w:r>
      <w:r w:rsidRPr="00AB575A">
        <w:rPr>
          <w:rFonts w:ascii="Open Sans" w:eastAsia="Times New Roman" w:hAnsi="Open Sans" w:cs="Open Sans"/>
          <w:color w:val="auto"/>
          <w:lang w:eastAsia="en-AU"/>
        </w:rPr>
        <w:t xml:space="preserve"> – </w:t>
      </w:r>
      <w:r w:rsidR="00AF2AA3" w:rsidRPr="00441701">
        <w:rPr>
          <w:rFonts w:ascii="Open Sans" w:eastAsia="Times New Roman" w:hAnsi="Open Sans" w:cs="Open Sans"/>
          <w:color w:val="auto"/>
          <w:lang w:eastAsia="en-AU"/>
        </w:rPr>
        <w:t xml:space="preserve">A decision of non-compliance made on 5 May 2024 </w:t>
      </w:r>
      <w:r w:rsidR="00AF2AA3" w:rsidRPr="00973B44">
        <w:rPr>
          <w:rFonts w:ascii="Open Sans" w:hAnsi="Open Sans" w:cs="Open Sans"/>
          <w:color w:val="auto"/>
        </w:rPr>
        <w:t xml:space="preserve">followed an assessment contact on 18 </w:t>
      </w:r>
      <w:r w:rsidR="00103F47" w:rsidRPr="00973B44">
        <w:rPr>
          <w:rFonts w:ascii="Open Sans" w:hAnsi="Open Sans" w:cs="Open Sans"/>
          <w:color w:val="auto"/>
        </w:rPr>
        <w:t xml:space="preserve">March 2024 to </w:t>
      </w:r>
      <w:r w:rsidR="00AF2AA3" w:rsidRPr="00973B44">
        <w:rPr>
          <w:rFonts w:ascii="Open Sans" w:hAnsi="Open Sans" w:cs="Open Sans"/>
          <w:color w:val="auto"/>
        </w:rPr>
        <w:t xml:space="preserve">20 March 2024. At an assessment contact on 29 January 2025 the provider supplied a current/ongoing plan for continuous improvement (PCI), detailing improvement strategies and progress to address the identified non-compliance including </w:t>
      </w:r>
      <w:r w:rsidR="00AB575A" w:rsidRPr="00973B44">
        <w:rPr>
          <w:rFonts w:ascii="Open Sans" w:hAnsi="Open Sans" w:cs="Open Sans"/>
          <w:color w:val="auto"/>
        </w:rPr>
        <w:t xml:space="preserve">review of </w:t>
      </w:r>
      <w:r w:rsidR="00AF2AA3" w:rsidRPr="00973B44">
        <w:rPr>
          <w:rFonts w:ascii="Open Sans" w:hAnsi="Open Sans" w:cs="Open Sans"/>
          <w:color w:val="auto"/>
        </w:rPr>
        <w:t>feedback</w:t>
      </w:r>
      <w:r w:rsidR="00AB575A" w:rsidRPr="00973B44">
        <w:rPr>
          <w:rFonts w:ascii="Open Sans" w:hAnsi="Open Sans" w:cs="Open Sans"/>
          <w:color w:val="auto"/>
        </w:rPr>
        <w:t xml:space="preserve"> and </w:t>
      </w:r>
      <w:r w:rsidR="00AF2AA3" w:rsidRPr="00973B44">
        <w:rPr>
          <w:rFonts w:ascii="Open Sans" w:hAnsi="Open Sans" w:cs="Open Sans"/>
          <w:color w:val="auto"/>
        </w:rPr>
        <w:t xml:space="preserve">complaints processes, </w:t>
      </w:r>
      <w:r w:rsidR="00AB575A" w:rsidRPr="00973B44">
        <w:rPr>
          <w:rFonts w:ascii="Open Sans" w:hAnsi="Open Sans" w:cs="Open Sans"/>
          <w:color w:val="auto"/>
        </w:rPr>
        <w:t xml:space="preserve">updating of </w:t>
      </w:r>
      <w:r w:rsidR="00AF2AA3" w:rsidRPr="00973B44">
        <w:rPr>
          <w:rFonts w:ascii="Open Sans" w:hAnsi="Open Sans" w:cs="Open Sans"/>
          <w:color w:val="auto"/>
        </w:rPr>
        <w:t>polic</w:t>
      </w:r>
      <w:r w:rsidR="00AB575A" w:rsidRPr="00973B44">
        <w:rPr>
          <w:rFonts w:ascii="Open Sans" w:hAnsi="Open Sans" w:cs="Open Sans"/>
          <w:color w:val="auto"/>
        </w:rPr>
        <w:t xml:space="preserve">ies and provision of staff training </w:t>
      </w:r>
      <w:r w:rsidR="00AF2AA3" w:rsidRPr="00973B44">
        <w:rPr>
          <w:rFonts w:ascii="Open Sans" w:hAnsi="Open Sans" w:cs="Open Sans"/>
          <w:color w:val="auto"/>
        </w:rPr>
        <w:t xml:space="preserve">relating to open disclosure, restrictive </w:t>
      </w:r>
      <w:r w:rsidR="009B7C46" w:rsidRPr="00973B44">
        <w:rPr>
          <w:rFonts w:ascii="Open Sans" w:hAnsi="Open Sans" w:cs="Open Sans"/>
          <w:color w:val="auto"/>
        </w:rPr>
        <w:t>practices,</w:t>
      </w:r>
      <w:r w:rsidR="00AF2AA3" w:rsidRPr="00973B44">
        <w:rPr>
          <w:rFonts w:ascii="Open Sans" w:hAnsi="Open Sans" w:cs="Open Sans"/>
          <w:color w:val="auto"/>
        </w:rPr>
        <w:t xml:space="preserve"> and SIRS.</w:t>
      </w:r>
    </w:p>
    <w:p w14:paraId="1422C287" w14:textId="71C05BD4" w:rsidR="00AF2AA3" w:rsidRPr="00973B44" w:rsidRDefault="00AF2AA3" w:rsidP="00973B44">
      <w:pPr>
        <w:pStyle w:val="NormalArial"/>
        <w:rPr>
          <w:rFonts w:ascii="Open Sans" w:hAnsi="Open Sans" w:cs="Open Sans"/>
          <w:color w:val="auto"/>
        </w:rPr>
      </w:pPr>
      <w:r w:rsidRPr="00973B44">
        <w:rPr>
          <w:rFonts w:ascii="Open Sans" w:hAnsi="Open Sans" w:cs="Open Sans"/>
          <w:color w:val="auto"/>
        </w:rPr>
        <w:t>The service demonstrate</w:t>
      </w:r>
      <w:r w:rsidR="007E0FC7" w:rsidRPr="00973B44">
        <w:rPr>
          <w:rFonts w:ascii="Open Sans" w:hAnsi="Open Sans" w:cs="Open Sans"/>
          <w:color w:val="auto"/>
        </w:rPr>
        <w:t>d</w:t>
      </w:r>
      <w:r w:rsidRPr="00973B44">
        <w:rPr>
          <w:rFonts w:ascii="Open Sans" w:hAnsi="Open Sans" w:cs="Open Sans"/>
          <w:color w:val="auto"/>
        </w:rPr>
        <w:t xml:space="preserve"> effective governance systems</w:t>
      </w:r>
      <w:r w:rsidR="007E0FC7" w:rsidRPr="00973B44">
        <w:rPr>
          <w:rFonts w:ascii="Open Sans" w:hAnsi="Open Sans" w:cs="Open Sans"/>
          <w:color w:val="auto"/>
        </w:rPr>
        <w:t xml:space="preserve">. Staff consider they </w:t>
      </w:r>
      <w:r w:rsidRPr="00973B44">
        <w:rPr>
          <w:rFonts w:ascii="Open Sans" w:hAnsi="Open Sans" w:cs="Open Sans"/>
          <w:color w:val="auto"/>
        </w:rPr>
        <w:t xml:space="preserve">have access to </w:t>
      </w:r>
      <w:r w:rsidR="007E0FC7" w:rsidRPr="00973B44">
        <w:rPr>
          <w:rFonts w:ascii="Open Sans" w:hAnsi="Open Sans" w:cs="Open Sans"/>
          <w:color w:val="auto"/>
        </w:rPr>
        <w:t>appropriate i</w:t>
      </w:r>
      <w:r w:rsidRPr="00973B44">
        <w:rPr>
          <w:rFonts w:ascii="Open Sans" w:hAnsi="Open Sans" w:cs="Open Sans"/>
          <w:color w:val="auto"/>
        </w:rPr>
        <w:t xml:space="preserve">nformation to undertake their roles. </w:t>
      </w:r>
      <w:r w:rsidR="007E0FC7" w:rsidRPr="00973B44">
        <w:rPr>
          <w:rFonts w:ascii="Open Sans" w:hAnsi="Open Sans" w:cs="Open Sans"/>
          <w:color w:val="auto"/>
        </w:rPr>
        <w:t>C</w:t>
      </w:r>
      <w:r w:rsidRPr="00973B44">
        <w:rPr>
          <w:rFonts w:ascii="Open Sans" w:hAnsi="Open Sans" w:cs="Open Sans"/>
          <w:color w:val="auto"/>
        </w:rPr>
        <w:t xml:space="preserve">ontinuous improvement </w:t>
      </w:r>
      <w:r w:rsidR="007E0FC7" w:rsidRPr="00973B44">
        <w:rPr>
          <w:rFonts w:ascii="Open Sans" w:hAnsi="Open Sans" w:cs="Open Sans"/>
          <w:color w:val="auto"/>
        </w:rPr>
        <w:t xml:space="preserve">documents detail </w:t>
      </w:r>
      <w:r w:rsidRPr="00973B44">
        <w:rPr>
          <w:rFonts w:ascii="Open Sans" w:hAnsi="Open Sans" w:cs="Open Sans"/>
          <w:color w:val="auto"/>
        </w:rPr>
        <w:t xml:space="preserve">action </w:t>
      </w:r>
      <w:r w:rsidR="007E0FC7" w:rsidRPr="00973B44">
        <w:rPr>
          <w:rFonts w:ascii="Open Sans" w:hAnsi="Open Sans" w:cs="Open Sans"/>
          <w:color w:val="auto"/>
        </w:rPr>
        <w:t>resulting from multiple</w:t>
      </w:r>
      <w:r w:rsidRPr="00973B44">
        <w:rPr>
          <w:rFonts w:ascii="Open Sans" w:hAnsi="Open Sans" w:cs="Open Sans"/>
          <w:color w:val="auto"/>
        </w:rPr>
        <w:t xml:space="preserve"> sources</w:t>
      </w:r>
      <w:r w:rsidR="007E0FC7" w:rsidRPr="00973B44">
        <w:rPr>
          <w:rFonts w:ascii="Open Sans" w:hAnsi="Open Sans" w:cs="Open Sans"/>
          <w:color w:val="auto"/>
        </w:rPr>
        <w:t xml:space="preserve"> and systems </w:t>
      </w:r>
      <w:r w:rsidRPr="00973B44">
        <w:rPr>
          <w:rFonts w:ascii="Open Sans" w:hAnsi="Open Sans" w:cs="Open Sans"/>
          <w:color w:val="auto"/>
        </w:rPr>
        <w:t xml:space="preserve">capture, identify and trend feedback and complaints. </w:t>
      </w:r>
      <w:r w:rsidR="008A2CE5" w:rsidRPr="00973B44">
        <w:rPr>
          <w:rFonts w:ascii="Open Sans" w:hAnsi="Open Sans" w:cs="Open Sans"/>
          <w:color w:val="auto"/>
        </w:rPr>
        <w:t xml:space="preserve">Feedback is documented and discussed at clinical governance meetings, to ensure organisational accountability. </w:t>
      </w:r>
      <w:r w:rsidRPr="00973B44">
        <w:rPr>
          <w:rFonts w:ascii="Open Sans" w:hAnsi="Open Sans" w:cs="Open Sans"/>
          <w:color w:val="auto"/>
        </w:rPr>
        <w:t xml:space="preserve">An annual budget </w:t>
      </w:r>
      <w:r w:rsidR="007E0FC7" w:rsidRPr="00973B44">
        <w:rPr>
          <w:rFonts w:ascii="Open Sans" w:hAnsi="Open Sans" w:cs="Open Sans"/>
          <w:color w:val="auto"/>
        </w:rPr>
        <w:t xml:space="preserve">guides expenditure </w:t>
      </w:r>
      <w:r w:rsidRPr="00973B44">
        <w:rPr>
          <w:rFonts w:ascii="Open Sans" w:hAnsi="Open Sans" w:cs="Open Sans"/>
          <w:color w:val="auto"/>
        </w:rPr>
        <w:t xml:space="preserve">with financial delegations </w:t>
      </w:r>
      <w:r w:rsidR="007E0FC7" w:rsidRPr="00973B44">
        <w:rPr>
          <w:rFonts w:ascii="Open Sans" w:hAnsi="Open Sans" w:cs="Open Sans"/>
          <w:color w:val="auto"/>
        </w:rPr>
        <w:t>responsive to other expenses</w:t>
      </w:r>
      <w:r w:rsidRPr="00973B44">
        <w:rPr>
          <w:rFonts w:ascii="Open Sans" w:hAnsi="Open Sans" w:cs="Open Sans"/>
          <w:color w:val="auto"/>
        </w:rPr>
        <w:t xml:space="preserve">. </w:t>
      </w:r>
      <w:r w:rsidR="007E0FC7" w:rsidRPr="00973B44">
        <w:rPr>
          <w:rFonts w:ascii="Open Sans" w:hAnsi="Open Sans" w:cs="Open Sans"/>
          <w:color w:val="auto"/>
        </w:rPr>
        <w:t>Effective p</w:t>
      </w:r>
      <w:r w:rsidRPr="00973B44">
        <w:rPr>
          <w:rFonts w:ascii="Open Sans" w:hAnsi="Open Sans" w:cs="Open Sans"/>
          <w:color w:val="auto"/>
        </w:rPr>
        <w:t>rocesses relat</w:t>
      </w:r>
      <w:r w:rsidR="007E0FC7" w:rsidRPr="00973B44">
        <w:rPr>
          <w:rFonts w:ascii="Open Sans" w:hAnsi="Open Sans" w:cs="Open Sans"/>
          <w:color w:val="auto"/>
        </w:rPr>
        <w:t>e</w:t>
      </w:r>
      <w:r w:rsidRPr="00973B44">
        <w:rPr>
          <w:rFonts w:ascii="Open Sans" w:hAnsi="Open Sans" w:cs="Open Sans"/>
          <w:color w:val="auto"/>
        </w:rPr>
        <w:t xml:space="preserve"> to workforce governance and regulatory compliance. </w:t>
      </w:r>
    </w:p>
    <w:p w14:paraId="2DC300F6" w14:textId="56B4F6A9" w:rsidR="00AF2AA3" w:rsidRPr="00973B44" w:rsidRDefault="00AF2AA3" w:rsidP="00973B44">
      <w:pPr>
        <w:pStyle w:val="NormalArial"/>
        <w:rPr>
          <w:rFonts w:ascii="Open Sans" w:hAnsi="Open Sans" w:cs="Open Sans"/>
          <w:color w:val="auto"/>
        </w:rPr>
      </w:pPr>
      <w:r w:rsidRPr="00973B44">
        <w:rPr>
          <w:rFonts w:ascii="Open Sans" w:hAnsi="Open Sans" w:cs="Open Sans"/>
          <w:color w:val="auto"/>
        </w:rPr>
        <w:t>Information management systems include an electronic care planning system</w:t>
      </w:r>
      <w:r w:rsidR="007E0FC7" w:rsidRPr="00973B44">
        <w:rPr>
          <w:rFonts w:ascii="Open Sans" w:hAnsi="Open Sans" w:cs="Open Sans"/>
          <w:color w:val="auto"/>
        </w:rPr>
        <w:t xml:space="preserve">, a range of meeting forums, </w:t>
      </w:r>
      <w:r w:rsidRPr="00973B44">
        <w:rPr>
          <w:rFonts w:ascii="Open Sans" w:hAnsi="Open Sans" w:cs="Open Sans"/>
          <w:color w:val="auto"/>
        </w:rPr>
        <w:t>reports and other information escalated to the board as required.</w:t>
      </w:r>
      <w:r w:rsidR="007E0FC7" w:rsidRPr="00973B44">
        <w:rPr>
          <w:rFonts w:ascii="Open Sans" w:hAnsi="Open Sans" w:cs="Open Sans"/>
          <w:color w:val="auto"/>
        </w:rPr>
        <w:t xml:space="preserve"> P</w:t>
      </w:r>
      <w:r w:rsidRPr="00973B44">
        <w:rPr>
          <w:rFonts w:ascii="Open Sans" w:hAnsi="Open Sans" w:cs="Open Sans"/>
          <w:color w:val="auto"/>
        </w:rPr>
        <w:t xml:space="preserve">rocesses ensure </w:t>
      </w:r>
      <w:r w:rsidR="007E0FC7" w:rsidRPr="00973B44">
        <w:rPr>
          <w:rFonts w:ascii="Open Sans" w:hAnsi="Open Sans" w:cs="Open Sans"/>
          <w:color w:val="auto"/>
        </w:rPr>
        <w:t xml:space="preserve">privacy/confidentiality of </w:t>
      </w:r>
      <w:r w:rsidRPr="00973B44">
        <w:rPr>
          <w:rFonts w:ascii="Open Sans" w:hAnsi="Open Sans" w:cs="Open Sans"/>
          <w:color w:val="auto"/>
        </w:rPr>
        <w:t>information</w:t>
      </w:r>
      <w:r w:rsidR="007E0FC7" w:rsidRPr="00973B44">
        <w:rPr>
          <w:rFonts w:ascii="Open Sans" w:hAnsi="Open Sans" w:cs="Open Sans"/>
          <w:color w:val="auto"/>
        </w:rPr>
        <w:t xml:space="preserve">, </w:t>
      </w:r>
      <w:r w:rsidR="008A2CE5" w:rsidRPr="00973B44">
        <w:rPr>
          <w:rFonts w:ascii="Open Sans" w:hAnsi="Open Sans" w:cs="Open Sans"/>
          <w:color w:val="auto"/>
        </w:rPr>
        <w:t>c</w:t>
      </w:r>
      <w:r w:rsidRPr="00973B44">
        <w:rPr>
          <w:rFonts w:ascii="Open Sans" w:hAnsi="Open Sans" w:cs="Open Sans"/>
          <w:color w:val="auto"/>
        </w:rPr>
        <w:t>omputer</w:t>
      </w:r>
      <w:r w:rsidR="008A2CE5" w:rsidRPr="00973B44">
        <w:rPr>
          <w:rFonts w:ascii="Open Sans" w:hAnsi="Open Sans" w:cs="Open Sans"/>
          <w:color w:val="auto"/>
        </w:rPr>
        <w:t xml:space="preserve"> access</w:t>
      </w:r>
      <w:r w:rsidRPr="00973B44">
        <w:rPr>
          <w:rFonts w:ascii="Open Sans" w:hAnsi="Open Sans" w:cs="Open Sans"/>
          <w:color w:val="auto"/>
        </w:rPr>
        <w:t xml:space="preserve"> is password protected, and computer</w:t>
      </w:r>
      <w:r w:rsidR="008A2CE5" w:rsidRPr="00973B44">
        <w:rPr>
          <w:rFonts w:ascii="Open Sans" w:hAnsi="Open Sans" w:cs="Open Sans"/>
          <w:color w:val="auto"/>
        </w:rPr>
        <w:t xml:space="preserve"> equipment </w:t>
      </w:r>
      <w:r w:rsidRPr="00973B44">
        <w:rPr>
          <w:rFonts w:ascii="Open Sans" w:hAnsi="Open Sans" w:cs="Open Sans"/>
          <w:color w:val="auto"/>
        </w:rPr>
        <w:t xml:space="preserve">locked </w:t>
      </w:r>
      <w:r w:rsidR="008A2CE5" w:rsidRPr="00973B44">
        <w:rPr>
          <w:rFonts w:ascii="Open Sans" w:hAnsi="Open Sans" w:cs="Open Sans"/>
          <w:color w:val="auto"/>
        </w:rPr>
        <w:t>in secure areas</w:t>
      </w:r>
      <w:r w:rsidRPr="00973B44">
        <w:rPr>
          <w:rFonts w:ascii="Open Sans" w:hAnsi="Open Sans" w:cs="Open Sans"/>
          <w:color w:val="auto"/>
        </w:rPr>
        <w:t>.</w:t>
      </w:r>
      <w:r w:rsidR="008A2CE5" w:rsidRPr="00973B44">
        <w:rPr>
          <w:rFonts w:ascii="Open Sans" w:hAnsi="Open Sans" w:cs="Open Sans"/>
          <w:color w:val="auto"/>
        </w:rPr>
        <w:t xml:space="preserve"> </w:t>
      </w:r>
      <w:r w:rsidR="008A2CE5" w:rsidRPr="00973B44">
        <w:rPr>
          <w:rFonts w:ascii="Open Sans" w:hAnsi="Open Sans" w:cs="Open Sans"/>
          <w:color w:val="auto"/>
        </w:rPr>
        <w:lastRenderedPageBreak/>
        <w:t xml:space="preserve">Policies and procedures guide staff practice. Management </w:t>
      </w:r>
      <w:r w:rsidRPr="00973B44">
        <w:rPr>
          <w:rFonts w:ascii="Open Sans" w:hAnsi="Open Sans" w:cs="Open Sans"/>
          <w:color w:val="auto"/>
        </w:rPr>
        <w:t xml:space="preserve">advised </w:t>
      </w:r>
      <w:r w:rsidR="008A2CE5" w:rsidRPr="00973B44">
        <w:rPr>
          <w:rFonts w:ascii="Open Sans" w:hAnsi="Open Sans" w:cs="Open Sans"/>
          <w:color w:val="auto"/>
        </w:rPr>
        <w:t xml:space="preserve">engagement of an </w:t>
      </w:r>
      <w:r w:rsidRPr="00973B44">
        <w:rPr>
          <w:rFonts w:ascii="Open Sans" w:hAnsi="Open Sans" w:cs="Open Sans"/>
          <w:color w:val="auto"/>
        </w:rPr>
        <w:t xml:space="preserve">external consultant </w:t>
      </w:r>
      <w:r w:rsidR="008A2CE5" w:rsidRPr="00973B44">
        <w:rPr>
          <w:rFonts w:ascii="Open Sans" w:hAnsi="Open Sans" w:cs="Open Sans"/>
          <w:color w:val="auto"/>
        </w:rPr>
        <w:t xml:space="preserve">to </w:t>
      </w:r>
      <w:r w:rsidRPr="00973B44">
        <w:rPr>
          <w:rFonts w:ascii="Open Sans" w:hAnsi="Open Sans" w:cs="Open Sans"/>
          <w:color w:val="auto"/>
        </w:rPr>
        <w:t xml:space="preserve">assist in ensuring policies are relevant and reflective of </w:t>
      </w:r>
      <w:r w:rsidR="008A2CE5" w:rsidRPr="00973B44">
        <w:rPr>
          <w:rFonts w:ascii="Open Sans" w:hAnsi="Open Sans" w:cs="Open Sans"/>
          <w:color w:val="auto"/>
        </w:rPr>
        <w:t xml:space="preserve">current legislative requirements. </w:t>
      </w:r>
      <w:r w:rsidRPr="00973B44">
        <w:rPr>
          <w:rFonts w:ascii="Open Sans" w:hAnsi="Open Sans" w:cs="Open Sans"/>
          <w:color w:val="auto"/>
        </w:rPr>
        <w:t>Embedded systems ensure staff have appropriate qualifications</w:t>
      </w:r>
      <w:r w:rsidR="008A2CE5" w:rsidRPr="00973B44">
        <w:rPr>
          <w:rFonts w:ascii="Open Sans" w:hAnsi="Open Sans" w:cs="Open Sans"/>
          <w:color w:val="auto"/>
        </w:rPr>
        <w:t xml:space="preserve">/requirements </w:t>
      </w:r>
      <w:r w:rsidRPr="00973B44">
        <w:rPr>
          <w:rFonts w:ascii="Open Sans" w:hAnsi="Open Sans" w:cs="Open Sans"/>
          <w:color w:val="auto"/>
        </w:rPr>
        <w:t>prior to commenc</w:t>
      </w:r>
      <w:r w:rsidR="008A2CE5" w:rsidRPr="00973B44">
        <w:rPr>
          <w:rFonts w:ascii="Open Sans" w:hAnsi="Open Sans" w:cs="Open Sans"/>
          <w:color w:val="auto"/>
        </w:rPr>
        <w:t>ement and p</w:t>
      </w:r>
      <w:r w:rsidRPr="00973B44">
        <w:rPr>
          <w:rFonts w:ascii="Open Sans" w:hAnsi="Open Sans" w:cs="Open Sans"/>
          <w:color w:val="auto"/>
        </w:rPr>
        <w:t xml:space="preserve">osition descriptions provide </w:t>
      </w:r>
      <w:r w:rsidR="008A2CE5" w:rsidRPr="00973B44">
        <w:rPr>
          <w:rFonts w:ascii="Open Sans" w:hAnsi="Open Sans" w:cs="Open Sans"/>
          <w:color w:val="auto"/>
        </w:rPr>
        <w:t xml:space="preserve">clarity of </w:t>
      </w:r>
      <w:r w:rsidRPr="00973B44">
        <w:rPr>
          <w:rFonts w:ascii="Open Sans" w:hAnsi="Open Sans" w:cs="Open Sans"/>
          <w:color w:val="auto"/>
        </w:rPr>
        <w:t>roles</w:t>
      </w:r>
      <w:r w:rsidR="008A2CE5" w:rsidRPr="00973B44">
        <w:rPr>
          <w:rFonts w:ascii="Open Sans" w:hAnsi="Open Sans" w:cs="Open Sans"/>
          <w:color w:val="auto"/>
        </w:rPr>
        <w:t>/</w:t>
      </w:r>
      <w:r w:rsidRPr="00973B44">
        <w:rPr>
          <w:rFonts w:ascii="Open Sans" w:hAnsi="Open Sans" w:cs="Open Sans"/>
          <w:color w:val="auto"/>
        </w:rPr>
        <w:t>responsibilities</w:t>
      </w:r>
      <w:r w:rsidR="008A2CE5" w:rsidRPr="00973B44">
        <w:rPr>
          <w:rFonts w:ascii="Open Sans" w:hAnsi="Open Sans" w:cs="Open Sans"/>
          <w:color w:val="auto"/>
        </w:rPr>
        <w:t xml:space="preserve"> and a handbook </w:t>
      </w:r>
      <w:r w:rsidRPr="00973B44">
        <w:rPr>
          <w:rFonts w:ascii="Open Sans" w:hAnsi="Open Sans" w:cs="Open Sans"/>
          <w:color w:val="auto"/>
        </w:rPr>
        <w:t>provides expectations relating to conduct</w:t>
      </w:r>
      <w:r w:rsidR="008A2CE5" w:rsidRPr="00973B44">
        <w:rPr>
          <w:rFonts w:ascii="Open Sans" w:hAnsi="Open Sans" w:cs="Open Sans"/>
          <w:color w:val="auto"/>
        </w:rPr>
        <w:t xml:space="preserve">. </w:t>
      </w:r>
      <w:r w:rsidRPr="00973B44">
        <w:rPr>
          <w:rFonts w:ascii="Open Sans" w:hAnsi="Open Sans" w:cs="Open Sans"/>
          <w:color w:val="auto"/>
        </w:rPr>
        <w:t xml:space="preserve">The organisation </w:t>
      </w:r>
      <w:r w:rsidR="008A2CE5" w:rsidRPr="00973B44">
        <w:rPr>
          <w:rFonts w:ascii="Open Sans" w:hAnsi="Open Sans" w:cs="Open Sans"/>
          <w:color w:val="auto"/>
        </w:rPr>
        <w:t>demonstrated meeting</w:t>
      </w:r>
      <w:r w:rsidRPr="00973B44">
        <w:rPr>
          <w:rFonts w:ascii="Open Sans" w:hAnsi="Open Sans" w:cs="Open Sans"/>
          <w:color w:val="auto"/>
        </w:rPr>
        <w:t xml:space="preserve"> regulatory obligations relating to governing body requirements</w:t>
      </w:r>
      <w:r w:rsidR="008A2CE5" w:rsidRPr="00973B44">
        <w:rPr>
          <w:rFonts w:ascii="Open Sans" w:hAnsi="Open Sans" w:cs="Open Sans"/>
          <w:color w:val="auto"/>
        </w:rPr>
        <w:t xml:space="preserve"> including </w:t>
      </w:r>
      <w:r w:rsidRPr="00973B44">
        <w:rPr>
          <w:rFonts w:ascii="Open Sans" w:hAnsi="Open Sans" w:cs="Open Sans"/>
          <w:color w:val="auto"/>
        </w:rPr>
        <w:t>a consumer advisory body and a member of the governing body with a clinical background</w:t>
      </w:r>
      <w:r w:rsidR="008A2CE5" w:rsidRPr="00973B44">
        <w:rPr>
          <w:rFonts w:ascii="Open Sans" w:hAnsi="Open Sans" w:cs="Open Sans"/>
          <w:color w:val="auto"/>
        </w:rPr>
        <w:t>/experience</w:t>
      </w:r>
      <w:r w:rsidRPr="00973B44">
        <w:rPr>
          <w:rFonts w:ascii="Open Sans" w:hAnsi="Open Sans" w:cs="Open Sans"/>
          <w:color w:val="auto"/>
        </w:rPr>
        <w:t xml:space="preserve">. </w:t>
      </w:r>
    </w:p>
    <w:p w14:paraId="77971720" w14:textId="1B3424CC" w:rsidR="00AF2AA3" w:rsidRPr="00973B44" w:rsidRDefault="00676614" w:rsidP="00973B44">
      <w:pPr>
        <w:pStyle w:val="NormalArial"/>
        <w:rPr>
          <w:rFonts w:ascii="Open Sans" w:hAnsi="Open Sans" w:cs="Open Sans"/>
          <w:color w:val="auto"/>
        </w:rPr>
      </w:pPr>
      <w:r w:rsidRPr="00062CFE">
        <w:rPr>
          <w:rFonts w:ascii="Open Sans" w:eastAsia="Times New Roman" w:hAnsi="Open Sans" w:cs="Open Sans"/>
          <w:color w:val="auto"/>
          <w:u w:val="single"/>
          <w:lang w:eastAsia="en-AU"/>
        </w:rPr>
        <w:t>Requirement 8(3)(e)</w:t>
      </w:r>
      <w:r w:rsidRPr="00062CFE">
        <w:rPr>
          <w:rFonts w:ascii="Open Sans" w:eastAsia="Times New Roman" w:hAnsi="Open Sans" w:cs="Open Sans"/>
          <w:color w:val="auto"/>
          <w:lang w:eastAsia="en-AU"/>
        </w:rPr>
        <w:t xml:space="preserve"> </w:t>
      </w:r>
      <w:r w:rsidR="00AF2AA3" w:rsidRPr="00062CFE">
        <w:rPr>
          <w:rFonts w:ascii="Open Sans" w:eastAsia="Times New Roman" w:hAnsi="Open Sans" w:cs="Open Sans"/>
          <w:color w:val="auto"/>
          <w:lang w:eastAsia="en-AU"/>
        </w:rPr>
        <w:t>–</w:t>
      </w:r>
      <w:r w:rsidRPr="00062CFE">
        <w:rPr>
          <w:rFonts w:ascii="Open Sans" w:eastAsia="Times New Roman" w:hAnsi="Open Sans" w:cs="Open Sans"/>
          <w:color w:val="auto"/>
          <w:lang w:eastAsia="en-AU"/>
        </w:rPr>
        <w:t xml:space="preserve"> </w:t>
      </w:r>
      <w:r w:rsidR="00AF2AA3" w:rsidRPr="00062CFE">
        <w:rPr>
          <w:rFonts w:ascii="Open Sans" w:eastAsia="Times New Roman" w:hAnsi="Open Sans" w:cs="Open Sans"/>
          <w:color w:val="auto"/>
          <w:lang w:eastAsia="en-AU"/>
        </w:rPr>
        <w:t xml:space="preserve">A decision of non-compliance made on 5 May 2024 </w:t>
      </w:r>
      <w:r w:rsidR="00AF2AA3" w:rsidRPr="00973B44">
        <w:rPr>
          <w:rFonts w:ascii="Open Sans" w:hAnsi="Open Sans" w:cs="Open Sans"/>
          <w:color w:val="auto"/>
        </w:rPr>
        <w:t xml:space="preserve">followed an assessment contact on 18 </w:t>
      </w:r>
      <w:r w:rsidR="00103F47" w:rsidRPr="00973B44">
        <w:rPr>
          <w:rFonts w:ascii="Open Sans" w:hAnsi="Open Sans" w:cs="Open Sans"/>
          <w:color w:val="auto"/>
        </w:rPr>
        <w:t xml:space="preserve">March 2024 to </w:t>
      </w:r>
      <w:r w:rsidR="00AF2AA3" w:rsidRPr="00973B44">
        <w:rPr>
          <w:rFonts w:ascii="Open Sans" w:hAnsi="Open Sans" w:cs="Open Sans"/>
          <w:color w:val="auto"/>
        </w:rPr>
        <w:t xml:space="preserve">20 March 2024. At an assessment contact on 29 January 2025 the provider supplied a current/ongoing plan for continuous improvement (PCI), detailing improvement strategies and progress to address the identified non-compliance including </w:t>
      </w:r>
      <w:r w:rsidR="00062CFE" w:rsidRPr="00973B44">
        <w:rPr>
          <w:rFonts w:ascii="Open Sans" w:hAnsi="Open Sans" w:cs="Open Sans"/>
          <w:color w:val="auto"/>
        </w:rPr>
        <w:t>c</w:t>
      </w:r>
      <w:r w:rsidR="00AF2AA3" w:rsidRPr="00973B44">
        <w:rPr>
          <w:rFonts w:ascii="Open Sans" w:hAnsi="Open Sans" w:cs="Open Sans"/>
          <w:color w:val="auto"/>
        </w:rPr>
        <w:t xml:space="preserve">ompletion of a psychotropic </w:t>
      </w:r>
      <w:r w:rsidR="00062CFE" w:rsidRPr="00973B44">
        <w:rPr>
          <w:rFonts w:ascii="Open Sans" w:hAnsi="Open Sans" w:cs="Open Sans"/>
          <w:color w:val="auto"/>
        </w:rPr>
        <w:t>record</w:t>
      </w:r>
      <w:r w:rsidR="00AF2AA3" w:rsidRPr="00973B44">
        <w:rPr>
          <w:rFonts w:ascii="Open Sans" w:hAnsi="Open Sans" w:cs="Open Sans"/>
          <w:color w:val="auto"/>
        </w:rPr>
        <w:t xml:space="preserve">, </w:t>
      </w:r>
      <w:r w:rsidR="00062CFE" w:rsidRPr="00973B44">
        <w:rPr>
          <w:rFonts w:ascii="Open Sans" w:hAnsi="Open Sans" w:cs="Open Sans"/>
          <w:color w:val="auto"/>
        </w:rPr>
        <w:t xml:space="preserve">and clinical staff conducting </w:t>
      </w:r>
      <w:r w:rsidR="00AF2AA3" w:rsidRPr="00973B44">
        <w:rPr>
          <w:rFonts w:ascii="Open Sans" w:hAnsi="Open Sans" w:cs="Open Sans"/>
          <w:color w:val="auto"/>
        </w:rPr>
        <w:t>3 monthly reviews of all psychotropic medication</w:t>
      </w:r>
      <w:r w:rsidR="00062CFE" w:rsidRPr="00973B44">
        <w:rPr>
          <w:rFonts w:ascii="Open Sans" w:hAnsi="Open Sans" w:cs="Open Sans"/>
          <w:color w:val="auto"/>
        </w:rPr>
        <w:t xml:space="preserve">, implementation of monitoring processes and staff training </w:t>
      </w:r>
      <w:r w:rsidR="00AF2AA3" w:rsidRPr="00973B44">
        <w:rPr>
          <w:rFonts w:ascii="Open Sans" w:hAnsi="Open Sans" w:cs="Open Sans"/>
          <w:color w:val="auto"/>
        </w:rPr>
        <w:t xml:space="preserve">relating to restrictive practices and open disclosure. A psychotropic </w:t>
      </w:r>
      <w:r w:rsidR="00062CFE" w:rsidRPr="00973B44">
        <w:rPr>
          <w:rFonts w:ascii="Open Sans" w:hAnsi="Open Sans" w:cs="Open Sans"/>
          <w:color w:val="auto"/>
        </w:rPr>
        <w:t>medication document i</w:t>
      </w:r>
      <w:r w:rsidR="00AF2AA3" w:rsidRPr="00973B44">
        <w:rPr>
          <w:rFonts w:ascii="Open Sans" w:hAnsi="Open Sans" w:cs="Open Sans"/>
          <w:color w:val="auto"/>
        </w:rPr>
        <w:t xml:space="preserve">dentifies use of chemical restrictive practice. </w:t>
      </w:r>
      <w:r w:rsidR="00062CFE" w:rsidRPr="00973B44">
        <w:rPr>
          <w:rFonts w:ascii="Open Sans" w:hAnsi="Open Sans" w:cs="Open Sans"/>
          <w:color w:val="auto"/>
        </w:rPr>
        <w:t>P</w:t>
      </w:r>
      <w:r w:rsidR="00AF2AA3" w:rsidRPr="00973B44">
        <w:rPr>
          <w:rFonts w:ascii="Open Sans" w:hAnsi="Open Sans" w:cs="Open Sans"/>
          <w:color w:val="auto"/>
        </w:rPr>
        <w:t>olicies and procedures describe</w:t>
      </w:r>
      <w:r w:rsidR="00062CFE" w:rsidRPr="00973B44">
        <w:rPr>
          <w:rFonts w:ascii="Open Sans" w:hAnsi="Open Sans" w:cs="Open Sans"/>
          <w:color w:val="auto"/>
        </w:rPr>
        <w:t xml:space="preserve"> organisational</w:t>
      </w:r>
      <w:r w:rsidR="00AF2AA3" w:rsidRPr="00973B44">
        <w:rPr>
          <w:rFonts w:ascii="Open Sans" w:hAnsi="Open Sans" w:cs="Open Sans"/>
          <w:color w:val="auto"/>
        </w:rPr>
        <w:t xml:space="preserve"> roles</w:t>
      </w:r>
      <w:r w:rsidR="00062CFE" w:rsidRPr="00973B44">
        <w:rPr>
          <w:rFonts w:ascii="Open Sans" w:hAnsi="Open Sans" w:cs="Open Sans"/>
          <w:color w:val="auto"/>
        </w:rPr>
        <w:t>/</w:t>
      </w:r>
      <w:r w:rsidR="00AF2AA3" w:rsidRPr="00973B44">
        <w:rPr>
          <w:rFonts w:ascii="Open Sans" w:hAnsi="Open Sans" w:cs="Open Sans"/>
          <w:color w:val="auto"/>
        </w:rPr>
        <w:t>accountabilities for clinical oversight</w:t>
      </w:r>
      <w:r w:rsidR="00062CFE" w:rsidRPr="00973B44">
        <w:rPr>
          <w:rFonts w:ascii="Open Sans" w:hAnsi="Open Sans" w:cs="Open Sans"/>
          <w:color w:val="auto"/>
        </w:rPr>
        <w:t>.</w:t>
      </w:r>
      <w:r w:rsidR="00AF2AA3" w:rsidRPr="00973B44">
        <w:rPr>
          <w:rFonts w:ascii="Open Sans" w:hAnsi="Open Sans" w:cs="Open Sans"/>
          <w:color w:val="auto"/>
        </w:rPr>
        <w:t xml:space="preserve"> Incident data de</w:t>
      </w:r>
      <w:r w:rsidR="00062CFE" w:rsidRPr="00973B44">
        <w:rPr>
          <w:rFonts w:ascii="Open Sans" w:hAnsi="Open Sans" w:cs="Open Sans"/>
          <w:color w:val="auto"/>
        </w:rPr>
        <w:t xml:space="preserve">tails use of </w:t>
      </w:r>
      <w:r w:rsidR="00AF2AA3" w:rsidRPr="00973B44">
        <w:rPr>
          <w:rFonts w:ascii="Open Sans" w:hAnsi="Open Sans" w:cs="Open Sans"/>
          <w:color w:val="auto"/>
        </w:rPr>
        <w:t>open disclosure processes when things go wrong</w:t>
      </w:r>
      <w:r w:rsidR="00062CFE" w:rsidRPr="00973B44">
        <w:rPr>
          <w:rFonts w:ascii="Open Sans" w:hAnsi="Open Sans" w:cs="Open Sans"/>
          <w:color w:val="auto"/>
        </w:rPr>
        <w:t>. An</w:t>
      </w:r>
      <w:r w:rsidR="00AF2AA3" w:rsidRPr="00973B44">
        <w:rPr>
          <w:rFonts w:ascii="Open Sans" w:hAnsi="Open Sans" w:cs="Open Sans"/>
          <w:color w:val="auto"/>
        </w:rPr>
        <w:t xml:space="preserve"> antimicrobial stewardship policy </w:t>
      </w:r>
      <w:r w:rsidR="00062CFE" w:rsidRPr="00973B44">
        <w:rPr>
          <w:rFonts w:ascii="Open Sans" w:hAnsi="Open Sans" w:cs="Open Sans"/>
          <w:color w:val="auto"/>
        </w:rPr>
        <w:t xml:space="preserve">guides expectations and </w:t>
      </w:r>
      <w:r w:rsidR="00AF2AA3" w:rsidRPr="00973B44">
        <w:rPr>
          <w:rFonts w:ascii="Open Sans" w:hAnsi="Open Sans" w:cs="Open Sans"/>
          <w:color w:val="auto"/>
        </w:rPr>
        <w:t>infections</w:t>
      </w:r>
      <w:r w:rsidR="00062CFE" w:rsidRPr="00973B44">
        <w:rPr>
          <w:rFonts w:ascii="Open Sans" w:hAnsi="Open Sans" w:cs="Open Sans"/>
          <w:color w:val="auto"/>
        </w:rPr>
        <w:t>/antibiotic use is recorded/</w:t>
      </w:r>
      <w:r w:rsidR="00AF2AA3" w:rsidRPr="00973B44">
        <w:rPr>
          <w:rFonts w:ascii="Open Sans" w:hAnsi="Open Sans" w:cs="Open Sans"/>
          <w:color w:val="auto"/>
        </w:rPr>
        <w:t>trended</w:t>
      </w:r>
      <w:r w:rsidR="00062CFE" w:rsidRPr="00973B44">
        <w:rPr>
          <w:rFonts w:ascii="Open Sans" w:hAnsi="Open Sans" w:cs="Open Sans"/>
          <w:color w:val="auto"/>
        </w:rPr>
        <w:t>.</w:t>
      </w:r>
    </w:p>
    <w:p w14:paraId="196DCCBD" w14:textId="2AD05747" w:rsidR="00AF2AA3" w:rsidRPr="00973B44" w:rsidRDefault="00062CFE" w:rsidP="00973B44">
      <w:pPr>
        <w:pStyle w:val="NormalArial"/>
        <w:rPr>
          <w:rFonts w:ascii="Open Sans" w:hAnsi="Open Sans" w:cs="Open Sans"/>
          <w:color w:val="auto"/>
        </w:rPr>
      </w:pPr>
      <w:r w:rsidRPr="00973B44">
        <w:rPr>
          <w:rFonts w:ascii="Open Sans" w:hAnsi="Open Sans" w:cs="Open Sans"/>
          <w:color w:val="auto"/>
        </w:rPr>
        <w:t>A</w:t>
      </w:r>
      <w:r w:rsidR="00AF2AA3" w:rsidRPr="00973B44">
        <w:rPr>
          <w:rFonts w:ascii="Open Sans" w:hAnsi="Open Sans" w:cs="Open Sans"/>
          <w:color w:val="auto"/>
        </w:rPr>
        <w:t xml:space="preserve"> restrictive practice procedure guides staff</w:t>
      </w:r>
      <w:r w:rsidRPr="00973B44">
        <w:rPr>
          <w:rFonts w:ascii="Open Sans" w:hAnsi="Open Sans" w:cs="Open Sans"/>
          <w:color w:val="auto"/>
        </w:rPr>
        <w:t xml:space="preserve">, </w:t>
      </w:r>
      <w:r w:rsidR="00AF2AA3" w:rsidRPr="00973B44">
        <w:rPr>
          <w:rFonts w:ascii="Open Sans" w:hAnsi="Open Sans" w:cs="Open Sans"/>
          <w:color w:val="auto"/>
        </w:rPr>
        <w:t>B</w:t>
      </w:r>
      <w:r w:rsidRPr="00973B44">
        <w:rPr>
          <w:rFonts w:ascii="Open Sans" w:hAnsi="Open Sans" w:cs="Open Sans"/>
          <w:color w:val="auto"/>
        </w:rPr>
        <w:t>SPs</w:t>
      </w:r>
      <w:r w:rsidR="00AF2AA3" w:rsidRPr="00973B44">
        <w:rPr>
          <w:rFonts w:ascii="Open Sans" w:hAnsi="Open Sans" w:cs="Open Sans"/>
          <w:color w:val="auto"/>
        </w:rPr>
        <w:t xml:space="preserve"> and informed consent </w:t>
      </w:r>
      <w:r w:rsidRPr="00973B44">
        <w:rPr>
          <w:rFonts w:ascii="Open Sans" w:hAnsi="Open Sans" w:cs="Open Sans"/>
          <w:color w:val="auto"/>
        </w:rPr>
        <w:t xml:space="preserve">records </w:t>
      </w:r>
      <w:r w:rsidR="00AF2AA3" w:rsidRPr="00973B44">
        <w:rPr>
          <w:rFonts w:ascii="Open Sans" w:hAnsi="Open Sans" w:cs="Open Sans"/>
          <w:color w:val="auto"/>
        </w:rPr>
        <w:t>consumers subject to restrictive practices and care planning document</w:t>
      </w:r>
      <w:r w:rsidRPr="00973B44">
        <w:rPr>
          <w:rFonts w:ascii="Open Sans" w:hAnsi="Open Sans" w:cs="Open Sans"/>
          <w:color w:val="auto"/>
        </w:rPr>
        <w:t>s</w:t>
      </w:r>
      <w:r w:rsidR="00AF2AA3" w:rsidRPr="00973B44">
        <w:rPr>
          <w:rFonts w:ascii="Open Sans" w:hAnsi="Open Sans" w:cs="Open Sans"/>
          <w:color w:val="auto"/>
        </w:rPr>
        <w:t xml:space="preserve"> support use </w:t>
      </w:r>
      <w:r w:rsidRPr="00973B44">
        <w:rPr>
          <w:rFonts w:ascii="Open Sans" w:hAnsi="Open Sans" w:cs="Open Sans"/>
          <w:color w:val="auto"/>
        </w:rPr>
        <w:t xml:space="preserve">of restrictive practices </w:t>
      </w:r>
      <w:r w:rsidR="00AF2AA3" w:rsidRPr="00973B44">
        <w:rPr>
          <w:rFonts w:ascii="Open Sans" w:hAnsi="Open Sans" w:cs="Open Sans"/>
          <w:color w:val="auto"/>
        </w:rPr>
        <w:t xml:space="preserve">as a last resort. A psychotropic </w:t>
      </w:r>
      <w:r w:rsidR="00DC4504" w:rsidRPr="00973B44">
        <w:rPr>
          <w:rFonts w:ascii="Open Sans" w:hAnsi="Open Sans" w:cs="Open Sans"/>
          <w:color w:val="auto"/>
        </w:rPr>
        <w:t>record</w:t>
      </w:r>
      <w:r w:rsidR="00AF2AA3" w:rsidRPr="00973B44">
        <w:rPr>
          <w:rFonts w:ascii="Open Sans" w:hAnsi="Open Sans" w:cs="Open Sans"/>
          <w:color w:val="auto"/>
        </w:rPr>
        <w:t xml:space="preserve"> is maintained</w:t>
      </w:r>
      <w:r w:rsidR="00DC4504" w:rsidRPr="00973B44">
        <w:rPr>
          <w:rFonts w:ascii="Open Sans" w:hAnsi="Open Sans" w:cs="Open Sans"/>
          <w:color w:val="auto"/>
        </w:rPr>
        <w:t>/</w:t>
      </w:r>
      <w:r w:rsidR="00AF2AA3" w:rsidRPr="00973B44">
        <w:rPr>
          <w:rFonts w:ascii="Open Sans" w:hAnsi="Open Sans" w:cs="Open Sans"/>
          <w:color w:val="auto"/>
        </w:rPr>
        <w:t xml:space="preserve">reviewed </w:t>
      </w:r>
      <w:r w:rsidR="00DC4504" w:rsidRPr="00973B44">
        <w:rPr>
          <w:rFonts w:ascii="Open Sans" w:hAnsi="Open Sans" w:cs="Open Sans"/>
          <w:color w:val="auto"/>
        </w:rPr>
        <w:t xml:space="preserve">to </w:t>
      </w:r>
      <w:r w:rsidR="00AF2AA3" w:rsidRPr="00973B44">
        <w:rPr>
          <w:rFonts w:ascii="Open Sans" w:hAnsi="Open Sans" w:cs="Open Sans"/>
          <w:color w:val="auto"/>
        </w:rPr>
        <w:t>identif</w:t>
      </w:r>
      <w:r w:rsidR="00DC4504" w:rsidRPr="00973B44">
        <w:rPr>
          <w:rFonts w:ascii="Open Sans" w:hAnsi="Open Sans" w:cs="Open Sans"/>
          <w:color w:val="auto"/>
        </w:rPr>
        <w:t>y</w:t>
      </w:r>
      <w:r w:rsidR="00AF2AA3" w:rsidRPr="00973B44">
        <w:rPr>
          <w:rFonts w:ascii="Open Sans" w:hAnsi="Open Sans" w:cs="Open Sans"/>
          <w:color w:val="auto"/>
        </w:rPr>
        <w:t xml:space="preserve"> all consumer subject to chemical restrictive practice. </w:t>
      </w:r>
      <w:r w:rsidR="00DC4504" w:rsidRPr="00973B44">
        <w:rPr>
          <w:rFonts w:ascii="Open Sans" w:hAnsi="Open Sans" w:cs="Open Sans"/>
          <w:color w:val="auto"/>
        </w:rPr>
        <w:t xml:space="preserve">Documents demonstrate regular review of </w:t>
      </w:r>
      <w:r w:rsidR="00AF2AA3" w:rsidRPr="00973B44">
        <w:rPr>
          <w:rFonts w:ascii="Open Sans" w:hAnsi="Open Sans" w:cs="Open Sans"/>
          <w:color w:val="auto"/>
        </w:rPr>
        <w:t>psychotropic medications</w:t>
      </w:r>
      <w:r w:rsidR="00DC4504" w:rsidRPr="00973B44">
        <w:rPr>
          <w:rFonts w:ascii="Open Sans" w:hAnsi="Open Sans" w:cs="Open Sans"/>
          <w:color w:val="auto"/>
        </w:rPr>
        <w:t xml:space="preserve">, ceasing use </w:t>
      </w:r>
      <w:r w:rsidR="00AF2AA3" w:rsidRPr="00973B44">
        <w:rPr>
          <w:rFonts w:ascii="Open Sans" w:hAnsi="Open Sans" w:cs="Open Sans"/>
          <w:color w:val="auto"/>
        </w:rPr>
        <w:t>where appropriate</w:t>
      </w:r>
      <w:r w:rsidR="00DC4504" w:rsidRPr="00973B44">
        <w:rPr>
          <w:rFonts w:ascii="Open Sans" w:hAnsi="Open Sans" w:cs="Open Sans"/>
          <w:color w:val="auto"/>
        </w:rPr>
        <w:t xml:space="preserve"> (</w:t>
      </w:r>
      <w:r w:rsidR="00AF2AA3" w:rsidRPr="00973B44">
        <w:rPr>
          <w:rFonts w:ascii="Open Sans" w:hAnsi="Open Sans" w:cs="Open Sans"/>
          <w:color w:val="auto"/>
        </w:rPr>
        <w:t>in consultation with medical officer</w:t>
      </w:r>
      <w:r w:rsidR="00DC4504" w:rsidRPr="00973B44">
        <w:rPr>
          <w:rFonts w:ascii="Open Sans" w:hAnsi="Open Sans" w:cs="Open Sans"/>
          <w:color w:val="auto"/>
        </w:rPr>
        <w:t>s)</w:t>
      </w:r>
      <w:r w:rsidR="00AF2AA3" w:rsidRPr="00973B44">
        <w:rPr>
          <w:rFonts w:ascii="Open Sans" w:hAnsi="Open Sans" w:cs="Open Sans"/>
          <w:color w:val="auto"/>
        </w:rPr>
        <w:t>.</w:t>
      </w:r>
      <w:r w:rsidR="00593EC2" w:rsidRPr="00973B44">
        <w:rPr>
          <w:rFonts w:ascii="Open Sans" w:hAnsi="Open Sans" w:cs="Open Sans"/>
          <w:color w:val="auto"/>
        </w:rPr>
        <w:t xml:space="preserve"> </w:t>
      </w:r>
      <w:r w:rsidR="00AF2AA3" w:rsidRPr="00973B44">
        <w:rPr>
          <w:rFonts w:ascii="Open Sans" w:hAnsi="Open Sans" w:cs="Open Sans"/>
          <w:color w:val="auto"/>
        </w:rPr>
        <w:t>The policy does not guide staff in management of restrictive practice in an emergency</w:t>
      </w:r>
      <w:r w:rsidR="009B7C46" w:rsidRPr="00973B44">
        <w:rPr>
          <w:rFonts w:ascii="Open Sans" w:hAnsi="Open Sans" w:cs="Open Sans"/>
          <w:color w:val="auto"/>
        </w:rPr>
        <w:t xml:space="preserve"> (although noted no occurrence of need had occurred)</w:t>
      </w:r>
      <w:r w:rsidR="00AF2AA3" w:rsidRPr="00973B44">
        <w:rPr>
          <w:rFonts w:ascii="Open Sans" w:hAnsi="Open Sans" w:cs="Open Sans"/>
          <w:color w:val="auto"/>
        </w:rPr>
        <w:t xml:space="preserve">. Management advised </w:t>
      </w:r>
      <w:r w:rsidR="009B7C46" w:rsidRPr="00973B44">
        <w:rPr>
          <w:rFonts w:ascii="Open Sans" w:hAnsi="Open Sans" w:cs="Open Sans"/>
          <w:color w:val="auto"/>
        </w:rPr>
        <w:t xml:space="preserve">planned </w:t>
      </w:r>
      <w:r w:rsidR="00AF2AA3" w:rsidRPr="00973B44">
        <w:rPr>
          <w:rFonts w:ascii="Open Sans" w:hAnsi="Open Sans" w:cs="Open Sans"/>
          <w:color w:val="auto"/>
        </w:rPr>
        <w:t>reviewed in consultation with the external aged care consultant</w:t>
      </w:r>
      <w:r w:rsidR="009B7C46" w:rsidRPr="00973B44">
        <w:rPr>
          <w:rFonts w:ascii="Open Sans" w:hAnsi="Open Sans" w:cs="Open Sans"/>
          <w:color w:val="auto"/>
        </w:rPr>
        <w:t>.</w:t>
      </w:r>
      <w:r w:rsidR="00AF2AA3" w:rsidRPr="00973B44">
        <w:rPr>
          <w:rFonts w:ascii="Open Sans" w:hAnsi="Open Sans" w:cs="Open Sans"/>
          <w:color w:val="auto"/>
        </w:rPr>
        <w:t xml:space="preserve"> </w:t>
      </w:r>
    </w:p>
    <w:p w14:paraId="59CB027D" w14:textId="2FD8DAD7" w:rsidR="00AF2AA3" w:rsidRPr="00973B44" w:rsidRDefault="009B7C46" w:rsidP="00973B44">
      <w:pPr>
        <w:pStyle w:val="NormalArial"/>
        <w:rPr>
          <w:rFonts w:ascii="Open Sans" w:hAnsi="Open Sans" w:cs="Open Sans"/>
          <w:color w:val="auto"/>
        </w:rPr>
      </w:pPr>
      <w:r w:rsidRPr="00973B44">
        <w:rPr>
          <w:rFonts w:ascii="Open Sans" w:hAnsi="Open Sans" w:cs="Open Sans"/>
          <w:color w:val="auto"/>
        </w:rPr>
        <w:t xml:space="preserve">A policy guides </w:t>
      </w:r>
      <w:r w:rsidR="00D5529E" w:rsidRPr="00973B44">
        <w:rPr>
          <w:rFonts w:ascii="Open Sans" w:hAnsi="Open Sans" w:cs="Open Sans"/>
          <w:color w:val="auto"/>
        </w:rPr>
        <w:t>practices relating to</w:t>
      </w:r>
      <w:r w:rsidRPr="00973B44">
        <w:rPr>
          <w:rFonts w:ascii="Open Sans" w:hAnsi="Open Sans" w:cs="Open Sans"/>
          <w:color w:val="auto"/>
        </w:rPr>
        <w:t xml:space="preserve"> </w:t>
      </w:r>
      <w:r w:rsidR="00AF2AA3" w:rsidRPr="00973B44">
        <w:rPr>
          <w:rFonts w:ascii="Open Sans" w:hAnsi="Open Sans" w:cs="Open Sans"/>
          <w:color w:val="auto"/>
        </w:rPr>
        <w:t xml:space="preserve">open disclosure </w:t>
      </w:r>
      <w:r w:rsidRPr="00973B44">
        <w:rPr>
          <w:rFonts w:ascii="Open Sans" w:hAnsi="Open Sans" w:cs="Open Sans"/>
          <w:color w:val="auto"/>
        </w:rPr>
        <w:t>and documents</w:t>
      </w:r>
      <w:r w:rsidR="00D5529E" w:rsidRPr="00973B44">
        <w:rPr>
          <w:rFonts w:ascii="Open Sans" w:hAnsi="Open Sans" w:cs="Open Sans"/>
          <w:color w:val="auto"/>
        </w:rPr>
        <w:t xml:space="preserve"> </w:t>
      </w:r>
      <w:r w:rsidR="00AF2AA3" w:rsidRPr="00973B44">
        <w:rPr>
          <w:rFonts w:ascii="Open Sans" w:hAnsi="Open Sans" w:cs="Open Sans"/>
          <w:color w:val="auto"/>
        </w:rPr>
        <w:t>de</w:t>
      </w:r>
      <w:r w:rsidR="00D5529E" w:rsidRPr="00973B44">
        <w:rPr>
          <w:rFonts w:ascii="Open Sans" w:hAnsi="Open Sans" w:cs="Open Sans"/>
          <w:color w:val="auto"/>
        </w:rPr>
        <w:t xml:space="preserve">tail use of appropriate </w:t>
      </w:r>
      <w:r w:rsidR="00AF2AA3" w:rsidRPr="00973B44">
        <w:rPr>
          <w:rFonts w:ascii="Open Sans" w:hAnsi="Open Sans" w:cs="Open Sans"/>
          <w:color w:val="auto"/>
        </w:rPr>
        <w:t>processes occur when things go wrong. Clinical staff demonstrated an understanding of open disclosure</w:t>
      </w:r>
      <w:r w:rsidR="00593EC2" w:rsidRPr="00973B44">
        <w:rPr>
          <w:rFonts w:ascii="Open Sans" w:hAnsi="Open Sans" w:cs="Open Sans"/>
          <w:color w:val="auto"/>
        </w:rPr>
        <w:t xml:space="preserve"> practices;</w:t>
      </w:r>
      <w:r w:rsidR="00AF2AA3" w:rsidRPr="00973B44">
        <w:rPr>
          <w:rFonts w:ascii="Open Sans" w:hAnsi="Open Sans" w:cs="Open Sans"/>
          <w:color w:val="auto"/>
        </w:rPr>
        <w:t xml:space="preserve"> however</w:t>
      </w:r>
      <w:r w:rsidR="00593EC2" w:rsidRPr="00973B44">
        <w:rPr>
          <w:rFonts w:ascii="Open Sans" w:hAnsi="Open Sans" w:cs="Open Sans"/>
          <w:color w:val="auto"/>
        </w:rPr>
        <w:t xml:space="preserve"> not all interviewed care staff did.</w:t>
      </w:r>
      <w:r w:rsidR="00AF2AA3" w:rsidRPr="00973B44">
        <w:rPr>
          <w:rFonts w:ascii="Open Sans" w:hAnsi="Open Sans" w:cs="Open Sans"/>
          <w:color w:val="auto"/>
        </w:rPr>
        <w:t xml:space="preserve"> </w:t>
      </w:r>
      <w:r w:rsidR="00593EC2" w:rsidRPr="00973B44">
        <w:rPr>
          <w:rFonts w:ascii="Open Sans" w:hAnsi="Open Sans" w:cs="Open Sans"/>
          <w:color w:val="auto"/>
        </w:rPr>
        <w:t xml:space="preserve">Effective systems exist to </w:t>
      </w:r>
      <w:r w:rsidR="00AF2AA3" w:rsidRPr="00973B44">
        <w:rPr>
          <w:rFonts w:ascii="Open Sans" w:hAnsi="Open Sans" w:cs="Open Sans"/>
          <w:color w:val="auto"/>
        </w:rPr>
        <w:t>prevent</w:t>
      </w:r>
      <w:r w:rsidR="00593EC2" w:rsidRPr="00973B44">
        <w:rPr>
          <w:rFonts w:ascii="Open Sans" w:hAnsi="Open Sans" w:cs="Open Sans"/>
          <w:color w:val="auto"/>
        </w:rPr>
        <w:t>/</w:t>
      </w:r>
      <w:r w:rsidR="00AF2AA3" w:rsidRPr="00973B44">
        <w:rPr>
          <w:rFonts w:ascii="Open Sans" w:hAnsi="Open Sans" w:cs="Open Sans"/>
          <w:color w:val="auto"/>
        </w:rPr>
        <w:t xml:space="preserve">manage and control infections and monitor antimicrobial use. Clinical governance </w:t>
      </w:r>
      <w:r w:rsidR="00593EC2" w:rsidRPr="00973B44">
        <w:rPr>
          <w:rFonts w:ascii="Open Sans" w:hAnsi="Open Sans" w:cs="Open Sans"/>
          <w:color w:val="auto"/>
        </w:rPr>
        <w:t xml:space="preserve">documents </w:t>
      </w:r>
      <w:r w:rsidR="00AF2AA3" w:rsidRPr="00973B44">
        <w:rPr>
          <w:rFonts w:ascii="Open Sans" w:hAnsi="Open Sans" w:cs="Open Sans"/>
          <w:color w:val="auto"/>
        </w:rPr>
        <w:t xml:space="preserve">demonstrate review of quality indicator data, </w:t>
      </w:r>
      <w:r w:rsidR="00593EC2" w:rsidRPr="00973B44">
        <w:rPr>
          <w:rFonts w:ascii="Open Sans" w:hAnsi="Open Sans" w:cs="Open Sans"/>
          <w:color w:val="auto"/>
        </w:rPr>
        <w:t xml:space="preserve">management of infections and </w:t>
      </w:r>
      <w:r w:rsidR="00AF2AA3" w:rsidRPr="00973B44">
        <w:rPr>
          <w:rFonts w:ascii="Open Sans" w:hAnsi="Open Sans" w:cs="Open Sans"/>
          <w:color w:val="auto"/>
        </w:rPr>
        <w:t>trends</w:t>
      </w:r>
      <w:r w:rsidR="00593EC2" w:rsidRPr="00973B44">
        <w:rPr>
          <w:rFonts w:ascii="Open Sans" w:hAnsi="Open Sans" w:cs="Open Sans"/>
          <w:color w:val="auto"/>
        </w:rPr>
        <w:t>. A</w:t>
      </w:r>
      <w:r w:rsidR="00AF2AA3" w:rsidRPr="00973B44">
        <w:rPr>
          <w:rFonts w:ascii="Open Sans" w:hAnsi="Open Sans" w:cs="Open Sans"/>
          <w:color w:val="auto"/>
        </w:rPr>
        <w:t xml:space="preserve"> dedicated infection prevention and control lead </w:t>
      </w:r>
      <w:r w:rsidR="00593EC2" w:rsidRPr="00973B44">
        <w:rPr>
          <w:rFonts w:ascii="Open Sans" w:hAnsi="Open Sans" w:cs="Open Sans"/>
          <w:color w:val="auto"/>
        </w:rPr>
        <w:t xml:space="preserve">provides staff training and guidance. </w:t>
      </w:r>
    </w:p>
    <w:sectPr w:rsidR="00AF2AA3" w:rsidRPr="00973B44"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45953" w14:textId="77777777" w:rsidR="00625EA8" w:rsidRDefault="00625EA8">
      <w:pPr>
        <w:spacing w:after="0"/>
      </w:pPr>
      <w:r>
        <w:separator/>
      </w:r>
    </w:p>
  </w:endnote>
  <w:endnote w:type="continuationSeparator" w:id="0">
    <w:p w14:paraId="1A247CE2" w14:textId="77777777" w:rsidR="00625EA8" w:rsidRDefault="00625E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BC21" w14:textId="77777777" w:rsidR="009B3938" w:rsidRPr="00DF37F2" w:rsidRDefault="00973B44"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Dorothy Impey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5BAF44F" w14:textId="77777777" w:rsidR="009B3938" w:rsidRPr="00DF37F2" w:rsidRDefault="00973B44"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3010</w:t>
    </w:r>
    <w:bookmarkEnd w:id="3"/>
    <w:r w:rsidRPr="00DF37F2">
      <w:rPr>
        <w:rStyle w:val="FooterBold"/>
        <w:rFonts w:ascii="Arial" w:hAnsi="Arial"/>
        <w:b w:val="0"/>
      </w:rPr>
      <w:tab/>
      <w:t xml:space="preserve">OFFICIAL: Sensitive </w:t>
    </w:r>
  </w:p>
  <w:p w14:paraId="003B6EFE" w14:textId="77777777" w:rsidR="009B3938" w:rsidRPr="00DF37F2" w:rsidRDefault="00973B44"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46D0" w14:textId="77777777" w:rsidR="009B3938" w:rsidRDefault="009B3938"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503C5" w14:textId="77777777" w:rsidR="00625EA8" w:rsidRDefault="00625EA8" w:rsidP="00D71F88">
      <w:pPr>
        <w:spacing w:after="0"/>
      </w:pPr>
      <w:r>
        <w:separator/>
      </w:r>
    </w:p>
  </w:footnote>
  <w:footnote w:type="continuationSeparator" w:id="0">
    <w:p w14:paraId="5C954FBE" w14:textId="77777777" w:rsidR="00625EA8" w:rsidRDefault="00625EA8" w:rsidP="00D71F88">
      <w:pPr>
        <w:spacing w:after="0"/>
      </w:pPr>
      <w:r>
        <w:continuationSeparator/>
      </w:r>
    </w:p>
  </w:footnote>
  <w:footnote w:id="1">
    <w:p w14:paraId="6630FCE5" w14:textId="02B690F3" w:rsidR="009B3938" w:rsidRDefault="00973B44"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CF2F97">
        <w:rPr>
          <w:rFonts w:ascii="Arial" w:hAnsi="Arial"/>
          <w:color w:val="auto"/>
          <w:sz w:val="20"/>
          <w:szCs w:val="20"/>
        </w:rPr>
        <w:t>section 68A</w:t>
      </w:r>
      <w:r w:rsidRPr="00CF2F97">
        <w:rPr>
          <w:rFonts w:ascii="Arial" w:hAnsi="Arial"/>
          <w:b/>
          <w:color w:val="auto"/>
          <w:sz w:val="20"/>
          <w:szCs w:val="20"/>
        </w:rPr>
        <w:t xml:space="preserve"> </w:t>
      </w:r>
      <w:r w:rsidRPr="00CF2F97">
        <w:rPr>
          <w:rFonts w:ascii="Arial" w:hAnsi="Arial"/>
          <w:color w:val="auto"/>
          <w:sz w:val="20"/>
          <w:szCs w:val="20"/>
        </w:rPr>
        <w:t>of</w:t>
      </w:r>
      <w:r w:rsidRPr="00443CA4">
        <w:rPr>
          <w:rFonts w:ascii="Arial" w:hAnsi="Arial"/>
          <w:sz w:val="20"/>
          <w:szCs w:val="20"/>
        </w:rPr>
        <w:t xml:space="preserve"> the Aged Care Quality and Safety Commission Rules 2018.</w:t>
      </w:r>
    </w:p>
    <w:p w14:paraId="0062C0ED" w14:textId="77777777" w:rsidR="009B3938" w:rsidRDefault="009B3938"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FB64" w14:textId="77777777" w:rsidR="009B3938" w:rsidRDefault="00973B44">
    <w:pPr>
      <w:pStyle w:val="Header"/>
    </w:pPr>
    <w:r>
      <w:rPr>
        <w:noProof/>
        <w:color w:val="2B579A"/>
        <w:shd w:val="clear" w:color="auto" w:fill="E6E6E6"/>
        <w:lang w:val="en-US"/>
      </w:rPr>
      <w:drawing>
        <wp:anchor distT="0" distB="0" distL="114300" distR="114300" simplePos="0" relativeHeight="251658241" behindDoc="1" locked="0" layoutInCell="1" allowOverlap="1" wp14:anchorId="4A11B757" wp14:editId="24B3500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D2A2" w14:textId="77777777" w:rsidR="009B3938" w:rsidRDefault="00973B44">
    <w:pPr>
      <w:pStyle w:val="Header"/>
    </w:pPr>
    <w:r>
      <w:rPr>
        <w:noProof/>
      </w:rPr>
      <w:drawing>
        <wp:anchor distT="0" distB="0" distL="114300" distR="114300" simplePos="0" relativeHeight="251658240" behindDoc="0" locked="0" layoutInCell="1" allowOverlap="1" wp14:anchorId="0E1325EB" wp14:editId="0FA27361">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1BC82E6">
      <w:start w:val="1"/>
      <w:numFmt w:val="lowerRoman"/>
      <w:lvlText w:val="(%1)"/>
      <w:lvlJc w:val="left"/>
      <w:pPr>
        <w:ind w:left="1080" w:hanging="720"/>
      </w:pPr>
      <w:rPr>
        <w:rFonts w:hint="default"/>
      </w:rPr>
    </w:lvl>
    <w:lvl w:ilvl="1" w:tplc="2FC63574" w:tentative="1">
      <w:start w:val="1"/>
      <w:numFmt w:val="lowerLetter"/>
      <w:lvlText w:val="%2."/>
      <w:lvlJc w:val="left"/>
      <w:pPr>
        <w:ind w:left="1440" w:hanging="360"/>
      </w:pPr>
    </w:lvl>
    <w:lvl w:ilvl="2" w:tplc="FFA89176" w:tentative="1">
      <w:start w:val="1"/>
      <w:numFmt w:val="lowerRoman"/>
      <w:lvlText w:val="%3."/>
      <w:lvlJc w:val="right"/>
      <w:pPr>
        <w:ind w:left="2160" w:hanging="180"/>
      </w:pPr>
    </w:lvl>
    <w:lvl w:ilvl="3" w:tplc="05C6FE60" w:tentative="1">
      <w:start w:val="1"/>
      <w:numFmt w:val="decimal"/>
      <w:lvlText w:val="%4."/>
      <w:lvlJc w:val="left"/>
      <w:pPr>
        <w:ind w:left="2880" w:hanging="360"/>
      </w:pPr>
    </w:lvl>
    <w:lvl w:ilvl="4" w:tplc="7796296C" w:tentative="1">
      <w:start w:val="1"/>
      <w:numFmt w:val="lowerLetter"/>
      <w:lvlText w:val="%5."/>
      <w:lvlJc w:val="left"/>
      <w:pPr>
        <w:ind w:left="3600" w:hanging="360"/>
      </w:pPr>
    </w:lvl>
    <w:lvl w:ilvl="5" w:tplc="94B2ECD0" w:tentative="1">
      <w:start w:val="1"/>
      <w:numFmt w:val="lowerRoman"/>
      <w:lvlText w:val="%6."/>
      <w:lvlJc w:val="right"/>
      <w:pPr>
        <w:ind w:left="4320" w:hanging="180"/>
      </w:pPr>
    </w:lvl>
    <w:lvl w:ilvl="6" w:tplc="75048068" w:tentative="1">
      <w:start w:val="1"/>
      <w:numFmt w:val="decimal"/>
      <w:lvlText w:val="%7."/>
      <w:lvlJc w:val="left"/>
      <w:pPr>
        <w:ind w:left="5040" w:hanging="360"/>
      </w:pPr>
    </w:lvl>
    <w:lvl w:ilvl="7" w:tplc="9D067712" w:tentative="1">
      <w:start w:val="1"/>
      <w:numFmt w:val="lowerLetter"/>
      <w:lvlText w:val="%8."/>
      <w:lvlJc w:val="left"/>
      <w:pPr>
        <w:ind w:left="5760" w:hanging="360"/>
      </w:pPr>
    </w:lvl>
    <w:lvl w:ilvl="8" w:tplc="808270E8" w:tentative="1">
      <w:start w:val="1"/>
      <w:numFmt w:val="lowerRoman"/>
      <w:lvlText w:val="%9."/>
      <w:lvlJc w:val="right"/>
      <w:pPr>
        <w:ind w:left="6480" w:hanging="180"/>
      </w:pPr>
    </w:lvl>
  </w:abstractNum>
  <w:abstractNum w:abstractNumId="2" w15:restartNumberingAfterBreak="0">
    <w:nsid w:val="08C768B2"/>
    <w:multiLevelType w:val="hybridMultilevel"/>
    <w:tmpl w:val="6D8AC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5E3AC6"/>
    <w:multiLevelType w:val="hybridMultilevel"/>
    <w:tmpl w:val="59A452EE"/>
    <w:lvl w:ilvl="0" w:tplc="966C31CE">
      <w:start w:val="1"/>
      <w:numFmt w:val="lowerRoman"/>
      <w:lvlText w:val="(%1)"/>
      <w:lvlJc w:val="left"/>
      <w:pPr>
        <w:ind w:left="1080" w:hanging="720"/>
      </w:pPr>
      <w:rPr>
        <w:rFonts w:hint="default"/>
      </w:rPr>
    </w:lvl>
    <w:lvl w:ilvl="1" w:tplc="11A09826" w:tentative="1">
      <w:start w:val="1"/>
      <w:numFmt w:val="lowerLetter"/>
      <w:lvlText w:val="%2."/>
      <w:lvlJc w:val="left"/>
      <w:pPr>
        <w:ind w:left="1440" w:hanging="360"/>
      </w:pPr>
    </w:lvl>
    <w:lvl w:ilvl="2" w:tplc="715EB532" w:tentative="1">
      <w:start w:val="1"/>
      <w:numFmt w:val="lowerRoman"/>
      <w:lvlText w:val="%3."/>
      <w:lvlJc w:val="right"/>
      <w:pPr>
        <w:ind w:left="2160" w:hanging="180"/>
      </w:pPr>
    </w:lvl>
    <w:lvl w:ilvl="3" w:tplc="EF564C76" w:tentative="1">
      <w:start w:val="1"/>
      <w:numFmt w:val="decimal"/>
      <w:lvlText w:val="%4."/>
      <w:lvlJc w:val="left"/>
      <w:pPr>
        <w:ind w:left="2880" w:hanging="360"/>
      </w:pPr>
    </w:lvl>
    <w:lvl w:ilvl="4" w:tplc="A926A62A" w:tentative="1">
      <w:start w:val="1"/>
      <w:numFmt w:val="lowerLetter"/>
      <w:lvlText w:val="%5."/>
      <w:lvlJc w:val="left"/>
      <w:pPr>
        <w:ind w:left="3600" w:hanging="360"/>
      </w:pPr>
    </w:lvl>
    <w:lvl w:ilvl="5" w:tplc="33EEB2A8" w:tentative="1">
      <w:start w:val="1"/>
      <w:numFmt w:val="lowerRoman"/>
      <w:lvlText w:val="%6."/>
      <w:lvlJc w:val="right"/>
      <w:pPr>
        <w:ind w:left="4320" w:hanging="180"/>
      </w:pPr>
    </w:lvl>
    <w:lvl w:ilvl="6" w:tplc="7B48E840" w:tentative="1">
      <w:start w:val="1"/>
      <w:numFmt w:val="decimal"/>
      <w:lvlText w:val="%7."/>
      <w:lvlJc w:val="left"/>
      <w:pPr>
        <w:ind w:left="5040" w:hanging="360"/>
      </w:pPr>
    </w:lvl>
    <w:lvl w:ilvl="7" w:tplc="8A2A1474" w:tentative="1">
      <w:start w:val="1"/>
      <w:numFmt w:val="lowerLetter"/>
      <w:lvlText w:val="%8."/>
      <w:lvlJc w:val="left"/>
      <w:pPr>
        <w:ind w:left="5760" w:hanging="360"/>
      </w:pPr>
    </w:lvl>
    <w:lvl w:ilvl="8" w:tplc="14CAC5D0" w:tentative="1">
      <w:start w:val="1"/>
      <w:numFmt w:val="lowerRoman"/>
      <w:lvlText w:val="%9."/>
      <w:lvlJc w:val="right"/>
      <w:pPr>
        <w:ind w:left="6480" w:hanging="180"/>
      </w:pPr>
    </w:lvl>
  </w:abstractNum>
  <w:abstractNum w:abstractNumId="4" w15:restartNumberingAfterBreak="0">
    <w:nsid w:val="120E603E"/>
    <w:multiLevelType w:val="hybridMultilevel"/>
    <w:tmpl w:val="C68EC94A"/>
    <w:lvl w:ilvl="0" w:tplc="43FA3408">
      <w:start w:val="1"/>
      <w:numFmt w:val="lowerRoman"/>
      <w:lvlText w:val="(%1)"/>
      <w:lvlJc w:val="left"/>
      <w:pPr>
        <w:ind w:left="1080" w:hanging="720"/>
      </w:pPr>
      <w:rPr>
        <w:rFonts w:hint="default"/>
      </w:rPr>
    </w:lvl>
    <w:lvl w:ilvl="1" w:tplc="651C8404" w:tentative="1">
      <w:start w:val="1"/>
      <w:numFmt w:val="lowerLetter"/>
      <w:lvlText w:val="%2."/>
      <w:lvlJc w:val="left"/>
      <w:pPr>
        <w:ind w:left="1440" w:hanging="360"/>
      </w:pPr>
    </w:lvl>
    <w:lvl w:ilvl="2" w:tplc="1B18A6FE" w:tentative="1">
      <w:start w:val="1"/>
      <w:numFmt w:val="lowerRoman"/>
      <w:lvlText w:val="%3."/>
      <w:lvlJc w:val="right"/>
      <w:pPr>
        <w:ind w:left="2160" w:hanging="180"/>
      </w:pPr>
    </w:lvl>
    <w:lvl w:ilvl="3" w:tplc="E16440E2" w:tentative="1">
      <w:start w:val="1"/>
      <w:numFmt w:val="decimal"/>
      <w:lvlText w:val="%4."/>
      <w:lvlJc w:val="left"/>
      <w:pPr>
        <w:ind w:left="2880" w:hanging="360"/>
      </w:pPr>
    </w:lvl>
    <w:lvl w:ilvl="4" w:tplc="A4443ADA" w:tentative="1">
      <w:start w:val="1"/>
      <w:numFmt w:val="lowerLetter"/>
      <w:lvlText w:val="%5."/>
      <w:lvlJc w:val="left"/>
      <w:pPr>
        <w:ind w:left="3600" w:hanging="360"/>
      </w:pPr>
    </w:lvl>
    <w:lvl w:ilvl="5" w:tplc="3A08AFB6" w:tentative="1">
      <w:start w:val="1"/>
      <w:numFmt w:val="lowerRoman"/>
      <w:lvlText w:val="%6."/>
      <w:lvlJc w:val="right"/>
      <w:pPr>
        <w:ind w:left="4320" w:hanging="180"/>
      </w:pPr>
    </w:lvl>
    <w:lvl w:ilvl="6" w:tplc="49F48D1C" w:tentative="1">
      <w:start w:val="1"/>
      <w:numFmt w:val="decimal"/>
      <w:lvlText w:val="%7."/>
      <w:lvlJc w:val="left"/>
      <w:pPr>
        <w:ind w:left="5040" w:hanging="360"/>
      </w:pPr>
    </w:lvl>
    <w:lvl w:ilvl="7" w:tplc="099294D0" w:tentative="1">
      <w:start w:val="1"/>
      <w:numFmt w:val="lowerLetter"/>
      <w:lvlText w:val="%8."/>
      <w:lvlJc w:val="left"/>
      <w:pPr>
        <w:ind w:left="5760" w:hanging="360"/>
      </w:pPr>
    </w:lvl>
    <w:lvl w:ilvl="8" w:tplc="896EA6E4"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2C008A72">
      <w:start w:val="1"/>
      <w:numFmt w:val="bullet"/>
      <w:lvlText w:val=""/>
      <w:lvlJc w:val="left"/>
      <w:pPr>
        <w:ind w:left="720" w:hanging="360"/>
      </w:pPr>
      <w:rPr>
        <w:rFonts w:ascii="Symbol" w:hAnsi="Symbol" w:hint="default"/>
        <w:color w:val="auto"/>
        <w:sz w:val="24"/>
        <w:szCs w:val="24"/>
      </w:rPr>
    </w:lvl>
    <w:lvl w:ilvl="1" w:tplc="A0EE6C0E" w:tentative="1">
      <w:start w:val="1"/>
      <w:numFmt w:val="bullet"/>
      <w:lvlText w:val="o"/>
      <w:lvlJc w:val="left"/>
      <w:pPr>
        <w:ind w:left="1440" w:hanging="360"/>
      </w:pPr>
      <w:rPr>
        <w:rFonts w:ascii="Courier New" w:hAnsi="Courier New" w:cs="Courier New" w:hint="default"/>
      </w:rPr>
    </w:lvl>
    <w:lvl w:ilvl="2" w:tplc="B4F6C09E" w:tentative="1">
      <w:start w:val="1"/>
      <w:numFmt w:val="bullet"/>
      <w:lvlText w:val=""/>
      <w:lvlJc w:val="left"/>
      <w:pPr>
        <w:ind w:left="2160" w:hanging="360"/>
      </w:pPr>
      <w:rPr>
        <w:rFonts w:ascii="Wingdings" w:hAnsi="Wingdings" w:hint="default"/>
      </w:rPr>
    </w:lvl>
    <w:lvl w:ilvl="3" w:tplc="EC04FDA6" w:tentative="1">
      <w:start w:val="1"/>
      <w:numFmt w:val="bullet"/>
      <w:lvlText w:val=""/>
      <w:lvlJc w:val="left"/>
      <w:pPr>
        <w:ind w:left="2880" w:hanging="360"/>
      </w:pPr>
      <w:rPr>
        <w:rFonts w:ascii="Symbol" w:hAnsi="Symbol" w:hint="default"/>
      </w:rPr>
    </w:lvl>
    <w:lvl w:ilvl="4" w:tplc="9780B322" w:tentative="1">
      <w:start w:val="1"/>
      <w:numFmt w:val="bullet"/>
      <w:lvlText w:val="o"/>
      <w:lvlJc w:val="left"/>
      <w:pPr>
        <w:ind w:left="3600" w:hanging="360"/>
      </w:pPr>
      <w:rPr>
        <w:rFonts w:ascii="Courier New" w:hAnsi="Courier New" w:cs="Courier New" w:hint="default"/>
      </w:rPr>
    </w:lvl>
    <w:lvl w:ilvl="5" w:tplc="CF384890" w:tentative="1">
      <w:start w:val="1"/>
      <w:numFmt w:val="bullet"/>
      <w:lvlText w:val=""/>
      <w:lvlJc w:val="left"/>
      <w:pPr>
        <w:ind w:left="4320" w:hanging="360"/>
      </w:pPr>
      <w:rPr>
        <w:rFonts w:ascii="Wingdings" w:hAnsi="Wingdings" w:hint="default"/>
      </w:rPr>
    </w:lvl>
    <w:lvl w:ilvl="6" w:tplc="34063432" w:tentative="1">
      <w:start w:val="1"/>
      <w:numFmt w:val="bullet"/>
      <w:lvlText w:val=""/>
      <w:lvlJc w:val="left"/>
      <w:pPr>
        <w:ind w:left="5040" w:hanging="360"/>
      </w:pPr>
      <w:rPr>
        <w:rFonts w:ascii="Symbol" w:hAnsi="Symbol" w:hint="default"/>
      </w:rPr>
    </w:lvl>
    <w:lvl w:ilvl="7" w:tplc="CAFE1A20" w:tentative="1">
      <w:start w:val="1"/>
      <w:numFmt w:val="bullet"/>
      <w:lvlText w:val="o"/>
      <w:lvlJc w:val="left"/>
      <w:pPr>
        <w:ind w:left="5760" w:hanging="360"/>
      </w:pPr>
      <w:rPr>
        <w:rFonts w:ascii="Courier New" w:hAnsi="Courier New" w:cs="Courier New" w:hint="default"/>
      </w:rPr>
    </w:lvl>
    <w:lvl w:ilvl="8" w:tplc="C39CD356"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9F4CAFEC">
      <w:start w:val="1"/>
      <w:numFmt w:val="lowerRoman"/>
      <w:lvlText w:val="(%1)"/>
      <w:lvlJc w:val="left"/>
      <w:pPr>
        <w:ind w:left="1080" w:hanging="720"/>
      </w:pPr>
      <w:rPr>
        <w:rFonts w:hint="default"/>
      </w:rPr>
    </w:lvl>
    <w:lvl w:ilvl="1" w:tplc="918E5B7A" w:tentative="1">
      <w:start w:val="1"/>
      <w:numFmt w:val="lowerLetter"/>
      <w:lvlText w:val="%2."/>
      <w:lvlJc w:val="left"/>
      <w:pPr>
        <w:ind w:left="1440" w:hanging="360"/>
      </w:pPr>
    </w:lvl>
    <w:lvl w:ilvl="2" w:tplc="DD8617BE" w:tentative="1">
      <w:start w:val="1"/>
      <w:numFmt w:val="lowerRoman"/>
      <w:lvlText w:val="%3."/>
      <w:lvlJc w:val="right"/>
      <w:pPr>
        <w:ind w:left="2160" w:hanging="180"/>
      </w:pPr>
    </w:lvl>
    <w:lvl w:ilvl="3" w:tplc="27FEA392" w:tentative="1">
      <w:start w:val="1"/>
      <w:numFmt w:val="decimal"/>
      <w:lvlText w:val="%4."/>
      <w:lvlJc w:val="left"/>
      <w:pPr>
        <w:ind w:left="2880" w:hanging="360"/>
      </w:pPr>
    </w:lvl>
    <w:lvl w:ilvl="4" w:tplc="9B209C60" w:tentative="1">
      <w:start w:val="1"/>
      <w:numFmt w:val="lowerLetter"/>
      <w:lvlText w:val="%5."/>
      <w:lvlJc w:val="left"/>
      <w:pPr>
        <w:ind w:left="3600" w:hanging="360"/>
      </w:pPr>
    </w:lvl>
    <w:lvl w:ilvl="5" w:tplc="7AEC2F9C" w:tentative="1">
      <w:start w:val="1"/>
      <w:numFmt w:val="lowerRoman"/>
      <w:lvlText w:val="%6."/>
      <w:lvlJc w:val="right"/>
      <w:pPr>
        <w:ind w:left="4320" w:hanging="180"/>
      </w:pPr>
    </w:lvl>
    <w:lvl w:ilvl="6" w:tplc="CCB84EA6" w:tentative="1">
      <w:start w:val="1"/>
      <w:numFmt w:val="decimal"/>
      <w:lvlText w:val="%7."/>
      <w:lvlJc w:val="left"/>
      <w:pPr>
        <w:ind w:left="5040" w:hanging="360"/>
      </w:pPr>
    </w:lvl>
    <w:lvl w:ilvl="7" w:tplc="C166DE12" w:tentative="1">
      <w:start w:val="1"/>
      <w:numFmt w:val="lowerLetter"/>
      <w:lvlText w:val="%8."/>
      <w:lvlJc w:val="left"/>
      <w:pPr>
        <w:ind w:left="5760" w:hanging="360"/>
      </w:pPr>
    </w:lvl>
    <w:lvl w:ilvl="8" w:tplc="DD6C0DB4" w:tentative="1">
      <w:start w:val="1"/>
      <w:numFmt w:val="lowerRoman"/>
      <w:lvlText w:val="%9."/>
      <w:lvlJc w:val="right"/>
      <w:pPr>
        <w:ind w:left="6480" w:hanging="180"/>
      </w:pPr>
    </w:lvl>
  </w:abstractNum>
  <w:abstractNum w:abstractNumId="7" w15:restartNumberingAfterBreak="0">
    <w:nsid w:val="2DB65746"/>
    <w:multiLevelType w:val="hybridMultilevel"/>
    <w:tmpl w:val="0C58F3FE"/>
    <w:lvl w:ilvl="0" w:tplc="8A763604">
      <w:start w:val="1"/>
      <w:numFmt w:val="lowerRoman"/>
      <w:lvlText w:val="(%1)"/>
      <w:lvlJc w:val="left"/>
      <w:pPr>
        <w:ind w:left="1080" w:hanging="720"/>
      </w:pPr>
      <w:rPr>
        <w:rFonts w:hint="default"/>
      </w:rPr>
    </w:lvl>
    <w:lvl w:ilvl="1" w:tplc="C4F473CA" w:tentative="1">
      <w:start w:val="1"/>
      <w:numFmt w:val="lowerLetter"/>
      <w:lvlText w:val="%2."/>
      <w:lvlJc w:val="left"/>
      <w:pPr>
        <w:ind w:left="1440" w:hanging="360"/>
      </w:pPr>
    </w:lvl>
    <w:lvl w:ilvl="2" w:tplc="9D065596" w:tentative="1">
      <w:start w:val="1"/>
      <w:numFmt w:val="lowerRoman"/>
      <w:lvlText w:val="%3."/>
      <w:lvlJc w:val="right"/>
      <w:pPr>
        <w:ind w:left="2160" w:hanging="180"/>
      </w:pPr>
    </w:lvl>
    <w:lvl w:ilvl="3" w:tplc="C88E6C72" w:tentative="1">
      <w:start w:val="1"/>
      <w:numFmt w:val="decimal"/>
      <w:lvlText w:val="%4."/>
      <w:lvlJc w:val="left"/>
      <w:pPr>
        <w:ind w:left="2880" w:hanging="360"/>
      </w:pPr>
    </w:lvl>
    <w:lvl w:ilvl="4" w:tplc="DF4623C8" w:tentative="1">
      <w:start w:val="1"/>
      <w:numFmt w:val="lowerLetter"/>
      <w:lvlText w:val="%5."/>
      <w:lvlJc w:val="left"/>
      <w:pPr>
        <w:ind w:left="3600" w:hanging="360"/>
      </w:pPr>
    </w:lvl>
    <w:lvl w:ilvl="5" w:tplc="FCC00698" w:tentative="1">
      <w:start w:val="1"/>
      <w:numFmt w:val="lowerRoman"/>
      <w:lvlText w:val="%6."/>
      <w:lvlJc w:val="right"/>
      <w:pPr>
        <w:ind w:left="4320" w:hanging="180"/>
      </w:pPr>
    </w:lvl>
    <w:lvl w:ilvl="6" w:tplc="3766D1F6" w:tentative="1">
      <w:start w:val="1"/>
      <w:numFmt w:val="decimal"/>
      <w:lvlText w:val="%7."/>
      <w:lvlJc w:val="left"/>
      <w:pPr>
        <w:ind w:left="5040" w:hanging="360"/>
      </w:pPr>
    </w:lvl>
    <w:lvl w:ilvl="7" w:tplc="86A045AC" w:tentative="1">
      <w:start w:val="1"/>
      <w:numFmt w:val="lowerLetter"/>
      <w:lvlText w:val="%8."/>
      <w:lvlJc w:val="left"/>
      <w:pPr>
        <w:ind w:left="5760" w:hanging="360"/>
      </w:pPr>
    </w:lvl>
    <w:lvl w:ilvl="8" w:tplc="29E8319A"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18643D4A">
      <w:start w:val="1"/>
      <w:numFmt w:val="lowerRoman"/>
      <w:lvlText w:val="(%1)"/>
      <w:lvlJc w:val="left"/>
      <w:pPr>
        <w:ind w:left="1080" w:hanging="720"/>
      </w:pPr>
      <w:rPr>
        <w:rFonts w:hint="default"/>
      </w:rPr>
    </w:lvl>
    <w:lvl w:ilvl="1" w:tplc="CD969B94" w:tentative="1">
      <w:start w:val="1"/>
      <w:numFmt w:val="lowerLetter"/>
      <w:lvlText w:val="%2."/>
      <w:lvlJc w:val="left"/>
      <w:pPr>
        <w:ind w:left="1440" w:hanging="360"/>
      </w:pPr>
    </w:lvl>
    <w:lvl w:ilvl="2" w:tplc="F32A335C" w:tentative="1">
      <w:start w:val="1"/>
      <w:numFmt w:val="lowerRoman"/>
      <w:lvlText w:val="%3."/>
      <w:lvlJc w:val="right"/>
      <w:pPr>
        <w:ind w:left="2160" w:hanging="180"/>
      </w:pPr>
    </w:lvl>
    <w:lvl w:ilvl="3" w:tplc="A4641008" w:tentative="1">
      <w:start w:val="1"/>
      <w:numFmt w:val="decimal"/>
      <w:lvlText w:val="%4."/>
      <w:lvlJc w:val="left"/>
      <w:pPr>
        <w:ind w:left="2880" w:hanging="360"/>
      </w:pPr>
    </w:lvl>
    <w:lvl w:ilvl="4" w:tplc="4A6C939A" w:tentative="1">
      <w:start w:val="1"/>
      <w:numFmt w:val="lowerLetter"/>
      <w:lvlText w:val="%5."/>
      <w:lvlJc w:val="left"/>
      <w:pPr>
        <w:ind w:left="3600" w:hanging="360"/>
      </w:pPr>
    </w:lvl>
    <w:lvl w:ilvl="5" w:tplc="098CA282" w:tentative="1">
      <w:start w:val="1"/>
      <w:numFmt w:val="lowerRoman"/>
      <w:lvlText w:val="%6."/>
      <w:lvlJc w:val="right"/>
      <w:pPr>
        <w:ind w:left="4320" w:hanging="180"/>
      </w:pPr>
    </w:lvl>
    <w:lvl w:ilvl="6" w:tplc="C79A08A0" w:tentative="1">
      <w:start w:val="1"/>
      <w:numFmt w:val="decimal"/>
      <w:lvlText w:val="%7."/>
      <w:lvlJc w:val="left"/>
      <w:pPr>
        <w:ind w:left="5040" w:hanging="360"/>
      </w:pPr>
    </w:lvl>
    <w:lvl w:ilvl="7" w:tplc="61CA152E" w:tentative="1">
      <w:start w:val="1"/>
      <w:numFmt w:val="lowerLetter"/>
      <w:lvlText w:val="%8."/>
      <w:lvlJc w:val="left"/>
      <w:pPr>
        <w:ind w:left="5760" w:hanging="360"/>
      </w:pPr>
    </w:lvl>
    <w:lvl w:ilvl="8" w:tplc="D3423624" w:tentative="1">
      <w:start w:val="1"/>
      <w:numFmt w:val="lowerRoman"/>
      <w:lvlText w:val="%9."/>
      <w:lvlJc w:val="right"/>
      <w:pPr>
        <w:ind w:left="6480" w:hanging="180"/>
      </w:pPr>
    </w:lvl>
  </w:abstractNum>
  <w:abstractNum w:abstractNumId="9" w15:restartNumberingAfterBreak="0">
    <w:nsid w:val="304D2D8D"/>
    <w:multiLevelType w:val="hybridMultilevel"/>
    <w:tmpl w:val="BEC03B10"/>
    <w:lvl w:ilvl="0" w:tplc="0C090001">
      <w:start w:val="1"/>
      <w:numFmt w:val="bullet"/>
      <w:lvlText w:val=""/>
      <w:lvlJc w:val="left"/>
      <w:pPr>
        <w:ind w:left="7022" w:hanging="360"/>
      </w:pPr>
      <w:rPr>
        <w:rFonts w:ascii="Symbol" w:hAnsi="Symbol" w:hint="default"/>
      </w:rPr>
    </w:lvl>
    <w:lvl w:ilvl="1" w:tplc="0C090003" w:tentative="1">
      <w:start w:val="1"/>
      <w:numFmt w:val="bullet"/>
      <w:lvlText w:val="o"/>
      <w:lvlJc w:val="left"/>
      <w:pPr>
        <w:ind w:left="7742" w:hanging="360"/>
      </w:pPr>
      <w:rPr>
        <w:rFonts w:ascii="Courier New" w:hAnsi="Courier New" w:cs="Courier New" w:hint="default"/>
      </w:rPr>
    </w:lvl>
    <w:lvl w:ilvl="2" w:tplc="0C090005" w:tentative="1">
      <w:start w:val="1"/>
      <w:numFmt w:val="bullet"/>
      <w:lvlText w:val=""/>
      <w:lvlJc w:val="left"/>
      <w:pPr>
        <w:ind w:left="8462" w:hanging="360"/>
      </w:pPr>
      <w:rPr>
        <w:rFonts w:ascii="Wingdings" w:hAnsi="Wingdings" w:hint="default"/>
      </w:rPr>
    </w:lvl>
    <w:lvl w:ilvl="3" w:tplc="0C090001" w:tentative="1">
      <w:start w:val="1"/>
      <w:numFmt w:val="bullet"/>
      <w:lvlText w:val=""/>
      <w:lvlJc w:val="left"/>
      <w:pPr>
        <w:ind w:left="9182" w:hanging="360"/>
      </w:pPr>
      <w:rPr>
        <w:rFonts w:ascii="Symbol" w:hAnsi="Symbol" w:hint="default"/>
      </w:rPr>
    </w:lvl>
    <w:lvl w:ilvl="4" w:tplc="0C090003" w:tentative="1">
      <w:start w:val="1"/>
      <w:numFmt w:val="bullet"/>
      <w:lvlText w:val="o"/>
      <w:lvlJc w:val="left"/>
      <w:pPr>
        <w:ind w:left="9902" w:hanging="360"/>
      </w:pPr>
      <w:rPr>
        <w:rFonts w:ascii="Courier New" w:hAnsi="Courier New" w:cs="Courier New" w:hint="default"/>
      </w:rPr>
    </w:lvl>
    <w:lvl w:ilvl="5" w:tplc="0C090005" w:tentative="1">
      <w:start w:val="1"/>
      <w:numFmt w:val="bullet"/>
      <w:lvlText w:val=""/>
      <w:lvlJc w:val="left"/>
      <w:pPr>
        <w:ind w:left="10622" w:hanging="360"/>
      </w:pPr>
      <w:rPr>
        <w:rFonts w:ascii="Wingdings" w:hAnsi="Wingdings" w:hint="default"/>
      </w:rPr>
    </w:lvl>
    <w:lvl w:ilvl="6" w:tplc="0C090001" w:tentative="1">
      <w:start w:val="1"/>
      <w:numFmt w:val="bullet"/>
      <w:lvlText w:val=""/>
      <w:lvlJc w:val="left"/>
      <w:pPr>
        <w:ind w:left="11342" w:hanging="360"/>
      </w:pPr>
      <w:rPr>
        <w:rFonts w:ascii="Symbol" w:hAnsi="Symbol" w:hint="default"/>
      </w:rPr>
    </w:lvl>
    <w:lvl w:ilvl="7" w:tplc="0C090003" w:tentative="1">
      <w:start w:val="1"/>
      <w:numFmt w:val="bullet"/>
      <w:lvlText w:val="o"/>
      <w:lvlJc w:val="left"/>
      <w:pPr>
        <w:ind w:left="12062" w:hanging="360"/>
      </w:pPr>
      <w:rPr>
        <w:rFonts w:ascii="Courier New" w:hAnsi="Courier New" w:cs="Courier New" w:hint="default"/>
      </w:rPr>
    </w:lvl>
    <w:lvl w:ilvl="8" w:tplc="0C090005" w:tentative="1">
      <w:start w:val="1"/>
      <w:numFmt w:val="bullet"/>
      <w:lvlText w:val=""/>
      <w:lvlJc w:val="left"/>
      <w:pPr>
        <w:ind w:left="12782" w:hanging="360"/>
      </w:pPr>
      <w:rPr>
        <w:rFonts w:ascii="Wingdings" w:hAnsi="Wingdings" w:hint="default"/>
      </w:rPr>
    </w:lvl>
  </w:abstractNum>
  <w:abstractNum w:abstractNumId="10" w15:restartNumberingAfterBreak="0">
    <w:nsid w:val="34F1448E"/>
    <w:multiLevelType w:val="hybridMultilevel"/>
    <w:tmpl w:val="D0AE350E"/>
    <w:lvl w:ilvl="0" w:tplc="2906374E">
      <w:start w:val="1"/>
      <w:numFmt w:val="lowerRoman"/>
      <w:lvlText w:val="(%1)"/>
      <w:lvlJc w:val="left"/>
      <w:pPr>
        <w:ind w:left="1080" w:hanging="720"/>
      </w:pPr>
      <w:rPr>
        <w:rFonts w:hint="default"/>
      </w:rPr>
    </w:lvl>
    <w:lvl w:ilvl="1" w:tplc="389886C4" w:tentative="1">
      <w:start w:val="1"/>
      <w:numFmt w:val="lowerLetter"/>
      <w:lvlText w:val="%2."/>
      <w:lvlJc w:val="left"/>
      <w:pPr>
        <w:ind w:left="1440" w:hanging="360"/>
      </w:pPr>
    </w:lvl>
    <w:lvl w:ilvl="2" w:tplc="9D32F80C" w:tentative="1">
      <w:start w:val="1"/>
      <w:numFmt w:val="lowerRoman"/>
      <w:lvlText w:val="%3."/>
      <w:lvlJc w:val="right"/>
      <w:pPr>
        <w:ind w:left="2160" w:hanging="180"/>
      </w:pPr>
    </w:lvl>
    <w:lvl w:ilvl="3" w:tplc="963AC072" w:tentative="1">
      <w:start w:val="1"/>
      <w:numFmt w:val="decimal"/>
      <w:lvlText w:val="%4."/>
      <w:lvlJc w:val="left"/>
      <w:pPr>
        <w:ind w:left="2880" w:hanging="360"/>
      </w:pPr>
    </w:lvl>
    <w:lvl w:ilvl="4" w:tplc="8F36A80C" w:tentative="1">
      <w:start w:val="1"/>
      <w:numFmt w:val="lowerLetter"/>
      <w:lvlText w:val="%5."/>
      <w:lvlJc w:val="left"/>
      <w:pPr>
        <w:ind w:left="3600" w:hanging="360"/>
      </w:pPr>
    </w:lvl>
    <w:lvl w:ilvl="5" w:tplc="6EFC1CB6" w:tentative="1">
      <w:start w:val="1"/>
      <w:numFmt w:val="lowerRoman"/>
      <w:lvlText w:val="%6."/>
      <w:lvlJc w:val="right"/>
      <w:pPr>
        <w:ind w:left="4320" w:hanging="180"/>
      </w:pPr>
    </w:lvl>
    <w:lvl w:ilvl="6" w:tplc="FC04B698" w:tentative="1">
      <w:start w:val="1"/>
      <w:numFmt w:val="decimal"/>
      <w:lvlText w:val="%7."/>
      <w:lvlJc w:val="left"/>
      <w:pPr>
        <w:ind w:left="5040" w:hanging="360"/>
      </w:pPr>
    </w:lvl>
    <w:lvl w:ilvl="7" w:tplc="749E6D9A" w:tentative="1">
      <w:start w:val="1"/>
      <w:numFmt w:val="lowerLetter"/>
      <w:lvlText w:val="%8."/>
      <w:lvlJc w:val="left"/>
      <w:pPr>
        <w:ind w:left="5760" w:hanging="360"/>
      </w:pPr>
    </w:lvl>
    <w:lvl w:ilvl="8" w:tplc="04C43EBC" w:tentative="1">
      <w:start w:val="1"/>
      <w:numFmt w:val="lowerRoman"/>
      <w:lvlText w:val="%9."/>
      <w:lvlJc w:val="right"/>
      <w:pPr>
        <w:ind w:left="6480" w:hanging="180"/>
      </w:pPr>
    </w:lvl>
  </w:abstractNum>
  <w:abstractNum w:abstractNumId="11" w15:restartNumberingAfterBreak="0">
    <w:nsid w:val="3B944EAE"/>
    <w:multiLevelType w:val="hybridMultilevel"/>
    <w:tmpl w:val="A74EE8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7D46F0"/>
    <w:multiLevelType w:val="hybridMultilevel"/>
    <w:tmpl w:val="5422333E"/>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3" w15:restartNumberingAfterBreak="0">
    <w:nsid w:val="3CFF518F"/>
    <w:multiLevelType w:val="hybridMultilevel"/>
    <w:tmpl w:val="63DC7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0E1165"/>
    <w:multiLevelType w:val="hybridMultilevel"/>
    <w:tmpl w:val="D5B04EC8"/>
    <w:lvl w:ilvl="0" w:tplc="9E5EF37E">
      <w:start w:val="1"/>
      <w:numFmt w:val="bullet"/>
      <w:lvlText w:val=""/>
      <w:lvlJc w:val="left"/>
      <w:pPr>
        <w:ind w:left="624" w:hanging="267"/>
      </w:pPr>
      <w:rPr>
        <w:rFonts w:ascii="Symbol" w:hAnsi="Symbol" w:hint="default"/>
      </w:rPr>
    </w:lvl>
    <w:lvl w:ilvl="1" w:tplc="C16E4A7C" w:tentative="1">
      <w:start w:val="1"/>
      <w:numFmt w:val="bullet"/>
      <w:lvlText w:val="o"/>
      <w:lvlJc w:val="left"/>
      <w:pPr>
        <w:ind w:left="1080" w:hanging="360"/>
      </w:pPr>
      <w:rPr>
        <w:rFonts w:ascii="Courier New" w:hAnsi="Courier New" w:cs="Courier New" w:hint="default"/>
      </w:rPr>
    </w:lvl>
    <w:lvl w:ilvl="2" w:tplc="FC3E5DE8" w:tentative="1">
      <w:start w:val="1"/>
      <w:numFmt w:val="bullet"/>
      <w:lvlText w:val=""/>
      <w:lvlJc w:val="left"/>
      <w:pPr>
        <w:ind w:left="1800" w:hanging="360"/>
      </w:pPr>
      <w:rPr>
        <w:rFonts w:ascii="Wingdings" w:hAnsi="Wingdings" w:hint="default"/>
      </w:rPr>
    </w:lvl>
    <w:lvl w:ilvl="3" w:tplc="0AF01BDE" w:tentative="1">
      <w:start w:val="1"/>
      <w:numFmt w:val="bullet"/>
      <w:lvlText w:val=""/>
      <w:lvlJc w:val="left"/>
      <w:pPr>
        <w:ind w:left="2520" w:hanging="360"/>
      </w:pPr>
      <w:rPr>
        <w:rFonts w:ascii="Symbol" w:hAnsi="Symbol" w:hint="default"/>
      </w:rPr>
    </w:lvl>
    <w:lvl w:ilvl="4" w:tplc="5CDAB504" w:tentative="1">
      <w:start w:val="1"/>
      <w:numFmt w:val="bullet"/>
      <w:lvlText w:val="o"/>
      <w:lvlJc w:val="left"/>
      <w:pPr>
        <w:ind w:left="3240" w:hanging="360"/>
      </w:pPr>
      <w:rPr>
        <w:rFonts w:ascii="Courier New" w:hAnsi="Courier New" w:cs="Courier New" w:hint="default"/>
      </w:rPr>
    </w:lvl>
    <w:lvl w:ilvl="5" w:tplc="C7DE2040" w:tentative="1">
      <w:start w:val="1"/>
      <w:numFmt w:val="bullet"/>
      <w:lvlText w:val=""/>
      <w:lvlJc w:val="left"/>
      <w:pPr>
        <w:ind w:left="3960" w:hanging="360"/>
      </w:pPr>
      <w:rPr>
        <w:rFonts w:ascii="Wingdings" w:hAnsi="Wingdings" w:hint="default"/>
      </w:rPr>
    </w:lvl>
    <w:lvl w:ilvl="6" w:tplc="A932763A" w:tentative="1">
      <w:start w:val="1"/>
      <w:numFmt w:val="bullet"/>
      <w:lvlText w:val=""/>
      <w:lvlJc w:val="left"/>
      <w:pPr>
        <w:ind w:left="4680" w:hanging="360"/>
      </w:pPr>
      <w:rPr>
        <w:rFonts w:ascii="Symbol" w:hAnsi="Symbol" w:hint="default"/>
      </w:rPr>
    </w:lvl>
    <w:lvl w:ilvl="7" w:tplc="306265A4" w:tentative="1">
      <w:start w:val="1"/>
      <w:numFmt w:val="bullet"/>
      <w:lvlText w:val="o"/>
      <w:lvlJc w:val="left"/>
      <w:pPr>
        <w:ind w:left="5400" w:hanging="360"/>
      </w:pPr>
      <w:rPr>
        <w:rFonts w:ascii="Courier New" w:hAnsi="Courier New" w:cs="Courier New" w:hint="default"/>
      </w:rPr>
    </w:lvl>
    <w:lvl w:ilvl="8" w:tplc="D47ACA54" w:tentative="1">
      <w:start w:val="1"/>
      <w:numFmt w:val="bullet"/>
      <w:lvlText w:val=""/>
      <w:lvlJc w:val="left"/>
      <w:pPr>
        <w:ind w:left="6120" w:hanging="360"/>
      </w:pPr>
      <w:rPr>
        <w:rFonts w:ascii="Wingdings" w:hAnsi="Wingdings" w:hint="default"/>
      </w:rPr>
    </w:lvl>
  </w:abstractNum>
  <w:abstractNum w:abstractNumId="15" w15:restartNumberingAfterBreak="0">
    <w:nsid w:val="5695616A"/>
    <w:multiLevelType w:val="hybridMultilevel"/>
    <w:tmpl w:val="790C5C02"/>
    <w:lvl w:ilvl="0" w:tplc="8286CAFC">
      <w:start w:val="1"/>
      <w:numFmt w:val="lowerRoman"/>
      <w:lvlText w:val="(%1)"/>
      <w:lvlJc w:val="left"/>
      <w:pPr>
        <w:ind w:left="1080" w:hanging="720"/>
      </w:pPr>
      <w:rPr>
        <w:rFonts w:hint="default"/>
      </w:rPr>
    </w:lvl>
    <w:lvl w:ilvl="1" w:tplc="9AF896D0" w:tentative="1">
      <w:start w:val="1"/>
      <w:numFmt w:val="lowerLetter"/>
      <w:lvlText w:val="%2."/>
      <w:lvlJc w:val="left"/>
      <w:pPr>
        <w:ind w:left="1440" w:hanging="360"/>
      </w:pPr>
    </w:lvl>
    <w:lvl w:ilvl="2" w:tplc="2C8C63EC" w:tentative="1">
      <w:start w:val="1"/>
      <w:numFmt w:val="lowerRoman"/>
      <w:lvlText w:val="%3."/>
      <w:lvlJc w:val="right"/>
      <w:pPr>
        <w:ind w:left="2160" w:hanging="180"/>
      </w:pPr>
    </w:lvl>
    <w:lvl w:ilvl="3" w:tplc="C2F48B6A" w:tentative="1">
      <w:start w:val="1"/>
      <w:numFmt w:val="decimal"/>
      <w:lvlText w:val="%4."/>
      <w:lvlJc w:val="left"/>
      <w:pPr>
        <w:ind w:left="2880" w:hanging="360"/>
      </w:pPr>
    </w:lvl>
    <w:lvl w:ilvl="4" w:tplc="CFE4E336" w:tentative="1">
      <w:start w:val="1"/>
      <w:numFmt w:val="lowerLetter"/>
      <w:lvlText w:val="%5."/>
      <w:lvlJc w:val="left"/>
      <w:pPr>
        <w:ind w:left="3600" w:hanging="360"/>
      </w:pPr>
    </w:lvl>
    <w:lvl w:ilvl="5" w:tplc="1BB8D1E0" w:tentative="1">
      <w:start w:val="1"/>
      <w:numFmt w:val="lowerRoman"/>
      <w:lvlText w:val="%6."/>
      <w:lvlJc w:val="right"/>
      <w:pPr>
        <w:ind w:left="4320" w:hanging="180"/>
      </w:pPr>
    </w:lvl>
    <w:lvl w:ilvl="6" w:tplc="3AD6738C" w:tentative="1">
      <w:start w:val="1"/>
      <w:numFmt w:val="decimal"/>
      <w:lvlText w:val="%7."/>
      <w:lvlJc w:val="left"/>
      <w:pPr>
        <w:ind w:left="5040" w:hanging="360"/>
      </w:pPr>
    </w:lvl>
    <w:lvl w:ilvl="7" w:tplc="4412F306" w:tentative="1">
      <w:start w:val="1"/>
      <w:numFmt w:val="lowerLetter"/>
      <w:lvlText w:val="%8."/>
      <w:lvlJc w:val="left"/>
      <w:pPr>
        <w:ind w:left="5760" w:hanging="360"/>
      </w:pPr>
    </w:lvl>
    <w:lvl w:ilvl="8" w:tplc="CE8A2352" w:tentative="1">
      <w:start w:val="1"/>
      <w:numFmt w:val="lowerRoman"/>
      <w:lvlText w:val="%9."/>
      <w:lvlJc w:val="right"/>
      <w:pPr>
        <w:ind w:left="6480" w:hanging="180"/>
      </w:pPr>
    </w:lvl>
  </w:abstractNum>
  <w:abstractNum w:abstractNumId="16" w15:restartNumberingAfterBreak="0">
    <w:nsid w:val="704C5705"/>
    <w:multiLevelType w:val="hybridMultilevel"/>
    <w:tmpl w:val="C7521458"/>
    <w:lvl w:ilvl="0" w:tplc="8F5066F0">
      <w:start w:val="1"/>
      <w:numFmt w:val="lowerRoman"/>
      <w:lvlText w:val="(%1)"/>
      <w:lvlJc w:val="left"/>
      <w:pPr>
        <w:ind w:left="1080" w:hanging="720"/>
      </w:pPr>
      <w:rPr>
        <w:rFonts w:hint="default"/>
      </w:rPr>
    </w:lvl>
    <w:lvl w:ilvl="1" w:tplc="5C9C6384" w:tentative="1">
      <w:start w:val="1"/>
      <w:numFmt w:val="lowerLetter"/>
      <w:lvlText w:val="%2."/>
      <w:lvlJc w:val="left"/>
      <w:pPr>
        <w:ind w:left="1440" w:hanging="360"/>
      </w:pPr>
    </w:lvl>
    <w:lvl w:ilvl="2" w:tplc="33B29628" w:tentative="1">
      <w:start w:val="1"/>
      <w:numFmt w:val="lowerRoman"/>
      <w:lvlText w:val="%3."/>
      <w:lvlJc w:val="right"/>
      <w:pPr>
        <w:ind w:left="2160" w:hanging="180"/>
      </w:pPr>
    </w:lvl>
    <w:lvl w:ilvl="3" w:tplc="05C6ED7E" w:tentative="1">
      <w:start w:val="1"/>
      <w:numFmt w:val="decimal"/>
      <w:lvlText w:val="%4."/>
      <w:lvlJc w:val="left"/>
      <w:pPr>
        <w:ind w:left="2880" w:hanging="360"/>
      </w:pPr>
    </w:lvl>
    <w:lvl w:ilvl="4" w:tplc="A45E416E" w:tentative="1">
      <w:start w:val="1"/>
      <w:numFmt w:val="lowerLetter"/>
      <w:lvlText w:val="%5."/>
      <w:lvlJc w:val="left"/>
      <w:pPr>
        <w:ind w:left="3600" w:hanging="360"/>
      </w:pPr>
    </w:lvl>
    <w:lvl w:ilvl="5" w:tplc="A594B596" w:tentative="1">
      <w:start w:val="1"/>
      <w:numFmt w:val="lowerRoman"/>
      <w:lvlText w:val="%6."/>
      <w:lvlJc w:val="right"/>
      <w:pPr>
        <w:ind w:left="4320" w:hanging="180"/>
      </w:pPr>
    </w:lvl>
    <w:lvl w:ilvl="6" w:tplc="EF669BDC" w:tentative="1">
      <w:start w:val="1"/>
      <w:numFmt w:val="decimal"/>
      <w:lvlText w:val="%7."/>
      <w:lvlJc w:val="left"/>
      <w:pPr>
        <w:ind w:left="5040" w:hanging="360"/>
      </w:pPr>
    </w:lvl>
    <w:lvl w:ilvl="7" w:tplc="C0527DFC" w:tentative="1">
      <w:start w:val="1"/>
      <w:numFmt w:val="lowerLetter"/>
      <w:lvlText w:val="%8."/>
      <w:lvlJc w:val="left"/>
      <w:pPr>
        <w:ind w:left="5760" w:hanging="360"/>
      </w:pPr>
    </w:lvl>
    <w:lvl w:ilvl="8" w:tplc="9B9898BA" w:tentative="1">
      <w:start w:val="1"/>
      <w:numFmt w:val="lowerRoman"/>
      <w:lvlText w:val="%9."/>
      <w:lvlJc w:val="right"/>
      <w:pPr>
        <w:ind w:left="6480" w:hanging="180"/>
      </w:pPr>
    </w:lvl>
  </w:abstractNum>
  <w:abstractNum w:abstractNumId="17"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174101699">
    <w:abstractNumId w:val="17"/>
  </w:num>
  <w:num w:numId="2" w16cid:durableId="731659866">
    <w:abstractNumId w:val="5"/>
  </w:num>
  <w:num w:numId="3" w16cid:durableId="253247107">
    <w:abstractNumId w:val="3"/>
  </w:num>
  <w:num w:numId="4" w16cid:durableId="1486779202">
    <w:abstractNumId w:val="8"/>
  </w:num>
  <w:num w:numId="5" w16cid:durableId="1891844673">
    <w:abstractNumId w:val="7"/>
  </w:num>
  <w:num w:numId="6" w16cid:durableId="1205365643">
    <w:abstractNumId w:val="1"/>
  </w:num>
  <w:num w:numId="7" w16cid:durableId="476344295">
    <w:abstractNumId w:val="15"/>
  </w:num>
  <w:num w:numId="8" w16cid:durableId="379286116">
    <w:abstractNumId w:val="6"/>
  </w:num>
  <w:num w:numId="9" w16cid:durableId="908686946">
    <w:abstractNumId w:val="10"/>
  </w:num>
  <w:num w:numId="10" w16cid:durableId="1806583011">
    <w:abstractNumId w:val="4"/>
  </w:num>
  <w:num w:numId="11" w16cid:durableId="42025061">
    <w:abstractNumId w:val="16"/>
  </w:num>
  <w:num w:numId="12" w16cid:durableId="1781757475">
    <w:abstractNumId w:val="0"/>
  </w:num>
  <w:num w:numId="13" w16cid:durableId="2127654522">
    <w:abstractNumId w:val="17"/>
  </w:num>
  <w:num w:numId="14" w16cid:durableId="2002734229">
    <w:abstractNumId w:val="17"/>
  </w:num>
  <w:num w:numId="15" w16cid:durableId="136194565">
    <w:abstractNumId w:val="11"/>
  </w:num>
  <w:num w:numId="16" w16cid:durableId="1695302516">
    <w:abstractNumId w:val="2"/>
  </w:num>
  <w:num w:numId="17" w16cid:durableId="782119181">
    <w:abstractNumId w:val="14"/>
  </w:num>
  <w:num w:numId="18" w16cid:durableId="1343896524">
    <w:abstractNumId w:val="13"/>
  </w:num>
  <w:num w:numId="19" w16cid:durableId="706879904">
    <w:abstractNumId w:val="9"/>
  </w:num>
  <w:num w:numId="20" w16cid:durableId="1415011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F92"/>
    <w:rsid w:val="0000233A"/>
    <w:rsid w:val="00025E59"/>
    <w:rsid w:val="00062CFE"/>
    <w:rsid w:val="000F78A3"/>
    <w:rsid w:val="00103F47"/>
    <w:rsid w:val="00150F92"/>
    <w:rsid w:val="00190295"/>
    <w:rsid w:val="002810B9"/>
    <w:rsid w:val="002D4EDF"/>
    <w:rsid w:val="00322476"/>
    <w:rsid w:val="003858A3"/>
    <w:rsid w:val="0039371B"/>
    <w:rsid w:val="003F5523"/>
    <w:rsid w:val="00405B3E"/>
    <w:rsid w:val="00441701"/>
    <w:rsid w:val="004C311C"/>
    <w:rsid w:val="005072DF"/>
    <w:rsid w:val="00536EB2"/>
    <w:rsid w:val="00593EC2"/>
    <w:rsid w:val="005C1179"/>
    <w:rsid w:val="00625EA8"/>
    <w:rsid w:val="00676614"/>
    <w:rsid w:val="006C70A7"/>
    <w:rsid w:val="00741050"/>
    <w:rsid w:val="00746916"/>
    <w:rsid w:val="007A537F"/>
    <w:rsid w:val="007A59A0"/>
    <w:rsid w:val="007A5B7F"/>
    <w:rsid w:val="007E0FC7"/>
    <w:rsid w:val="007E5767"/>
    <w:rsid w:val="00804DA6"/>
    <w:rsid w:val="00821B47"/>
    <w:rsid w:val="008A2CE5"/>
    <w:rsid w:val="008D1E3B"/>
    <w:rsid w:val="008E6FF3"/>
    <w:rsid w:val="00973B44"/>
    <w:rsid w:val="009B235B"/>
    <w:rsid w:val="009B3938"/>
    <w:rsid w:val="009B7C46"/>
    <w:rsid w:val="00A4755E"/>
    <w:rsid w:val="00AB575A"/>
    <w:rsid w:val="00AF2AA3"/>
    <w:rsid w:val="00B03877"/>
    <w:rsid w:val="00B10E06"/>
    <w:rsid w:val="00B64864"/>
    <w:rsid w:val="00B82E6B"/>
    <w:rsid w:val="00B86FFD"/>
    <w:rsid w:val="00BA757E"/>
    <w:rsid w:val="00C2587E"/>
    <w:rsid w:val="00C40153"/>
    <w:rsid w:val="00C71383"/>
    <w:rsid w:val="00CC509D"/>
    <w:rsid w:val="00CD4F5B"/>
    <w:rsid w:val="00CF2F97"/>
    <w:rsid w:val="00D36271"/>
    <w:rsid w:val="00D37596"/>
    <w:rsid w:val="00D41AB7"/>
    <w:rsid w:val="00D5529E"/>
    <w:rsid w:val="00D65B4D"/>
    <w:rsid w:val="00DA3374"/>
    <w:rsid w:val="00DC4504"/>
    <w:rsid w:val="00DD0CFE"/>
    <w:rsid w:val="00DE05D2"/>
    <w:rsid w:val="00E04B6B"/>
    <w:rsid w:val="00EA3A4F"/>
    <w:rsid w:val="00EB5F9A"/>
    <w:rsid w:val="00EC3B76"/>
    <w:rsid w:val="00EE331C"/>
    <w:rsid w:val="00EE3702"/>
    <w:rsid w:val="00EE6575"/>
    <w:rsid w:val="00EF7699"/>
    <w:rsid w:val="00F539DF"/>
    <w:rsid w:val="00FD11C4"/>
    <w:rsid w:val="00FF6D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33BFFFE"/>
  <w15:docId w15:val="{3AB25DD2-E7B8-41A3-91FE-901AEEA4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411ADF" w:rsidRDefault="004F3AE7">
          <w:r w:rsidRPr="00925A3E">
            <w:rPr>
              <w:rStyle w:val="PlaceholderText"/>
            </w:rPr>
            <w:t>Click or tap to enter a date.</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411ADF" w:rsidRDefault="004F3AE7" w:rsidP="00AF0AC5">
          <w:pPr>
            <w:pStyle w:val="C796FB26220542558C2A81DE34485313"/>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411ADF" w:rsidRDefault="004F3AE7" w:rsidP="00AF0AC5">
          <w:pPr>
            <w:pStyle w:val="7C2AE2A0EA814529846EC226145BF664"/>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411ADF" w:rsidRDefault="004F3AE7" w:rsidP="00AF0AC5">
          <w:pPr>
            <w:pStyle w:val="EE51730BBA604F2EA14BF3070ACEBEAC"/>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411ADF" w:rsidRDefault="004F3AE7" w:rsidP="00AF0AC5">
          <w:pPr>
            <w:pStyle w:val="112FA60B6F004B3AAAF3EFAFA0AFABF5"/>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411ADF" w:rsidRDefault="004F3AE7" w:rsidP="00AF0AC5">
          <w:pPr>
            <w:pStyle w:val="95F4EF9A18D74BA2A2A1CEA17D502AAE"/>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411ADF" w:rsidRDefault="004F3AE7"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82599"/>
    <w:rsid w:val="00025E59"/>
    <w:rsid w:val="001F2B9D"/>
    <w:rsid w:val="00253E26"/>
    <w:rsid w:val="00411ADF"/>
    <w:rsid w:val="004724E0"/>
    <w:rsid w:val="004C311C"/>
    <w:rsid w:val="004F3AE7"/>
    <w:rsid w:val="00882599"/>
    <w:rsid w:val="008E6FF3"/>
    <w:rsid w:val="009110FF"/>
    <w:rsid w:val="00B03877"/>
    <w:rsid w:val="00B86FFD"/>
    <w:rsid w:val="00C4150B"/>
    <w:rsid w:val="00D82600"/>
    <w:rsid w:val="00F539DF"/>
    <w:rsid w:val="00FD11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C796FB26220542558C2A81DE34485313">
    <w:name w:val="C796FB26220542558C2A81DE34485313"/>
    <w:rsid w:val="00AF0AC5"/>
  </w:style>
  <w:style w:type="paragraph" w:customStyle="1" w:styleId="7C2AE2A0EA814529846EC226145BF664">
    <w:name w:val="7C2AE2A0EA814529846EC226145BF664"/>
    <w:rsid w:val="00AF0AC5"/>
  </w:style>
  <w:style w:type="paragraph" w:customStyle="1" w:styleId="EE51730BBA604F2EA14BF3070ACEBEAC">
    <w:name w:val="EE51730BBA604F2EA14BF3070ACEBEAC"/>
    <w:rsid w:val="00AF0AC5"/>
  </w:style>
  <w:style w:type="paragraph" w:customStyle="1" w:styleId="112FA60B6F004B3AAAF3EFAFA0AFABF5">
    <w:name w:val="112FA60B6F004B3AAAF3EFAFA0AFABF5"/>
    <w:rsid w:val="00AF0AC5"/>
  </w:style>
  <w:style w:type="paragraph" w:customStyle="1" w:styleId="95F4EF9A18D74BA2A2A1CEA17D502AAE">
    <w:name w:val="95F4EF9A18D74BA2A2A1CEA17D502AAE"/>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17274FA3-7977-4996-879B-6E770E4892AE}"/>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2416</Words>
  <Characters>13776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2025-03-06T03:09:00Z</dcterms:created>
  <dcterms:modified xsi:type="dcterms:W3CDTF">2025-03-06T03:09:00Z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