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FD9ED" w14:textId="77777777" w:rsidR="00D76408" w:rsidRPr="002C3EBF" w:rsidRDefault="00D764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BE30E5" wp14:editId="316676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1826CD" w14:textId="77777777" w:rsidR="00D76408" w:rsidRDefault="00D764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9547CF" w14:textId="77777777" w:rsidR="00D76408" w:rsidRDefault="00D764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F0B906" w14:textId="77777777" w:rsidR="00D76408" w:rsidRPr="002C3EBF" w:rsidRDefault="00D764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50E5" w14:paraId="6D950659" w14:textId="77777777" w:rsidTr="008050E5">
        <w:tc>
          <w:tcPr>
            <w:cnfStyle w:val="001000000000" w:firstRow="0" w:lastRow="0" w:firstColumn="1" w:lastColumn="0" w:oddVBand="0" w:evenVBand="0" w:oddHBand="0" w:evenHBand="0" w:firstRowFirstColumn="0" w:firstRowLastColumn="0" w:lastRowFirstColumn="0" w:lastRowLastColumn="0"/>
            <w:tcW w:w="3227" w:type="dxa"/>
          </w:tcPr>
          <w:p w14:paraId="29F6F971" w14:textId="77777777" w:rsidR="00D76408" w:rsidRPr="00996FAF" w:rsidRDefault="00D764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CC2ADD" w14:textId="77777777" w:rsidR="00D76408" w:rsidRPr="00996FAF" w:rsidRDefault="00D764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Doutta Galla Avondale Heights Aged Care Facility</w:t>
            </w:r>
          </w:p>
        </w:tc>
      </w:tr>
      <w:tr w:rsidR="008050E5" w14:paraId="14565A6A" w14:textId="77777777" w:rsidTr="00805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2168AB" w14:textId="77777777" w:rsidR="00D76408" w:rsidRPr="00996FAF" w:rsidRDefault="00D764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B9148D" w14:textId="77777777" w:rsidR="00D76408" w:rsidRPr="00C27BE3" w:rsidRDefault="00D764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3685</w:t>
            </w:r>
          </w:p>
        </w:tc>
      </w:tr>
      <w:tr w:rsidR="008050E5" w14:paraId="0B1F50ED" w14:textId="77777777" w:rsidTr="00805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74B48" w14:textId="77777777" w:rsidR="00D76408" w:rsidRPr="00996FAF" w:rsidRDefault="00D764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16FDA88" w14:textId="77777777" w:rsidR="00D76408" w:rsidRPr="00996FAF" w:rsidRDefault="00D764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120 North</w:t>
            </w:r>
            <w:r>
              <w:rPr>
                <w:rFonts w:ascii="Arial" w:eastAsia="Times New Roman" w:hAnsi="Arial" w:cs="Arial"/>
                <w:lang w:eastAsia="en-AU"/>
              </w:rPr>
              <w:t xml:space="preserve"> Road, AVONDALE HEIGHTS, Victoria, 3034</w:t>
            </w:r>
          </w:p>
        </w:tc>
      </w:tr>
      <w:tr w:rsidR="008050E5" w14:paraId="3B62292F" w14:textId="77777777" w:rsidTr="00805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704C72" w14:textId="77777777" w:rsidR="00D76408" w:rsidRPr="00996FAF" w:rsidRDefault="00D764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317BAB" w14:textId="77777777" w:rsidR="00D76408" w:rsidRPr="00996FAF" w:rsidRDefault="00D764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050E5" w14:paraId="03BF2904" w14:textId="77777777" w:rsidTr="00805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D2D6A7" w14:textId="77777777" w:rsidR="00D76408" w:rsidRPr="00996FAF" w:rsidRDefault="00D764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8191B2" w14:textId="77777777" w:rsidR="00D76408" w:rsidRPr="00996FAF" w:rsidRDefault="00D764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10 April 2024</w:t>
            </w:r>
          </w:p>
        </w:tc>
      </w:tr>
      <w:tr w:rsidR="008050E5" w14:paraId="7ABD28BB" w14:textId="77777777" w:rsidTr="00805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953FA4" w14:textId="77777777" w:rsidR="00D76408" w:rsidRPr="00996FAF" w:rsidRDefault="00D764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79146169"/>
            <w:placeholder>
              <w:docPart w:val="DefaultPlaceholder_-1854013437"/>
            </w:placeholder>
            <w:date w:fullDate="2024-04-30T00:00:00Z">
              <w:dateFormat w:val="d MMMM yyyy"/>
              <w:lid w:val="en-AU"/>
              <w:storeMappedDataAs w:val="dateTime"/>
              <w:calendar w:val="gregorian"/>
            </w:date>
          </w:sdtPr>
          <w:sdtEndPr/>
          <w:sdtContent>
            <w:tc>
              <w:tcPr>
                <w:tcW w:w="7114" w:type="dxa"/>
                <w:shd w:val="clear" w:color="auto" w:fill="FFFFFF" w:themeFill="background1"/>
              </w:tcPr>
              <w:p w14:paraId="13B75178" w14:textId="7841724C" w:rsidR="00D76408" w:rsidRPr="00996FAF" w:rsidRDefault="006936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r w:rsidR="008050E5" w14:paraId="74B80EA4" w14:textId="77777777" w:rsidTr="008050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D07A5B" w14:textId="77777777" w:rsidR="00D76408" w:rsidRPr="00996FAF" w:rsidRDefault="00D764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F2C89A" w14:textId="77777777" w:rsidR="00D76408" w:rsidRPr="009B6303" w:rsidRDefault="00D764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1701 Doutta Galla Aged Services Ltd </w:t>
            </w:r>
          </w:p>
          <w:p w14:paraId="2206AA18" w14:textId="77777777" w:rsidR="00D76408" w:rsidRPr="009B6303" w:rsidRDefault="00D764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5799 Doutta Galla Avondale Heights Aged Care Facility</w:t>
            </w:r>
          </w:p>
        </w:tc>
      </w:tr>
    </w:tbl>
    <w:bookmarkEnd w:id="0"/>
    <w:p w14:paraId="5416A50F" w14:textId="77777777" w:rsidR="00D76408" w:rsidRPr="00996FAF" w:rsidRDefault="00D764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C7177B" w14:textId="77777777" w:rsidR="00D76408" w:rsidRPr="00996FAF" w:rsidRDefault="00D764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7DC73CC" w14:textId="7A9D7064" w:rsidR="00D76408" w:rsidRPr="00996FAF" w:rsidRDefault="00D76408" w:rsidP="0036130C">
      <w:pPr>
        <w:pStyle w:val="NormalArial"/>
      </w:pPr>
      <w:r w:rsidRPr="00996FAF">
        <w:t xml:space="preserve">This performance report for </w:t>
      </w:r>
      <w:r w:rsidRPr="00C27BE3">
        <w:rPr>
          <w:color w:val="auto"/>
        </w:rPr>
        <w:t>Doutta Galla Avondale Heights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D7C30">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F530FBC" w14:textId="77777777" w:rsidR="00D76408" w:rsidRPr="00996FAF" w:rsidRDefault="00D764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8F62BC" w14:textId="77777777" w:rsidR="00D76408" w:rsidRPr="00996FAF" w:rsidRDefault="00D76408" w:rsidP="0036130C">
      <w:pPr>
        <w:pStyle w:val="NormalArial"/>
      </w:pPr>
      <w:r w:rsidRPr="00996FAF">
        <w:t>The report also specifies any areas in which improvements must be made to ensure the Quality Standards are complied with.</w:t>
      </w:r>
    </w:p>
    <w:p w14:paraId="37CB8C0E" w14:textId="77777777" w:rsidR="00D76408" w:rsidRPr="00996FAF" w:rsidRDefault="00D76408" w:rsidP="00712752">
      <w:pPr>
        <w:pStyle w:val="Heading1"/>
        <w:spacing w:before="240" w:after="240" w:line="22" w:lineRule="atLeast"/>
        <w:rPr>
          <w:rFonts w:ascii="Arial" w:hAnsi="Arial" w:cs="Arial"/>
        </w:rPr>
      </w:pPr>
      <w:r w:rsidRPr="00996FAF">
        <w:rPr>
          <w:rFonts w:ascii="Arial" w:hAnsi="Arial" w:cs="Arial"/>
        </w:rPr>
        <w:t>Material relied on</w:t>
      </w:r>
    </w:p>
    <w:p w14:paraId="16C8D30D" w14:textId="77777777" w:rsidR="00D76408" w:rsidRPr="00996FAF" w:rsidRDefault="00D76408" w:rsidP="0036130C">
      <w:pPr>
        <w:pStyle w:val="NormalArial"/>
      </w:pPr>
      <w:r w:rsidRPr="00996FAF">
        <w:t>The following information has been considered in preparing the performance report:</w:t>
      </w:r>
    </w:p>
    <w:p w14:paraId="315544A8" w14:textId="54EE0237" w:rsidR="00D76408" w:rsidRPr="00D76408" w:rsidRDefault="00D76408" w:rsidP="00712752">
      <w:pPr>
        <w:pStyle w:val="ListParagraph"/>
        <w:numPr>
          <w:ilvl w:val="0"/>
          <w:numId w:val="2"/>
        </w:numPr>
        <w:spacing w:line="240" w:lineRule="atLeast"/>
        <w:ind w:left="714" w:hanging="357"/>
        <w:contextualSpacing w:val="0"/>
        <w:rPr>
          <w:rFonts w:ascii="Arial" w:hAnsi="Arial" w:cs="Arial"/>
          <w:color w:val="auto"/>
        </w:rPr>
      </w:pPr>
      <w:r w:rsidRPr="00D76408">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2F37BDF2" w14:textId="0C8AE5AE" w:rsidR="00D76408" w:rsidRPr="00996FAF" w:rsidRDefault="00D7640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w:t>
      </w:r>
      <w:r w:rsidR="00E27EB0">
        <w:rPr>
          <w:rFonts w:ascii="Arial" w:hAnsi="Arial" w:cs="Arial"/>
        </w:rPr>
        <w:t xml:space="preserve"> agreeing with the recommendations </w:t>
      </w:r>
      <w:r w:rsidR="0069366D">
        <w:rPr>
          <w:rFonts w:ascii="Arial" w:hAnsi="Arial" w:cs="Arial"/>
        </w:rPr>
        <w:t>of the Assessment contact,</w:t>
      </w:r>
      <w:r w:rsidRPr="00996FAF">
        <w:rPr>
          <w:rFonts w:ascii="Arial" w:hAnsi="Arial" w:cs="Arial"/>
        </w:rPr>
        <w:t xml:space="preserve"> </w:t>
      </w:r>
      <w:r w:rsidRPr="00087D65">
        <w:rPr>
          <w:rFonts w:ascii="Arial" w:hAnsi="Arial" w:cs="Arial"/>
          <w:color w:val="auto"/>
        </w:rPr>
        <w:t xml:space="preserve">received </w:t>
      </w:r>
      <w:r w:rsidR="00087D65" w:rsidRPr="00087D65">
        <w:rPr>
          <w:rFonts w:ascii="Arial" w:hAnsi="Arial" w:cs="Arial"/>
          <w:color w:val="auto"/>
        </w:rPr>
        <w:t xml:space="preserve">26 April 2024. </w:t>
      </w:r>
    </w:p>
    <w:p w14:paraId="4D47F245" w14:textId="49007983" w:rsidR="00D76408" w:rsidRPr="00712752" w:rsidRDefault="00D7640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2615F5" w14:textId="77777777" w:rsidR="00D76408" w:rsidRPr="00996FAF" w:rsidRDefault="00D764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8050E5" w14:paraId="1D23727E" w14:textId="77777777" w:rsidTr="00095F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BCC17E7" w14:textId="77777777" w:rsidR="00D76408" w:rsidRPr="00996FAF" w:rsidRDefault="00D76408"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447" w:type="pct"/>
            <w:shd w:val="clear" w:color="auto" w:fill="auto"/>
          </w:tcPr>
          <w:p w14:paraId="2FBDBDB4" w14:textId="18B3BF85" w:rsidR="00D76408" w:rsidRPr="00D76408" w:rsidRDefault="00D7640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76408">
              <w:rPr>
                <w:rFonts w:ascii="Arial" w:hAnsi="Arial" w:cs="Arial"/>
                <w:bCs/>
              </w:rPr>
              <w:t>Not applicable as not all requirements have been assessed</w:t>
            </w:r>
          </w:p>
        </w:tc>
      </w:tr>
      <w:tr w:rsidR="000078D7" w14:paraId="23F32A83" w14:textId="77777777" w:rsidTr="00095F27">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FBCDC5E" w14:textId="4B535C99" w:rsidR="000078D7" w:rsidRPr="00996FAF" w:rsidRDefault="000078D7" w:rsidP="002C5FA9">
            <w:pPr>
              <w:keepNext/>
              <w:spacing w:line="22" w:lineRule="atLeast"/>
              <w:ind w:right="-109"/>
              <w:rPr>
                <w:rFonts w:ascii="Arial" w:hAnsi="Arial" w:cs="Arial"/>
              </w:rPr>
            </w:pPr>
            <w:r>
              <w:rPr>
                <w:rFonts w:ascii="Arial" w:hAnsi="Arial" w:cs="Arial"/>
                <w:b/>
              </w:rPr>
              <w:t>Standard 3</w:t>
            </w:r>
            <w:r>
              <w:rPr>
                <w:rFonts w:ascii="Arial" w:hAnsi="Arial" w:cs="Arial"/>
              </w:rPr>
              <w:t xml:space="preserve"> Personal care and clinical care</w:t>
            </w:r>
          </w:p>
        </w:tc>
        <w:tc>
          <w:tcPr>
            <w:tcW w:w="1447" w:type="pct"/>
            <w:shd w:val="clear" w:color="auto" w:fill="auto"/>
          </w:tcPr>
          <w:p w14:paraId="1B5EEE92" w14:textId="453956C2" w:rsidR="000078D7" w:rsidRPr="00D76408" w:rsidRDefault="000078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078D7">
              <w:rPr>
                <w:rFonts w:ascii="Arial" w:hAnsi="Arial" w:cs="Arial"/>
                <w:b/>
                <w:bCs/>
              </w:rPr>
              <w:t>Not applicable as not all requirements have been assessed</w:t>
            </w:r>
          </w:p>
        </w:tc>
      </w:tr>
      <w:tr w:rsidR="008050E5" w14:paraId="3BD0A300" w14:textId="77777777" w:rsidTr="00095F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A5AA627" w14:textId="77777777" w:rsidR="00D76408" w:rsidRPr="00996FAF" w:rsidRDefault="00D7640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47" w:type="pct"/>
            <w:shd w:val="clear" w:color="auto" w:fill="auto"/>
          </w:tcPr>
          <w:p w14:paraId="72A4EACD" w14:textId="4E3A95DA" w:rsidR="00D76408" w:rsidRPr="00D76408" w:rsidRDefault="00D764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76408">
              <w:rPr>
                <w:rFonts w:ascii="Arial" w:hAnsi="Arial" w:cs="Arial"/>
                <w:b/>
                <w:bCs/>
              </w:rPr>
              <w:t>Not applicable as not all requirements have been assessed</w:t>
            </w:r>
          </w:p>
        </w:tc>
      </w:tr>
      <w:tr w:rsidR="008050E5" w14:paraId="67C272CB" w14:textId="77777777" w:rsidTr="00095F27">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E09F976" w14:textId="77777777" w:rsidR="00D76408" w:rsidRPr="00996FAF" w:rsidRDefault="00D7640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47" w:type="pct"/>
            <w:shd w:val="clear" w:color="auto" w:fill="auto"/>
          </w:tcPr>
          <w:p w14:paraId="6FB40220" w14:textId="14948A97" w:rsidR="00D76408" w:rsidRPr="00D76408" w:rsidRDefault="00D764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76408">
              <w:rPr>
                <w:rFonts w:ascii="Arial" w:hAnsi="Arial" w:cs="Arial"/>
                <w:b/>
                <w:bCs/>
              </w:rPr>
              <w:t>Not applicable as not all requirements have been assessed</w:t>
            </w:r>
          </w:p>
        </w:tc>
      </w:tr>
      <w:tr w:rsidR="008050E5" w14:paraId="69C85F83" w14:textId="77777777" w:rsidTr="00095F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E327D55" w14:textId="77777777" w:rsidR="00D76408" w:rsidRPr="00996FAF" w:rsidRDefault="00D7640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41FEDF46" w14:textId="7E484848" w:rsidR="00D76408" w:rsidRPr="00D76408" w:rsidRDefault="00D764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76408">
              <w:rPr>
                <w:rFonts w:ascii="Arial" w:hAnsi="Arial" w:cs="Arial"/>
                <w:b/>
                <w:bCs/>
              </w:rPr>
              <w:t>Not applicable as not all requirements have been assessed</w:t>
            </w:r>
          </w:p>
        </w:tc>
      </w:tr>
    </w:tbl>
    <w:p w14:paraId="470511AF" w14:textId="77777777" w:rsidR="00D76408" w:rsidRPr="00996FAF" w:rsidRDefault="00D764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845266" w14:textId="77777777" w:rsidR="00D76408" w:rsidRPr="00996FAF" w:rsidRDefault="00D76408" w:rsidP="00712752">
      <w:pPr>
        <w:pStyle w:val="Heading1"/>
        <w:spacing w:before="0" w:after="240" w:line="22" w:lineRule="atLeast"/>
        <w:rPr>
          <w:rFonts w:ascii="Arial" w:hAnsi="Arial" w:cs="Arial"/>
        </w:rPr>
      </w:pPr>
      <w:r w:rsidRPr="00996FAF">
        <w:rPr>
          <w:rFonts w:ascii="Arial" w:hAnsi="Arial" w:cs="Arial"/>
        </w:rPr>
        <w:t>Areas for improvement</w:t>
      </w:r>
    </w:p>
    <w:p w14:paraId="4C52A7DC" w14:textId="77777777" w:rsidR="00D76408" w:rsidRPr="00996FAF" w:rsidRDefault="00D764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0FD212B" w14:textId="7DFF0C1F" w:rsidR="00D76408" w:rsidRPr="00996FAF" w:rsidRDefault="00D76408" w:rsidP="0036130C">
      <w:pPr>
        <w:pStyle w:val="NormalArial"/>
      </w:pPr>
      <w:r w:rsidRPr="00996FAF">
        <w:br w:type="page"/>
      </w:r>
    </w:p>
    <w:p w14:paraId="32DF5157" w14:textId="77777777" w:rsidR="00D76408" w:rsidRPr="00996FAF" w:rsidRDefault="00D7640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8050E5" w14:paraId="6A6D72FA" w14:textId="77777777" w:rsidTr="00805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C4056E4" w14:textId="77777777" w:rsidR="00D76408" w:rsidRPr="0075021E" w:rsidRDefault="00D7640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B522BF8" w14:textId="77777777" w:rsidR="00D76408" w:rsidRPr="00996FAF" w:rsidRDefault="00D764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50E5" w14:paraId="4BAA10A9" w14:textId="77777777" w:rsidTr="00095F27">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3E0CF45" w14:textId="77777777" w:rsidR="00D76408" w:rsidRPr="00996FAF" w:rsidRDefault="00D76408"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627C3380" w14:textId="77777777" w:rsidR="00D76408" w:rsidRPr="00996FAF" w:rsidRDefault="00D764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D0A07F" w14:textId="77777777" w:rsidR="00D76408" w:rsidRPr="00996FAF" w:rsidRDefault="000657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00675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76408" w:rsidRPr="00B952AA">
                  <w:rPr>
                    <w:rFonts w:ascii="Arial" w:hAnsi="Arial" w:cs="Arial"/>
                  </w:rPr>
                  <w:t>Compliant</w:t>
                </w:r>
              </w:sdtContent>
            </w:sdt>
          </w:p>
        </w:tc>
      </w:tr>
    </w:tbl>
    <w:p w14:paraId="580023F1" w14:textId="77777777" w:rsidR="00D76408" w:rsidRDefault="00D76408" w:rsidP="00D87E7C">
      <w:pPr>
        <w:pStyle w:val="Heading20"/>
      </w:pPr>
      <w:r w:rsidRPr="00996FAF">
        <w:t>Findings</w:t>
      </w:r>
    </w:p>
    <w:p w14:paraId="186FAA7F" w14:textId="5FB615B3" w:rsidR="00D76408" w:rsidRDefault="009D7C30" w:rsidP="00095F27">
      <w:pPr>
        <w:pStyle w:val="NormalArial"/>
      </w:pPr>
      <w:r>
        <w:t xml:space="preserve">The service was previously found non-compliant with this Requirement following a Site Audit conducted between 13 December 2024 to 18 December 2023. At the time of the Site Audit the service </w:t>
      </w:r>
      <w:r w:rsidR="0011698A">
        <w:t xml:space="preserve">did not demonstrate </w:t>
      </w:r>
      <w:r>
        <w:t>assessment and planning considered risks to inform safe and effective care. Since the Site Audit the service has implemented effective actions to address the identified deficits.</w:t>
      </w:r>
    </w:p>
    <w:p w14:paraId="2BF357BE" w14:textId="1A32633A" w:rsidR="009D7C30" w:rsidRDefault="009D7C30" w:rsidP="00095F27">
      <w:pPr>
        <w:pStyle w:val="NormalArial"/>
        <w:rPr>
          <w:rFonts w:eastAsia="Arial"/>
          <w:color w:val="auto"/>
        </w:rPr>
      </w:pPr>
      <w:r w:rsidRPr="00047FA2">
        <w:rPr>
          <w:rFonts w:eastAsia="Arial"/>
          <w:color w:val="auto"/>
        </w:rPr>
        <w:t xml:space="preserve">During the Assessment Contact </w:t>
      </w:r>
      <w:r>
        <w:rPr>
          <w:rFonts w:eastAsia="Arial"/>
          <w:color w:val="auto"/>
        </w:rPr>
        <w:t>between</w:t>
      </w:r>
      <w:r w:rsidRPr="00047FA2">
        <w:rPr>
          <w:rFonts w:eastAsia="Arial"/>
          <w:color w:val="auto"/>
        </w:rPr>
        <w:t xml:space="preserve"> 9 April 2024 to 10 April 2024, the service demonstrated </w:t>
      </w:r>
      <w:r w:rsidR="008E63A3">
        <w:rPr>
          <w:rFonts w:eastAsia="Arial"/>
          <w:color w:val="auto"/>
        </w:rPr>
        <w:t xml:space="preserve">effective </w:t>
      </w:r>
      <w:r w:rsidRPr="00047FA2">
        <w:rPr>
          <w:rFonts w:eastAsia="Arial"/>
          <w:color w:val="auto"/>
        </w:rPr>
        <w:t>assess</w:t>
      </w:r>
      <w:r>
        <w:rPr>
          <w:rFonts w:eastAsia="Arial"/>
          <w:color w:val="auto"/>
        </w:rPr>
        <w:t>ment</w:t>
      </w:r>
      <w:r w:rsidRPr="00047FA2">
        <w:rPr>
          <w:rFonts w:eastAsia="Arial"/>
          <w:color w:val="auto"/>
        </w:rPr>
        <w:t xml:space="preserve"> and monitor</w:t>
      </w:r>
      <w:r>
        <w:rPr>
          <w:rFonts w:eastAsia="Arial"/>
          <w:color w:val="auto"/>
        </w:rPr>
        <w:t xml:space="preserve">ing of </w:t>
      </w:r>
      <w:r w:rsidRPr="00047FA2">
        <w:rPr>
          <w:rFonts w:eastAsia="Arial"/>
          <w:color w:val="auto"/>
        </w:rPr>
        <w:t>restrictive practices a</w:t>
      </w:r>
      <w:r>
        <w:rPr>
          <w:rFonts w:eastAsia="Arial"/>
          <w:color w:val="auto"/>
        </w:rPr>
        <w:t>s well as</w:t>
      </w:r>
      <w:r w:rsidRPr="00047FA2">
        <w:rPr>
          <w:rFonts w:eastAsia="Arial"/>
          <w:color w:val="auto"/>
        </w:rPr>
        <w:t xml:space="preserve"> dignity of risk activities </w:t>
      </w:r>
      <w:r>
        <w:rPr>
          <w:rFonts w:eastAsia="Arial"/>
          <w:color w:val="auto"/>
        </w:rPr>
        <w:t xml:space="preserve">including the </w:t>
      </w:r>
      <w:r w:rsidRPr="00047FA2">
        <w:rPr>
          <w:rFonts w:eastAsia="Arial"/>
          <w:color w:val="auto"/>
        </w:rPr>
        <w:t>ab</w:t>
      </w:r>
      <w:r>
        <w:rPr>
          <w:rFonts w:eastAsia="Arial"/>
          <w:color w:val="auto"/>
        </w:rPr>
        <w:t xml:space="preserve">ility </w:t>
      </w:r>
      <w:r w:rsidRPr="00047FA2">
        <w:rPr>
          <w:rFonts w:eastAsia="Arial"/>
          <w:color w:val="auto"/>
        </w:rPr>
        <w:t>to safely leave the service.</w:t>
      </w:r>
    </w:p>
    <w:p w14:paraId="45AABF9A" w14:textId="52C514CD" w:rsidR="009D7C30" w:rsidRDefault="009D7C30" w:rsidP="00095F27">
      <w:pPr>
        <w:pStyle w:val="ListBullet"/>
        <w:numPr>
          <w:ilvl w:val="0"/>
          <w:numId w:val="0"/>
        </w:numPr>
        <w:spacing w:before="0" w:after="120"/>
        <w:rPr>
          <w:rFonts w:ascii="Arial" w:eastAsia="Arial" w:hAnsi="Arial" w:cs="Arial"/>
          <w:color w:val="auto"/>
        </w:rPr>
      </w:pPr>
      <w:r w:rsidRPr="00295ECB">
        <w:rPr>
          <w:rFonts w:ascii="Arial" w:eastAsia="Arial" w:hAnsi="Arial" w:cs="Arial"/>
          <w:color w:val="auto"/>
        </w:rPr>
        <w:t xml:space="preserve">Consumers and representatives confirmed care is safe and meets consumer health and well-being needs. Staff described the assessment and care planning process and </w:t>
      </w:r>
      <w:r w:rsidR="00295ECB">
        <w:rPr>
          <w:rFonts w:ascii="Arial" w:eastAsia="Arial" w:hAnsi="Arial" w:cs="Arial"/>
          <w:color w:val="auto"/>
        </w:rPr>
        <w:t>c</w:t>
      </w:r>
      <w:r w:rsidRPr="00295ECB">
        <w:rPr>
          <w:rFonts w:ascii="Arial" w:eastAsia="Arial" w:hAnsi="Arial" w:cs="Arial"/>
          <w:color w:val="auto"/>
        </w:rPr>
        <w:t xml:space="preserve">onsumer care documentation </w:t>
      </w:r>
      <w:r w:rsidR="00295ECB">
        <w:rPr>
          <w:rFonts w:ascii="Arial" w:eastAsia="Arial" w:hAnsi="Arial" w:cs="Arial"/>
          <w:color w:val="auto"/>
        </w:rPr>
        <w:t>demonstrated</w:t>
      </w:r>
      <w:r w:rsidRPr="00295ECB">
        <w:rPr>
          <w:rFonts w:ascii="Arial" w:eastAsia="Arial" w:hAnsi="Arial" w:cs="Arial"/>
          <w:color w:val="auto"/>
        </w:rPr>
        <w:t xml:space="preserve"> staff identify risks to consumer</w:t>
      </w:r>
      <w:r w:rsidR="00295ECB">
        <w:rPr>
          <w:rFonts w:ascii="Arial" w:eastAsia="Arial" w:hAnsi="Arial" w:cs="Arial"/>
          <w:color w:val="auto"/>
        </w:rPr>
        <w:t xml:space="preserve"> </w:t>
      </w:r>
      <w:r w:rsidRPr="00295ECB">
        <w:rPr>
          <w:rFonts w:ascii="Arial" w:eastAsia="Arial" w:hAnsi="Arial" w:cs="Arial"/>
          <w:color w:val="auto"/>
        </w:rPr>
        <w:t>wellbeing and plan effective care.</w:t>
      </w:r>
      <w:r w:rsidR="0086343E">
        <w:rPr>
          <w:rFonts w:ascii="Arial" w:eastAsia="Arial" w:hAnsi="Arial" w:cs="Arial"/>
          <w:color w:val="auto"/>
        </w:rPr>
        <w:t xml:space="preserve"> There was evidence of individualised risk strategies where clinical r</w:t>
      </w:r>
      <w:r w:rsidR="00B93602">
        <w:rPr>
          <w:rFonts w:ascii="Arial" w:eastAsia="Arial" w:hAnsi="Arial" w:cs="Arial"/>
          <w:color w:val="auto"/>
        </w:rPr>
        <w:t xml:space="preserve">isk was identified and confirmation from representatives of updates as they occur. Chemical and environmental restrictive practices were supported by behaviour support plans containing alternative strategies and indications for consultation with representatives. </w:t>
      </w:r>
    </w:p>
    <w:p w14:paraId="5CA60F60" w14:textId="62D74B7C" w:rsidR="00B93602" w:rsidRPr="0086343E" w:rsidRDefault="00B93602" w:rsidP="00095F27">
      <w:pPr>
        <w:pStyle w:val="ListBullet"/>
        <w:numPr>
          <w:ilvl w:val="0"/>
          <w:numId w:val="0"/>
        </w:numPr>
        <w:spacing w:before="0" w:after="120"/>
        <w:rPr>
          <w:rFonts w:ascii="Arial" w:eastAsia="Arial" w:hAnsi="Arial" w:cs="Arial"/>
          <w:color w:val="auto"/>
        </w:rPr>
      </w:pPr>
      <w:r w:rsidRPr="00B93602">
        <w:rPr>
          <w:rFonts w:ascii="Arial" w:eastAsia="Arial" w:hAnsi="Arial" w:cs="Arial"/>
          <w:color w:val="auto"/>
        </w:rPr>
        <w:t xml:space="preserve">With consideration to the available information summarised above, I agree with the Assessment Team recommendations and find the service compliant with Requirement </w:t>
      </w:r>
      <w:r>
        <w:rPr>
          <w:rFonts w:ascii="Arial" w:eastAsia="Arial" w:hAnsi="Arial" w:cs="Arial"/>
          <w:color w:val="auto"/>
        </w:rPr>
        <w:t xml:space="preserve">2(3)(a). </w:t>
      </w:r>
    </w:p>
    <w:p w14:paraId="0EEC8ABA" w14:textId="77777777" w:rsidR="00D76408" w:rsidRPr="00334B7D" w:rsidRDefault="00D76408" w:rsidP="0036130C">
      <w:pPr>
        <w:pStyle w:val="NormalArial"/>
      </w:pPr>
      <w:r w:rsidRPr="00996FAF">
        <w:t xml:space="preserve"> </w:t>
      </w:r>
      <w:r w:rsidRPr="00996FAF">
        <w:br w:type="page"/>
      </w:r>
    </w:p>
    <w:p w14:paraId="27E4CB18" w14:textId="77777777" w:rsidR="000078D7" w:rsidRDefault="000078D7" w:rsidP="000078D7">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78D7" w14:paraId="0D007B4B" w14:textId="77777777" w:rsidTr="00007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5011F1" w14:textId="77777777" w:rsidR="000078D7" w:rsidRDefault="000078D7">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CD0333" w14:textId="77777777" w:rsidR="000078D7" w:rsidRDefault="000078D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78D7" w14:paraId="4CC55EE0" w14:textId="77777777" w:rsidTr="00095F2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14:paraId="6686B5D3" w14:textId="77777777" w:rsidR="000078D7" w:rsidRDefault="000078D7">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hideMark/>
          </w:tcPr>
          <w:p w14:paraId="58FA47BA" w14:textId="77777777" w:rsidR="000078D7" w:rsidRDefault="00007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149E8FE0" w14:textId="77777777" w:rsidR="000078D7" w:rsidRDefault="000078D7" w:rsidP="000078D7">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22024E08" w14:textId="77777777" w:rsidR="000078D7" w:rsidRDefault="000078D7" w:rsidP="000078D7">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4D785196" w14:textId="77777777" w:rsidR="000078D7" w:rsidRDefault="000078D7" w:rsidP="000078D7">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DEC8AD" w14:textId="77777777" w:rsidR="000078D7" w:rsidRDefault="0006571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232975"/>
                <w:placeholder>
                  <w:docPart w:val="1C28244C09C548FBB25429C6E62C3415"/>
                </w:placeholder>
                <w:dropDownList>
                  <w:listItem w:displayText="choose a rating" w:value="choose a rating"/>
                  <w:listItem w:displayText="Compliant" w:value="Compliant"/>
                  <w:listItem w:displayText="Not Compliant" w:value="Not Compliant"/>
                </w:dropDownList>
              </w:sdtPr>
              <w:sdtEndPr/>
              <w:sdtContent>
                <w:r w:rsidR="000078D7">
                  <w:rPr>
                    <w:rFonts w:ascii="Arial" w:hAnsi="Arial" w:cs="Arial"/>
                  </w:rPr>
                  <w:t>Compliant</w:t>
                </w:r>
              </w:sdtContent>
            </w:sdt>
          </w:p>
        </w:tc>
      </w:tr>
      <w:tr w:rsidR="000078D7" w14:paraId="747AF987" w14:textId="77777777" w:rsidTr="00095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14:paraId="4AD5A2E6" w14:textId="77777777" w:rsidR="000078D7" w:rsidRDefault="000078D7">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hideMark/>
          </w:tcPr>
          <w:p w14:paraId="00D71E23" w14:textId="77777777" w:rsidR="000078D7" w:rsidRDefault="000078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ABCA41" w14:textId="77777777" w:rsidR="000078D7" w:rsidRDefault="000657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923478"/>
                <w:placeholder>
                  <w:docPart w:val="B3F854C6544A411C902BE23CDB08A151"/>
                </w:placeholder>
                <w:dropDownList>
                  <w:listItem w:displayText="choose a rating" w:value="choose a rating"/>
                  <w:listItem w:displayText="Compliant" w:value="Compliant"/>
                  <w:listItem w:displayText="Not Compliant" w:value="Not Compliant"/>
                </w:dropDownList>
              </w:sdtPr>
              <w:sdtEndPr/>
              <w:sdtContent>
                <w:r w:rsidR="000078D7">
                  <w:rPr>
                    <w:rFonts w:ascii="Arial" w:hAnsi="Arial" w:cs="Arial"/>
                  </w:rPr>
                  <w:t>Compliant</w:t>
                </w:r>
              </w:sdtContent>
            </w:sdt>
          </w:p>
        </w:tc>
      </w:tr>
    </w:tbl>
    <w:p w14:paraId="0B5D29D6" w14:textId="77777777" w:rsidR="000078D7" w:rsidRDefault="000078D7" w:rsidP="000078D7">
      <w:pPr>
        <w:pStyle w:val="Heading20"/>
      </w:pPr>
      <w:r>
        <w:t>Findings</w:t>
      </w:r>
    </w:p>
    <w:p w14:paraId="5D46B6C2" w14:textId="35EDB13F" w:rsidR="00D04C93" w:rsidRPr="00D04C93" w:rsidRDefault="00D04C93" w:rsidP="00095F27">
      <w:pPr>
        <w:rPr>
          <w:rFonts w:ascii="Arial" w:eastAsia="Arial" w:hAnsi="Arial" w:cs="Arial"/>
          <w:color w:val="auto"/>
        </w:rPr>
      </w:pPr>
      <w:r w:rsidRPr="00D04C93">
        <w:rPr>
          <w:rFonts w:ascii="Arial" w:eastAsia="Arial" w:hAnsi="Arial" w:cs="Arial"/>
          <w:color w:val="auto"/>
        </w:rPr>
        <w:t xml:space="preserve">Consumers and representatives were satisfied personal and clinical care </w:t>
      </w:r>
      <w:r>
        <w:rPr>
          <w:rFonts w:ascii="Arial" w:eastAsia="Arial" w:hAnsi="Arial" w:cs="Arial"/>
          <w:color w:val="auto"/>
        </w:rPr>
        <w:t>wa</w:t>
      </w:r>
      <w:r w:rsidRPr="00D04C93">
        <w:rPr>
          <w:rFonts w:ascii="Arial" w:eastAsia="Arial" w:hAnsi="Arial" w:cs="Arial"/>
          <w:color w:val="auto"/>
        </w:rPr>
        <w:t xml:space="preserve">s tailored to individual </w:t>
      </w:r>
      <w:r>
        <w:rPr>
          <w:rFonts w:ascii="Arial" w:eastAsia="Arial" w:hAnsi="Arial" w:cs="Arial"/>
          <w:color w:val="auto"/>
        </w:rPr>
        <w:t xml:space="preserve">consumer </w:t>
      </w:r>
      <w:r w:rsidRPr="00D04C93">
        <w:rPr>
          <w:rFonts w:ascii="Arial" w:eastAsia="Arial" w:hAnsi="Arial" w:cs="Arial"/>
          <w:color w:val="auto"/>
        </w:rPr>
        <w:t>needs and preferences. Care documentation demonstrated assessment of consumer</w:t>
      </w:r>
      <w:r>
        <w:rPr>
          <w:rFonts w:ascii="Arial" w:eastAsia="Arial" w:hAnsi="Arial" w:cs="Arial"/>
          <w:color w:val="auto"/>
        </w:rPr>
        <w:t xml:space="preserve"> </w:t>
      </w:r>
      <w:r w:rsidRPr="00D04C93">
        <w:rPr>
          <w:rFonts w:ascii="Arial" w:eastAsia="Arial" w:hAnsi="Arial" w:cs="Arial"/>
          <w:color w:val="auto"/>
        </w:rPr>
        <w:t>needs was undertaken in consultation with the consumer and/or their representative</w:t>
      </w:r>
      <w:r>
        <w:rPr>
          <w:rFonts w:ascii="Arial" w:eastAsia="Arial" w:hAnsi="Arial" w:cs="Arial"/>
          <w:color w:val="auto"/>
        </w:rPr>
        <w:t xml:space="preserve">. </w:t>
      </w:r>
      <w:r w:rsidRPr="00D04C93">
        <w:rPr>
          <w:rFonts w:ascii="Arial" w:eastAsia="Arial" w:hAnsi="Arial" w:cs="Arial"/>
          <w:color w:val="auto"/>
        </w:rPr>
        <w:t xml:space="preserve"> </w:t>
      </w:r>
      <w:r>
        <w:rPr>
          <w:rFonts w:ascii="Arial" w:eastAsia="Arial" w:hAnsi="Arial" w:cs="Arial"/>
          <w:color w:val="auto"/>
        </w:rPr>
        <w:t>C</w:t>
      </w:r>
      <w:r w:rsidRPr="00D04C93">
        <w:rPr>
          <w:rFonts w:ascii="Arial" w:eastAsia="Arial" w:hAnsi="Arial" w:cs="Arial"/>
          <w:color w:val="auto"/>
        </w:rPr>
        <w:t>are plan</w:t>
      </w:r>
      <w:r>
        <w:rPr>
          <w:rFonts w:ascii="Arial" w:eastAsia="Arial" w:hAnsi="Arial" w:cs="Arial"/>
          <w:color w:val="auto"/>
        </w:rPr>
        <w:t>s were</w:t>
      </w:r>
      <w:r w:rsidRPr="00D04C93">
        <w:rPr>
          <w:rFonts w:ascii="Arial" w:eastAsia="Arial" w:hAnsi="Arial" w:cs="Arial"/>
          <w:color w:val="auto"/>
        </w:rPr>
        <w:t xml:space="preserve"> developed to meet consumer needs and optimise health and well-being. Management and staff described best practice </w:t>
      </w:r>
      <w:r>
        <w:rPr>
          <w:rFonts w:ascii="Arial" w:eastAsia="Arial" w:hAnsi="Arial" w:cs="Arial"/>
          <w:color w:val="auto"/>
        </w:rPr>
        <w:t>processes with the</w:t>
      </w:r>
      <w:r w:rsidRPr="00D04C93">
        <w:rPr>
          <w:rFonts w:ascii="Arial" w:eastAsia="Arial" w:hAnsi="Arial" w:cs="Arial"/>
          <w:color w:val="auto"/>
        </w:rPr>
        <w:t xml:space="preserve"> deliver</w:t>
      </w:r>
      <w:r>
        <w:rPr>
          <w:rFonts w:ascii="Arial" w:eastAsia="Arial" w:hAnsi="Arial" w:cs="Arial"/>
          <w:color w:val="auto"/>
        </w:rPr>
        <w:t>y of</w:t>
      </w:r>
      <w:r w:rsidRPr="00D04C93">
        <w:rPr>
          <w:rFonts w:ascii="Arial" w:eastAsia="Arial" w:hAnsi="Arial" w:cs="Arial"/>
          <w:color w:val="auto"/>
        </w:rPr>
        <w:t xml:space="preserve"> care </w:t>
      </w:r>
      <w:r>
        <w:rPr>
          <w:rFonts w:ascii="Arial" w:eastAsia="Arial" w:hAnsi="Arial" w:cs="Arial"/>
          <w:color w:val="auto"/>
        </w:rPr>
        <w:t>which</w:t>
      </w:r>
      <w:r w:rsidRPr="00D04C93">
        <w:rPr>
          <w:rFonts w:ascii="Arial" w:eastAsia="Arial" w:hAnsi="Arial" w:cs="Arial"/>
          <w:color w:val="auto"/>
        </w:rPr>
        <w:t xml:space="preserve"> is safe and tailored to meet individual consumer</w:t>
      </w:r>
      <w:r>
        <w:rPr>
          <w:rFonts w:ascii="Arial" w:eastAsia="Arial" w:hAnsi="Arial" w:cs="Arial"/>
          <w:color w:val="auto"/>
        </w:rPr>
        <w:t xml:space="preserve"> </w:t>
      </w:r>
      <w:r w:rsidRPr="00D04C93">
        <w:rPr>
          <w:rFonts w:ascii="Arial" w:eastAsia="Arial" w:hAnsi="Arial" w:cs="Arial"/>
          <w:color w:val="auto"/>
        </w:rPr>
        <w:t xml:space="preserve">needs. </w:t>
      </w:r>
    </w:p>
    <w:p w14:paraId="1FFE351D" w14:textId="46C5E33C" w:rsidR="00D04C93" w:rsidRPr="00D04C93" w:rsidRDefault="00D04C93" w:rsidP="00095F27">
      <w:pPr>
        <w:rPr>
          <w:rFonts w:ascii="Arial" w:eastAsia="Arial" w:hAnsi="Arial" w:cs="Arial"/>
          <w:color w:val="auto"/>
        </w:rPr>
      </w:pPr>
      <w:r w:rsidRPr="00D04C93">
        <w:rPr>
          <w:rFonts w:ascii="Arial" w:eastAsia="Arial" w:hAnsi="Arial" w:cs="Arial"/>
          <w:color w:val="auto"/>
        </w:rPr>
        <w:t>The service has a commitment to minimising restrictive practices and has recently updated its processes to ensure there is alignment with legislative requirements in relation to environmental restrictive practice. Care documentation demonstrated wound care was provided consistent with care planning</w:t>
      </w:r>
      <w:r>
        <w:rPr>
          <w:rFonts w:ascii="Arial" w:eastAsia="Arial" w:hAnsi="Arial" w:cs="Arial"/>
          <w:color w:val="auto"/>
        </w:rPr>
        <w:t xml:space="preserve"> and </w:t>
      </w:r>
      <w:r w:rsidRPr="00D04C93">
        <w:rPr>
          <w:rFonts w:ascii="Arial" w:eastAsia="Arial" w:hAnsi="Arial" w:cs="Arial"/>
          <w:color w:val="auto"/>
        </w:rPr>
        <w:t>regular review</w:t>
      </w:r>
      <w:r>
        <w:rPr>
          <w:rFonts w:ascii="Arial" w:eastAsia="Arial" w:hAnsi="Arial" w:cs="Arial"/>
          <w:color w:val="auto"/>
        </w:rPr>
        <w:t xml:space="preserve"> with</w:t>
      </w:r>
      <w:r w:rsidRPr="00D04C93">
        <w:rPr>
          <w:rFonts w:ascii="Arial" w:eastAsia="Arial" w:hAnsi="Arial" w:cs="Arial"/>
          <w:color w:val="auto"/>
        </w:rPr>
        <w:t xml:space="preserve"> measurements and photography. </w:t>
      </w:r>
      <w:r w:rsidR="00B15036">
        <w:rPr>
          <w:rFonts w:ascii="Arial" w:eastAsia="Arial" w:hAnsi="Arial" w:cs="Arial"/>
          <w:color w:val="auto"/>
        </w:rPr>
        <w:t xml:space="preserve">There was evidence of pain assessments accompanied by management strategies in place for consumers experiencing pain as well as involvement of allied health practitioners with review and monitoring of effectiveness. </w:t>
      </w:r>
    </w:p>
    <w:p w14:paraId="33E19EDB" w14:textId="5C7AAF6F" w:rsidR="000078D7" w:rsidRDefault="00B15036" w:rsidP="00095F27">
      <w:pPr>
        <w:rPr>
          <w:rFonts w:ascii="Arial" w:eastAsia="Arial" w:hAnsi="Arial" w:cs="Arial"/>
          <w:color w:val="auto"/>
        </w:rPr>
      </w:pPr>
      <w:r w:rsidRPr="00B15036">
        <w:rPr>
          <w:rFonts w:ascii="Arial" w:eastAsia="Arial" w:hAnsi="Arial" w:cs="Arial"/>
          <w:color w:val="auto"/>
        </w:rPr>
        <w:t>Management identified the service’s high-impact and high prevalence risks which include falls, responsive behaviours and skin integrity. Clinical and care staff explained how they manage risks in relation to falls, skin integrity, responsive behaviours, including for those consumers subject to restrictive practices and nutrition needs.</w:t>
      </w:r>
      <w:r>
        <w:rPr>
          <w:rFonts w:ascii="Arial" w:eastAsia="Arial" w:hAnsi="Arial" w:cs="Arial"/>
          <w:color w:val="auto"/>
        </w:rPr>
        <w:t xml:space="preserve"> </w:t>
      </w:r>
      <w:r w:rsidRPr="00B15036">
        <w:rPr>
          <w:rFonts w:ascii="Arial" w:eastAsia="Arial" w:hAnsi="Arial" w:cs="Arial"/>
          <w:color w:val="auto"/>
        </w:rPr>
        <w:t>Consumer care documentation demonstrate</w:t>
      </w:r>
      <w:r w:rsidR="00191251">
        <w:rPr>
          <w:rFonts w:ascii="Arial" w:eastAsia="Arial" w:hAnsi="Arial" w:cs="Arial"/>
          <w:color w:val="auto"/>
        </w:rPr>
        <w:t>d</w:t>
      </w:r>
      <w:r w:rsidRPr="00B15036">
        <w:rPr>
          <w:rFonts w:ascii="Arial" w:eastAsia="Arial" w:hAnsi="Arial" w:cs="Arial"/>
          <w:color w:val="auto"/>
        </w:rPr>
        <w:t xml:space="preserve"> staff use consistent practices to manage high-impact, high-prevalence risks associated with </w:t>
      </w:r>
      <w:r w:rsidR="00191251">
        <w:rPr>
          <w:rFonts w:ascii="Arial" w:eastAsia="Arial" w:hAnsi="Arial" w:cs="Arial"/>
          <w:color w:val="auto"/>
        </w:rPr>
        <w:t>consumer care</w:t>
      </w:r>
      <w:r w:rsidRPr="00B15036">
        <w:rPr>
          <w:rFonts w:ascii="Arial" w:eastAsia="Arial" w:hAnsi="Arial" w:cs="Arial"/>
          <w:color w:val="auto"/>
        </w:rPr>
        <w:t>.</w:t>
      </w:r>
      <w:r w:rsidR="00191251">
        <w:rPr>
          <w:rFonts w:ascii="Arial" w:eastAsia="Arial" w:hAnsi="Arial" w:cs="Arial"/>
          <w:color w:val="auto"/>
        </w:rPr>
        <w:t xml:space="preserve"> There was evidence of appropriate Serious Incident Response Scheme (SIRS) reporting where incidents occurred, as well as involvement of medical practitioner</w:t>
      </w:r>
      <w:r w:rsidR="00BC0D7E">
        <w:rPr>
          <w:rFonts w:ascii="Arial" w:eastAsia="Arial" w:hAnsi="Arial" w:cs="Arial"/>
          <w:color w:val="auto"/>
        </w:rPr>
        <w:t>s</w:t>
      </w:r>
      <w:r w:rsidR="00191251">
        <w:rPr>
          <w:rFonts w:ascii="Arial" w:eastAsia="Arial" w:hAnsi="Arial" w:cs="Arial"/>
          <w:color w:val="auto"/>
        </w:rPr>
        <w:t xml:space="preserve"> </w:t>
      </w:r>
      <w:r w:rsidR="00BC0D7E">
        <w:rPr>
          <w:rFonts w:ascii="Arial" w:eastAsia="Arial" w:hAnsi="Arial" w:cs="Arial"/>
          <w:color w:val="auto"/>
        </w:rPr>
        <w:t>and allied health as required</w:t>
      </w:r>
      <w:r w:rsidR="00191251">
        <w:rPr>
          <w:rFonts w:ascii="Arial" w:eastAsia="Arial" w:hAnsi="Arial" w:cs="Arial"/>
          <w:color w:val="auto"/>
        </w:rPr>
        <w:t xml:space="preserve">. </w:t>
      </w:r>
    </w:p>
    <w:p w14:paraId="3FDBF4B3" w14:textId="28AAF9B9" w:rsidR="007626BA" w:rsidRPr="00B15036" w:rsidRDefault="007626BA" w:rsidP="00095F27">
      <w:pPr>
        <w:rPr>
          <w:rFonts w:ascii="Arial" w:eastAsia="Arial" w:hAnsi="Arial" w:cs="Arial"/>
          <w:color w:val="auto"/>
        </w:rPr>
      </w:pPr>
      <w:r w:rsidRPr="007626BA">
        <w:rPr>
          <w:rFonts w:ascii="Arial" w:eastAsia="Arial" w:hAnsi="Arial" w:cs="Arial"/>
          <w:color w:val="auto"/>
        </w:rPr>
        <w:t>With consideration to the available information summarised above, I agree with the Assessment Team recommendations and find the service compliant with Requireme</w:t>
      </w:r>
      <w:r>
        <w:rPr>
          <w:rFonts w:ascii="Arial" w:eastAsia="Arial" w:hAnsi="Arial" w:cs="Arial"/>
          <w:color w:val="auto"/>
        </w:rPr>
        <w:t xml:space="preserve">nts 3(3)(a) and 3(3)(b). </w:t>
      </w:r>
    </w:p>
    <w:p w14:paraId="6ADCB1DD" w14:textId="2FA04E1E" w:rsidR="000078D7" w:rsidRDefault="000078D7">
      <w:pPr>
        <w:spacing w:after="160" w:line="259" w:lineRule="auto"/>
        <w:rPr>
          <w:rFonts w:ascii="Arial" w:hAnsi="Arial" w:cs="Arial"/>
          <w:b/>
          <w:bCs/>
          <w:sz w:val="30"/>
          <w:szCs w:val="28"/>
        </w:rPr>
      </w:pPr>
      <w:r>
        <w:rPr>
          <w:rFonts w:ascii="Arial" w:hAnsi="Arial" w:cs="Arial"/>
        </w:rPr>
        <w:br w:type="page"/>
      </w:r>
    </w:p>
    <w:p w14:paraId="0CCB3EE2" w14:textId="70078094" w:rsidR="00D76408" w:rsidRPr="00996FAF" w:rsidRDefault="00D7640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050E5" w14:paraId="5052B712" w14:textId="77777777" w:rsidTr="00D76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C381434" w14:textId="77777777" w:rsidR="00D76408" w:rsidRPr="00996FAF" w:rsidRDefault="00D7640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6C0042" w14:textId="77777777" w:rsidR="00D76408" w:rsidRPr="00996FAF" w:rsidRDefault="00D764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50E5" w14:paraId="21F79E30" w14:textId="77777777" w:rsidTr="008050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B65A8" w14:textId="77777777" w:rsidR="00D76408" w:rsidRPr="00996FAF" w:rsidRDefault="00D7640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EF7A788" w14:textId="77777777" w:rsidR="00D76408" w:rsidRPr="00996FAF" w:rsidRDefault="00D764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DE313E0" w14:textId="77777777" w:rsidR="00D76408" w:rsidRPr="00996FAF" w:rsidRDefault="00D7640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7E61CD" w14:textId="77777777" w:rsidR="00D76408" w:rsidRPr="00996FAF" w:rsidRDefault="00D7640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A7ABED5" w14:textId="77777777" w:rsidR="00D76408" w:rsidRPr="00996FAF" w:rsidRDefault="000657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63742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76408" w:rsidRPr="00320639">
                  <w:rPr>
                    <w:rFonts w:ascii="Arial" w:hAnsi="Arial" w:cs="Arial"/>
                  </w:rPr>
                  <w:t>Compliant</w:t>
                </w:r>
              </w:sdtContent>
            </w:sdt>
          </w:p>
        </w:tc>
      </w:tr>
    </w:tbl>
    <w:p w14:paraId="28FD253B" w14:textId="77777777" w:rsidR="00D76408" w:rsidRDefault="00D76408" w:rsidP="002B0C90">
      <w:pPr>
        <w:pStyle w:val="Heading20"/>
      </w:pPr>
      <w:r>
        <w:t>Findings</w:t>
      </w:r>
    </w:p>
    <w:p w14:paraId="73A8B71D" w14:textId="3E70396D" w:rsidR="0011698A" w:rsidRDefault="0011698A" w:rsidP="00095F27">
      <w:pPr>
        <w:pStyle w:val="NormalArial"/>
      </w:pPr>
      <w:r>
        <w:t xml:space="preserve">The service was previously found non-compliant with this Requirement following a Site Audit conducted between 13 December 2024 to 18 December 2023. At the time of the Site Audit the service did not demonstrate that </w:t>
      </w:r>
      <w:r>
        <w:rPr>
          <w:rFonts w:eastAsia="Arial"/>
        </w:rPr>
        <w:t>the service environment enabled consumers to move freely both indoors and outdoors</w:t>
      </w:r>
      <w:r>
        <w:t>. Since the Site Audit the service has implemented effective actions to address the identified deficits.</w:t>
      </w:r>
    </w:p>
    <w:p w14:paraId="2A85B684" w14:textId="559DE7B6" w:rsidR="0011698A" w:rsidRDefault="0011698A" w:rsidP="00095F27">
      <w:pPr>
        <w:pStyle w:val="NormalArial"/>
        <w:rPr>
          <w:rFonts w:eastAsia="Arial"/>
          <w:color w:val="auto"/>
        </w:rPr>
      </w:pPr>
      <w:r w:rsidRPr="00047FA2">
        <w:rPr>
          <w:rFonts w:eastAsia="Arial"/>
          <w:color w:val="auto"/>
        </w:rPr>
        <w:t xml:space="preserve">During the Assessment Contact </w:t>
      </w:r>
      <w:r>
        <w:rPr>
          <w:rFonts w:eastAsia="Arial"/>
          <w:color w:val="auto"/>
        </w:rPr>
        <w:t>between</w:t>
      </w:r>
      <w:r w:rsidRPr="00047FA2">
        <w:rPr>
          <w:rFonts w:eastAsia="Arial"/>
          <w:color w:val="auto"/>
        </w:rPr>
        <w:t xml:space="preserve"> 9 April 2024 to 10 April 2024, the service demonstrated </w:t>
      </w:r>
      <w:r w:rsidR="008045FC">
        <w:rPr>
          <w:rFonts w:eastAsia="Arial"/>
          <w:color w:val="auto"/>
        </w:rPr>
        <w:t>the environment was freely accessible as well as assessments to support consumers able to independently leave the service</w:t>
      </w:r>
      <w:r w:rsidRPr="00047FA2">
        <w:rPr>
          <w:rFonts w:eastAsia="Arial"/>
          <w:color w:val="auto"/>
        </w:rPr>
        <w:t>.</w:t>
      </w:r>
      <w:r w:rsidR="008045FC">
        <w:rPr>
          <w:rFonts w:eastAsia="Arial"/>
          <w:color w:val="auto"/>
        </w:rPr>
        <w:t xml:space="preserve"> There was evidence of staff training and knowledge related to restrictive practices as well as the provision of access cards following completion of dignity of risk documentation. </w:t>
      </w:r>
    </w:p>
    <w:p w14:paraId="12B06D02" w14:textId="39820D2C" w:rsidR="008045FC" w:rsidRDefault="008045FC" w:rsidP="00095F27">
      <w:pPr>
        <w:pStyle w:val="NormalArial"/>
        <w:rPr>
          <w:rFonts w:eastAsia="Arial"/>
          <w:color w:val="auto"/>
        </w:rPr>
      </w:pPr>
      <w:r w:rsidRPr="008045FC">
        <w:rPr>
          <w:rFonts w:eastAsia="Arial"/>
          <w:color w:val="auto"/>
        </w:rPr>
        <w:t xml:space="preserve">With consideration to the available information summarised above, I agree with the Assessment Team recommendations and find the service compliant with Requirement </w:t>
      </w:r>
      <w:r>
        <w:rPr>
          <w:rFonts w:eastAsia="Arial"/>
          <w:color w:val="auto"/>
        </w:rPr>
        <w:t xml:space="preserve">5(3)(b). </w:t>
      </w:r>
    </w:p>
    <w:p w14:paraId="53B9FDFF" w14:textId="77777777" w:rsidR="00D76408" w:rsidRPr="00262C0B" w:rsidRDefault="00D76408" w:rsidP="0036130C">
      <w:pPr>
        <w:pStyle w:val="NormalArial"/>
      </w:pPr>
      <w:r>
        <w:br w:type="page"/>
      </w:r>
    </w:p>
    <w:p w14:paraId="2151F68E" w14:textId="77777777" w:rsidR="00D76408" w:rsidRPr="00996FAF" w:rsidRDefault="00D7640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050E5" w14:paraId="5E9C3313" w14:textId="77777777" w:rsidTr="00D76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06C7409" w14:textId="77777777" w:rsidR="00D76408" w:rsidRPr="00996FAF" w:rsidRDefault="00D7640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BAC5DED" w14:textId="77777777" w:rsidR="00D76408" w:rsidRPr="00996FAF" w:rsidRDefault="00D764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50E5" w14:paraId="24C13F3E" w14:textId="77777777" w:rsidTr="008050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FD9B3" w14:textId="77777777" w:rsidR="00D76408" w:rsidRPr="00996FAF" w:rsidRDefault="00D7640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A3F5EE0" w14:textId="77777777" w:rsidR="00D76408" w:rsidRPr="00996FAF" w:rsidRDefault="00D764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C278FB7" w14:textId="77777777" w:rsidR="00D76408" w:rsidRPr="00996FAF" w:rsidRDefault="000657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72108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76408" w:rsidRPr="0058411F">
                  <w:rPr>
                    <w:rFonts w:ascii="Arial" w:hAnsi="Arial" w:cs="Arial"/>
                  </w:rPr>
                  <w:t>Compliant</w:t>
                </w:r>
              </w:sdtContent>
            </w:sdt>
          </w:p>
        </w:tc>
      </w:tr>
      <w:tr w:rsidR="008050E5" w14:paraId="6F068ECB" w14:textId="77777777" w:rsidTr="008050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3E63F" w14:textId="77777777" w:rsidR="00D76408" w:rsidRPr="00996FAF" w:rsidRDefault="00D7640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EC4C59F" w14:textId="77777777" w:rsidR="00D76408" w:rsidRPr="00996FAF" w:rsidRDefault="00D764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DDE2A39" w14:textId="77777777" w:rsidR="00D76408" w:rsidRPr="00996FAF" w:rsidRDefault="000657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59024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76408" w:rsidRPr="0058411F">
                  <w:rPr>
                    <w:rFonts w:ascii="Arial" w:hAnsi="Arial" w:cs="Arial"/>
                  </w:rPr>
                  <w:t>Compliant</w:t>
                </w:r>
              </w:sdtContent>
            </w:sdt>
          </w:p>
        </w:tc>
      </w:tr>
    </w:tbl>
    <w:p w14:paraId="69A0E386" w14:textId="77777777" w:rsidR="00D76408" w:rsidRDefault="00D76408" w:rsidP="00D87E7C">
      <w:pPr>
        <w:pStyle w:val="Heading20"/>
      </w:pPr>
      <w:r w:rsidRPr="00996FAF">
        <w:t>Findings</w:t>
      </w:r>
    </w:p>
    <w:p w14:paraId="69B44C1E" w14:textId="56453963" w:rsidR="004B53E2" w:rsidRDefault="00F764EE" w:rsidP="00095F27">
      <w:pPr>
        <w:pStyle w:val="NormalArial"/>
      </w:pPr>
      <w:r>
        <w:t>The service was previously found non-compliant with this Requirements 6(3)(c) and 6(3)(d) following a Site Audit conducted between 13 December 2024 to 18 December 2023. At the time of the Site Audit the service did not demonstrate</w:t>
      </w:r>
      <w:r w:rsidR="004B53E2">
        <w:t>:</w:t>
      </w:r>
    </w:p>
    <w:p w14:paraId="6E9A64E5" w14:textId="052FCBC2" w:rsidR="004B53E2" w:rsidRPr="004B53E2" w:rsidRDefault="004B53E2" w:rsidP="00FE48C6">
      <w:pPr>
        <w:pStyle w:val="NormalArial"/>
        <w:numPr>
          <w:ilvl w:val="0"/>
          <w:numId w:val="18"/>
        </w:numPr>
        <w:spacing w:before="240" w:line="276" w:lineRule="auto"/>
      </w:pPr>
      <w:r>
        <w:rPr>
          <w:rFonts w:eastAsia="Arial"/>
        </w:rPr>
        <w:t xml:space="preserve">consistent recording of complaints or </w:t>
      </w:r>
      <w:r w:rsidRPr="7E3A682C">
        <w:rPr>
          <w:rFonts w:eastAsia="Arial"/>
        </w:rPr>
        <w:t>documen</w:t>
      </w:r>
      <w:r>
        <w:rPr>
          <w:rFonts w:eastAsia="Arial"/>
        </w:rPr>
        <w:t>tation of actioned</w:t>
      </w:r>
      <w:r w:rsidRPr="7E3A682C">
        <w:rPr>
          <w:rFonts w:eastAsia="Arial"/>
        </w:rPr>
        <w:t xml:space="preserve"> complaints</w:t>
      </w:r>
      <w:r>
        <w:rPr>
          <w:rFonts w:eastAsia="Arial"/>
        </w:rPr>
        <w:t>, and</w:t>
      </w:r>
    </w:p>
    <w:p w14:paraId="7E5766EB" w14:textId="124CB41E" w:rsidR="004B53E2" w:rsidRDefault="00E76566" w:rsidP="00FE48C6">
      <w:pPr>
        <w:pStyle w:val="NormalArial"/>
        <w:numPr>
          <w:ilvl w:val="0"/>
          <w:numId w:val="18"/>
        </w:numPr>
        <w:spacing w:before="240" w:line="276" w:lineRule="auto"/>
      </w:pPr>
      <w:r>
        <w:rPr>
          <w:rFonts w:eastAsia="Arial"/>
        </w:rPr>
        <w:t>consistent identification of trends to drive improvements.</w:t>
      </w:r>
    </w:p>
    <w:p w14:paraId="281D0477" w14:textId="1EA2E191" w:rsidR="00F764EE" w:rsidRDefault="00F764EE" w:rsidP="00095F27">
      <w:pPr>
        <w:pStyle w:val="NormalArial"/>
      </w:pPr>
      <w:r>
        <w:t>Since the Site Audit the service has implemented effective actions to address the identified deficits.</w:t>
      </w:r>
    </w:p>
    <w:p w14:paraId="4553576A" w14:textId="2AE8C7D3" w:rsidR="00E76566" w:rsidRDefault="00F764EE" w:rsidP="00095F27">
      <w:pPr>
        <w:pStyle w:val="NormalArial"/>
      </w:pPr>
      <w:r w:rsidRPr="00047FA2">
        <w:rPr>
          <w:rFonts w:eastAsia="Arial"/>
          <w:color w:val="auto"/>
        </w:rPr>
        <w:t xml:space="preserve">During the Assessment Contact </w:t>
      </w:r>
      <w:r>
        <w:rPr>
          <w:rFonts w:eastAsia="Arial"/>
          <w:color w:val="auto"/>
        </w:rPr>
        <w:t>between</w:t>
      </w:r>
      <w:r w:rsidRPr="00047FA2">
        <w:rPr>
          <w:rFonts w:eastAsia="Arial"/>
          <w:color w:val="auto"/>
        </w:rPr>
        <w:t xml:space="preserve"> 9 April 2024 to 10 April 2024, the service demonstrated </w:t>
      </w:r>
      <w:r w:rsidR="00E76566">
        <w:rPr>
          <w:rFonts w:eastAsia="Arial"/>
          <w:color w:val="auto"/>
        </w:rPr>
        <w:t xml:space="preserve">appropriate actions are taken in response to complaints and improvements were based on review of complaints. </w:t>
      </w:r>
      <w:r w:rsidR="00E76566" w:rsidRPr="009E3EC1">
        <w:rPr>
          <w:color w:val="auto"/>
        </w:rPr>
        <w:t>Management d</w:t>
      </w:r>
      <w:r w:rsidR="00E76566" w:rsidRPr="7E3A682C">
        <w:t>escribed how complaints are reported in the monthly quality risk and safety report</w:t>
      </w:r>
      <w:r w:rsidR="00E76566">
        <w:t xml:space="preserve"> </w:t>
      </w:r>
      <w:r w:rsidR="00FE48C6">
        <w:t xml:space="preserve">and there was evidence of a recently received complaint progressing to closure in consultation with a representative. There was also evidence of analysis and trending of complaints and feedback supported by consideration at resident and representative meetings resulting in improvements including the installation of a vending machine in the café. </w:t>
      </w:r>
    </w:p>
    <w:p w14:paraId="7835C591" w14:textId="095F3E1B" w:rsidR="00FE48C6" w:rsidRDefault="00FE48C6" w:rsidP="00095F27">
      <w:pPr>
        <w:pStyle w:val="NormalArial"/>
        <w:rPr>
          <w:rFonts w:eastAsia="Arial"/>
          <w:color w:val="auto"/>
        </w:rPr>
      </w:pPr>
      <w:r w:rsidRPr="00FE48C6">
        <w:rPr>
          <w:rFonts w:eastAsia="Arial"/>
          <w:color w:val="auto"/>
        </w:rPr>
        <w:t>With consideration to the available information summarised above, I agree with the Assessment Team recommendations and find the service compliant with Requirement</w:t>
      </w:r>
      <w:r>
        <w:rPr>
          <w:rFonts w:eastAsia="Arial"/>
          <w:color w:val="auto"/>
        </w:rPr>
        <w:t xml:space="preserve">s </w:t>
      </w:r>
      <w:r>
        <w:t>6(3)(c) and 6(3)(d).</w:t>
      </w:r>
    </w:p>
    <w:p w14:paraId="73536BED" w14:textId="6905458E" w:rsidR="00D76408" w:rsidRPr="00712752" w:rsidRDefault="00D76408" w:rsidP="00F764EE">
      <w:pPr>
        <w:pStyle w:val="NormalArial"/>
      </w:pPr>
      <w:r w:rsidRPr="00712752">
        <w:br w:type="page"/>
      </w:r>
    </w:p>
    <w:p w14:paraId="1BF76721" w14:textId="77777777" w:rsidR="00FB5AC1" w:rsidRDefault="00FB5AC1" w:rsidP="00FB5AC1">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B5AC1" w14:paraId="45102C9F" w14:textId="77777777" w:rsidTr="00FB5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3C1A93" w14:textId="77777777" w:rsidR="00FB5AC1" w:rsidRDefault="00FB5AC1">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D48572" w14:textId="77777777" w:rsidR="00FB5AC1" w:rsidRDefault="00FB5AC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5AC1" w14:paraId="20026232" w14:textId="77777777" w:rsidTr="00095F27">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14:paraId="173F91C7" w14:textId="77777777" w:rsidR="00FB5AC1" w:rsidRDefault="00FB5AC1">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hideMark/>
          </w:tcPr>
          <w:p w14:paraId="7CC83337" w14:textId="77777777" w:rsidR="00FB5AC1" w:rsidRDefault="00FB5A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2761C077" w14:textId="77777777" w:rsidR="00FB5AC1" w:rsidRDefault="00FB5AC1" w:rsidP="00FB5AC1">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6C2155E4" w14:textId="77777777" w:rsidR="00FB5AC1" w:rsidRDefault="00FB5AC1" w:rsidP="00FB5AC1">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55E902AA" w14:textId="77777777" w:rsidR="00FB5AC1" w:rsidRDefault="00FB5AC1" w:rsidP="00FB5AC1">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supporting consumers to live the best life they </w:t>
            </w:r>
            <w:proofErr w:type="gramStart"/>
            <w:r>
              <w:rPr>
                <w:rFonts w:ascii="Arial" w:hAnsi="Arial" w:cs="Arial"/>
              </w:rPr>
              <w:t>can</w:t>
            </w:r>
            <w:proofErr w:type="gramEnd"/>
          </w:p>
          <w:p w14:paraId="671810E4" w14:textId="77777777" w:rsidR="00FB5AC1" w:rsidRDefault="00FB5AC1" w:rsidP="00FB5AC1">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4CF291" w14:textId="77777777" w:rsidR="00FB5AC1" w:rsidRDefault="0006571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670097"/>
                <w:placeholder>
                  <w:docPart w:val="E4A6773423FD41F5B4DB17F53F713DD6"/>
                </w:placeholder>
                <w:dropDownList>
                  <w:listItem w:displayText="choose a rating" w:value="choose a rating"/>
                  <w:listItem w:displayText="Compliant" w:value="Compliant"/>
                  <w:listItem w:displayText="Not Compliant" w:value="Not Compliant"/>
                </w:dropDownList>
              </w:sdtPr>
              <w:sdtEndPr/>
              <w:sdtContent>
                <w:r w:rsidR="00FB5AC1">
                  <w:rPr>
                    <w:rFonts w:ascii="Arial" w:hAnsi="Arial" w:cs="Arial"/>
                  </w:rPr>
                  <w:t>Compliant</w:t>
                </w:r>
              </w:sdtContent>
            </w:sdt>
          </w:p>
        </w:tc>
      </w:tr>
      <w:tr w:rsidR="00FB5AC1" w14:paraId="585D41DD" w14:textId="77777777" w:rsidTr="00095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14:paraId="167DD083" w14:textId="77777777" w:rsidR="00FB5AC1" w:rsidRDefault="00FB5AC1">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hideMark/>
          </w:tcPr>
          <w:p w14:paraId="73B4FBD7" w14:textId="77777777" w:rsidR="00FB5AC1" w:rsidRDefault="00FB5A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012E6789" w14:textId="77777777" w:rsidR="00FB5AC1" w:rsidRDefault="00FB5AC1" w:rsidP="00FB5AC1">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6C46B321" w14:textId="77777777" w:rsidR="00FB5AC1" w:rsidRDefault="00FB5AC1" w:rsidP="00FB5AC1">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6F52FA50" w14:textId="77777777" w:rsidR="00FB5AC1" w:rsidRDefault="00FB5AC1" w:rsidP="00FB5AC1">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59C812" w14:textId="77777777" w:rsidR="00FB5AC1" w:rsidRDefault="000657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748157"/>
                <w:placeholder>
                  <w:docPart w:val="FBCE6B40897E41129019C60B04E07DFA"/>
                </w:placeholder>
                <w:dropDownList>
                  <w:listItem w:displayText="choose a rating" w:value="choose a rating"/>
                  <w:listItem w:displayText="Compliant" w:value="Compliant"/>
                  <w:listItem w:displayText="Not Compliant" w:value="Not Compliant"/>
                </w:dropDownList>
              </w:sdtPr>
              <w:sdtEndPr/>
              <w:sdtContent>
                <w:r w:rsidR="00FB5AC1">
                  <w:rPr>
                    <w:rFonts w:ascii="Arial" w:hAnsi="Arial" w:cs="Arial"/>
                  </w:rPr>
                  <w:t>Compliant</w:t>
                </w:r>
              </w:sdtContent>
            </w:sdt>
          </w:p>
        </w:tc>
      </w:tr>
    </w:tbl>
    <w:p w14:paraId="465EFDCC" w14:textId="77777777" w:rsidR="00D76408" w:rsidRDefault="00D76408" w:rsidP="00D87E7C">
      <w:pPr>
        <w:pStyle w:val="Heading20"/>
      </w:pPr>
      <w:r w:rsidRPr="00996FAF">
        <w:t>Findings</w:t>
      </w:r>
    </w:p>
    <w:p w14:paraId="513AB119" w14:textId="42640357" w:rsidR="00FB5AC1" w:rsidRDefault="00FB5AC1" w:rsidP="00095F27">
      <w:pPr>
        <w:pStyle w:val="NormalArial"/>
      </w:pPr>
      <w:r>
        <w:t xml:space="preserve">The service was previously found non-compliant with this Requirement 8(3)(e) following a Site Audit conducted between 13 December 2024 to 18 December 2023. At the time of the Site Audit the service did not demonstrate an effective </w:t>
      </w:r>
      <w:r w:rsidRPr="7E3A682C">
        <w:rPr>
          <w:rFonts w:eastAsia="Arial"/>
        </w:rPr>
        <w:t>clinical governance framework</w:t>
      </w:r>
      <w:r>
        <w:rPr>
          <w:rFonts w:eastAsia="Arial"/>
        </w:rPr>
        <w:t xml:space="preserve"> particular</w:t>
      </w:r>
      <w:r w:rsidR="00BE3427">
        <w:rPr>
          <w:rFonts w:eastAsia="Arial"/>
        </w:rPr>
        <w:t>ly</w:t>
      </w:r>
      <w:r>
        <w:rPr>
          <w:rFonts w:eastAsia="Arial"/>
        </w:rPr>
        <w:t xml:space="preserve"> related to minimising use of restraint. </w:t>
      </w:r>
    </w:p>
    <w:p w14:paraId="453B4B22" w14:textId="4B76F703" w:rsidR="00D76408" w:rsidRDefault="00BE3427" w:rsidP="00095F27">
      <w:pPr>
        <w:pStyle w:val="NormalArial"/>
        <w:rPr>
          <w:rFonts w:eastAsia="Arial"/>
          <w:color w:val="auto"/>
        </w:rPr>
      </w:pPr>
      <w:r>
        <w:t xml:space="preserve">At the Assessment Contact </w:t>
      </w:r>
      <w:r>
        <w:rPr>
          <w:rFonts w:eastAsia="Arial"/>
          <w:color w:val="auto"/>
        </w:rPr>
        <w:t>between</w:t>
      </w:r>
      <w:r w:rsidRPr="00047FA2">
        <w:rPr>
          <w:rFonts w:eastAsia="Arial"/>
          <w:color w:val="auto"/>
        </w:rPr>
        <w:t xml:space="preserve"> 9 April 2024 to 10 April 2024</w:t>
      </w:r>
      <w:r>
        <w:rPr>
          <w:rFonts w:eastAsia="Arial"/>
          <w:color w:val="auto"/>
        </w:rPr>
        <w:t xml:space="preserve"> Requirements 8(3)(d) and 8(3)(e) were assessed. The service has implemented effective actions to address previously identified deficits with Requirement 8(3)(e). </w:t>
      </w:r>
    </w:p>
    <w:p w14:paraId="456F0E60" w14:textId="0D832F2D" w:rsidR="00BE3427" w:rsidRDefault="00BE3427" w:rsidP="00095F27">
      <w:pPr>
        <w:rPr>
          <w:rFonts w:ascii="Arial" w:hAnsi="Arial" w:cs="Arial"/>
        </w:rPr>
      </w:pPr>
      <w:r w:rsidRPr="00BE3427">
        <w:rPr>
          <w:rFonts w:ascii="Arial" w:hAnsi="Arial" w:cs="Arial"/>
        </w:rPr>
        <w:t>The service demonstrated a risk framework that identifie</w:t>
      </w:r>
      <w:r>
        <w:rPr>
          <w:rFonts w:ascii="Arial" w:hAnsi="Arial" w:cs="Arial"/>
        </w:rPr>
        <w:t>d</w:t>
      </w:r>
      <w:r w:rsidRPr="00BE3427">
        <w:rPr>
          <w:rFonts w:ascii="Arial" w:hAnsi="Arial" w:cs="Arial"/>
        </w:rPr>
        <w:t>, manage</w:t>
      </w:r>
      <w:r>
        <w:rPr>
          <w:rFonts w:ascii="Arial" w:hAnsi="Arial" w:cs="Arial"/>
        </w:rPr>
        <w:t>d</w:t>
      </w:r>
      <w:r w:rsidRPr="00BE3427">
        <w:rPr>
          <w:rFonts w:ascii="Arial" w:hAnsi="Arial" w:cs="Arial"/>
        </w:rPr>
        <w:t>, and report</w:t>
      </w:r>
      <w:r>
        <w:rPr>
          <w:rFonts w:ascii="Arial" w:hAnsi="Arial" w:cs="Arial"/>
        </w:rPr>
        <w:t>ed</w:t>
      </w:r>
      <w:r w:rsidRPr="00BE3427">
        <w:rPr>
          <w:rFonts w:ascii="Arial" w:hAnsi="Arial" w:cs="Arial"/>
        </w:rPr>
        <w:t xml:space="preserve"> high-impact or high-prevalence risks a</w:t>
      </w:r>
      <w:r>
        <w:rPr>
          <w:rFonts w:ascii="Arial" w:hAnsi="Arial" w:cs="Arial"/>
        </w:rPr>
        <w:t>s well as</w:t>
      </w:r>
      <w:r w:rsidRPr="00BE3427">
        <w:rPr>
          <w:rFonts w:ascii="Arial" w:hAnsi="Arial" w:cs="Arial"/>
        </w:rPr>
        <w:t xml:space="preserve"> actions to minimise risk. There </w:t>
      </w:r>
      <w:r>
        <w:rPr>
          <w:rFonts w:ascii="Arial" w:hAnsi="Arial" w:cs="Arial"/>
        </w:rPr>
        <w:t>we</w:t>
      </w:r>
      <w:r w:rsidRPr="00BE3427">
        <w:rPr>
          <w:rFonts w:ascii="Arial" w:hAnsi="Arial" w:cs="Arial"/>
        </w:rPr>
        <w:t>re organisational processes in place to ensure action is taken and consumers are supported to live their best lives. The service ha</w:t>
      </w:r>
      <w:r>
        <w:rPr>
          <w:rFonts w:ascii="Arial" w:hAnsi="Arial" w:cs="Arial"/>
        </w:rPr>
        <w:t>d</w:t>
      </w:r>
      <w:r w:rsidRPr="00BE3427">
        <w:rPr>
          <w:rFonts w:ascii="Arial" w:hAnsi="Arial" w:cs="Arial"/>
        </w:rPr>
        <w:t xml:space="preserve"> risk management systems to monitor and assess the high-impact or high-prevalence risks associated with the care of consumers. Risks </w:t>
      </w:r>
      <w:r>
        <w:rPr>
          <w:rFonts w:ascii="Arial" w:hAnsi="Arial" w:cs="Arial"/>
        </w:rPr>
        <w:t>we</w:t>
      </w:r>
      <w:r w:rsidRPr="00BE3427">
        <w:rPr>
          <w:rFonts w:ascii="Arial" w:hAnsi="Arial" w:cs="Arial"/>
        </w:rPr>
        <w:t xml:space="preserve">re reported, escalated, and reviewed by executive management and the Board at the organisation level. The service identified high-impact, high-prevalence risks amongst the consumer cohort as fall incidents and responsive behaviours. These risks </w:t>
      </w:r>
      <w:r>
        <w:rPr>
          <w:rFonts w:ascii="Arial" w:hAnsi="Arial" w:cs="Arial"/>
        </w:rPr>
        <w:t>we</w:t>
      </w:r>
      <w:r w:rsidRPr="00BE3427">
        <w:rPr>
          <w:rFonts w:ascii="Arial" w:hAnsi="Arial" w:cs="Arial"/>
        </w:rPr>
        <w:t>re proactively identified, monitored, and reviewed.</w:t>
      </w:r>
    </w:p>
    <w:p w14:paraId="2BA617B4" w14:textId="73A8EB95" w:rsidR="00BE3427" w:rsidRDefault="00BE3427" w:rsidP="00095F27">
      <w:pPr>
        <w:rPr>
          <w:rFonts w:ascii="Arial" w:hAnsi="Arial" w:cs="Arial"/>
        </w:rPr>
      </w:pPr>
      <w:r>
        <w:rPr>
          <w:rFonts w:ascii="Arial" w:hAnsi="Arial" w:cs="Arial"/>
        </w:rPr>
        <w:t xml:space="preserve">The service has an effective clinical governance framework </w:t>
      </w:r>
      <w:r w:rsidRPr="00BE3427">
        <w:rPr>
          <w:rFonts w:ascii="Arial" w:hAnsi="Arial" w:cs="Arial"/>
        </w:rPr>
        <w:t xml:space="preserve">supporting minimisation of restraint. Staff demonstrated an understanding of restrictive practice and management demonstrated knowledge of restrictive practice legislation and its application. </w:t>
      </w:r>
      <w:r w:rsidR="0028782E">
        <w:rPr>
          <w:rFonts w:ascii="Arial" w:hAnsi="Arial" w:cs="Arial"/>
        </w:rPr>
        <w:t xml:space="preserve">Restrictive </w:t>
      </w:r>
      <w:r w:rsidR="00EE0F96">
        <w:rPr>
          <w:rFonts w:ascii="Arial" w:hAnsi="Arial" w:cs="Arial"/>
        </w:rPr>
        <w:t>practice has</w:t>
      </w:r>
      <w:r w:rsidR="0028782E">
        <w:rPr>
          <w:rFonts w:ascii="Arial" w:hAnsi="Arial" w:cs="Arial"/>
        </w:rPr>
        <w:t xml:space="preserve"> also been added as an agenda item to the Clinical Governance Subcommittee meeting with meeting minutes reflecting discussion of appropriate use of restraint.</w:t>
      </w:r>
    </w:p>
    <w:p w14:paraId="0B2B47CF" w14:textId="07ABA015" w:rsidR="00EE0F96" w:rsidRPr="00BE3427" w:rsidRDefault="00EE0F96" w:rsidP="00095F27">
      <w:pPr>
        <w:rPr>
          <w:rFonts w:ascii="Arial" w:hAnsi="Arial" w:cs="Arial"/>
        </w:rPr>
      </w:pPr>
      <w:r w:rsidRPr="00EE0F96">
        <w:rPr>
          <w:rFonts w:ascii="Arial" w:hAnsi="Arial" w:cs="Arial"/>
        </w:rPr>
        <w:t>With consideration to the available information summarised above, I agree with the Assessment Team recommendations and find the service compliant with Requirement</w:t>
      </w:r>
      <w:r>
        <w:rPr>
          <w:rFonts w:ascii="Arial" w:hAnsi="Arial" w:cs="Arial"/>
        </w:rPr>
        <w:t xml:space="preserve">s 8(3)(d) and 8(3)(e). </w:t>
      </w:r>
    </w:p>
    <w:sectPr w:rsidR="00EE0F96" w:rsidRPr="00BE3427" w:rsidSect="00D5615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80D02" w14:textId="77777777" w:rsidR="00D5615C" w:rsidRDefault="00D5615C">
      <w:pPr>
        <w:spacing w:after="0"/>
      </w:pPr>
      <w:r>
        <w:separator/>
      </w:r>
    </w:p>
  </w:endnote>
  <w:endnote w:type="continuationSeparator" w:id="0">
    <w:p w14:paraId="34ADC228" w14:textId="77777777" w:rsidR="00D5615C" w:rsidRDefault="00D561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B44F" w14:textId="77777777" w:rsidR="00D76408" w:rsidRPr="00DF37F2" w:rsidRDefault="00D7640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Doutta Galla Avondale Heights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1DE136A" w14:textId="77777777" w:rsidR="00D76408" w:rsidRPr="00DF37F2" w:rsidRDefault="00D764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3685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9BA5BE" w14:textId="77777777" w:rsidR="00D76408" w:rsidRPr="00DF37F2" w:rsidRDefault="00D764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652C" w14:textId="77777777" w:rsidR="00D76408" w:rsidRDefault="00D764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E2597" w14:textId="77777777" w:rsidR="00D5615C" w:rsidRDefault="00D5615C" w:rsidP="00D71F88">
      <w:pPr>
        <w:spacing w:after="0"/>
      </w:pPr>
      <w:r>
        <w:separator/>
      </w:r>
    </w:p>
  </w:footnote>
  <w:footnote w:type="continuationSeparator" w:id="0">
    <w:p w14:paraId="775E6D5F" w14:textId="77777777" w:rsidR="00D5615C" w:rsidRDefault="00D5615C" w:rsidP="00D71F88">
      <w:pPr>
        <w:spacing w:after="0"/>
      </w:pPr>
      <w:r>
        <w:continuationSeparator/>
      </w:r>
    </w:p>
  </w:footnote>
  <w:footnote w:id="1">
    <w:p w14:paraId="2A0BFC74" w14:textId="12D25107" w:rsidR="00D76408" w:rsidRDefault="00D764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76408">
        <w:rPr>
          <w:rFonts w:ascii="Arial" w:hAnsi="Arial" w:cs="Arial"/>
          <w:color w:val="auto"/>
          <w:sz w:val="20"/>
          <w:szCs w:val="20"/>
        </w:rPr>
        <w:t>with section 68A of the</w:t>
      </w:r>
      <w:r w:rsidRPr="00443CA4">
        <w:rPr>
          <w:rFonts w:ascii="Arial" w:hAnsi="Arial" w:cs="Arial"/>
          <w:sz w:val="20"/>
          <w:szCs w:val="20"/>
        </w:rPr>
        <w:t xml:space="preserve"> Aged Care Quality and Safety Commission Rules 2018.</w:t>
      </w:r>
    </w:p>
    <w:p w14:paraId="28E0C416" w14:textId="77777777" w:rsidR="00D76408" w:rsidRDefault="00D764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C5420" w14:textId="77777777" w:rsidR="00D76408" w:rsidRDefault="00D76408">
    <w:pPr>
      <w:pStyle w:val="Header"/>
    </w:pPr>
    <w:r>
      <w:rPr>
        <w:noProof/>
        <w:color w:val="2B579A"/>
        <w:shd w:val="clear" w:color="auto" w:fill="E6E6E6"/>
        <w:lang w:val="en-US"/>
      </w:rPr>
      <w:drawing>
        <wp:anchor distT="0" distB="0" distL="114300" distR="114300" simplePos="0" relativeHeight="251658241" behindDoc="1" locked="0" layoutInCell="1" allowOverlap="1" wp14:anchorId="3892B3C0" wp14:editId="6F068D1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BF42" w14:textId="77777777" w:rsidR="00D76408" w:rsidRDefault="00D76408">
    <w:pPr>
      <w:pStyle w:val="Header"/>
    </w:pPr>
    <w:r>
      <w:rPr>
        <w:noProof/>
      </w:rPr>
      <w:drawing>
        <wp:anchor distT="0" distB="0" distL="114300" distR="114300" simplePos="0" relativeHeight="251658240" behindDoc="0" locked="0" layoutInCell="1" allowOverlap="1" wp14:anchorId="695EFC99" wp14:editId="7C0D6C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665E2A">
      <w:start w:val="1"/>
      <w:numFmt w:val="lowerRoman"/>
      <w:lvlText w:val="(%1)"/>
      <w:lvlJc w:val="left"/>
      <w:pPr>
        <w:ind w:left="1080" w:hanging="720"/>
      </w:pPr>
      <w:rPr>
        <w:rFonts w:hint="default"/>
      </w:rPr>
    </w:lvl>
    <w:lvl w:ilvl="1" w:tplc="0DCA503A" w:tentative="1">
      <w:start w:val="1"/>
      <w:numFmt w:val="lowerLetter"/>
      <w:lvlText w:val="%2."/>
      <w:lvlJc w:val="left"/>
      <w:pPr>
        <w:ind w:left="1440" w:hanging="360"/>
      </w:pPr>
    </w:lvl>
    <w:lvl w:ilvl="2" w:tplc="1AC8C18A" w:tentative="1">
      <w:start w:val="1"/>
      <w:numFmt w:val="lowerRoman"/>
      <w:lvlText w:val="%3."/>
      <w:lvlJc w:val="right"/>
      <w:pPr>
        <w:ind w:left="2160" w:hanging="180"/>
      </w:pPr>
    </w:lvl>
    <w:lvl w:ilvl="3" w:tplc="77463F8C" w:tentative="1">
      <w:start w:val="1"/>
      <w:numFmt w:val="decimal"/>
      <w:lvlText w:val="%4."/>
      <w:lvlJc w:val="left"/>
      <w:pPr>
        <w:ind w:left="2880" w:hanging="360"/>
      </w:pPr>
    </w:lvl>
    <w:lvl w:ilvl="4" w:tplc="72188946" w:tentative="1">
      <w:start w:val="1"/>
      <w:numFmt w:val="lowerLetter"/>
      <w:lvlText w:val="%5."/>
      <w:lvlJc w:val="left"/>
      <w:pPr>
        <w:ind w:left="3600" w:hanging="360"/>
      </w:pPr>
    </w:lvl>
    <w:lvl w:ilvl="5" w:tplc="EE501F30" w:tentative="1">
      <w:start w:val="1"/>
      <w:numFmt w:val="lowerRoman"/>
      <w:lvlText w:val="%6."/>
      <w:lvlJc w:val="right"/>
      <w:pPr>
        <w:ind w:left="4320" w:hanging="180"/>
      </w:pPr>
    </w:lvl>
    <w:lvl w:ilvl="6" w:tplc="EBEE9840" w:tentative="1">
      <w:start w:val="1"/>
      <w:numFmt w:val="decimal"/>
      <w:lvlText w:val="%7."/>
      <w:lvlJc w:val="left"/>
      <w:pPr>
        <w:ind w:left="5040" w:hanging="360"/>
      </w:pPr>
    </w:lvl>
    <w:lvl w:ilvl="7" w:tplc="7B42F61E" w:tentative="1">
      <w:start w:val="1"/>
      <w:numFmt w:val="lowerLetter"/>
      <w:lvlText w:val="%8."/>
      <w:lvlJc w:val="left"/>
      <w:pPr>
        <w:ind w:left="5760" w:hanging="360"/>
      </w:pPr>
    </w:lvl>
    <w:lvl w:ilvl="8" w:tplc="A31636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6481AC">
      <w:start w:val="1"/>
      <w:numFmt w:val="lowerRoman"/>
      <w:lvlText w:val="(%1)"/>
      <w:lvlJc w:val="left"/>
      <w:pPr>
        <w:ind w:left="1080" w:hanging="720"/>
      </w:pPr>
      <w:rPr>
        <w:rFonts w:hint="default"/>
      </w:rPr>
    </w:lvl>
    <w:lvl w:ilvl="1" w:tplc="1172B9D6" w:tentative="1">
      <w:start w:val="1"/>
      <w:numFmt w:val="lowerLetter"/>
      <w:lvlText w:val="%2."/>
      <w:lvlJc w:val="left"/>
      <w:pPr>
        <w:ind w:left="1440" w:hanging="360"/>
      </w:pPr>
    </w:lvl>
    <w:lvl w:ilvl="2" w:tplc="E86298DC" w:tentative="1">
      <w:start w:val="1"/>
      <w:numFmt w:val="lowerRoman"/>
      <w:lvlText w:val="%3."/>
      <w:lvlJc w:val="right"/>
      <w:pPr>
        <w:ind w:left="2160" w:hanging="180"/>
      </w:pPr>
    </w:lvl>
    <w:lvl w:ilvl="3" w:tplc="9FB0D108" w:tentative="1">
      <w:start w:val="1"/>
      <w:numFmt w:val="decimal"/>
      <w:lvlText w:val="%4."/>
      <w:lvlJc w:val="left"/>
      <w:pPr>
        <w:ind w:left="2880" w:hanging="360"/>
      </w:pPr>
    </w:lvl>
    <w:lvl w:ilvl="4" w:tplc="969C4C34" w:tentative="1">
      <w:start w:val="1"/>
      <w:numFmt w:val="lowerLetter"/>
      <w:lvlText w:val="%5."/>
      <w:lvlJc w:val="left"/>
      <w:pPr>
        <w:ind w:left="3600" w:hanging="360"/>
      </w:pPr>
    </w:lvl>
    <w:lvl w:ilvl="5" w:tplc="B8A88260" w:tentative="1">
      <w:start w:val="1"/>
      <w:numFmt w:val="lowerRoman"/>
      <w:lvlText w:val="%6."/>
      <w:lvlJc w:val="right"/>
      <w:pPr>
        <w:ind w:left="4320" w:hanging="180"/>
      </w:pPr>
    </w:lvl>
    <w:lvl w:ilvl="6" w:tplc="33B2A04A" w:tentative="1">
      <w:start w:val="1"/>
      <w:numFmt w:val="decimal"/>
      <w:lvlText w:val="%7."/>
      <w:lvlJc w:val="left"/>
      <w:pPr>
        <w:ind w:left="5040" w:hanging="360"/>
      </w:pPr>
    </w:lvl>
    <w:lvl w:ilvl="7" w:tplc="D1CE4E8A" w:tentative="1">
      <w:start w:val="1"/>
      <w:numFmt w:val="lowerLetter"/>
      <w:lvlText w:val="%8."/>
      <w:lvlJc w:val="left"/>
      <w:pPr>
        <w:ind w:left="5760" w:hanging="360"/>
      </w:pPr>
    </w:lvl>
    <w:lvl w:ilvl="8" w:tplc="5A76C7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CC666F4">
      <w:start w:val="1"/>
      <w:numFmt w:val="lowerRoman"/>
      <w:lvlText w:val="(%1)"/>
      <w:lvlJc w:val="left"/>
      <w:pPr>
        <w:ind w:left="1080" w:hanging="720"/>
      </w:pPr>
      <w:rPr>
        <w:rFonts w:hint="default"/>
      </w:rPr>
    </w:lvl>
    <w:lvl w:ilvl="1" w:tplc="3776F510" w:tentative="1">
      <w:start w:val="1"/>
      <w:numFmt w:val="lowerLetter"/>
      <w:lvlText w:val="%2."/>
      <w:lvlJc w:val="left"/>
      <w:pPr>
        <w:ind w:left="1440" w:hanging="360"/>
      </w:pPr>
    </w:lvl>
    <w:lvl w:ilvl="2" w:tplc="F042ADDA" w:tentative="1">
      <w:start w:val="1"/>
      <w:numFmt w:val="lowerRoman"/>
      <w:lvlText w:val="%3."/>
      <w:lvlJc w:val="right"/>
      <w:pPr>
        <w:ind w:left="2160" w:hanging="180"/>
      </w:pPr>
    </w:lvl>
    <w:lvl w:ilvl="3" w:tplc="F99C58B2" w:tentative="1">
      <w:start w:val="1"/>
      <w:numFmt w:val="decimal"/>
      <w:lvlText w:val="%4."/>
      <w:lvlJc w:val="left"/>
      <w:pPr>
        <w:ind w:left="2880" w:hanging="360"/>
      </w:pPr>
    </w:lvl>
    <w:lvl w:ilvl="4" w:tplc="FAB46A98" w:tentative="1">
      <w:start w:val="1"/>
      <w:numFmt w:val="lowerLetter"/>
      <w:lvlText w:val="%5."/>
      <w:lvlJc w:val="left"/>
      <w:pPr>
        <w:ind w:left="3600" w:hanging="360"/>
      </w:pPr>
    </w:lvl>
    <w:lvl w:ilvl="5" w:tplc="C2CCAE08" w:tentative="1">
      <w:start w:val="1"/>
      <w:numFmt w:val="lowerRoman"/>
      <w:lvlText w:val="%6."/>
      <w:lvlJc w:val="right"/>
      <w:pPr>
        <w:ind w:left="4320" w:hanging="180"/>
      </w:pPr>
    </w:lvl>
    <w:lvl w:ilvl="6" w:tplc="D9C04078" w:tentative="1">
      <w:start w:val="1"/>
      <w:numFmt w:val="decimal"/>
      <w:lvlText w:val="%7."/>
      <w:lvlJc w:val="left"/>
      <w:pPr>
        <w:ind w:left="5040" w:hanging="360"/>
      </w:pPr>
    </w:lvl>
    <w:lvl w:ilvl="7" w:tplc="C58E4C8A" w:tentative="1">
      <w:start w:val="1"/>
      <w:numFmt w:val="lowerLetter"/>
      <w:lvlText w:val="%8."/>
      <w:lvlJc w:val="left"/>
      <w:pPr>
        <w:ind w:left="5760" w:hanging="360"/>
      </w:pPr>
    </w:lvl>
    <w:lvl w:ilvl="8" w:tplc="C45473C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0929794">
      <w:start w:val="1"/>
      <w:numFmt w:val="bullet"/>
      <w:lvlText w:val=""/>
      <w:lvlJc w:val="left"/>
      <w:pPr>
        <w:ind w:left="720" w:hanging="360"/>
      </w:pPr>
      <w:rPr>
        <w:rFonts w:ascii="Symbol" w:hAnsi="Symbol" w:hint="default"/>
        <w:color w:val="auto"/>
        <w:sz w:val="24"/>
        <w:szCs w:val="24"/>
      </w:rPr>
    </w:lvl>
    <w:lvl w:ilvl="1" w:tplc="930A693A" w:tentative="1">
      <w:start w:val="1"/>
      <w:numFmt w:val="bullet"/>
      <w:lvlText w:val="o"/>
      <w:lvlJc w:val="left"/>
      <w:pPr>
        <w:ind w:left="1440" w:hanging="360"/>
      </w:pPr>
      <w:rPr>
        <w:rFonts w:ascii="Courier New" w:hAnsi="Courier New" w:cs="Courier New" w:hint="default"/>
      </w:rPr>
    </w:lvl>
    <w:lvl w:ilvl="2" w:tplc="5A4EF918" w:tentative="1">
      <w:start w:val="1"/>
      <w:numFmt w:val="bullet"/>
      <w:lvlText w:val=""/>
      <w:lvlJc w:val="left"/>
      <w:pPr>
        <w:ind w:left="2160" w:hanging="360"/>
      </w:pPr>
      <w:rPr>
        <w:rFonts w:ascii="Wingdings" w:hAnsi="Wingdings" w:hint="default"/>
      </w:rPr>
    </w:lvl>
    <w:lvl w:ilvl="3" w:tplc="B79A2E16" w:tentative="1">
      <w:start w:val="1"/>
      <w:numFmt w:val="bullet"/>
      <w:lvlText w:val=""/>
      <w:lvlJc w:val="left"/>
      <w:pPr>
        <w:ind w:left="2880" w:hanging="360"/>
      </w:pPr>
      <w:rPr>
        <w:rFonts w:ascii="Symbol" w:hAnsi="Symbol" w:hint="default"/>
      </w:rPr>
    </w:lvl>
    <w:lvl w:ilvl="4" w:tplc="5E6CC460" w:tentative="1">
      <w:start w:val="1"/>
      <w:numFmt w:val="bullet"/>
      <w:lvlText w:val="o"/>
      <w:lvlJc w:val="left"/>
      <w:pPr>
        <w:ind w:left="3600" w:hanging="360"/>
      </w:pPr>
      <w:rPr>
        <w:rFonts w:ascii="Courier New" w:hAnsi="Courier New" w:cs="Courier New" w:hint="default"/>
      </w:rPr>
    </w:lvl>
    <w:lvl w:ilvl="5" w:tplc="2AB25F48" w:tentative="1">
      <w:start w:val="1"/>
      <w:numFmt w:val="bullet"/>
      <w:lvlText w:val=""/>
      <w:lvlJc w:val="left"/>
      <w:pPr>
        <w:ind w:left="4320" w:hanging="360"/>
      </w:pPr>
      <w:rPr>
        <w:rFonts w:ascii="Wingdings" w:hAnsi="Wingdings" w:hint="default"/>
      </w:rPr>
    </w:lvl>
    <w:lvl w:ilvl="6" w:tplc="B3B6E850" w:tentative="1">
      <w:start w:val="1"/>
      <w:numFmt w:val="bullet"/>
      <w:lvlText w:val=""/>
      <w:lvlJc w:val="left"/>
      <w:pPr>
        <w:ind w:left="5040" w:hanging="360"/>
      </w:pPr>
      <w:rPr>
        <w:rFonts w:ascii="Symbol" w:hAnsi="Symbol" w:hint="default"/>
      </w:rPr>
    </w:lvl>
    <w:lvl w:ilvl="7" w:tplc="08609882" w:tentative="1">
      <w:start w:val="1"/>
      <w:numFmt w:val="bullet"/>
      <w:lvlText w:val="o"/>
      <w:lvlJc w:val="left"/>
      <w:pPr>
        <w:ind w:left="5760" w:hanging="360"/>
      </w:pPr>
      <w:rPr>
        <w:rFonts w:ascii="Courier New" w:hAnsi="Courier New" w:cs="Courier New" w:hint="default"/>
      </w:rPr>
    </w:lvl>
    <w:lvl w:ilvl="8" w:tplc="638A34A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629A88">
      <w:start w:val="1"/>
      <w:numFmt w:val="lowerRoman"/>
      <w:lvlText w:val="(%1)"/>
      <w:lvlJc w:val="left"/>
      <w:pPr>
        <w:ind w:left="1080" w:hanging="720"/>
      </w:pPr>
      <w:rPr>
        <w:rFonts w:hint="default"/>
      </w:rPr>
    </w:lvl>
    <w:lvl w:ilvl="1" w:tplc="B9A46B46" w:tentative="1">
      <w:start w:val="1"/>
      <w:numFmt w:val="lowerLetter"/>
      <w:lvlText w:val="%2."/>
      <w:lvlJc w:val="left"/>
      <w:pPr>
        <w:ind w:left="1440" w:hanging="360"/>
      </w:pPr>
    </w:lvl>
    <w:lvl w:ilvl="2" w:tplc="D0E2F0F0" w:tentative="1">
      <w:start w:val="1"/>
      <w:numFmt w:val="lowerRoman"/>
      <w:lvlText w:val="%3."/>
      <w:lvlJc w:val="right"/>
      <w:pPr>
        <w:ind w:left="2160" w:hanging="180"/>
      </w:pPr>
    </w:lvl>
    <w:lvl w:ilvl="3" w:tplc="A78C2FAE" w:tentative="1">
      <w:start w:val="1"/>
      <w:numFmt w:val="decimal"/>
      <w:lvlText w:val="%4."/>
      <w:lvlJc w:val="left"/>
      <w:pPr>
        <w:ind w:left="2880" w:hanging="360"/>
      </w:pPr>
    </w:lvl>
    <w:lvl w:ilvl="4" w:tplc="B4189C18" w:tentative="1">
      <w:start w:val="1"/>
      <w:numFmt w:val="lowerLetter"/>
      <w:lvlText w:val="%5."/>
      <w:lvlJc w:val="left"/>
      <w:pPr>
        <w:ind w:left="3600" w:hanging="360"/>
      </w:pPr>
    </w:lvl>
    <w:lvl w:ilvl="5" w:tplc="CE261A12" w:tentative="1">
      <w:start w:val="1"/>
      <w:numFmt w:val="lowerRoman"/>
      <w:lvlText w:val="%6."/>
      <w:lvlJc w:val="right"/>
      <w:pPr>
        <w:ind w:left="4320" w:hanging="180"/>
      </w:pPr>
    </w:lvl>
    <w:lvl w:ilvl="6" w:tplc="A3662246" w:tentative="1">
      <w:start w:val="1"/>
      <w:numFmt w:val="decimal"/>
      <w:lvlText w:val="%7."/>
      <w:lvlJc w:val="left"/>
      <w:pPr>
        <w:ind w:left="5040" w:hanging="360"/>
      </w:pPr>
    </w:lvl>
    <w:lvl w:ilvl="7" w:tplc="3C6E91E6" w:tentative="1">
      <w:start w:val="1"/>
      <w:numFmt w:val="lowerLetter"/>
      <w:lvlText w:val="%8."/>
      <w:lvlJc w:val="left"/>
      <w:pPr>
        <w:ind w:left="5760" w:hanging="360"/>
      </w:pPr>
    </w:lvl>
    <w:lvl w:ilvl="8" w:tplc="C56A15B6" w:tentative="1">
      <w:start w:val="1"/>
      <w:numFmt w:val="lowerRoman"/>
      <w:lvlText w:val="%9."/>
      <w:lvlJc w:val="right"/>
      <w:pPr>
        <w:ind w:left="6480" w:hanging="180"/>
      </w:pPr>
    </w:lvl>
  </w:abstractNum>
  <w:abstractNum w:abstractNumId="6" w15:restartNumberingAfterBreak="0">
    <w:nsid w:val="2A7D390C"/>
    <w:multiLevelType w:val="hybridMultilevel"/>
    <w:tmpl w:val="779E5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73A01B80">
      <w:start w:val="1"/>
      <w:numFmt w:val="lowerRoman"/>
      <w:lvlText w:val="(%1)"/>
      <w:lvlJc w:val="left"/>
      <w:pPr>
        <w:ind w:left="1080" w:hanging="720"/>
      </w:pPr>
      <w:rPr>
        <w:rFonts w:hint="default"/>
      </w:rPr>
    </w:lvl>
    <w:lvl w:ilvl="1" w:tplc="5FAE31F6" w:tentative="1">
      <w:start w:val="1"/>
      <w:numFmt w:val="lowerLetter"/>
      <w:lvlText w:val="%2."/>
      <w:lvlJc w:val="left"/>
      <w:pPr>
        <w:ind w:left="1440" w:hanging="360"/>
      </w:pPr>
    </w:lvl>
    <w:lvl w:ilvl="2" w:tplc="FE0CAA12" w:tentative="1">
      <w:start w:val="1"/>
      <w:numFmt w:val="lowerRoman"/>
      <w:lvlText w:val="%3."/>
      <w:lvlJc w:val="right"/>
      <w:pPr>
        <w:ind w:left="2160" w:hanging="180"/>
      </w:pPr>
    </w:lvl>
    <w:lvl w:ilvl="3" w:tplc="DE52B4F6" w:tentative="1">
      <w:start w:val="1"/>
      <w:numFmt w:val="decimal"/>
      <w:lvlText w:val="%4."/>
      <w:lvlJc w:val="left"/>
      <w:pPr>
        <w:ind w:left="2880" w:hanging="360"/>
      </w:pPr>
    </w:lvl>
    <w:lvl w:ilvl="4" w:tplc="E594E9F4" w:tentative="1">
      <w:start w:val="1"/>
      <w:numFmt w:val="lowerLetter"/>
      <w:lvlText w:val="%5."/>
      <w:lvlJc w:val="left"/>
      <w:pPr>
        <w:ind w:left="3600" w:hanging="360"/>
      </w:pPr>
    </w:lvl>
    <w:lvl w:ilvl="5" w:tplc="E066692E" w:tentative="1">
      <w:start w:val="1"/>
      <w:numFmt w:val="lowerRoman"/>
      <w:lvlText w:val="%6."/>
      <w:lvlJc w:val="right"/>
      <w:pPr>
        <w:ind w:left="4320" w:hanging="180"/>
      </w:pPr>
    </w:lvl>
    <w:lvl w:ilvl="6" w:tplc="620A8432" w:tentative="1">
      <w:start w:val="1"/>
      <w:numFmt w:val="decimal"/>
      <w:lvlText w:val="%7."/>
      <w:lvlJc w:val="left"/>
      <w:pPr>
        <w:ind w:left="5040" w:hanging="360"/>
      </w:pPr>
    </w:lvl>
    <w:lvl w:ilvl="7" w:tplc="0F9E71AE" w:tentative="1">
      <w:start w:val="1"/>
      <w:numFmt w:val="lowerLetter"/>
      <w:lvlText w:val="%8."/>
      <w:lvlJc w:val="left"/>
      <w:pPr>
        <w:ind w:left="5760" w:hanging="360"/>
      </w:pPr>
    </w:lvl>
    <w:lvl w:ilvl="8" w:tplc="A794559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3EA6130">
      <w:start w:val="1"/>
      <w:numFmt w:val="lowerRoman"/>
      <w:lvlText w:val="(%1)"/>
      <w:lvlJc w:val="left"/>
      <w:pPr>
        <w:ind w:left="1080" w:hanging="720"/>
      </w:pPr>
      <w:rPr>
        <w:rFonts w:hint="default"/>
      </w:rPr>
    </w:lvl>
    <w:lvl w:ilvl="1" w:tplc="D6E6EEC4" w:tentative="1">
      <w:start w:val="1"/>
      <w:numFmt w:val="lowerLetter"/>
      <w:lvlText w:val="%2."/>
      <w:lvlJc w:val="left"/>
      <w:pPr>
        <w:ind w:left="1440" w:hanging="360"/>
      </w:pPr>
    </w:lvl>
    <w:lvl w:ilvl="2" w:tplc="89B21A2A" w:tentative="1">
      <w:start w:val="1"/>
      <w:numFmt w:val="lowerRoman"/>
      <w:lvlText w:val="%3."/>
      <w:lvlJc w:val="right"/>
      <w:pPr>
        <w:ind w:left="2160" w:hanging="180"/>
      </w:pPr>
    </w:lvl>
    <w:lvl w:ilvl="3" w:tplc="1116BE06" w:tentative="1">
      <w:start w:val="1"/>
      <w:numFmt w:val="decimal"/>
      <w:lvlText w:val="%4."/>
      <w:lvlJc w:val="left"/>
      <w:pPr>
        <w:ind w:left="2880" w:hanging="360"/>
      </w:pPr>
    </w:lvl>
    <w:lvl w:ilvl="4" w:tplc="9490FAF4" w:tentative="1">
      <w:start w:val="1"/>
      <w:numFmt w:val="lowerLetter"/>
      <w:lvlText w:val="%5."/>
      <w:lvlJc w:val="left"/>
      <w:pPr>
        <w:ind w:left="3600" w:hanging="360"/>
      </w:pPr>
    </w:lvl>
    <w:lvl w:ilvl="5" w:tplc="1A220946" w:tentative="1">
      <w:start w:val="1"/>
      <w:numFmt w:val="lowerRoman"/>
      <w:lvlText w:val="%6."/>
      <w:lvlJc w:val="right"/>
      <w:pPr>
        <w:ind w:left="4320" w:hanging="180"/>
      </w:pPr>
    </w:lvl>
    <w:lvl w:ilvl="6" w:tplc="054203F4" w:tentative="1">
      <w:start w:val="1"/>
      <w:numFmt w:val="decimal"/>
      <w:lvlText w:val="%7."/>
      <w:lvlJc w:val="left"/>
      <w:pPr>
        <w:ind w:left="5040" w:hanging="360"/>
      </w:pPr>
    </w:lvl>
    <w:lvl w:ilvl="7" w:tplc="E02E0036" w:tentative="1">
      <w:start w:val="1"/>
      <w:numFmt w:val="lowerLetter"/>
      <w:lvlText w:val="%8."/>
      <w:lvlJc w:val="left"/>
      <w:pPr>
        <w:ind w:left="5760" w:hanging="360"/>
      </w:pPr>
    </w:lvl>
    <w:lvl w:ilvl="8" w:tplc="7928869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9646996">
      <w:start w:val="1"/>
      <w:numFmt w:val="lowerRoman"/>
      <w:lvlText w:val="(%1)"/>
      <w:lvlJc w:val="left"/>
      <w:pPr>
        <w:ind w:left="1080" w:hanging="720"/>
      </w:pPr>
      <w:rPr>
        <w:rFonts w:hint="default"/>
      </w:rPr>
    </w:lvl>
    <w:lvl w:ilvl="1" w:tplc="27A8B256" w:tentative="1">
      <w:start w:val="1"/>
      <w:numFmt w:val="lowerLetter"/>
      <w:lvlText w:val="%2."/>
      <w:lvlJc w:val="left"/>
      <w:pPr>
        <w:ind w:left="1440" w:hanging="360"/>
      </w:pPr>
    </w:lvl>
    <w:lvl w:ilvl="2" w:tplc="3216F79A" w:tentative="1">
      <w:start w:val="1"/>
      <w:numFmt w:val="lowerRoman"/>
      <w:lvlText w:val="%3."/>
      <w:lvlJc w:val="right"/>
      <w:pPr>
        <w:ind w:left="2160" w:hanging="180"/>
      </w:pPr>
    </w:lvl>
    <w:lvl w:ilvl="3" w:tplc="5F9E9CA2" w:tentative="1">
      <w:start w:val="1"/>
      <w:numFmt w:val="decimal"/>
      <w:lvlText w:val="%4."/>
      <w:lvlJc w:val="left"/>
      <w:pPr>
        <w:ind w:left="2880" w:hanging="360"/>
      </w:pPr>
    </w:lvl>
    <w:lvl w:ilvl="4" w:tplc="706C6876" w:tentative="1">
      <w:start w:val="1"/>
      <w:numFmt w:val="lowerLetter"/>
      <w:lvlText w:val="%5."/>
      <w:lvlJc w:val="left"/>
      <w:pPr>
        <w:ind w:left="3600" w:hanging="360"/>
      </w:pPr>
    </w:lvl>
    <w:lvl w:ilvl="5" w:tplc="D076E60E" w:tentative="1">
      <w:start w:val="1"/>
      <w:numFmt w:val="lowerRoman"/>
      <w:lvlText w:val="%6."/>
      <w:lvlJc w:val="right"/>
      <w:pPr>
        <w:ind w:left="4320" w:hanging="180"/>
      </w:pPr>
    </w:lvl>
    <w:lvl w:ilvl="6" w:tplc="6338D000" w:tentative="1">
      <w:start w:val="1"/>
      <w:numFmt w:val="decimal"/>
      <w:lvlText w:val="%7."/>
      <w:lvlJc w:val="left"/>
      <w:pPr>
        <w:ind w:left="5040" w:hanging="360"/>
      </w:pPr>
    </w:lvl>
    <w:lvl w:ilvl="7" w:tplc="451A897A" w:tentative="1">
      <w:start w:val="1"/>
      <w:numFmt w:val="lowerLetter"/>
      <w:lvlText w:val="%8."/>
      <w:lvlJc w:val="left"/>
      <w:pPr>
        <w:ind w:left="5760" w:hanging="360"/>
      </w:pPr>
    </w:lvl>
    <w:lvl w:ilvl="8" w:tplc="85F8E32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74EC05DE">
      <w:start w:val="1"/>
      <w:numFmt w:val="lowerRoman"/>
      <w:lvlText w:val="(%1)"/>
      <w:lvlJc w:val="left"/>
      <w:pPr>
        <w:ind w:left="1080" w:hanging="720"/>
      </w:pPr>
      <w:rPr>
        <w:rFonts w:hint="default"/>
      </w:rPr>
    </w:lvl>
    <w:lvl w:ilvl="1" w:tplc="72848E60" w:tentative="1">
      <w:start w:val="1"/>
      <w:numFmt w:val="lowerLetter"/>
      <w:lvlText w:val="%2."/>
      <w:lvlJc w:val="left"/>
      <w:pPr>
        <w:ind w:left="1440" w:hanging="360"/>
      </w:pPr>
    </w:lvl>
    <w:lvl w:ilvl="2" w:tplc="7AB26DB6" w:tentative="1">
      <w:start w:val="1"/>
      <w:numFmt w:val="lowerRoman"/>
      <w:lvlText w:val="%3."/>
      <w:lvlJc w:val="right"/>
      <w:pPr>
        <w:ind w:left="2160" w:hanging="180"/>
      </w:pPr>
    </w:lvl>
    <w:lvl w:ilvl="3" w:tplc="60CCE256" w:tentative="1">
      <w:start w:val="1"/>
      <w:numFmt w:val="decimal"/>
      <w:lvlText w:val="%4."/>
      <w:lvlJc w:val="left"/>
      <w:pPr>
        <w:ind w:left="2880" w:hanging="360"/>
      </w:pPr>
    </w:lvl>
    <w:lvl w:ilvl="4" w:tplc="BBA09398" w:tentative="1">
      <w:start w:val="1"/>
      <w:numFmt w:val="lowerLetter"/>
      <w:lvlText w:val="%5."/>
      <w:lvlJc w:val="left"/>
      <w:pPr>
        <w:ind w:left="3600" w:hanging="360"/>
      </w:pPr>
    </w:lvl>
    <w:lvl w:ilvl="5" w:tplc="C2EAFD4C" w:tentative="1">
      <w:start w:val="1"/>
      <w:numFmt w:val="lowerRoman"/>
      <w:lvlText w:val="%6."/>
      <w:lvlJc w:val="right"/>
      <w:pPr>
        <w:ind w:left="4320" w:hanging="180"/>
      </w:pPr>
    </w:lvl>
    <w:lvl w:ilvl="6" w:tplc="F8464A22" w:tentative="1">
      <w:start w:val="1"/>
      <w:numFmt w:val="decimal"/>
      <w:lvlText w:val="%7."/>
      <w:lvlJc w:val="left"/>
      <w:pPr>
        <w:ind w:left="5040" w:hanging="360"/>
      </w:pPr>
    </w:lvl>
    <w:lvl w:ilvl="7" w:tplc="4C40A1A2" w:tentative="1">
      <w:start w:val="1"/>
      <w:numFmt w:val="lowerLetter"/>
      <w:lvlText w:val="%8."/>
      <w:lvlJc w:val="left"/>
      <w:pPr>
        <w:ind w:left="5760" w:hanging="360"/>
      </w:pPr>
    </w:lvl>
    <w:lvl w:ilvl="8" w:tplc="5A4218E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90638C2">
      <w:start w:val="1"/>
      <w:numFmt w:val="lowerRoman"/>
      <w:lvlText w:val="(%1)"/>
      <w:lvlJc w:val="left"/>
      <w:pPr>
        <w:ind w:left="1080" w:hanging="720"/>
      </w:pPr>
      <w:rPr>
        <w:rFonts w:hint="default"/>
      </w:rPr>
    </w:lvl>
    <w:lvl w:ilvl="1" w:tplc="E4EA9BF2" w:tentative="1">
      <w:start w:val="1"/>
      <w:numFmt w:val="lowerLetter"/>
      <w:lvlText w:val="%2."/>
      <w:lvlJc w:val="left"/>
      <w:pPr>
        <w:ind w:left="1440" w:hanging="360"/>
      </w:pPr>
    </w:lvl>
    <w:lvl w:ilvl="2" w:tplc="23D0435C" w:tentative="1">
      <w:start w:val="1"/>
      <w:numFmt w:val="lowerRoman"/>
      <w:lvlText w:val="%3."/>
      <w:lvlJc w:val="right"/>
      <w:pPr>
        <w:ind w:left="2160" w:hanging="180"/>
      </w:pPr>
    </w:lvl>
    <w:lvl w:ilvl="3" w:tplc="8738F822" w:tentative="1">
      <w:start w:val="1"/>
      <w:numFmt w:val="decimal"/>
      <w:lvlText w:val="%4."/>
      <w:lvlJc w:val="left"/>
      <w:pPr>
        <w:ind w:left="2880" w:hanging="360"/>
      </w:pPr>
    </w:lvl>
    <w:lvl w:ilvl="4" w:tplc="F634C43A" w:tentative="1">
      <w:start w:val="1"/>
      <w:numFmt w:val="lowerLetter"/>
      <w:lvlText w:val="%5."/>
      <w:lvlJc w:val="left"/>
      <w:pPr>
        <w:ind w:left="3600" w:hanging="360"/>
      </w:pPr>
    </w:lvl>
    <w:lvl w:ilvl="5" w:tplc="6992815A" w:tentative="1">
      <w:start w:val="1"/>
      <w:numFmt w:val="lowerRoman"/>
      <w:lvlText w:val="%6."/>
      <w:lvlJc w:val="right"/>
      <w:pPr>
        <w:ind w:left="4320" w:hanging="180"/>
      </w:pPr>
    </w:lvl>
    <w:lvl w:ilvl="6" w:tplc="C4F21D3A" w:tentative="1">
      <w:start w:val="1"/>
      <w:numFmt w:val="decimal"/>
      <w:lvlText w:val="%7."/>
      <w:lvlJc w:val="left"/>
      <w:pPr>
        <w:ind w:left="5040" w:hanging="360"/>
      </w:pPr>
    </w:lvl>
    <w:lvl w:ilvl="7" w:tplc="B65C5FEC" w:tentative="1">
      <w:start w:val="1"/>
      <w:numFmt w:val="lowerLetter"/>
      <w:lvlText w:val="%8."/>
      <w:lvlJc w:val="left"/>
      <w:pPr>
        <w:ind w:left="5760" w:hanging="360"/>
      </w:pPr>
    </w:lvl>
    <w:lvl w:ilvl="8" w:tplc="78D05D5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6735294">
    <w:abstractNumId w:val="12"/>
  </w:num>
  <w:num w:numId="2" w16cid:durableId="831792463">
    <w:abstractNumId w:val="4"/>
  </w:num>
  <w:num w:numId="3" w16cid:durableId="568736309">
    <w:abstractNumId w:val="2"/>
  </w:num>
  <w:num w:numId="4" w16cid:durableId="1553538044">
    <w:abstractNumId w:val="8"/>
  </w:num>
  <w:num w:numId="5" w16cid:durableId="743573450">
    <w:abstractNumId w:val="7"/>
  </w:num>
  <w:num w:numId="6" w16cid:durableId="1335306743">
    <w:abstractNumId w:val="1"/>
  </w:num>
  <w:num w:numId="7" w16cid:durableId="232862371">
    <w:abstractNumId w:val="10"/>
  </w:num>
  <w:num w:numId="8" w16cid:durableId="26679815">
    <w:abstractNumId w:val="5"/>
  </w:num>
  <w:num w:numId="9" w16cid:durableId="1937513357">
    <w:abstractNumId w:val="9"/>
  </w:num>
  <w:num w:numId="10" w16cid:durableId="2064981495">
    <w:abstractNumId w:val="3"/>
  </w:num>
  <w:num w:numId="11" w16cid:durableId="705519780">
    <w:abstractNumId w:val="11"/>
  </w:num>
  <w:num w:numId="12" w16cid:durableId="1017274600">
    <w:abstractNumId w:val="0"/>
  </w:num>
  <w:num w:numId="13" w16cid:durableId="1246570140">
    <w:abstractNumId w:val="12"/>
  </w:num>
  <w:num w:numId="14" w16cid:durableId="685206277">
    <w:abstractNumId w:val="12"/>
  </w:num>
  <w:num w:numId="15" w16cid:durableId="185943727">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51114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54433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546675">
    <w:abstractNumId w:val="6"/>
  </w:num>
  <w:num w:numId="19" w16cid:durableId="14315094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90438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34147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0E5"/>
    <w:rsid w:val="000078D7"/>
    <w:rsid w:val="00087D65"/>
    <w:rsid w:val="00095F27"/>
    <w:rsid w:val="0011698A"/>
    <w:rsid w:val="00191251"/>
    <w:rsid w:val="0028782E"/>
    <w:rsid w:val="00295ECB"/>
    <w:rsid w:val="004B53E2"/>
    <w:rsid w:val="0069366D"/>
    <w:rsid w:val="007419BA"/>
    <w:rsid w:val="007626BA"/>
    <w:rsid w:val="008045FC"/>
    <w:rsid w:val="008050E5"/>
    <w:rsid w:val="0086343E"/>
    <w:rsid w:val="008E63A3"/>
    <w:rsid w:val="009D7C30"/>
    <w:rsid w:val="00B15036"/>
    <w:rsid w:val="00B93602"/>
    <w:rsid w:val="00BC0D7E"/>
    <w:rsid w:val="00BE3427"/>
    <w:rsid w:val="00D04C93"/>
    <w:rsid w:val="00D5615C"/>
    <w:rsid w:val="00D76408"/>
    <w:rsid w:val="00E27EB0"/>
    <w:rsid w:val="00E5699C"/>
    <w:rsid w:val="00E76566"/>
    <w:rsid w:val="00EE0F96"/>
    <w:rsid w:val="00F764EE"/>
    <w:rsid w:val="00FB5AC1"/>
    <w:rsid w:val="00FE48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DF0F6"/>
  <w15:docId w15:val="{0F0DAE7A-A17B-408C-BAC6-2D88036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8127">
      <w:bodyDiv w:val="1"/>
      <w:marLeft w:val="0"/>
      <w:marRight w:val="0"/>
      <w:marTop w:val="0"/>
      <w:marBottom w:val="0"/>
      <w:divBdr>
        <w:top w:val="none" w:sz="0" w:space="0" w:color="auto"/>
        <w:left w:val="none" w:sz="0" w:space="0" w:color="auto"/>
        <w:bottom w:val="none" w:sz="0" w:space="0" w:color="auto"/>
        <w:right w:val="none" w:sz="0" w:space="0" w:color="auto"/>
      </w:divBdr>
    </w:div>
    <w:div w:id="1640846275">
      <w:bodyDiv w:val="1"/>
      <w:marLeft w:val="0"/>
      <w:marRight w:val="0"/>
      <w:marTop w:val="0"/>
      <w:marBottom w:val="0"/>
      <w:divBdr>
        <w:top w:val="none" w:sz="0" w:space="0" w:color="auto"/>
        <w:left w:val="none" w:sz="0" w:space="0" w:color="auto"/>
        <w:bottom w:val="none" w:sz="0" w:space="0" w:color="auto"/>
        <w:right w:val="none" w:sz="0" w:space="0" w:color="auto"/>
      </w:divBdr>
    </w:div>
    <w:div w:id="202600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C6CE1" w:rsidRDefault="00DC6CE1">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C6CE1" w:rsidRDefault="00DC6CE1" w:rsidP="00AF0AC5">
          <w:pPr>
            <w:pStyle w:val="C796FB26220542558C2A81DE34485313"/>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C6CE1" w:rsidRDefault="00DC6CE1" w:rsidP="00AF0AC5">
          <w:pPr>
            <w:pStyle w:val="7C2AE2A0EA814529846EC226145BF66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C6CE1" w:rsidRDefault="00DC6CE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C6CE1" w:rsidRDefault="00DC6CE1" w:rsidP="00AF0AC5">
          <w:pPr>
            <w:pStyle w:val="EE51730BBA604F2EA14BF3070ACEBEAC"/>
          </w:pPr>
          <w:r w:rsidRPr="00D858FE">
            <w:rPr>
              <w:rStyle w:val="PlaceholderText"/>
            </w:rPr>
            <w:t>Choose an item.</w:t>
          </w:r>
        </w:p>
      </w:docPartBody>
    </w:docPart>
    <w:docPart>
      <w:docPartPr>
        <w:name w:val="1C28244C09C548FBB25429C6E62C3415"/>
        <w:category>
          <w:name w:val="General"/>
          <w:gallery w:val="placeholder"/>
        </w:category>
        <w:types>
          <w:type w:val="bbPlcHdr"/>
        </w:types>
        <w:behaviors>
          <w:behavior w:val="content"/>
        </w:behaviors>
        <w:guid w:val="{FDC0619B-5D09-4A76-9DE2-A94D50752C34}"/>
      </w:docPartPr>
      <w:docPartBody>
        <w:p w:rsidR="001A2A45" w:rsidRDefault="00046C4B" w:rsidP="00046C4B">
          <w:pPr>
            <w:pStyle w:val="1C28244C09C548FBB25429C6E62C3415"/>
          </w:pPr>
          <w:r>
            <w:rPr>
              <w:rStyle w:val="PlaceholderText"/>
            </w:rPr>
            <w:t>Choose an item.</w:t>
          </w:r>
        </w:p>
      </w:docPartBody>
    </w:docPart>
    <w:docPart>
      <w:docPartPr>
        <w:name w:val="B3F854C6544A411C902BE23CDB08A151"/>
        <w:category>
          <w:name w:val="General"/>
          <w:gallery w:val="placeholder"/>
        </w:category>
        <w:types>
          <w:type w:val="bbPlcHdr"/>
        </w:types>
        <w:behaviors>
          <w:behavior w:val="content"/>
        </w:behaviors>
        <w:guid w:val="{672E8945-5EFA-437C-9A21-208F89D3D062}"/>
      </w:docPartPr>
      <w:docPartBody>
        <w:p w:rsidR="001A2A45" w:rsidRDefault="00046C4B" w:rsidP="00046C4B">
          <w:pPr>
            <w:pStyle w:val="B3F854C6544A411C902BE23CDB08A151"/>
          </w:pPr>
          <w:r>
            <w:rPr>
              <w:rStyle w:val="PlaceholderText"/>
            </w:rPr>
            <w:t>Choose an item.</w:t>
          </w:r>
        </w:p>
      </w:docPartBody>
    </w:docPart>
    <w:docPart>
      <w:docPartPr>
        <w:name w:val="E4A6773423FD41F5B4DB17F53F713DD6"/>
        <w:category>
          <w:name w:val="General"/>
          <w:gallery w:val="placeholder"/>
        </w:category>
        <w:types>
          <w:type w:val="bbPlcHdr"/>
        </w:types>
        <w:behaviors>
          <w:behavior w:val="content"/>
        </w:behaviors>
        <w:guid w:val="{33087CC7-1FB0-4976-9FF2-23F6ED1DE742}"/>
      </w:docPartPr>
      <w:docPartBody>
        <w:p w:rsidR="001A2A45" w:rsidRDefault="00046C4B" w:rsidP="00046C4B">
          <w:pPr>
            <w:pStyle w:val="E4A6773423FD41F5B4DB17F53F713DD6"/>
          </w:pPr>
          <w:r>
            <w:rPr>
              <w:rStyle w:val="PlaceholderText"/>
            </w:rPr>
            <w:t>Choose an item.</w:t>
          </w:r>
        </w:p>
      </w:docPartBody>
    </w:docPart>
    <w:docPart>
      <w:docPartPr>
        <w:name w:val="FBCE6B40897E41129019C60B04E07DFA"/>
        <w:category>
          <w:name w:val="General"/>
          <w:gallery w:val="placeholder"/>
        </w:category>
        <w:types>
          <w:type w:val="bbPlcHdr"/>
        </w:types>
        <w:behaviors>
          <w:behavior w:val="content"/>
        </w:behaviors>
        <w:guid w:val="{EBA95CD7-EDE2-4B3E-8AF5-B2D7C0AA0EF7}"/>
      </w:docPartPr>
      <w:docPartBody>
        <w:p w:rsidR="001A2A45" w:rsidRDefault="00046C4B" w:rsidP="00046C4B">
          <w:pPr>
            <w:pStyle w:val="FBCE6B40897E41129019C60B04E07DFA"/>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C6CE1"/>
    <w:rsid w:val="00046C4B"/>
    <w:rsid w:val="001A2A45"/>
    <w:rsid w:val="009A4090"/>
    <w:rsid w:val="00DC6C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46C4B"/>
  </w:style>
  <w:style w:type="paragraph" w:customStyle="1" w:styleId="1C28244C09C548FBB25429C6E62C3415">
    <w:name w:val="1C28244C09C548FBB25429C6E62C3415"/>
    <w:rsid w:val="00046C4B"/>
    <w:rPr>
      <w:kern w:val="2"/>
      <w14:ligatures w14:val="standardContextual"/>
    </w:rPr>
  </w:style>
  <w:style w:type="paragraph" w:customStyle="1" w:styleId="B3F854C6544A411C902BE23CDB08A151">
    <w:name w:val="B3F854C6544A411C902BE23CDB08A151"/>
    <w:rsid w:val="00046C4B"/>
    <w:rPr>
      <w:kern w:val="2"/>
      <w14:ligatures w14:val="standardContextual"/>
    </w:rPr>
  </w:style>
  <w:style w:type="paragraph" w:customStyle="1" w:styleId="E4A6773423FD41F5B4DB17F53F713DD6">
    <w:name w:val="E4A6773423FD41F5B4DB17F53F713DD6"/>
    <w:rsid w:val="00046C4B"/>
    <w:rPr>
      <w:kern w:val="2"/>
      <w14:ligatures w14:val="standardContextual"/>
    </w:rPr>
  </w:style>
  <w:style w:type="paragraph" w:customStyle="1" w:styleId="FBCE6B40897E41129019C60B04E07DFA">
    <w:name w:val="FBCE6B40897E41129019C60B04E07DFA"/>
    <w:rsid w:val="00046C4B"/>
    <w:rPr>
      <w:kern w:val="2"/>
      <w14:ligatures w14:val="standardContextual"/>
    </w:rPr>
  </w:style>
  <w:style w:type="paragraph" w:customStyle="1" w:styleId="C796FB26220542558C2A81DE34485313">
    <w:name w:val="C796FB26220542558C2A81DE34485313"/>
    <w:rsid w:val="00AF0AC5"/>
  </w:style>
  <w:style w:type="paragraph" w:customStyle="1" w:styleId="7C2AE2A0EA814529846EC226145BF664">
    <w:name w:val="7C2AE2A0EA814529846EC226145BF664"/>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1815</Words>
  <Characters>10350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2024-05-01T06:04:00Z</dcterms:created>
  <dcterms:modified xsi:type="dcterms:W3CDTF">2024-05-01T06:04:00Z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