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6F6C6" w14:textId="77777777" w:rsidR="00D2559D" w:rsidRPr="002C3EBF" w:rsidRDefault="003C749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1E6F802" wp14:editId="61E6F80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96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1E6F6C7" w14:textId="77777777" w:rsidR="00D2559D" w:rsidRDefault="003C74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E6F6C8" w14:textId="77777777" w:rsidR="00D2559D" w:rsidRDefault="003C74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1E6F6C9" w14:textId="77777777" w:rsidR="00D2559D" w:rsidRPr="002C3EBF" w:rsidRDefault="003C74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B0343" w14:paraId="61E6F6CC" w14:textId="77777777" w:rsidTr="00CB0343">
        <w:tc>
          <w:tcPr>
            <w:cnfStyle w:val="001000000000" w:firstRow="0" w:lastRow="0" w:firstColumn="1" w:lastColumn="0" w:oddVBand="0" w:evenVBand="0" w:oddHBand="0" w:evenHBand="0" w:firstRowFirstColumn="0" w:firstRowLastColumn="0" w:lastRowFirstColumn="0" w:lastRowLastColumn="0"/>
            <w:tcW w:w="3227" w:type="dxa"/>
          </w:tcPr>
          <w:p w14:paraId="61E6F6CA" w14:textId="77777777" w:rsidR="00D2559D" w:rsidRPr="00996FAF" w:rsidRDefault="003C74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1E6F6CB" w14:textId="77777777" w:rsidR="00D2559D" w:rsidRPr="00996FAF" w:rsidRDefault="003C74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Doutta</w:t>
            </w:r>
            <w:proofErr w:type="spellEnd"/>
            <w:r w:rsidRPr="00996FAF">
              <w:rPr>
                <w:rFonts w:ascii="Arial" w:hAnsi="Arial" w:cs="Arial"/>
                <w:color w:val="auto"/>
              </w:rPr>
              <w:t xml:space="preserve"> </w:t>
            </w:r>
            <w:proofErr w:type="spellStart"/>
            <w:r w:rsidRPr="00996FAF">
              <w:rPr>
                <w:rFonts w:ascii="Arial" w:hAnsi="Arial" w:cs="Arial"/>
                <w:color w:val="auto"/>
              </w:rPr>
              <w:t>Galla</w:t>
            </w:r>
            <w:proofErr w:type="spellEnd"/>
            <w:r w:rsidRPr="00996FAF">
              <w:rPr>
                <w:rFonts w:ascii="Arial" w:hAnsi="Arial" w:cs="Arial"/>
                <w:color w:val="auto"/>
              </w:rPr>
              <w:t xml:space="preserve"> Grantham Green Aged Care Facility</w:t>
            </w:r>
          </w:p>
        </w:tc>
      </w:tr>
      <w:tr w:rsidR="00CB0343" w14:paraId="61E6F6CF" w14:textId="77777777" w:rsidTr="00CB0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6F6CD" w14:textId="77777777" w:rsidR="00CA37CB" w:rsidRPr="00996FAF" w:rsidRDefault="003C749D"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1E6F6CE" w14:textId="77777777" w:rsidR="00CA37CB" w:rsidRPr="00996FAF" w:rsidRDefault="003C74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28-32 Magnolia Street</w:t>
            </w:r>
            <w:r w:rsidRPr="00602258">
              <w:rPr>
                <w:rFonts w:ascii="Arial" w:hAnsi="Arial" w:cs="Arial"/>
                <w:color w:val="auto"/>
              </w:rPr>
              <w:t xml:space="preserve"> ST ALBANS VIC 3021</w:t>
            </w:r>
          </w:p>
        </w:tc>
      </w:tr>
      <w:tr w:rsidR="00CB0343" w14:paraId="61E6F6D2" w14:textId="77777777" w:rsidTr="00CB03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6F6D0" w14:textId="77777777" w:rsidR="00CA37CB" w:rsidRPr="00996FAF" w:rsidRDefault="003C749D"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1E6F6D1" w14:textId="77777777" w:rsidR="00CA37CB" w:rsidRPr="00996FAF" w:rsidRDefault="003C74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3225</w:t>
            </w:r>
          </w:p>
        </w:tc>
      </w:tr>
      <w:tr w:rsidR="00CB0343" w14:paraId="61E6F6D5" w14:textId="77777777" w:rsidTr="00CB0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6F6D3" w14:textId="77777777" w:rsidR="00D2559D" w:rsidRPr="00996FAF" w:rsidRDefault="003C74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1E6F6D4" w14:textId="77777777" w:rsidR="00D2559D" w:rsidRPr="00996FAF" w:rsidRDefault="003C74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Doutta</w:t>
            </w:r>
            <w:proofErr w:type="spellEnd"/>
            <w:r w:rsidRPr="00996FAF">
              <w:rPr>
                <w:rFonts w:ascii="Arial" w:hAnsi="Arial" w:cs="Arial"/>
                <w:color w:val="auto"/>
              </w:rPr>
              <w:t xml:space="preserve"> </w:t>
            </w:r>
            <w:proofErr w:type="spellStart"/>
            <w:r w:rsidRPr="00996FAF">
              <w:rPr>
                <w:rFonts w:ascii="Arial" w:hAnsi="Arial" w:cs="Arial"/>
                <w:color w:val="auto"/>
              </w:rPr>
              <w:t>Galla</w:t>
            </w:r>
            <w:proofErr w:type="spellEnd"/>
            <w:r w:rsidRPr="00996FAF">
              <w:rPr>
                <w:rFonts w:ascii="Arial" w:hAnsi="Arial" w:cs="Arial"/>
                <w:color w:val="auto"/>
              </w:rPr>
              <w:t xml:space="preserve"> Aged Services Ltd</w:t>
            </w:r>
          </w:p>
        </w:tc>
      </w:tr>
      <w:tr w:rsidR="00CB0343" w14:paraId="61E6F6D8" w14:textId="77777777" w:rsidTr="00CB03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6F6D6" w14:textId="77777777" w:rsidR="00D2559D" w:rsidRPr="00996FAF" w:rsidRDefault="003C74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1E6F6D7" w14:textId="77777777" w:rsidR="00D2559D" w:rsidRPr="00996FAF" w:rsidRDefault="003C749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B0343" w14:paraId="61E6F6DB" w14:textId="77777777" w:rsidTr="00CB0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E6F6D9" w14:textId="77777777" w:rsidR="00D2559D" w:rsidRPr="00996FAF" w:rsidRDefault="003C74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1E6F6DA" w14:textId="77777777" w:rsidR="00D2559D" w:rsidRPr="00996FAF" w:rsidRDefault="003C749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June 2023 to 6 June 2023</w:t>
            </w:r>
          </w:p>
        </w:tc>
      </w:tr>
      <w:tr w:rsidR="00CB0343" w14:paraId="61E6F6DE" w14:textId="77777777" w:rsidTr="00CB03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1E6F6DC" w14:textId="77777777" w:rsidR="00D2559D" w:rsidRPr="00996FAF" w:rsidRDefault="003C74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1E6F6DD" w14:textId="0B832011" w:rsidR="00D2559D" w:rsidRPr="00996FAF" w:rsidRDefault="00B804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04F6">
              <w:rPr>
                <w:rFonts w:ascii="Arial" w:hAnsi="Arial" w:cs="Arial"/>
                <w:color w:val="auto"/>
              </w:rPr>
              <w:t>13 July 2023</w:t>
            </w:r>
          </w:p>
        </w:tc>
      </w:tr>
    </w:tbl>
    <w:bookmarkEnd w:id="0"/>
    <w:p w14:paraId="61E6F6DF" w14:textId="77777777" w:rsidR="00FA0A5B" w:rsidRPr="00996FAF" w:rsidRDefault="003C749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E6F6E0" w14:textId="77777777" w:rsidR="000078F8" w:rsidRPr="00996FAF" w:rsidRDefault="003C749D"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61E6F6E1" w14:textId="3AED7C62" w:rsidR="000078F8" w:rsidRPr="00B804F6" w:rsidRDefault="003C749D" w:rsidP="0036130C">
      <w:pPr>
        <w:pStyle w:val="NormalArial"/>
        <w:rPr>
          <w:color w:val="auto"/>
        </w:rPr>
      </w:pPr>
      <w:r w:rsidRPr="00B804F6">
        <w:rPr>
          <w:color w:val="auto"/>
        </w:rPr>
        <w:t xml:space="preserve">This performance report for </w:t>
      </w:r>
      <w:proofErr w:type="spellStart"/>
      <w:r w:rsidRPr="00B804F6">
        <w:rPr>
          <w:color w:val="auto"/>
        </w:rPr>
        <w:t>Doutta</w:t>
      </w:r>
      <w:proofErr w:type="spellEnd"/>
      <w:r w:rsidRPr="00B804F6">
        <w:rPr>
          <w:color w:val="auto"/>
        </w:rPr>
        <w:t xml:space="preserve"> </w:t>
      </w:r>
      <w:proofErr w:type="spellStart"/>
      <w:r w:rsidRPr="00B804F6">
        <w:rPr>
          <w:color w:val="auto"/>
        </w:rPr>
        <w:t>Galla</w:t>
      </w:r>
      <w:proofErr w:type="spellEnd"/>
      <w:r w:rsidRPr="00B804F6">
        <w:rPr>
          <w:color w:val="auto"/>
        </w:rPr>
        <w:t xml:space="preserve"> Grantham Green Aged Care Facility (</w:t>
      </w:r>
      <w:r w:rsidRPr="00B804F6">
        <w:rPr>
          <w:b/>
          <w:color w:val="auto"/>
        </w:rPr>
        <w:t>the service</w:t>
      </w:r>
      <w:r w:rsidRPr="00B804F6">
        <w:rPr>
          <w:color w:val="auto"/>
        </w:rPr>
        <w:t xml:space="preserve">) has been prepared by </w:t>
      </w:r>
      <w:r w:rsidR="003D1125" w:rsidRPr="00B804F6">
        <w:rPr>
          <w:color w:val="auto"/>
        </w:rPr>
        <w:t>S Byers</w:t>
      </w:r>
      <w:r w:rsidRPr="00B804F6">
        <w:rPr>
          <w:color w:val="auto"/>
        </w:rPr>
        <w:t>, delegate of the Aged Care Quality and Safety Commissioner (Commissioner)</w:t>
      </w:r>
      <w:r w:rsidRPr="00B804F6">
        <w:rPr>
          <w:rStyle w:val="FootnoteReference"/>
          <w:color w:val="auto"/>
        </w:rPr>
        <w:footnoteReference w:id="1"/>
      </w:r>
      <w:r w:rsidRPr="00B804F6">
        <w:rPr>
          <w:color w:val="auto"/>
        </w:rPr>
        <w:t xml:space="preserve">. </w:t>
      </w:r>
    </w:p>
    <w:p w14:paraId="61E6F6E2" w14:textId="77777777" w:rsidR="000078F8" w:rsidRPr="00B804F6" w:rsidRDefault="003C749D" w:rsidP="0036130C">
      <w:pPr>
        <w:pStyle w:val="NormalArial"/>
        <w:rPr>
          <w:color w:val="auto"/>
        </w:rPr>
      </w:pPr>
      <w:r w:rsidRPr="00B804F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1E6F6E3" w14:textId="77777777" w:rsidR="000078F8" w:rsidRPr="00B804F6" w:rsidRDefault="003C749D" w:rsidP="0036130C">
      <w:pPr>
        <w:pStyle w:val="NormalArial"/>
        <w:rPr>
          <w:color w:val="auto"/>
        </w:rPr>
      </w:pPr>
      <w:r w:rsidRPr="00B804F6">
        <w:rPr>
          <w:color w:val="auto"/>
        </w:rPr>
        <w:t>The report also specifies any areas in which improvements must be made to ensure the Quality Standards are complied with.</w:t>
      </w:r>
    </w:p>
    <w:p w14:paraId="61E6F6E4" w14:textId="77777777" w:rsidR="00DF37F2" w:rsidRPr="00B804F6" w:rsidRDefault="003C749D" w:rsidP="00712752">
      <w:pPr>
        <w:pStyle w:val="Heading1"/>
        <w:spacing w:before="240" w:after="240" w:line="22" w:lineRule="atLeast"/>
        <w:rPr>
          <w:rFonts w:ascii="Arial" w:hAnsi="Arial" w:cs="Arial"/>
          <w:color w:val="auto"/>
        </w:rPr>
      </w:pPr>
      <w:r w:rsidRPr="00B804F6">
        <w:rPr>
          <w:rFonts w:ascii="Arial" w:hAnsi="Arial" w:cs="Arial"/>
          <w:color w:val="auto"/>
        </w:rPr>
        <w:t>Material relied on</w:t>
      </w:r>
    </w:p>
    <w:p w14:paraId="61E6F6E5" w14:textId="77777777" w:rsidR="00DF37F2" w:rsidRPr="00B804F6" w:rsidRDefault="003C749D" w:rsidP="0036130C">
      <w:pPr>
        <w:pStyle w:val="NormalArial"/>
        <w:rPr>
          <w:color w:val="auto"/>
        </w:rPr>
      </w:pPr>
      <w:r w:rsidRPr="00B804F6">
        <w:rPr>
          <w:color w:val="auto"/>
        </w:rPr>
        <w:t>The following information has been considered in preparing the performance report:</w:t>
      </w:r>
    </w:p>
    <w:p w14:paraId="61E6F6E6" w14:textId="4EC54E2B" w:rsidR="00DF37F2" w:rsidRPr="00B804F6" w:rsidRDefault="003C749D" w:rsidP="00712752">
      <w:pPr>
        <w:pStyle w:val="ListParagraph"/>
        <w:numPr>
          <w:ilvl w:val="0"/>
          <w:numId w:val="2"/>
        </w:numPr>
        <w:spacing w:line="240" w:lineRule="atLeast"/>
        <w:ind w:left="714" w:hanging="357"/>
        <w:contextualSpacing w:val="0"/>
        <w:rPr>
          <w:rFonts w:ascii="Arial" w:hAnsi="Arial" w:cs="Arial"/>
          <w:color w:val="auto"/>
        </w:rPr>
      </w:pPr>
      <w:r w:rsidRPr="00B804F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B804F6">
        <w:rPr>
          <w:rFonts w:ascii="Arial" w:hAnsi="Arial" w:cs="Arial"/>
          <w:color w:val="auto"/>
        </w:rPr>
        <w:t>representatives</w:t>
      </w:r>
      <w:proofErr w:type="gramEnd"/>
      <w:r w:rsidRPr="00B804F6">
        <w:rPr>
          <w:rFonts w:ascii="Arial" w:hAnsi="Arial" w:cs="Arial"/>
          <w:color w:val="auto"/>
        </w:rPr>
        <w:t xml:space="preserve"> and others</w:t>
      </w:r>
    </w:p>
    <w:p w14:paraId="61E6F6EA" w14:textId="2F6FBCB1" w:rsidR="003B1763" w:rsidRPr="00712752" w:rsidRDefault="003C749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1E6F6EB" w14:textId="77777777" w:rsidR="00FC045E" w:rsidRPr="00996FAF" w:rsidRDefault="003C749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B0343" w14:paraId="61E6F6F1" w14:textId="77777777" w:rsidTr="00CB03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6F6EF" w14:textId="77777777" w:rsidR="00FC045E" w:rsidRPr="00996FAF" w:rsidRDefault="003C749D" w:rsidP="009767BC">
            <w:pPr>
              <w:keepNext/>
              <w:spacing w:before="0" w:line="22" w:lineRule="atLeast"/>
              <w:ind w:right="-109"/>
              <w:rPr>
                <w:rFonts w:ascii="Arial" w:hAnsi="Arial" w:cs="Arial"/>
              </w:rPr>
            </w:pPr>
            <w:r w:rsidRPr="00996FAF">
              <w:rPr>
                <w:rFonts w:ascii="Arial" w:hAnsi="Arial" w:cs="Arial"/>
              </w:rPr>
              <w:t xml:space="preserve">Standard 2 </w:t>
            </w:r>
            <w:r w:rsidRPr="00AB4C9E">
              <w:rPr>
                <w:rFonts w:ascii="Arial" w:hAnsi="Arial" w:cs="Arial"/>
                <w:b w:val="0"/>
                <w:bCs/>
              </w:rPr>
              <w:t>Ongoing assessment and planning with consumers</w:t>
            </w:r>
          </w:p>
        </w:tc>
        <w:tc>
          <w:tcPr>
            <w:tcW w:w="1583" w:type="pct"/>
            <w:shd w:val="clear" w:color="auto" w:fill="auto"/>
          </w:tcPr>
          <w:p w14:paraId="61E6F6F0" w14:textId="7FA36D31" w:rsidR="00FC045E" w:rsidRPr="00996FAF" w:rsidRDefault="004742F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F6">
                  <w:rPr>
                    <w:rFonts w:ascii="Arial" w:hAnsi="Arial" w:cs="Arial"/>
                  </w:rPr>
                  <w:t>Not applicable as not all requirements have been assessed</w:t>
                </w:r>
              </w:sdtContent>
            </w:sdt>
            <w:r w:rsidR="003C749D" w:rsidRPr="00996FAF">
              <w:rPr>
                <w:rFonts w:ascii="Arial" w:hAnsi="Arial" w:cs="Arial"/>
              </w:rPr>
              <w:t xml:space="preserve"> </w:t>
            </w:r>
          </w:p>
        </w:tc>
      </w:tr>
      <w:tr w:rsidR="00CB0343" w14:paraId="61E6F6F4" w14:textId="77777777" w:rsidTr="00CB03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6F6F2" w14:textId="77777777" w:rsidR="00FC045E" w:rsidRPr="00996FAF" w:rsidRDefault="003C749D"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1E6F6F3" w14:textId="251A29D7" w:rsidR="00FC045E" w:rsidRPr="00996FAF" w:rsidRDefault="004742F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F6">
                  <w:rPr>
                    <w:rFonts w:ascii="Arial" w:hAnsi="Arial" w:cs="Arial"/>
                    <w:b/>
                  </w:rPr>
                  <w:t>Not applicable as not all requirements have been assessed</w:t>
                </w:r>
              </w:sdtContent>
            </w:sdt>
            <w:r w:rsidR="003C749D" w:rsidRPr="00996FAF">
              <w:rPr>
                <w:rFonts w:ascii="Arial" w:hAnsi="Arial" w:cs="Arial"/>
                <w:b/>
              </w:rPr>
              <w:t xml:space="preserve"> </w:t>
            </w:r>
          </w:p>
        </w:tc>
      </w:tr>
      <w:tr w:rsidR="00CB0343" w14:paraId="61E6F703" w14:textId="77777777" w:rsidTr="00CB03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E6F701" w14:textId="77777777" w:rsidR="00FC045E" w:rsidRPr="00996FAF" w:rsidRDefault="003C749D"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1E6F702" w14:textId="320B28ED" w:rsidR="00FC045E" w:rsidRPr="00996FAF" w:rsidRDefault="004742F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804F6">
                  <w:rPr>
                    <w:rFonts w:ascii="Arial" w:hAnsi="Arial" w:cs="Arial"/>
                    <w:b/>
                  </w:rPr>
                  <w:t>Not applicable as not all requirements have been assessed</w:t>
                </w:r>
              </w:sdtContent>
            </w:sdt>
            <w:r w:rsidR="003C749D" w:rsidRPr="00996FAF">
              <w:rPr>
                <w:rFonts w:ascii="Arial" w:hAnsi="Arial" w:cs="Arial"/>
                <w:b/>
              </w:rPr>
              <w:t xml:space="preserve"> </w:t>
            </w:r>
          </w:p>
        </w:tc>
      </w:tr>
    </w:tbl>
    <w:p w14:paraId="61E6F704" w14:textId="77777777" w:rsidR="00FC045E" w:rsidRPr="00996FAF" w:rsidRDefault="003C749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E6F705" w14:textId="77777777" w:rsidR="00FC045E" w:rsidRPr="00996FAF" w:rsidRDefault="003C749D" w:rsidP="00712752">
      <w:pPr>
        <w:pStyle w:val="Heading1"/>
        <w:spacing w:before="0" w:after="240" w:line="22" w:lineRule="atLeast"/>
        <w:rPr>
          <w:rFonts w:ascii="Arial" w:hAnsi="Arial" w:cs="Arial"/>
        </w:rPr>
      </w:pPr>
      <w:r w:rsidRPr="00996FAF">
        <w:rPr>
          <w:rFonts w:ascii="Arial" w:hAnsi="Arial" w:cs="Arial"/>
        </w:rPr>
        <w:t>Areas for improvement</w:t>
      </w:r>
    </w:p>
    <w:p w14:paraId="61E6F707" w14:textId="77777777" w:rsidR="00FC045E" w:rsidRPr="00996FAF" w:rsidRDefault="003C749D"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1E6F72E" w14:textId="05CCD4A2" w:rsidR="001A5684" w:rsidRPr="00712752" w:rsidRDefault="003C749D" w:rsidP="0036130C">
      <w:pPr>
        <w:pStyle w:val="NormalArial"/>
      </w:pPr>
      <w:r w:rsidRPr="00996FAF">
        <w:br w:type="page"/>
      </w:r>
    </w:p>
    <w:p w14:paraId="61E6F72F" w14:textId="77777777" w:rsidR="00FC045E" w:rsidRPr="00996FAF" w:rsidRDefault="003C749D"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B0343" w14:paraId="61E6F732" w14:textId="77777777" w:rsidTr="00CB0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1E6F730" w14:textId="77777777" w:rsidR="00FC045E" w:rsidRPr="0075021E" w:rsidRDefault="003C749D"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1E6F731" w14:textId="77777777" w:rsidR="00FC045E" w:rsidRPr="00996FAF" w:rsidRDefault="004742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0343" w14:paraId="61E6F73A" w14:textId="77777777" w:rsidTr="00CB03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E6F737" w14:textId="77777777" w:rsidR="00FC045E" w:rsidRPr="00996FAF" w:rsidRDefault="003C749D"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1E6F738" w14:textId="77777777" w:rsidR="00FC045E" w:rsidRPr="00996FAF" w:rsidRDefault="003C74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61E6F739" w14:textId="18FAE6F9" w:rsidR="00FC045E" w:rsidRPr="00996FAF" w:rsidRDefault="004742FA"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727D5">
                  <w:rPr>
                    <w:rFonts w:ascii="Arial" w:hAnsi="Arial" w:cs="Arial"/>
                    <w:color w:val="auto"/>
                  </w:rPr>
                  <w:t>Compliant</w:t>
                </w:r>
              </w:sdtContent>
            </w:sdt>
            <w:r w:rsidR="003C749D" w:rsidRPr="00996FAF">
              <w:rPr>
                <w:rFonts w:ascii="Arial" w:hAnsi="Arial" w:cs="Arial"/>
                <w:color w:val="0000FF"/>
              </w:rPr>
              <w:t xml:space="preserve"> </w:t>
            </w:r>
          </w:p>
        </w:tc>
      </w:tr>
      <w:tr w:rsidR="00CB0343" w14:paraId="61E6F740" w14:textId="77777777" w:rsidTr="00CB0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E6F73B" w14:textId="77777777" w:rsidR="00FC045E" w:rsidRPr="00996FAF" w:rsidRDefault="003C749D"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E6F73C" w14:textId="77777777" w:rsidR="00FC045E" w:rsidRPr="00996FAF" w:rsidRDefault="003C749D"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E6F73D" w14:textId="77777777" w:rsidR="00FC045E" w:rsidRPr="00996FAF" w:rsidRDefault="003C749D"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1E6F73E" w14:textId="77777777" w:rsidR="00FC045E" w:rsidRPr="00996FAF" w:rsidRDefault="003C749D" w:rsidP="008E777B">
            <w:pPr>
              <w:pStyle w:val="ListParagraph"/>
              <w:numPr>
                <w:ilvl w:val="0"/>
                <w:numId w:val="4"/>
              </w:numPr>
              <w:tabs>
                <w:tab w:val="clear" w:pos="357"/>
              </w:tabs>
              <w:spacing w:before="60" w:after="60" w:line="0" w:lineRule="atLeast"/>
              <w:ind w:left="641" w:hanging="641"/>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1E6F73F" w14:textId="5FE73DF6" w:rsidR="00FC045E" w:rsidRPr="00996FAF" w:rsidRDefault="004742FA"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727D5">
                  <w:rPr>
                    <w:rFonts w:ascii="Arial" w:hAnsi="Arial" w:cs="Arial"/>
                    <w:color w:val="auto"/>
                  </w:rPr>
                  <w:t>Compliant</w:t>
                </w:r>
              </w:sdtContent>
            </w:sdt>
            <w:r w:rsidR="003C749D" w:rsidRPr="00996FAF">
              <w:rPr>
                <w:rFonts w:ascii="Arial" w:hAnsi="Arial" w:cs="Arial"/>
                <w:color w:val="0000FF"/>
              </w:rPr>
              <w:t xml:space="preserve"> </w:t>
            </w:r>
          </w:p>
        </w:tc>
      </w:tr>
      <w:tr w:rsidR="00CB0343" w14:paraId="61E6F744" w14:textId="77777777" w:rsidTr="00CB03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1E6F741" w14:textId="77777777" w:rsidR="00FC045E" w:rsidRPr="00996FAF" w:rsidRDefault="003C749D"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1E6F742" w14:textId="77777777" w:rsidR="00FC045E" w:rsidRPr="00996FAF" w:rsidRDefault="003C749D"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1E6F743" w14:textId="69C5AACC" w:rsidR="00FC045E" w:rsidRPr="00996FAF" w:rsidRDefault="004742FA" w:rsidP="008E777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727D5">
                  <w:rPr>
                    <w:rFonts w:ascii="Arial" w:hAnsi="Arial" w:cs="Arial"/>
                    <w:color w:val="auto"/>
                  </w:rPr>
                  <w:t>Compliant</w:t>
                </w:r>
              </w:sdtContent>
            </w:sdt>
            <w:r w:rsidR="003C749D" w:rsidRPr="00996FAF">
              <w:rPr>
                <w:rFonts w:ascii="Arial" w:hAnsi="Arial" w:cs="Arial"/>
                <w:color w:val="0000FF"/>
              </w:rPr>
              <w:t xml:space="preserve"> </w:t>
            </w:r>
          </w:p>
        </w:tc>
      </w:tr>
    </w:tbl>
    <w:p w14:paraId="61E6F749" w14:textId="77777777" w:rsidR="00D87E7C" w:rsidRDefault="003C749D" w:rsidP="00D87E7C">
      <w:pPr>
        <w:pStyle w:val="Heading20"/>
      </w:pPr>
      <w:r w:rsidRPr="00996FAF">
        <w:t>Findings</w:t>
      </w:r>
    </w:p>
    <w:p w14:paraId="2528CD4E" w14:textId="3407C5E9" w:rsidR="00260ACC" w:rsidRDefault="00260ACC" w:rsidP="00260ACC">
      <w:pPr>
        <w:rPr>
          <w:rFonts w:ascii="Arial" w:hAnsi="Arial" w:cs="Arial"/>
          <w:color w:val="auto"/>
        </w:rPr>
      </w:pPr>
      <w:r w:rsidRPr="00772CA5">
        <w:rPr>
          <w:rFonts w:ascii="Arial" w:hAnsi="Arial" w:cs="Arial"/>
          <w:color w:val="auto"/>
        </w:rPr>
        <w:t>The service was found Non-compliant in Standard 2 in relation to Requirement</w:t>
      </w:r>
      <w:r>
        <w:rPr>
          <w:rFonts w:ascii="Arial" w:hAnsi="Arial" w:cs="Arial"/>
          <w:color w:val="auto"/>
        </w:rPr>
        <w:t>s 2(3)</w:t>
      </w:r>
      <w:r w:rsidR="002E2DF3">
        <w:rPr>
          <w:rFonts w:ascii="Arial" w:hAnsi="Arial" w:cs="Arial"/>
          <w:color w:val="auto"/>
        </w:rPr>
        <w:t>(b), 2(3)(c)</w:t>
      </w:r>
      <w:r>
        <w:rPr>
          <w:rFonts w:ascii="Arial" w:hAnsi="Arial" w:cs="Arial"/>
          <w:color w:val="auto"/>
        </w:rPr>
        <w:t xml:space="preserve"> </w:t>
      </w:r>
      <w:r w:rsidRPr="00772CA5">
        <w:rPr>
          <w:rFonts w:ascii="Arial" w:hAnsi="Arial" w:cs="Arial"/>
          <w:color w:val="auto"/>
        </w:rPr>
        <w:t>2(3)(</w:t>
      </w:r>
      <w:r w:rsidR="002E2DF3">
        <w:rPr>
          <w:rFonts w:ascii="Arial" w:hAnsi="Arial" w:cs="Arial"/>
          <w:color w:val="auto"/>
        </w:rPr>
        <w:t>d</w:t>
      </w:r>
      <w:r w:rsidRPr="00772CA5">
        <w:rPr>
          <w:rFonts w:ascii="Arial" w:hAnsi="Arial" w:cs="Arial"/>
          <w:color w:val="auto"/>
        </w:rPr>
        <w:t xml:space="preserve">) following a </w:t>
      </w:r>
      <w:r w:rsidR="002E2DF3">
        <w:rPr>
          <w:rFonts w:ascii="Arial" w:hAnsi="Arial" w:cs="Arial"/>
        </w:rPr>
        <w:t>site audit</w:t>
      </w:r>
      <w:r w:rsidRPr="00772CA5">
        <w:rPr>
          <w:rFonts w:ascii="Arial" w:hAnsi="Arial" w:cs="Arial"/>
          <w:color w:val="auto"/>
        </w:rPr>
        <w:t xml:space="preserve"> in </w:t>
      </w:r>
      <w:r w:rsidR="00D934F3">
        <w:rPr>
          <w:rFonts w:ascii="Arial" w:hAnsi="Arial" w:cs="Arial"/>
          <w:szCs w:val="22"/>
        </w:rPr>
        <w:t>August</w:t>
      </w:r>
      <w:r>
        <w:rPr>
          <w:rFonts w:ascii="Arial" w:hAnsi="Arial" w:cs="Arial"/>
          <w:szCs w:val="22"/>
        </w:rPr>
        <w:t xml:space="preserve"> 202</w:t>
      </w:r>
      <w:r w:rsidR="00D934F3">
        <w:rPr>
          <w:rFonts w:ascii="Arial" w:hAnsi="Arial" w:cs="Arial"/>
          <w:szCs w:val="22"/>
        </w:rPr>
        <w:t>2</w:t>
      </w:r>
      <w:r w:rsidRPr="00CC2000">
        <w:rPr>
          <w:rFonts w:ascii="Arial" w:hAnsi="Arial" w:cs="Arial"/>
          <w:szCs w:val="22"/>
        </w:rPr>
        <w:t xml:space="preserve"> </w:t>
      </w:r>
      <w:r w:rsidRPr="00CC2000">
        <w:rPr>
          <w:rFonts w:ascii="Arial" w:hAnsi="Arial" w:cs="Arial"/>
          <w:color w:val="auto"/>
        </w:rPr>
        <w:t>where it was unable to demonstrate:</w:t>
      </w:r>
    </w:p>
    <w:p w14:paraId="2958EFB2" w14:textId="6C38D869" w:rsidR="00260ACC" w:rsidRPr="003573A2" w:rsidRDefault="00964ACB" w:rsidP="00260ACC">
      <w:pPr>
        <w:pStyle w:val="ListParagraph"/>
        <w:numPr>
          <w:ilvl w:val="0"/>
          <w:numId w:val="12"/>
        </w:numPr>
        <w:rPr>
          <w:rFonts w:ascii="Arial" w:hAnsi="Arial" w:cs="Arial"/>
        </w:rPr>
      </w:pPr>
      <w:r w:rsidRPr="003573A2">
        <w:rPr>
          <w:rFonts w:ascii="Arial" w:eastAsia="Arial" w:hAnsi="Arial" w:cs="Arial"/>
        </w:rPr>
        <w:t>assessment and planning identified and addressed consumers’ current needs, goals, and preferences including advance care planning and end-of-life planning</w:t>
      </w:r>
    </w:p>
    <w:p w14:paraId="4EE57F04" w14:textId="3119C225" w:rsidR="00964ACB" w:rsidRPr="003573A2" w:rsidRDefault="00F64723" w:rsidP="00260ACC">
      <w:pPr>
        <w:pStyle w:val="ListParagraph"/>
        <w:numPr>
          <w:ilvl w:val="0"/>
          <w:numId w:val="12"/>
        </w:numPr>
        <w:rPr>
          <w:rFonts w:ascii="Arial" w:hAnsi="Arial" w:cs="Arial"/>
        </w:rPr>
      </w:pPr>
      <w:r w:rsidRPr="003573A2">
        <w:rPr>
          <w:rFonts w:ascii="Arial" w:eastAsia="Arial" w:hAnsi="Arial" w:cs="Arial"/>
        </w:rPr>
        <w:t xml:space="preserve">assessment and planning </w:t>
      </w:r>
      <w:proofErr w:type="gramStart"/>
      <w:r w:rsidRPr="003573A2">
        <w:rPr>
          <w:rFonts w:ascii="Arial" w:eastAsia="Arial" w:hAnsi="Arial" w:cs="Arial"/>
        </w:rPr>
        <w:t>is</w:t>
      </w:r>
      <w:proofErr w:type="gramEnd"/>
      <w:r w:rsidRPr="003573A2">
        <w:rPr>
          <w:rFonts w:ascii="Arial" w:eastAsia="Arial" w:hAnsi="Arial" w:cs="Arial"/>
        </w:rPr>
        <w:t xml:space="preserve"> based on ongoing partnership with consumers and others they wish to involve in the assessment, planning and review including representatives,</w:t>
      </w:r>
      <w:r w:rsidR="00802CD0" w:rsidRPr="003573A2">
        <w:rPr>
          <w:rFonts w:ascii="Arial" w:eastAsia="Arial" w:hAnsi="Arial" w:cs="Arial"/>
        </w:rPr>
        <w:t xml:space="preserve"> other organisations, individuals and providers of care</w:t>
      </w:r>
    </w:p>
    <w:p w14:paraId="7B545D88" w14:textId="56642BB1" w:rsidR="00802CD0" w:rsidRPr="003573A2" w:rsidRDefault="003573A2" w:rsidP="003B7387">
      <w:pPr>
        <w:pStyle w:val="ListParagraph"/>
        <w:numPr>
          <w:ilvl w:val="0"/>
          <w:numId w:val="12"/>
        </w:numPr>
        <w:rPr>
          <w:rFonts w:ascii="Arial" w:eastAsia="Arial" w:hAnsi="Arial" w:cs="Arial"/>
        </w:rPr>
      </w:pPr>
      <w:r w:rsidRPr="003573A2">
        <w:rPr>
          <w:rFonts w:ascii="Arial" w:eastAsia="Arial" w:hAnsi="Arial" w:cs="Arial"/>
        </w:rPr>
        <w:t xml:space="preserve">the </w:t>
      </w:r>
      <w:r w:rsidR="003B7387" w:rsidRPr="003573A2">
        <w:rPr>
          <w:rFonts w:ascii="Arial" w:eastAsia="Arial" w:hAnsi="Arial" w:cs="Arial"/>
        </w:rPr>
        <w:t xml:space="preserve">outcomes of assessments and planning are communicated to consumers and representatives and that the care and services plan is readily available. </w:t>
      </w:r>
    </w:p>
    <w:p w14:paraId="0FFAFEC3" w14:textId="2AB1F251" w:rsidR="00260ACC" w:rsidRDefault="00260ACC" w:rsidP="00260ACC">
      <w:pPr>
        <w:rPr>
          <w:rFonts w:ascii="Arial" w:hAnsi="Arial" w:cs="Arial"/>
        </w:rPr>
      </w:pPr>
      <w:r w:rsidRPr="002E5698">
        <w:rPr>
          <w:rFonts w:ascii="Arial" w:hAnsi="Arial" w:cs="Arial"/>
        </w:rPr>
        <w:t xml:space="preserve">At the </w:t>
      </w:r>
      <w:r>
        <w:rPr>
          <w:rFonts w:ascii="Arial" w:hAnsi="Arial" w:cs="Arial"/>
        </w:rPr>
        <w:t>June</w:t>
      </w:r>
      <w:r w:rsidRPr="002E5698">
        <w:rPr>
          <w:rFonts w:ascii="Arial" w:hAnsi="Arial" w:cs="Arial"/>
        </w:rPr>
        <w:t xml:space="preserve"> 2023 assessment contact, the Assessment Team found the service had implemented improvements to address the deficits identified at the previous </w:t>
      </w:r>
      <w:r w:rsidR="00F25497">
        <w:rPr>
          <w:rFonts w:ascii="Arial" w:hAnsi="Arial" w:cs="Arial"/>
        </w:rPr>
        <w:t>site audit</w:t>
      </w:r>
      <w:r>
        <w:rPr>
          <w:rFonts w:ascii="Arial" w:hAnsi="Arial" w:cs="Arial"/>
        </w:rPr>
        <w:t>.</w:t>
      </w:r>
    </w:p>
    <w:p w14:paraId="4105D055" w14:textId="468BB1BC" w:rsidR="00755A76" w:rsidRPr="001963AF" w:rsidRDefault="00755A76" w:rsidP="00260ACC">
      <w:pPr>
        <w:rPr>
          <w:rFonts w:ascii="Arial" w:hAnsi="Arial" w:cs="Arial"/>
        </w:rPr>
      </w:pPr>
      <w:r w:rsidRPr="001963AF">
        <w:rPr>
          <w:rFonts w:ascii="Arial" w:hAnsi="Arial" w:cs="Arial"/>
        </w:rPr>
        <w:t>The serv</w:t>
      </w:r>
      <w:r w:rsidR="00A91A30" w:rsidRPr="001963AF">
        <w:rPr>
          <w:rFonts w:ascii="Arial" w:hAnsi="Arial" w:cs="Arial"/>
        </w:rPr>
        <w:t>ice has developed policies and work instructions to support</w:t>
      </w:r>
      <w:r w:rsidR="00B804F6">
        <w:rPr>
          <w:rFonts w:ascii="Arial" w:hAnsi="Arial" w:cs="Arial"/>
        </w:rPr>
        <w:t xml:space="preserve"> the completion of</w:t>
      </w:r>
      <w:r w:rsidR="00A91A30" w:rsidRPr="001963AF">
        <w:rPr>
          <w:rFonts w:ascii="Arial" w:hAnsi="Arial" w:cs="Arial"/>
        </w:rPr>
        <w:t xml:space="preserve"> advance care directives and end of life planning</w:t>
      </w:r>
      <w:r w:rsidR="001963AF" w:rsidRPr="001963AF">
        <w:rPr>
          <w:rFonts w:ascii="Arial" w:hAnsi="Arial" w:cs="Arial"/>
        </w:rPr>
        <w:t xml:space="preserve">, </w:t>
      </w:r>
      <w:r w:rsidR="00B804F6">
        <w:rPr>
          <w:rFonts w:ascii="Arial" w:hAnsi="Arial" w:cs="Arial"/>
        </w:rPr>
        <w:t>including</w:t>
      </w:r>
      <w:r w:rsidR="001963AF" w:rsidRPr="001963AF">
        <w:rPr>
          <w:rFonts w:ascii="Arial" w:hAnsi="Arial" w:cs="Arial"/>
        </w:rPr>
        <w:t xml:space="preserve"> the development of goal of care forms that discuss medical treatment directives</w:t>
      </w:r>
      <w:r w:rsidR="00B804F6">
        <w:rPr>
          <w:rFonts w:ascii="Arial" w:hAnsi="Arial" w:cs="Arial"/>
        </w:rPr>
        <w:t>.</w:t>
      </w:r>
      <w:r w:rsidR="00A91A30" w:rsidRPr="001963AF">
        <w:rPr>
          <w:rFonts w:ascii="Arial" w:hAnsi="Arial" w:cs="Arial"/>
        </w:rPr>
        <w:t xml:space="preserve"> </w:t>
      </w:r>
      <w:r w:rsidR="006B4105" w:rsidRPr="001963AF">
        <w:rPr>
          <w:rFonts w:ascii="Arial" w:hAnsi="Arial" w:cs="Arial"/>
        </w:rPr>
        <w:t>Clinical staff confirmed receiving education on</w:t>
      </w:r>
      <w:r w:rsidR="00B804F6">
        <w:rPr>
          <w:rFonts w:ascii="Arial" w:hAnsi="Arial" w:cs="Arial"/>
        </w:rPr>
        <w:t xml:space="preserve"> the</w:t>
      </w:r>
      <w:r w:rsidR="006B4105" w:rsidRPr="001963AF">
        <w:rPr>
          <w:rFonts w:ascii="Arial" w:hAnsi="Arial" w:cs="Arial"/>
        </w:rPr>
        <w:t xml:space="preserve"> updated policies and procedures and describe</w:t>
      </w:r>
      <w:r w:rsidR="00B804F6">
        <w:rPr>
          <w:rFonts w:ascii="Arial" w:hAnsi="Arial" w:cs="Arial"/>
        </w:rPr>
        <w:t>d</w:t>
      </w:r>
      <w:r w:rsidR="006B4105" w:rsidRPr="001963AF">
        <w:rPr>
          <w:rFonts w:ascii="Arial" w:hAnsi="Arial" w:cs="Arial"/>
        </w:rPr>
        <w:t xml:space="preserve"> the advance care planning process. Consumers and representatives</w:t>
      </w:r>
      <w:r w:rsidR="00212FED" w:rsidRPr="001963AF">
        <w:rPr>
          <w:rFonts w:ascii="Arial" w:hAnsi="Arial" w:cs="Arial"/>
        </w:rPr>
        <w:t xml:space="preserve"> confirmed participating in ongoing consultation in relation to</w:t>
      </w:r>
      <w:r w:rsidR="00C6515A" w:rsidRPr="001963AF">
        <w:rPr>
          <w:rFonts w:ascii="Arial" w:hAnsi="Arial" w:cs="Arial"/>
        </w:rPr>
        <w:t xml:space="preserve"> </w:t>
      </w:r>
      <w:r w:rsidR="00B804F6">
        <w:rPr>
          <w:rFonts w:ascii="Arial" w:hAnsi="Arial" w:cs="Arial"/>
        </w:rPr>
        <w:t xml:space="preserve">current </w:t>
      </w:r>
      <w:r w:rsidR="00C6515A" w:rsidRPr="001963AF">
        <w:rPr>
          <w:rFonts w:ascii="Arial" w:hAnsi="Arial" w:cs="Arial"/>
        </w:rPr>
        <w:t>care needs including</w:t>
      </w:r>
      <w:r w:rsidR="00212FED" w:rsidRPr="001963AF">
        <w:rPr>
          <w:rFonts w:ascii="Arial" w:hAnsi="Arial" w:cs="Arial"/>
        </w:rPr>
        <w:t xml:space="preserve"> advance directives and end of life planning. </w:t>
      </w:r>
      <w:r w:rsidR="00C6515A" w:rsidRPr="001963AF">
        <w:rPr>
          <w:rFonts w:ascii="Arial" w:hAnsi="Arial" w:cs="Arial"/>
        </w:rPr>
        <w:t xml:space="preserve">Most consumer </w:t>
      </w:r>
      <w:r w:rsidR="00163D85">
        <w:rPr>
          <w:rFonts w:ascii="Arial" w:hAnsi="Arial" w:cs="Arial"/>
        </w:rPr>
        <w:t xml:space="preserve">care </w:t>
      </w:r>
      <w:r w:rsidR="00C6515A" w:rsidRPr="001963AF">
        <w:rPr>
          <w:rFonts w:ascii="Arial" w:hAnsi="Arial" w:cs="Arial"/>
        </w:rPr>
        <w:t xml:space="preserve">files </w:t>
      </w:r>
      <w:r w:rsidR="00163D85">
        <w:rPr>
          <w:rFonts w:ascii="Arial" w:hAnsi="Arial" w:cs="Arial"/>
        </w:rPr>
        <w:t>included</w:t>
      </w:r>
      <w:r w:rsidR="00C6515A" w:rsidRPr="001963AF">
        <w:rPr>
          <w:rFonts w:ascii="Arial" w:hAnsi="Arial" w:cs="Arial"/>
        </w:rPr>
        <w:t xml:space="preserve"> a current </w:t>
      </w:r>
      <w:r w:rsidR="000E67EF" w:rsidRPr="001963AF">
        <w:rPr>
          <w:rFonts w:ascii="Arial" w:hAnsi="Arial" w:cs="Arial"/>
        </w:rPr>
        <w:t xml:space="preserve">advance care directive and completed goal of care form. </w:t>
      </w:r>
    </w:p>
    <w:p w14:paraId="5A61A795" w14:textId="782E43EC" w:rsidR="00AA6A83" w:rsidRDefault="00697EA3" w:rsidP="00260ACC">
      <w:pPr>
        <w:rPr>
          <w:rFonts w:ascii="Arial" w:hAnsi="Arial" w:cs="Arial"/>
        </w:rPr>
      </w:pPr>
      <w:r w:rsidRPr="003859C3">
        <w:rPr>
          <w:rFonts w:ascii="Arial" w:eastAsia="Arial" w:hAnsi="Arial" w:cs="Arial"/>
        </w:rPr>
        <w:t>Consumers and representatives said they are par</w:t>
      </w:r>
      <w:r w:rsidR="005B79A9" w:rsidRPr="003859C3">
        <w:rPr>
          <w:rFonts w:ascii="Arial" w:eastAsia="Arial" w:hAnsi="Arial" w:cs="Arial"/>
        </w:rPr>
        <w:t>tners</w:t>
      </w:r>
      <w:r w:rsidRPr="003859C3">
        <w:rPr>
          <w:rFonts w:ascii="Arial" w:eastAsia="Arial" w:hAnsi="Arial" w:cs="Arial"/>
        </w:rPr>
        <w:t xml:space="preserve"> in the assessment and planning of </w:t>
      </w:r>
      <w:r w:rsidR="005B79A9" w:rsidRPr="003859C3">
        <w:rPr>
          <w:rFonts w:ascii="Arial" w:eastAsia="Arial" w:hAnsi="Arial" w:cs="Arial"/>
        </w:rPr>
        <w:t>the consumers</w:t>
      </w:r>
      <w:r w:rsidRPr="003859C3">
        <w:rPr>
          <w:rFonts w:ascii="Arial" w:eastAsia="Arial" w:hAnsi="Arial" w:cs="Arial"/>
        </w:rPr>
        <w:t xml:space="preserve"> care. </w:t>
      </w:r>
      <w:r w:rsidR="00090F3A" w:rsidRPr="003859C3">
        <w:rPr>
          <w:rFonts w:ascii="Arial" w:eastAsia="Arial" w:hAnsi="Arial" w:cs="Arial"/>
        </w:rPr>
        <w:t>C</w:t>
      </w:r>
      <w:r w:rsidRPr="003859C3">
        <w:rPr>
          <w:rFonts w:ascii="Arial" w:eastAsia="Arial" w:hAnsi="Arial" w:cs="Arial"/>
        </w:rPr>
        <w:t>onsume</w:t>
      </w:r>
      <w:r w:rsidR="003859C3" w:rsidRPr="003859C3">
        <w:rPr>
          <w:rFonts w:ascii="Arial" w:eastAsia="Arial" w:hAnsi="Arial" w:cs="Arial"/>
        </w:rPr>
        <w:t>r</w:t>
      </w:r>
      <w:r w:rsidRPr="003859C3">
        <w:rPr>
          <w:rFonts w:ascii="Arial" w:eastAsia="Arial" w:hAnsi="Arial" w:cs="Arial"/>
        </w:rPr>
        <w:t xml:space="preserve"> care files reflect</w:t>
      </w:r>
      <w:r w:rsidR="00090F3A" w:rsidRPr="003859C3">
        <w:rPr>
          <w:rFonts w:ascii="Arial" w:eastAsia="Arial" w:hAnsi="Arial" w:cs="Arial"/>
        </w:rPr>
        <w:t>ed</w:t>
      </w:r>
      <w:r w:rsidRPr="003859C3">
        <w:rPr>
          <w:rFonts w:ascii="Arial" w:eastAsia="Arial" w:hAnsi="Arial" w:cs="Arial"/>
        </w:rPr>
        <w:t xml:space="preserve"> collaborative</w:t>
      </w:r>
      <w:r w:rsidR="00090F3A" w:rsidRPr="003859C3">
        <w:rPr>
          <w:rFonts w:ascii="Arial" w:eastAsia="Arial" w:hAnsi="Arial" w:cs="Arial"/>
        </w:rPr>
        <w:t xml:space="preserve"> and ongoing</w:t>
      </w:r>
      <w:r w:rsidRPr="003859C3">
        <w:rPr>
          <w:rFonts w:ascii="Arial" w:eastAsia="Arial" w:hAnsi="Arial" w:cs="Arial"/>
        </w:rPr>
        <w:t xml:space="preserve"> partnership between consumers and representatives, staff, and other </w:t>
      </w:r>
      <w:r w:rsidR="003859C3" w:rsidRPr="003859C3">
        <w:rPr>
          <w:rFonts w:ascii="Arial" w:eastAsia="Arial" w:hAnsi="Arial" w:cs="Arial"/>
        </w:rPr>
        <w:t>providers of care and services</w:t>
      </w:r>
      <w:r w:rsidRPr="003859C3">
        <w:rPr>
          <w:rFonts w:ascii="Arial" w:eastAsia="Arial" w:hAnsi="Arial" w:cs="Arial"/>
        </w:rPr>
        <w:t xml:space="preserve">. </w:t>
      </w:r>
      <w:r w:rsidR="003833CC" w:rsidRPr="003859C3">
        <w:rPr>
          <w:rFonts w:ascii="Arial" w:eastAsia="Arial" w:hAnsi="Arial" w:cs="Arial"/>
        </w:rPr>
        <w:t xml:space="preserve">Management </w:t>
      </w:r>
      <w:r w:rsidR="003833CC" w:rsidRPr="003859C3">
        <w:rPr>
          <w:rFonts w:ascii="Arial" w:hAnsi="Arial" w:cs="Arial"/>
        </w:rPr>
        <w:t xml:space="preserve">described how assessments are </w:t>
      </w:r>
      <w:proofErr w:type="gramStart"/>
      <w:r w:rsidR="003833CC" w:rsidRPr="003859C3">
        <w:rPr>
          <w:rFonts w:ascii="Arial" w:hAnsi="Arial" w:cs="Arial"/>
        </w:rPr>
        <w:t>scheduled, and</w:t>
      </w:r>
      <w:proofErr w:type="gramEnd"/>
      <w:r w:rsidR="003833CC" w:rsidRPr="003859C3">
        <w:rPr>
          <w:rFonts w:ascii="Arial" w:hAnsi="Arial" w:cs="Arial"/>
        </w:rPr>
        <w:t xml:space="preserve"> monitored and care conferences are organised with consumers and representatives.</w:t>
      </w:r>
      <w:r w:rsidR="001C41A8">
        <w:rPr>
          <w:rFonts w:ascii="Arial" w:hAnsi="Arial" w:cs="Arial"/>
        </w:rPr>
        <w:t xml:space="preserve"> The service has reviewed and improved</w:t>
      </w:r>
      <w:r w:rsidR="00CA50EF">
        <w:rPr>
          <w:rFonts w:ascii="Arial" w:hAnsi="Arial" w:cs="Arial"/>
        </w:rPr>
        <w:t xml:space="preserve"> care plan consultation processes including monthly resident of the day consultations.</w:t>
      </w:r>
    </w:p>
    <w:p w14:paraId="2C980C95" w14:textId="1DCF4229" w:rsidR="003859C3" w:rsidRPr="003859C3" w:rsidRDefault="007C1D03" w:rsidP="00260ACC">
      <w:pPr>
        <w:rPr>
          <w:rFonts w:ascii="Arial" w:hAnsi="Arial" w:cs="Arial"/>
        </w:rPr>
      </w:pPr>
      <w:r>
        <w:rPr>
          <w:rFonts w:ascii="Arial" w:hAnsi="Arial" w:cs="Arial"/>
        </w:rPr>
        <w:lastRenderedPageBreak/>
        <w:t xml:space="preserve">Consumers and representatives were satisfied the service effectively communicates with </w:t>
      </w:r>
      <w:r w:rsidR="00DF3735">
        <w:rPr>
          <w:rFonts w:ascii="Arial" w:hAnsi="Arial" w:cs="Arial"/>
        </w:rPr>
        <w:t>t</w:t>
      </w:r>
      <w:r>
        <w:rPr>
          <w:rFonts w:ascii="Arial" w:hAnsi="Arial" w:cs="Arial"/>
        </w:rPr>
        <w:t>hem about assessment and planning outcomes and confirmed being</w:t>
      </w:r>
      <w:r w:rsidR="00DB11EA">
        <w:rPr>
          <w:rFonts w:ascii="Arial" w:hAnsi="Arial" w:cs="Arial"/>
        </w:rPr>
        <w:t xml:space="preserve"> </w:t>
      </w:r>
      <w:r w:rsidR="002A72DD">
        <w:rPr>
          <w:rFonts w:ascii="Arial" w:hAnsi="Arial" w:cs="Arial"/>
        </w:rPr>
        <w:t>provided</w:t>
      </w:r>
      <w:r w:rsidR="00DB11EA">
        <w:rPr>
          <w:rFonts w:ascii="Arial" w:hAnsi="Arial" w:cs="Arial"/>
        </w:rPr>
        <w:t xml:space="preserve"> a copy of the care plan</w:t>
      </w:r>
      <w:r>
        <w:rPr>
          <w:rFonts w:ascii="Arial" w:hAnsi="Arial" w:cs="Arial"/>
        </w:rPr>
        <w:t xml:space="preserve">. </w:t>
      </w:r>
      <w:r w:rsidR="0071442D">
        <w:rPr>
          <w:rFonts w:ascii="Arial" w:hAnsi="Arial" w:cs="Arial"/>
        </w:rPr>
        <w:t xml:space="preserve">Electronic or hardcopy care plans are offered to consumers and representatives at care </w:t>
      </w:r>
      <w:r>
        <w:rPr>
          <w:rFonts w:ascii="Arial" w:hAnsi="Arial" w:cs="Arial"/>
        </w:rPr>
        <w:t>consultations</w:t>
      </w:r>
      <w:r w:rsidR="0071442D">
        <w:rPr>
          <w:rFonts w:ascii="Arial" w:hAnsi="Arial" w:cs="Arial"/>
        </w:rPr>
        <w:t xml:space="preserve">. </w:t>
      </w:r>
      <w:r w:rsidR="00DB11EA">
        <w:rPr>
          <w:rFonts w:ascii="Arial" w:hAnsi="Arial" w:cs="Arial"/>
        </w:rPr>
        <w:t xml:space="preserve">Care files </w:t>
      </w:r>
      <w:r w:rsidR="00A77656">
        <w:rPr>
          <w:rFonts w:ascii="Arial" w:hAnsi="Arial" w:cs="Arial"/>
        </w:rPr>
        <w:t>record care consultations</w:t>
      </w:r>
      <w:r w:rsidR="00BE2312">
        <w:rPr>
          <w:rFonts w:ascii="Arial" w:hAnsi="Arial" w:cs="Arial"/>
        </w:rPr>
        <w:t xml:space="preserve"> and </w:t>
      </w:r>
      <w:r w:rsidR="00697903">
        <w:rPr>
          <w:rFonts w:ascii="Arial" w:hAnsi="Arial" w:cs="Arial"/>
        </w:rPr>
        <w:t xml:space="preserve">that </w:t>
      </w:r>
      <w:r w:rsidR="00BE2312">
        <w:rPr>
          <w:rFonts w:ascii="Arial" w:hAnsi="Arial" w:cs="Arial"/>
        </w:rPr>
        <w:t>outcomes</w:t>
      </w:r>
      <w:r w:rsidR="00697903">
        <w:rPr>
          <w:rFonts w:ascii="Arial" w:hAnsi="Arial" w:cs="Arial"/>
        </w:rPr>
        <w:t xml:space="preserve"> of assessment and planning</w:t>
      </w:r>
      <w:r w:rsidR="00BE2312">
        <w:rPr>
          <w:rFonts w:ascii="Arial" w:hAnsi="Arial" w:cs="Arial"/>
        </w:rPr>
        <w:t xml:space="preserve"> are documented in care plans.</w:t>
      </w:r>
      <w:r w:rsidR="00DF3735">
        <w:rPr>
          <w:rFonts w:ascii="Arial" w:hAnsi="Arial" w:cs="Arial"/>
        </w:rPr>
        <w:t xml:space="preserve"> </w:t>
      </w:r>
      <w:r w:rsidR="00BE2312">
        <w:rPr>
          <w:rFonts w:ascii="Arial" w:hAnsi="Arial" w:cs="Arial"/>
        </w:rPr>
        <w:t>Staff</w:t>
      </w:r>
      <w:r w:rsidR="00F47B86">
        <w:rPr>
          <w:rFonts w:ascii="Arial" w:hAnsi="Arial" w:cs="Arial"/>
        </w:rPr>
        <w:t xml:space="preserve"> demonstrated understanding of the consultation process</w:t>
      </w:r>
    </w:p>
    <w:p w14:paraId="2B0C4580" w14:textId="6F66F331" w:rsidR="00260ACC" w:rsidRPr="00772CA5" w:rsidRDefault="00260ACC" w:rsidP="00260ACC">
      <w:pPr>
        <w:rPr>
          <w:rFonts w:ascii="Arial" w:eastAsia="Calibri" w:hAnsi="Arial" w:cs="Arial"/>
        </w:rPr>
      </w:pPr>
      <w:r>
        <w:rPr>
          <w:rFonts w:ascii="Arial" w:hAnsi="Arial" w:cs="Arial"/>
        </w:rPr>
        <w:t>Based on the available evidence, I find Requirement</w:t>
      </w:r>
      <w:r w:rsidR="003573A2">
        <w:rPr>
          <w:rFonts w:ascii="Arial" w:hAnsi="Arial" w:cs="Arial"/>
        </w:rPr>
        <w:t>s</w:t>
      </w:r>
      <w:r>
        <w:rPr>
          <w:rFonts w:ascii="Arial" w:hAnsi="Arial" w:cs="Arial"/>
        </w:rPr>
        <w:t xml:space="preserve"> </w:t>
      </w:r>
      <w:r w:rsidR="003573A2">
        <w:rPr>
          <w:rFonts w:ascii="Arial" w:hAnsi="Arial" w:cs="Arial"/>
          <w:color w:val="auto"/>
        </w:rPr>
        <w:t xml:space="preserve">2(3)(b), 2(3)(c) </w:t>
      </w:r>
      <w:r w:rsidR="003573A2" w:rsidRPr="00772CA5">
        <w:rPr>
          <w:rFonts w:ascii="Arial" w:hAnsi="Arial" w:cs="Arial"/>
          <w:color w:val="auto"/>
        </w:rPr>
        <w:t>2(3)(</w:t>
      </w:r>
      <w:r w:rsidR="003573A2">
        <w:rPr>
          <w:rFonts w:ascii="Arial" w:hAnsi="Arial" w:cs="Arial"/>
          <w:color w:val="auto"/>
        </w:rPr>
        <w:t>d</w:t>
      </w:r>
      <w:r w:rsidR="003573A2" w:rsidRPr="00772CA5">
        <w:rPr>
          <w:rFonts w:ascii="Arial" w:hAnsi="Arial" w:cs="Arial"/>
          <w:color w:val="auto"/>
        </w:rPr>
        <w:t xml:space="preserve">) </w:t>
      </w:r>
      <w:r w:rsidR="003573A2">
        <w:rPr>
          <w:rFonts w:ascii="Arial" w:hAnsi="Arial" w:cs="Arial"/>
        </w:rPr>
        <w:t>are</w:t>
      </w:r>
      <w:r>
        <w:rPr>
          <w:rFonts w:ascii="Arial" w:hAnsi="Arial" w:cs="Arial"/>
        </w:rPr>
        <w:t xml:space="preserve"> Compliant. </w:t>
      </w:r>
    </w:p>
    <w:p w14:paraId="61E6F74A" w14:textId="7D9DADFD" w:rsidR="0087700C" w:rsidRPr="00334B7D" w:rsidRDefault="003C749D" w:rsidP="0036130C">
      <w:pPr>
        <w:pStyle w:val="NormalArial"/>
      </w:pPr>
      <w:r w:rsidRPr="00996FAF">
        <w:br w:type="page"/>
      </w:r>
    </w:p>
    <w:p w14:paraId="61E6F74B" w14:textId="77777777" w:rsidR="00FC045E" w:rsidRPr="00996FAF" w:rsidRDefault="003C749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B0343" w14:paraId="61E6F74E" w14:textId="77777777" w:rsidTr="00F65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1E6F74C" w14:textId="77777777" w:rsidR="00FC045E" w:rsidRPr="00996FAF" w:rsidRDefault="003C749D"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61E6F74D" w14:textId="77777777" w:rsidR="00FC045E" w:rsidRPr="00996FAF" w:rsidRDefault="004742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0343" w14:paraId="61E6F755" w14:textId="77777777" w:rsidTr="00CB03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6F74F" w14:textId="77777777" w:rsidR="00FC045E" w:rsidRPr="00996FAF" w:rsidRDefault="003C749D"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1E6F750" w14:textId="77777777" w:rsidR="00FC045E" w:rsidRPr="00996FAF" w:rsidRDefault="003C74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E6F751" w14:textId="77777777" w:rsidR="00FC045E" w:rsidRPr="00996FAF" w:rsidRDefault="003C74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1E6F752" w14:textId="77777777" w:rsidR="00FC045E" w:rsidRPr="00996FAF" w:rsidRDefault="003C74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1E6F753" w14:textId="77777777" w:rsidR="00FC045E" w:rsidRPr="00996FAF" w:rsidRDefault="003C749D"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E6F754" w14:textId="41C1B6B4" w:rsidR="00FC045E" w:rsidRPr="00996FAF" w:rsidRDefault="004742F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A6A83">
                  <w:rPr>
                    <w:rFonts w:ascii="Arial" w:hAnsi="Arial" w:cs="Arial"/>
                    <w:color w:val="auto"/>
                  </w:rPr>
                  <w:t>Compliant</w:t>
                </w:r>
              </w:sdtContent>
            </w:sdt>
            <w:r w:rsidR="003C749D" w:rsidRPr="00996FAF">
              <w:rPr>
                <w:rFonts w:ascii="Arial" w:hAnsi="Arial" w:cs="Arial"/>
                <w:color w:val="0000FF"/>
              </w:rPr>
              <w:t xml:space="preserve"> </w:t>
            </w:r>
          </w:p>
        </w:tc>
      </w:tr>
      <w:tr w:rsidR="00CB0343" w14:paraId="61E6F761" w14:textId="77777777" w:rsidTr="00CB0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E6F75E" w14:textId="77777777" w:rsidR="00FC045E" w:rsidRPr="00996FAF" w:rsidRDefault="003C749D"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1E6F75F" w14:textId="77777777" w:rsidR="00FC045E" w:rsidRPr="00996FAF" w:rsidRDefault="003C749D"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1E6F760" w14:textId="521B61AC" w:rsidR="00FC045E" w:rsidRPr="00996FAF" w:rsidRDefault="004742FA"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A6A83">
                  <w:rPr>
                    <w:rFonts w:ascii="Arial" w:hAnsi="Arial" w:cs="Arial"/>
                    <w:color w:val="auto"/>
                  </w:rPr>
                  <w:t>Compliant</w:t>
                </w:r>
              </w:sdtContent>
            </w:sdt>
            <w:r w:rsidR="003C749D" w:rsidRPr="00996FAF">
              <w:rPr>
                <w:rFonts w:ascii="Arial" w:hAnsi="Arial" w:cs="Arial"/>
                <w:color w:val="0000FF"/>
              </w:rPr>
              <w:t xml:space="preserve"> </w:t>
            </w:r>
          </w:p>
        </w:tc>
      </w:tr>
    </w:tbl>
    <w:p w14:paraId="61E6F770" w14:textId="77777777" w:rsidR="00D87E7C" w:rsidRDefault="003C749D" w:rsidP="00D87E7C">
      <w:pPr>
        <w:pStyle w:val="Heading20"/>
      </w:pPr>
      <w:r w:rsidRPr="00996FAF">
        <w:t>Findings</w:t>
      </w:r>
    </w:p>
    <w:p w14:paraId="344429CD" w14:textId="46F2C60B" w:rsidR="003573A2" w:rsidRDefault="003573A2" w:rsidP="003573A2">
      <w:pPr>
        <w:rPr>
          <w:rFonts w:ascii="Arial" w:hAnsi="Arial" w:cs="Arial"/>
          <w:color w:val="auto"/>
        </w:rPr>
      </w:pPr>
      <w:r w:rsidRPr="00772CA5">
        <w:rPr>
          <w:rFonts w:ascii="Arial" w:hAnsi="Arial" w:cs="Arial"/>
          <w:color w:val="auto"/>
        </w:rPr>
        <w:t xml:space="preserve">The service was found Non-compliant in Standard </w:t>
      </w:r>
      <w:r>
        <w:rPr>
          <w:rFonts w:ascii="Arial" w:hAnsi="Arial" w:cs="Arial"/>
          <w:color w:val="auto"/>
        </w:rPr>
        <w:t>3</w:t>
      </w:r>
      <w:r w:rsidRPr="00772CA5">
        <w:rPr>
          <w:rFonts w:ascii="Arial" w:hAnsi="Arial" w:cs="Arial"/>
          <w:color w:val="auto"/>
        </w:rPr>
        <w:t xml:space="preserve"> in relation to Requirement</w:t>
      </w:r>
      <w:r>
        <w:rPr>
          <w:rFonts w:ascii="Arial" w:hAnsi="Arial" w:cs="Arial"/>
          <w:color w:val="auto"/>
        </w:rPr>
        <w:t>s 3(3)(a) and 3</w:t>
      </w:r>
      <w:r w:rsidRPr="00772CA5">
        <w:rPr>
          <w:rFonts w:ascii="Arial" w:hAnsi="Arial" w:cs="Arial"/>
          <w:color w:val="auto"/>
        </w:rPr>
        <w:t>(3)(</w:t>
      </w:r>
      <w:r>
        <w:rPr>
          <w:rFonts w:ascii="Arial" w:hAnsi="Arial" w:cs="Arial"/>
          <w:color w:val="auto"/>
        </w:rPr>
        <w:t>d</w:t>
      </w:r>
      <w:r w:rsidRPr="00772CA5">
        <w:rPr>
          <w:rFonts w:ascii="Arial" w:hAnsi="Arial" w:cs="Arial"/>
          <w:color w:val="auto"/>
        </w:rPr>
        <w:t xml:space="preserve">) following a </w:t>
      </w:r>
      <w:r>
        <w:rPr>
          <w:rFonts w:ascii="Arial" w:hAnsi="Arial" w:cs="Arial"/>
        </w:rPr>
        <w:t>site audit</w:t>
      </w:r>
      <w:r w:rsidRPr="00772CA5">
        <w:rPr>
          <w:rFonts w:ascii="Arial" w:hAnsi="Arial" w:cs="Arial"/>
          <w:color w:val="auto"/>
        </w:rPr>
        <w:t xml:space="preserve"> in </w:t>
      </w:r>
      <w:r>
        <w:rPr>
          <w:rFonts w:ascii="Arial" w:hAnsi="Arial" w:cs="Arial"/>
          <w:szCs w:val="22"/>
        </w:rPr>
        <w:t>August 2022</w:t>
      </w:r>
      <w:r w:rsidRPr="00CC2000">
        <w:rPr>
          <w:rFonts w:ascii="Arial" w:hAnsi="Arial" w:cs="Arial"/>
          <w:szCs w:val="22"/>
        </w:rPr>
        <w:t xml:space="preserve"> </w:t>
      </w:r>
      <w:r w:rsidRPr="00CC2000">
        <w:rPr>
          <w:rFonts w:ascii="Arial" w:hAnsi="Arial" w:cs="Arial"/>
          <w:color w:val="auto"/>
        </w:rPr>
        <w:t>where it was unable to demonstrate:</w:t>
      </w:r>
    </w:p>
    <w:p w14:paraId="36046987" w14:textId="682781BC" w:rsidR="003573A2" w:rsidRPr="001F1C4F" w:rsidRDefault="00BD5CB8" w:rsidP="003573A2">
      <w:pPr>
        <w:pStyle w:val="ListParagraph"/>
        <w:numPr>
          <w:ilvl w:val="0"/>
          <w:numId w:val="12"/>
        </w:numPr>
        <w:rPr>
          <w:rFonts w:ascii="Arial" w:eastAsia="Arial" w:hAnsi="Arial" w:cs="Arial"/>
        </w:rPr>
      </w:pPr>
      <w:r w:rsidRPr="001F1C4F">
        <w:rPr>
          <w:rFonts w:ascii="Arial" w:eastAsia="Arial" w:hAnsi="Arial" w:cs="Arial"/>
        </w:rPr>
        <w:t xml:space="preserve">safe and </w:t>
      </w:r>
      <w:r w:rsidR="003573A2" w:rsidRPr="001F1C4F">
        <w:rPr>
          <w:rFonts w:ascii="Arial" w:eastAsia="Arial" w:hAnsi="Arial" w:cs="Arial"/>
        </w:rPr>
        <w:t>effective</w:t>
      </w:r>
      <w:r w:rsidR="00C71EF4" w:rsidRPr="001F1C4F">
        <w:rPr>
          <w:rFonts w:ascii="Arial" w:eastAsia="Arial" w:hAnsi="Arial" w:cs="Arial"/>
        </w:rPr>
        <w:t xml:space="preserve"> personal and</w:t>
      </w:r>
      <w:r w:rsidR="003573A2" w:rsidRPr="001F1C4F">
        <w:rPr>
          <w:rFonts w:ascii="Arial" w:eastAsia="Arial" w:hAnsi="Arial" w:cs="Arial"/>
        </w:rPr>
        <w:t xml:space="preserve"> clinical care</w:t>
      </w:r>
      <w:r w:rsidR="009F5C8D" w:rsidRPr="001F1C4F">
        <w:rPr>
          <w:rFonts w:ascii="Arial" w:eastAsia="Arial" w:hAnsi="Arial" w:cs="Arial"/>
        </w:rPr>
        <w:t xml:space="preserve"> which is in line with best practice</w:t>
      </w:r>
    </w:p>
    <w:p w14:paraId="5D802ECE" w14:textId="3177F726" w:rsidR="003573A2" w:rsidRPr="001F1C4F" w:rsidRDefault="005E1EB9" w:rsidP="003573A2">
      <w:pPr>
        <w:pStyle w:val="ListParagraph"/>
        <w:numPr>
          <w:ilvl w:val="0"/>
          <w:numId w:val="12"/>
        </w:numPr>
        <w:rPr>
          <w:rFonts w:ascii="Arial" w:eastAsia="Arial" w:hAnsi="Arial" w:cs="Arial"/>
        </w:rPr>
      </w:pPr>
      <w:r w:rsidRPr="001F1C4F">
        <w:rPr>
          <w:rFonts w:ascii="Arial" w:hAnsi="Arial" w:cs="Arial"/>
        </w:rPr>
        <w:t>the deterioration or change in a consumer’s mental health and ongoing pain was recognised and responded to in a timely manner</w:t>
      </w:r>
      <w:r w:rsidR="003573A2" w:rsidRPr="001F1C4F">
        <w:rPr>
          <w:rFonts w:ascii="Arial" w:eastAsia="Arial" w:hAnsi="Arial" w:cs="Arial"/>
        </w:rPr>
        <w:t xml:space="preserve">. </w:t>
      </w:r>
    </w:p>
    <w:p w14:paraId="19906ADB" w14:textId="10435F48" w:rsidR="003573A2" w:rsidRDefault="003573A2" w:rsidP="003573A2">
      <w:pPr>
        <w:rPr>
          <w:rFonts w:ascii="Arial" w:hAnsi="Arial" w:cs="Arial"/>
        </w:rPr>
      </w:pPr>
      <w:r w:rsidRPr="002E5698">
        <w:rPr>
          <w:rFonts w:ascii="Arial" w:hAnsi="Arial" w:cs="Arial"/>
        </w:rPr>
        <w:t xml:space="preserve">At the </w:t>
      </w:r>
      <w:r>
        <w:rPr>
          <w:rFonts w:ascii="Arial" w:hAnsi="Arial" w:cs="Arial"/>
        </w:rPr>
        <w:t>June</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4190A32F" w14:textId="025C74B8" w:rsidR="003253D2" w:rsidRDefault="00371621" w:rsidP="003573A2">
      <w:pPr>
        <w:rPr>
          <w:rFonts w:ascii="Arial" w:eastAsia="Calibri" w:hAnsi="Arial" w:cs="Arial"/>
        </w:rPr>
      </w:pPr>
      <w:r w:rsidRPr="00BC6A7A">
        <w:rPr>
          <w:rFonts w:ascii="Arial" w:eastAsia="Calibri" w:hAnsi="Arial" w:cs="Arial"/>
        </w:rPr>
        <w:t>All consumers and representatives</w:t>
      </w:r>
      <w:r w:rsidR="00530E66">
        <w:rPr>
          <w:rFonts w:ascii="Arial" w:eastAsia="Calibri" w:hAnsi="Arial" w:cs="Arial"/>
        </w:rPr>
        <w:t xml:space="preserve"> interviewed</w:t>
      </w:r>
      <w:r w:rsidRPr="00BC6A7A">
        <w:rPr>
          <w:rFonts w:ascii="Arial" w:eastAsia="Calibri" w:hAnsi="Arial" w:cs="Arial"/>
        </w:rPr>
        <w:t xml:space="preserve"> </w:t>
      </w:r>
      <w:r w:rsidR="00BB3B18" w:rsidRPr="00BC6A7A">
        <w:rPr>
          <w:rFonts w:ascii="Arial" w:eastAsia="Calibri" w:hAnsi="Arial" w:cs="Arial"/>
        </w:rPr>
        <w:t>were satisfied personal and clinical</w:t>
      </w:r>
      <w:r w:rsidRPr="00BC6A7A">
        <w:rPr>
          <w:rFonts w:ascii="Arial" w:eastAsia="Calibri" w:hAnsi="Arial" w:cs="Arial"/>
        </w:rPr>
        <w:t xml:space="preserve"> care is safe and interventions </w:t>
      </w:r>
      <w:r w:rsidR="00BB3B18" w:rsidRPr="00BC6A7A">
        <w:rPr>
          <w:rFonts w:ascii="Arial" w:eastAsia="Calibri" w:hAnsi="Arial" w:cs="Arial"/>
        </w:rPr>
        <w:t xml:space="preserve">are tailored to </w:t>
      </w:r>
      <w:r w:rsidRPr="00BC6A7A">
        <w:rPr>
          <w:rFonts w:ascii="Arial" w:eastAsia="Calibri" w:hAnsi="Arial" w:cs="Arial"/>
        </w:rPr>
        <w:t xml:space="preserve">meet </w:t>
      </w:r>
      <w:r w:rsidR="00BB3B18" w:rsidRPr="00BC6A7A">
        <w:rPr>
          <w:rFonts w:ascii="Arial" w:eastAsia="Calibri" w:hAnsi="Arial" w:cs="Arial"/>
        </w:rPr>
        <w:t xml:space="preserve">the </w:t>
      </w:r>
      <w:r w:rsidRPr="00BC6A7A">
        <w:rPr>
          <w:rFonts w:ascii="Arial" w:eastAsia="Calibri" w:hAnsi="Arial" w:cs="Arial"/>
        </w:rPr>
        <w:t>consumers’ individual needs and preferences. Management and staff described how the review of assessments and care plans in consultation with</w:t>
      </w:r>
      <w:r w:rsidR="008F5AD8">
        <w:rPr>
          <w:rFonts w:ascii="Arial" w:eastAsia="Calibri" w:hAnsi="Arial" w:cs="Arial"/>
        </w:rPr>
        <w:t xml:space="preserve"> </w:t>
      </w:r>
      <w:r w:rsidRPr="00BC6A7A">
        <w:rPr>
          <w:rFonts w:ascii="Arial" w:eastAsia="Calibri" w:hAnsi="Arial" w:cs="Arial"/>
        </w:rPr>
        <w:t>consumers</w:t>
      </w:r>
      <w:r w:rsidR="000928FD">
        <w:rPr>
          <w:rFonts w:ascii="Arial" w:eastAsia="Calibri" w:hAnsi="Arial" w:cs="Arial"/>
        </w:rPr>
        <w:t xml:space="preserve">, </w:t>
      </w:r>
      <w:r w:rsidRPr="00BC6A7A">
        <w:rPr>
          <w:rFonts w:ascii="Arial" w:eastAsia="Calibri" w:hAnsi="Arial" w:cs="Arial"/>
        </w:rPr>
        <w:t>representatives</w:t>
      </w:r>
      <w:r w:rsidR="008F5AD8">
        <w:rPr>
          <w:rFonts w:ascii="Arial" w:eastAsia="Calibri" w:hAnsi="Arial" w:cs="Arial"/>
        </w:rPr>
        <w:t xml:space="preserve"> and</w:t>
      </w:r>
      <w:r w:rsidRPr="00BC6A7A">
        <w:rPr>
          <w:rFonts w:ascii="Arial" w:eastAsia="Calibri" w:hAnsi="Arial" w:cs="Arial"/>
        </w:rPr>
        <w:t xml:space="preserve"> with input from a multidisciplinary team</w:t>
      </w:r>
      <w:r w:rsidR="00BF3663" w:rsidRPr="00BC6A7A">
        <w:rPr>
          <w:rFonts w:ascii="Arial" w:eastAsia="Calibri" w:hAnsi="Arial" w:cs="Arial"/>
        </w:rPr>
        <w:t xml:space="preserve"> </w:t>
      </w:r>
      <w:r w:rsidR="008F5AD8">
        <w:rPr>
          <w:rFonts w:ascii="Arial" w:eastAsia="Calibri" w:hAnsi="Arial" w:cs="Arial"/>
        </w:rPr>
        <w:t>has</w:t>
      </w:r>
      <w:r w:rsidR="00BF3663" w:rsidRPr="00BC6A7A">
        <w:rPr>
          <w:rFonts w:ascii="Arial" w:eastAsia="Calibri" w:hAnsi="Arial" w:cs="Arial"/>
        </w:rPr>
        <w:t xml:space="preserve"> </w:t>
      </w:r>
      <w:r w:rsidRPr="00BC6A7A">
        <w:rPr>
          <w:rFonts w:ascii="Arial" w:eastAsia="Calibri" w:hAnsi="Arial" w:cs="Arial"/>
        </w:rPr>
        <w:t xml:space="preserve">improved </w:t>
      </w:r>
      <w:r w:rsidR="008F5AD8">
        <w:rPr>
          <w:rFonts w:ascii="Arial" w:eastAsia="Calibri" w:hAnsi="Arial" w:cs="Arial"/>
        </w:rPr>
        <w:t>care delivery</w:t>
      </w:r>
      <w:r w:rsidRPr="00BC6A7A">
        <w:rPr>
          <w:rFonts w:ascii="Arial" w:eastAsia="Calibri" w:hAnsi="Arial" w:cs="Arial"/>
        </w:rPr>
        <w:t xml:space="preserve">. </w:t>
      </w:r>
      <w:r w:rsidR="00BF3663" w:rsidRPr="00BC6A7A">
        <w:rPr>
          <w:rFonts w:ascii="Arial" w:eastAsia="Calibri" w:hAnsi="Arial" w:cs="Arial"/>
        </w:rPr>
        <w:t>Consumers subject to restrictive practices</w:t>
      </w:r>
      <w:r w:rsidR="00DC6150" w:rsidRPr="00BC6A7A">
        <w:rPr>
          <w:rFonts w:ascii="Arial" w:eastAsia="Calibri" w:hAnsi="Arial" w:cs="Arial"/>
        </w:rPr>
        <w:t xml:space="preserve"> have authorisation forms and behaviour support plans in place. </w:t>
      </w:r>
      <w:r w:rsidR="00F27F5D" w:rsidRPr="00BC6A7A">
        <w:rPr>
          <w:rFonts w:ascii="Arial" w:hAnsi="Arial" w:cs="Arial"/>
        </w:rPr>
        <w:t xml:space="preserve">Care documentation and feedback from clinical and care staff demonstrated effective pain management line with consumer care plans. </w:t>
      </w:r>
      <w:r w:rsidR="00BF3663" w:rsidRPr="00BC6A7A">
        <w:rPr>
          <w:rFonts w:ascii="Arial" w:eastAsia="Calibri" w:hAnsi="Arial" w:cs="Arial"/>
        </w:rPr>
        <w:t xml:space="preserve"> </w:t>
      </w:r>
      <w:r w:rsidRPr="00BC6A7A">
        <w:rPr>
          <w:rFonts w:ascii="Arial" w:eastAsia="Calibri" w:hAnsi="Arial" w:cs="Arial"/>
        </w:rPr>
        <w:t>The organisation</w:t>
      </w:r>
      <w:r w:rsidR="00C3726D" w:rsidRPr="00BC6A7A">
        <w:rPr>
          <w:rFonts w:ascii="Arial" w:eastAsia="Calibri" w:hAnsi="Arial" w:cs="Arial"/>
        </w:rPr>
        <w:t xml:space="preserve"> has implemented</w:t>
      </w:r>
      <w:r w:rsidRPr="00BC6A7A">
        <w:rPr>
          <w:rFonts w:ascii="Arial" w:eastAsia="Calibri" w:hAnsi="Arial" w:cs="Arial"/>
        </w:rPr>
        <w:t xml:space="preserve"> updated policies and procedures </w:t>
      </w:r>
      <w:r w:rsidR="00F27F5D" w:rsidRPr="00BC6A7A">
        <w:rPr>
          <w:rFonts w:ascii="Arial" w:eastAsia="Calibri" w:hAnsi="Arial" w:cs="Arial"/>
        </w:rPr>
        <w:t xml:space="preserve">to </w:t>
      </w:r>
      <w:r w:rsidRPr="00BC6A7A">
        <w:rPr>
          <w:rFonts w:ascii="Arial" w:eastAsia="Calibri" w:hAnsi="Arial" w:cs="Arial"/>
        </w:rPr>
        <w:t>guide staff in the provision of safe and effective care</w:t>
      </w:r>
      <w:r w:rsidR="00F27F5D" w:rsidRPr="00BC6A7A">
        <w:rPr>
          <w:rFonts w:ascii="Arial" w:eastAsia="Calibri" w:hAnsi="Arial" w:cs="Arial"/>
        </w:rPr>
        <w:t>. Training records confirmed staff have completed training</w:t>
      </w:r>
      <w:r w:rsidR="00BC6A7A" w:rsidRPr="00BC6A7A">
        <w:rPr>
          <w:rFonts w:ascii="Arial" w:eastAsia="Calibri" w:hAnsi="Arial" w:cs="Arial"/>
        </w:rPr>
        <w:t xml:space="preserve"> in personal care, clinical </w:t>
      </w:r>
      <w:proofErr w:type="gramStart"/>
      <w:r w:rsidR="00BC6A7A" w:rsidRPr="00BC6A7A">
        <w:rPr>
          <w:rFonts w:ascii="Arial" w:eastAsia="Calibri" w:hAnsi="Arial" w:cs="Arial"/>
        </w:rPr>
        <w:t>care</w:t>
      </w:r>
      <w:proofErr w:type="gramEnd"/>
      <w:r w:rsidR="00BC6A7A" w:rsidRPr="00BC6A7A">
        <w:rPr>
          <w:rFonts w:ascii="Arial" w:eastAsia="Calibri" w:hAnsi="Arial" w:cs="Arial"/>
        </w:rPr>
        <w:t xml:space="preserve"> and restrictive practices in accordance with legislation and best practice principles. </w:t>
      </w:r>
    </w:p>
    <w:p w14:paraId="6ADDF7DA" w14:textId="1F6EB52D" w:rsidR="008F5AD8" w:rsidRPr="001E0C32" w:rsidRDefault="00EF09BD" w:rsidP="003573A2">
      <w:pPr>
        <w:rPr>
          <w:rFonts w:ascii="Arial" w:hAnsi="Arial" w:cs="Arial"/>
        </w:rPr>
      </w:pPr>
      <w:r w:rsidRPr="001E0C32">
        <w:rPr>
          <w:rFonts w:ascii="Arial" w:eastAsia="Calibri" w:hAnsi="Arial" w:cs="Arial"/>
        </w:rPr>
        <w:t>Consumers and representatives were satisfied</w:t>
      </w:r>
      <w:r w:rsidR="001F1041" w:rsidRPr="001E0C32">
        <w:rPr>
          <w:rFonts w:ascii="Arial" w:eastAsia="Calibri" w:hAnsi="Arial" w:cs="Arial"/>
        </w:rPr>
        <w:t xml:space="preserve"> deterioration in</w:t>
      </w:r>
      <w:r w:rsidRPr="001E0C32">
        <w:rPr>
          <w:rFonts w:ascii="Arial" w:eastAsia="Calibri" w:hAnsi="Arial" w:cs="Arial"/>
        </w:rPr>
        <w:t xml:space="preserve"> </w:t>
      </w:r>
      <w:r w:rsidR="00CE7739">
        <w:rPr>
          <w:rFonts w:ascii="Arial" w:eastAsia="Calibri" w:hAnsi="Arial" w:cs="Arial"/>
        </w:rPr>
        <w:t>a</w:t>
      </w:r>
      <w:r w:rsidRPr="001E0C32">
        <w:rPr>
          <w:rFonts w:ascii="Arial" w:eastAsia="Calibri" w:hAnsi="Arial" w:cs="Arial"/>
        </w:rPr>
        <w:t xml:space="preserve"> consumer</w:t>
      </w:r>
      <w:r w:rsidR="00CE7739">
        <w:rPr>
          <w:rFonts w:ascii="Arial" w:eastAsia="Calibri" w:hAnsi="Arial" w:cs="Arial"/>
        </w:rPr>
        <w:t>’</w:t>
      </w:r>
      <w:r w:rsidRPr="001E0C32">
        <w:rPr>
          <w:rFonts w:ascii="Arial" w:eastAsia="Calibri" w:hAnsi="Arial" w:cs="Arial"/>
        </w:rPr>
        <w:t xml:space="preserve">s physical and mental health is identified and responded to in a timely manner. Management and staff </w:t>
      </w:r>
      <w:r w:rsidR="00CE7739">
        <w:rPr>
          <w:rFonts w:ascii="Arial" w:eastAsia="Calibri" w:hAnsi="Arial" w:cs="Arial"/>
        </w:rPr>
        <w:t>provided</w:t>
      </w:r>
      <w:r w:rsidRPr="001E0C32">
        <w:rPr>
          <w:rFonts w:ascii="Arial" w:eastAsia="Calibri" w:hAnsi="Arial" w:cs="Arial"/>
        </w:rPr>
        <w:t xml:space="preserve"> examples of how</w:t>
      </w:r>
      <w:r w:rsidR="0071639D" w:rsidRPr="001E0C32">
        <w:rPr>
          <w:rFonts w:ascii="Arial" w:eastAsia="Calibri" w:hAnsi="Arial" w:cs="Arial"/>
        </w:rPr>
        <w:t xml:space="preserve"> they </w:t>
      </w:r>
      <w:r w:rsidR="00D55F23">
        <w:rPr>
          <w:rFonts w:ascii="Arial" w:eastAsia="Calibri" w:hAnsi="Arial" w:cs="Arial"/>
        </w:rPr>
        <w:t>recognise</w:t>
      </w:r>
      <w:r w:rsidR="0071639D" w:rsidRPr="001E0C32">
        <w:rPr>
          <w:rFonts w:ascii="Arial" w:eastAsia="Calibri" w:hAnsi="Arial" w:cs="Arial"/>
        </w:rPr>
        <w:t xml:space="preserve">, </w:t>
      </w:r>
      <w:proofErr w:type="gramStart"/>
      <w:r w:rsidR="0071639D" w:rsidRPr="001E0C32">
        <w:rPr>
          <w:rFonts w:ascii="Arial" w:eastAsia="Calibri" w:hAnsi="Arial" w:cs="Arial"/>
        </w:rPr>
        <w:t>respond</w:t>
      </w:r>
      <w:proofErr w:type="gramEnd"/>
      <w:r w:rsidR="0071639D" w:rsidRPr="001E0C32">
        <w:rPr>
          <w:rFonts w:ascii="Arial" w:eastAsia="Calibri" w:hAnsi="Arial" w:cs="Arial"/>
        </w:rPr>
        <w:t xml:space="preserve"> and escalate</w:t>
      </w:r>
      <w:r w:rsidRPr="001E0C32">
        <w:rPr>
          <w:rFonts w:ascii="Arial" w:eastAsia="Calibri" w:hAnsi="Arial" w:cs="Arial"/>
        </w:rPr>
        <w:t xml:space="preserve"> consumers’ deterioration or change in condition. Care document</w:t>
      </w:r>
      <w:r w:rsidR="005F2155">
        <w:rPr>
          <w:rFonts w:ascii="Arial" w:eastAsia="Calibri" w:hAnsi="Arial" w:cs="Arial"/>
        </w:rPr>
        <w:t xml:space="preserve">s </w:t>
      </w:r>
      <w:r w:rsidR="0071639D" w:rsidRPr="001E0C32">
        <w:rPr>
          <w:rFonts w:ascii="Arial" w:eastAsia="Calibri" w:hAnsi="Arial" w:cs="Arial"/>
        </w:rPr>
        <w:t>reflected</w:t>
      </w:r>
      <w:r w:rsidRPr="001E0C32">
        <w:rPr>
          <w:rFonts w:ascii="Arial" w:eastAsia="Calibri" w:hAnsi="Arial" w:cs="Arial"/>
        </w:rPr>
        <w:t xml:space="preserve"> identifi</w:t>
      </w:r>
      <w:r w:rsidR="0071639D" w:rsidRPr="001E0C32">
        <w:rPr>
          <w:rFonts w:ascii="Arial" w:eastAsia="Calibri" w:hAnsi="Arial" w:cs="Arial"/>
        </w:rPr>
        <w:t>cation, escalation</w:t>
      </w:r>
      <w:r w:rsidRPr="001E0C32">
        <w:rPr>
          <w:rFonts w:ascii="Arial" w:eastAsia="Calibri" w:hAnsi="Arial" w:cs="Arial"/>
        </w:rPr>
        <w:t xml:space="preserve"> and coordinat</w:t>
      </w:r>
      <w:r w:rsidR="0071639D" w:rsidRPr="001E0C32">
        <w:rPr>
          <w:rFonts w:ascii="Arial" w:eastAsia="Calibri" w:hAnsi="Arial" w:cs="Arial"/>
        </w:rPr>
        <w:t>ion</w:t>
      </w:r>
      <w:r w:rsidRPr="001E0C32">
        <w:rPr>
          <w:rFonts w:ascii="Arial" w:eastAsia="Calibri" w:hAnsi="Arial" w:cs="Arial"/>
        </w:rPr>
        <w:t xml:space="preserve"> with health practitioners and specialists for </w:t>
      </w:r>
      <w:r w:rsidR="00437E89" w:rsidRPr="001E0C32">
        <w:rPr>
          <w:rFonts w:ascii="Arial" w:eastAsia="Calibri" w:hAnsi="Arial" w:cs="Arial"/>
        </w:rPr>
        <w:t>appropriate</w:t>
      </w:r>
      <w:r w:rsidR="001E0C32" w:rsidRPr="001E0C32">
        <w:rPr>
          <w:rFonts w:ascii="Arial" w:eastAsia="Calibri" w:hAnsi="Arial" w:cs="Arial"/>
        </w:rPr>
        <w:t xml:space="preserve"> review and</w:t>
      </w:r>
      <w:r w:rsidR="00437E89" w:rsidRPr="001E0C32">
        <w:rPr>
          <w:rFonts w:ascii="Arial" w:eastAsia="Calibri" w:hAnsi="Arial" w:cs="Arial"/>
        </w:rPr>
        <w:t xml:space="preserve"> </w:t>
      </w:r>
      <w:r w:rsidRPr="001E0C32">
        <w:rPr>
          <w:rFonts w:ascii="Arial" w:eastAsia="Calibri" w:hAnsi="Arial" w:cs="Arial"/>
        </w:rPr>
        <w:t>management.</w:t>
      </w:r>
      <w:r w:rsidR="003E196E" w:rsidRPr="001E0C32">
        <w:rPr>
          <w:rFonts w:ascii="Arial" w:eastAsia="Calibri" w:hAnsi="Arial" w:cs="Arial"/>
        </w:rPr>
        <w:t xml:space="preserve"> </w:t>
      </w:r>
      <w:r w:rsidR="00D55F23">
        <w:rPr>
          <w:rFonts w:ascii="Arial" w:eastAsia="Calibri" w:hAnsi="Arial" w:cs="Arial"/>
        </w:rPr>
        <w:t xml:space="preserve">Staff have completed training in pain management and evaluation for effectiveness. </w:t>
      </w:r>
    </w:p>
    <w:p w14:paraId="54601B1D" w14:textId="74A96AFD" w:rsidR="003573A2" w:rsidRPr="00772CA5" w:rsidRDefault="003573A2" w:rsidP="003573A2">
      <w:pPr>
        <w:rPr>
          <w:rFonts w:ascii="Arial" w:eastAsia="Calibri" w:hAnsi="Arial" w:cs="Arial"/>
        </w:rPr>
      </w:pPr>
      <w:r>
        <w:rPr>
          <w:rFonts w:ascii="Arial" w:hAnsi="Arial" w:cs="Arial"/>
        </w:rPr>
        <w:t xml:space="preserve">Based on the available evidence, I find Requirements </w:t>
      </w:r>
      <w:r w:rsidR="001F1C4F">
        <w:rPr>
          <w:rFonts w:ascii="Arial" w:hAnsi="Arial" w:cs="Arial"/>
          <w:color w:val="auto"/>
        </w:rPr>
        <w:t>3</w:t>
      </w:r>
      <w:r>
        <w:rPr>
          <w:rFonts w:ascii="Arial" w:hAnsi="Arial" w:cs="Arial"/>
          <w:color w:val="auto"/>
        </w:rPr>
        <w:t>(3)(</w:t>
      </w:r>
      <w:r w:rsidR="001F1C4F">
        <w:rPr>
          <w:rFonts w:ascii="Arial" w:hAnsi="Arial" w:cs="Arial"/>
          <w:color w:val="auto"/>
        </w:rPr>
        <w:t>a</w:t>
      </w:r>
      <w:r>
        <w:rPr>
          <w:rFonts w:ascii="Arial" w:hAnsi="Arial" w:cs="Arial"/>
          <w:color w:val="auto"/>
        </w:rPr>
        <w:t>)</w:t>
      </w:r>
      <w:r w:rsidR="001F1C4F">
        <w:rPr>
          <w:rFonts w:ascii="Arial" w:hAnsi="Arial" w:cs="Arial"/>
          <w:color w:val="auto"/>
        </w:rPr>
        <w:t xml:space="preserve"> and 3</w:t>
      </w:r>
      <w:r w:rsidRPr="00772CA5">
        <w:rPr>
          <w:rFonts w:ascii="Arial" w:hAnsi="Arial" w:cs="Arial"/>
          <w:color w:val="auto"/>
        </w:rPr>
        <w:t>(3)(</w:t>
      </w:r>
      <w:r>
        <w:rPr>
          <w:rFonts w:ascii="Arial" w:hAnsi="Arial" w:cs="Arial"/>
          <w:color w:val="auto"/>
        </w:rPr>
        <w:t>d</w:t>
      </w:r>
      <w:r w:rsidRPr="00772CA5">
        <w:rPr>
          <w:rFonts w:ascii="Arial" w:hAnsi="Arial" w:cs="Arial"/>
          <w:color w:val="auto"/>
        </w:rPr>
        <w:t xml:space="preserve">) </w:t>
      </w:r>
      <w:r>
        <w:rPr>
          <w:rFonts w:ascii="Arial" w:hAnsi="Arial" w:cs="Arial"/>
        </w:rPr>
        <w:t xml:space="preserve">are Compliant. </w:t>
      </w:r>
    </w:p>
    <w:p w14:paraId="61E6F7C0" w14:textId="7AE81395" w:rsidR="002B0C90" w:rsidRPr="00712752" w:rsidRDefault="003C749D" w:rsidP="0036130C">
      <w:pPr>
        <w:pStyle w:val="NormalArial"/>
      </w:pPr>
      <w:r>
        <w:br w:type="page"/>
      </w:r>
    </w:p>
    <w:p w14:paraId="61E6F7DB" w14:textId="77777777" w:rsidR="00FC045E" w:rsidRPr="00996FAF" w:rsidRDefault="003C749D"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B0343" w14:paraId="61E6F7DE" w14:textId="77777777" w:rsidTr="00CB03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1E6F7DC" w14:textId="77777777" w:rsidR="00FC045E" w:rsidRPr="00996FAF" w:rsidRDefault="003C749D"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1E6F7DD" w14:textId="77777777" w:rsidR="00FC045E" w:rsidRPr="00996FAF" w:rsidRDefault="004742F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B0343" w14:paraId="61E6F7F8" w14:textId="77777777" w:rsidTr="00CB03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E6F7F1" w14:textId="77777777" w:rsidR="00FC045E" w:rsidRPr="00996FAF" w:rsidRDefault="003C749D"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1E6F7F2" w14:textId="77777777" w:rsidR="00FC045E" w:rsidRPr="00996FAF" w:rsidRDefault="003C749D"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E6F7F3" w14:textId="77777777" w:rsidR="00FC045E" w:rsidRPr="00996FAF" w:rsidRDefault="003C749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1E6F7F4" w14:textId="77777777" w:rsidR="00FC045E" w:rsidRPr="00996FAF" w:rsidRDefault="003C749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1E6F7F5" w14:textId="77777777" w:rsidR="00FC045E" w:rsidRPr="00996FAF" w:rsidRDefault="003C749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E6F7F6" w14:textId="77777777" w:rsidR="00FC045E" w:rsidRPr="00996FAF" w:rsidRDefault="003C749D"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1E6F7F7" w14:textId="22E1E5CA" w:rsidR="00FC045E" w:rsidRPr="00996FAF" w:rsidRDefault="004742FA"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253D2">
                  <w:rPr>
                    <w:rFonts w:ascii="Arial" w:hAnsi="Arial" w:cs="Arial"/>
                    <w:color w:val="auto"/>
                  </w:rPr>
                  <w:t>Compliant</w:t>
                </w:r>
              </w:sdtContent>
            </w:sdt>
          </w:p>
        </w:tc>
      </w:tr>
      <w:tr w:rsidR="00CB0343" w14:paraId="61E6F7FF" w14:textId="77777777" w:rsidTr="00CB03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1E6F7F9" w14:textId="77777777" w:rsidR="00FC045E" w:rsidRPr="00996FAF" w:rsidRDefault="003C749D"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1E6F7FA" w14:textId="77777777" w:rsidR="00FC045E" w:rsidRPr="00996FAF" w:rsidRDefault="003C749D"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1E6F7FB" w14:textId="77777777" w:rsidR="00FC045E" w:rsidRPr="00996FAF" w:rsidRDefault="003C749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1E6F7FC" w14:textId="77777777" w:rsidR="00FC045E" w:rsidRPr="00996FAF" w:rsidRDefault="003C749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1E6F7FD" w14:textId="77777777" w:rsidR="00FC045E" w:rsidRPr="00996FAF" w:rsidRDefault="003C749D"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1E6F7FE" w14:textId="5F60CA95" w:rsidR="00FC045E" w:rsidRPr="00996FAF" w:rsidRDefault="004742FA"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253D2">
                  <w:rPr>
                    <w:rFonts w:ascii="Arial" w:hAnsi="Arial" w:cs="Arial"/>
                    <w:color w:val="auto"/>
                  </w:rPr>
                  <w:t>Compliant</w:t>
                </w:r>
              </w:sdtContent>
            </w:sdt>
          </w:p>
        </w:tc>
      </w:tr>
    </w:tbl>
    <w:p w14:paraId="61E6F800" w14:textId="77777777" w:rsidR="00D87E7C" w:rsidRDefault="003C749D" w:rsidP="00D87E7C">
      <w:pPr>
        <w:pStyle w:val="Heading20"/>
      </w:pPr>
      <w:r w:rsidRPr="00996FAF">
        <w:t>Findings</w:t>
      </w:r>
    </w:p>
    <w:p w14:paraId="7C9F50CD" w14:textId="12D392D3" w:rsidR="001F1C4F" w:rsidRPr="003253D2" w:rsidRDefault="001F1C4F" w:rsidP="001F1C4F">
      <w:pPr>
        <w:rPr>
          <w:rFonts w:ascii="Arial" w:hAnsi="Arial" w:cs="Arial"/>
          <w:color w:val="auto"/>
        </w:rPr>
      </w:pPr>
      <w:r w:rsidRPr="003253D2">
        <w:rPr>
          <w:rFonts w:ascii="Arial" w:hAnsi="Arial" w:cs="Arial"/>
          <w:color w:val="auto"/>
        </w:rPr>
        <w:t xml:space="preserve">The service was found Non-compliant in Standard 8 in relation to Requirements 8(3)(d) and 8(3)(e) following a </w:t>
      </w:r>
      <w:r w:rsidRPr="003253D2">
        <w:rPr>
          <w:rFonts w:ascii="Arial" w:hAnsi="Arial" w:cs="Arial"/>
        </w:rPr>
        <w:t>site audit</w:t>
      </w:r>
      <w:r w:rsidRPr="003253D2">
        <w:rPr>
          <w:rFonts w:ascii="Arial" w:hAnsi="Arial" w:cs="Arial"/>
          <w:color w:val="auto"/>
        </w:rPr>
        <w:t xml:space="preserve"> in </w:t>
      </w:r>
      <w:r w:rsidRPr="003253D2">
        <w:rPr>
          <w:rFonts w:ascii="Arial" w:hAnsi="Arial" w:cs="Arial"/>
        </w:rPr>
        <w:t xml:space="preserve">August 2022 </w:t>
      </w:r>
      <w:r w:rsidRPr="003253D2">
        <w:rPr>
          <w:rFonts w:ascii="Arial" w:hAnsi="Arial" w:cs="Arial"/>
          <w:color w:val="auto"/>
        </w:rPr>
        <w:t>where it was unable to demonstrate:</w:t>
      </w:r>
    </w:p>
    <w:p w14:paraId="2F3E7400" w14:textId="2ECFD0F1" w:rsidR="002035B2" w:rsidRPr="003253D2" w:rsidRDefault="002035B2" w:rsidP="001F1C4F">
      <w:pPr>
        <w:pStyle w:val="ListParagraph"/>
        <w:numPr>
          <w:ilvl w:val="0"/>
          <w:numId w:val="12"/>
        </w:numPr>
        <w:rPr>
          <w:rFonts w:ascii="Arial" w:eastAsia="Arial" w:hAnsi="Arial" w:cs="Arial"/>
        </w:rPr>
      </w:pPr>
      <w:r w:rsidRPr="003253D2">
        <w:rPr>
          <w:rFonts w:ascii="Arial" w:hAnsi="Arial" w:cs="Arial"/>
        </w:rPr>
        <w:t>effective risk management systems and practices to monitor high</w:t>
      </w:r>
      <w:r w:rsidR="006D3A8F">
        <w:rPr>
          <w:rFonts w:ascii="Arial" w:hAnsi="Arial" w:cs="Arial"/>
        </w:rPr>
        <w:t xml:space="preserve"> </w:t>
      </w:r>
      <w:r w:rsidRPr="003253D2">
        <w:rPr>
          <w:rFonts w:ascii="Arial" w:hAnsi="Arial" w:cs="Arial"/>
        </w:rPr>
        <w:t>impact or high</w:t>
      </w:r>
      <w:r w:rsidR="006D3A8F">
        <w:rPr>
          <w:rFonts w:ascii="Arial" w:hAnsi="Arial" w:cs="Arial"/>
        </w:rPr>
        <w:t xml:space="preserve"> </w:t>
      </w:r>
      <w:r w:rsidRPr="003253D2">
        <w:rPr>
          <w:rFonts w:ascii="Arial" w:hAnsi="Arial" w:cs="Arial"/>
        </w:rPr>
        <w:t>prevalence risks associated with the care of consumers</w:t>
      </w:r>
      <w:r w:rsidR="001F1C4F" w:rsidRPr="003253D2">
        <w:rPr>
          <w:rFonts w:ascii="Arial" w:eastAsia="Arial" w:hAnsi="Arial" w:cs="Arial"/>
        </w:rPr>
        <w:t>.</w:t>
      </w:r>
    </w:p>
    <w:p w14:paraId="1F2DBEA2" w14:textId="10FB55D5" w:rsidR="001F1C4F" w:rsidRPr="003253D2" w:rsidRDefault="00F25497" w:rsidP="001F1C4F">
      <w:pPr>
        <w:pStyle w:val="ListParagraph"/>
        <w:numPr>
          <w:ilvl w:val="0"/>
          <w:numId w:val="12"/>
        </w:numPr>
        <w:rPr>
          <w:rFonts w:ascii="Arial" w:eastAsia="Arial" w:hAnsi="Arial" w:cs="Arial"/>
        </w:rPr>
      </w:pPr>
      <w:r w:rsidRPr="003253D2">
        <w:rPr>
          <w:rFonts w:ascii="Arial" w:hAnsi="Arial" w:cs="Arial"/>
        </w:rPr>
        <w:t>t</w:t>
      </w:r>
      <w:r w:rsidR="00465CFF" w:rsidRPr="003253D2">
        <w:rPr>
          <w:rFonts w:ascii="Arial" w:hAnsi="Arial" w:cs="Arial"/>
        </w:rPr>
        <w:t xml:space="preserve">he clinical governance framework </w:t>
      </w:r>
      <w:r w:rsidR="0011680E" w:rsidRPr="003253D2">
        <w:rPr>
          <w:rFonts w:ascii="Arial" w:hAnsi="Arial" w:cs="Arial"/>
        </w:rPr>
        <w:t>effectively monitor</w:t>
      </w:r>
      <w:r w:rsidR="00465CFF" w:rsidRPr="003253D2">
        <w:rPr>
          <w:rFonts w:ascii="Arial" w:hAnsi="Arial" w:cs="Arial"/>
        </w:rPr>
        <w:t>ed</w:t>
      </w:r>
      <w:r w:rsidR="0011680E" w:rsidRPr="003253D2">
        <w:rPr>
          <w:rFonts w:ascii="Arial" w:hAnsi="Arial" w:cs="Arial"/>
        </w:rPr>
        <w:t xml:space="preserve"> consumers subject to restrictive practices</w:t>
      </w:r>
      <w:r w:rsidR="00465CFF" w:rsidRPr="003253D2">
        <w:rPr>
          <w:rFonts w:ascii="Arial" w:hAnsi="Arial" w:cs="Arial"/>
        </w:rPr>
        <w:t>, including the</w:t>
      </w:r>
      <w:r w:rsidRPr="003253D2">
        <w:rPr>
          <w:rFonts w:ascii="Arial" w:hAnsi="Arial" w:cs="Arial"/>
        </w:rPr>
        <w:t xml:space="preserve"> completion of assessments and restrictive authorisation forms. </w:t>
      </w:r>
      <w:r w:rsidR="001F1C4F" w:rsidRPr="003253D2">
        <w:rPr>
          <w:rFonts w:ascii="Arial" w:eastAsia="Arial" w:hAnsi="Arial" w:cs="Arial"/>
        </w:rPr>
        <w:t xml:space="preserve"> </w:t>
      </w:r>
    </w:p>
    <w:p w14:paraId="38F71109" w14:textId="77777777" w:rsidR="001F1C4F" w:rsidRPr="003253D2" w:rsidRDefault="001F1C4F" w:rsidP="001F1C4F">
      <w:pPr>
        <w:rPr>
          <w:rFonts w:ascii="Arial" w:hAnsi="Arial" w:cs="Arial"/>
        </w:rPr>
      </w:pPr>
      <w:r w:rsidRPr="003253D2">
        <w:rPr>
          <w:rFonts w:ascii="Arial" w:hAnsi="Arial" w:cs="Arial"/>
        </w:rPr>
        <w:t>At the June 2023 assessment contact, the Assessment Team found the service had implemented improvements to address the deficits identified at the previous site audit.</w:t>
      </w:r>
    </w:p>
    <w:p w14:paraId="7F650425" w14:textId="5F0FEB0A" w:rsidR="003E6C1F" w:rsidRPr="003253D2" w:rsidRDefault="003E6C1F" w:rsidP="001F1C4F">
      <w:pPr>
        <w:rPr>
          <w:rFonts w:ascii="Arial" w:hAnsi="Arial" w:cs="Arial"/>
        </w:rPr>
      </w:pPr>
      <w:r w:rsidRPr="003253D2">
        <w:rPr>
          <w:rFonts w:ascii="Arial" w:eastAsia="Calibri" w:hAnsi="Arial" w:cs="Arial"/>
        </w:rPr>
        <w:t xml:space="preserve">The service demonstrated it has risk management systems and processes in place to monitor and report risks. Management explained the risk management framework is supported by an incident management </w:t>
      </w:r>
      <w:r w:rsidR="00FC040B">
        <w:rPr>
          <w:rFonts w:ascii="Arial" w:eastAsia="Calibri" w:hAnsi="Arial" w:cs="Arial"/>
        </w:rPr>
        <w:t xml:space="preserve">system, </w:t>
      </w:r>
      <w:proofErr w:type="gramStart"/>
      <w:r w:rsidRPr="003253D2">
        <w:rPr>
          <w:rFonts w:ascii="Arial" w:eastAsia="Calibri" w:hAnsi="Arial" w:cs="Arial"/>
        </w:rPr>
        <w:t>policies</w:t>
      </w:r>
      <w:proofErr w:type="gramEnd"/>
      <w:r w:rsidRPr="003253D2">
        <w:rPr>
          <w:rFonts w:ascii="Arial" w:eastAsia="Calibri" w:hAnsi="Arial" w:cs="Arial"/>
        </w:rPr>
        <w:t xml:space="preserve"> and procedures. Training records and feedback from staff demonstrate</w:t>
      </w:r>
      <w:r w:rsidR="00D4416C" w:rsidRPr="003253D2">
        <w:rPr>
          <w:rFonts w:ascii="Arial" w:eastAsia="Calibri" w:hAnsi="Arial" w:cs="Arial"/>
        </w:rPr>
        <w:t>d</w:t>
      </w:r>
      <w:r w:rsidRPr="003253D2">
        <w:rPr>
          <w:rFonts w:ascii="Arial" w:eastAsia="Calibri" w:hAnsi="Arial" w:cs="Arial"/>
        </w:rPr>
        <w:t xml:space="preserve"> that staff </w:t>
      </w:r>
      <w:r w:rsidR="00D4416C" w:rsidRPr="003253D2">
        <w:rPr>
          <w:rFonts w:ascii="Arial" w:eastAsia="Calibri" w:hAnsi="Arial" w:cs="Arial"/>
        </w:rPr>
        <w:t>have completed training</w:t>
      </w:r>
      <w:r w:rsidRPr="003253D2">
        <w:rPr>
          <w:rFonts w:ascii="Arial" w:eastAsia="Calibri" w:hAnsi="Arial" w:cs="Arial"/>
        </w:rPr>
        <w:t xml:space="preserve"> on incident reporting and high</w:t>
      </w:r>
      <w:r w:rsidR="00FC040B">
        <w:rPr>
          <w:rFonts w:ascii="Arial" w:eastAsia="Calibri" w:hAnsi="Arial" w:cs="Arial"/>
        </w:rPr>
        <w:t xml:space="preserve"> </w:t>
      </w:r>
      <w:r w:rsidRPr="003253D2">
        <w:rPr>
          <w:rFonts w:ascii="Arial" w:eastAsia="Calibri" w:hAnsi="Arial" w:cs="Arial"/>
        </w:rPr>
        <w:t>impact and high</w:t>
      </w:r>
      <w:r w:rsidR="00FC040B">
        <w:rPr>
          <w:rFonts w:ascii="Arial" w:eastAsia="Calibri" w:hAnsi="Arial" w:cs="Arial"/>
        </w:rPr>
        <w:t xml:space="preserve"> </w:t>
      </w:r>
      <w:r w:rsidRPr="003253D2">
        <w:rPr>
          <w:rFonts w:ascii="Arial" w:eastAsia="Calibri" w:hAnsi="Arial" w:cs="Arial"/>
        </w:rPr>
        <w:t>prevalence</w:t>
      </w:r>
      <w:r w:rsidR="00D4416C" w:rsidRPr="003253D2">
        <w:rPr>
          <w:rFonts w:ascii="Arial" w:eastAsia="Calibri" w:hAnsi="Arial" w:cs="Arial"/>
        </w:rPr>
        <w:t xml:space="preserve"> risks. </w:t>
      </w:r>
      <w:r w:rsidR="00F31B21" w:rsidRPr="003253D2">
        <w:rPr>
          <w:rFonts w:ascii="Arial" w:hAnsi="Arial" w:cs="Arial"/>
        </w:rPr>
        <w:t xml:space="preserve">Management </w:t>
      </w:r>
      <w:r w:rsidR="00FC040B">
        <w:rPr>
          <w:rFonts w:ascii="Arial" w:hAnsi="Arial" w:cs="Arial"/>
        </w:rPr>
        <w:t>described</w:t>
      </w:r>
      <w:r w:rsidR="00F31B21" w:rsidRPr="003253D2">
        <w:rPr>
          <w:rFonts w:ascii="Arial" w:hAnsi="Arial" w:cs="Arial"/>
        </w:rPr>
        <w:t xml:space="preserve"> how consumers’ high impact or high prevalence risks are identified, monitored, analysed for trends, and reported through the review of the monthly clinical report data, incident reports, and consumer assessments</w:t>
      </w:r>
      <w:r w:rsidR="001C475C" w:rsidRPr="003253D2">
        <w:rPr>
          <w:rFonts w:ascii="Arial" w:hAnsi="Arial" w:cs="Arial"/>
        </w:rPr>
        <w:t>.</w:t>
      </w:r>
    </w:p>
    <w:p w14:paraId="49F8B58B" w14:textId="46182FD5" w:rsidR="003E6C1F" w:rsidRPr="003253D2" w:rsidRDefault="00AC03B3" w:rsidP="001F1C4F">
      <w:pPr>
        <w:rPr>
          <w:rFonts w:ascii="Arial" w:hAnsi="Arial" w:cs="Arial"/>
        </w:rPr>
      </w:pPr>
      <w:r w:rsidRPr="003253D2">
        <w:rPr>
          <w:rFonts w:ascii="Arial" w:hAnsi="Arial" w:cs="Arial"/>
        </w:rPr>
        <w:t>The service demonstrated</w:t>
      </w:r>
      <w:r w:rsidR="00FC040B">
        <w:rPr>
          <w:rFonts w:ascii="Arial" w:hAnsi="Arial" w:cs="Arial"/>
        </w:rPr>
        <w:t xml:space="preserve"> an</w:t>
      </w:r>
      <w:r w:rsidRPr="003253D2">
        <w:rPr>
          <w:rFonts w:ascii="Arial" w:hAnsi="Arial" w:cs="Arial"/>
        </w:rPr>
        <w:t xml:space="preserve"> effective clinical governance</w:t>
      </w:r>
      <w:r w:rsidR="00463E96" w:rsidRPr="003253D2">
        <w:rPr>
          <w:rFonts w:ascii="Arial" w:hAnsi="Arial" w:cs="Arial"/>
        </w:rPr>
        <w:t xml:space="preserve"> framework is in place </w:t>
      </w:r>
      <w:r w:rsidR="00FC040B">
        <w:rPr>
          <w:rFonts w:ascii="Arial" w:hAnsi="Arial" w:cs="Arial"/>
        </w:rPr>
        <w:t>to</w:t>
      </w:r>
      <w:r w:rsidR="00463E96" w:rsidRPr="003253D2">
        <w:rPr>
          <w:rFonts w:ascii="Arial" w:hAnsi="Arial" w:cs="Arial"/>
        </w:rPr>
        <w:t xml:space="preserve"> monitor</w:t>
      </w:r>
      <w:r w:rsidR="00606964">
        <w:rPr>
          <w:rFonts w:ascii="Arial" w:hAnsi="Arial" w:cs="Arial"/>
        </w:rPr>
        <w:t>,</w:t>
      </w:r>
      <w:r w:rsidR="00463E96" w:rsidRPr="003253D2">
        <w:rPr>
          <w:rFonts w:ascii="Arial" w:hAnsi="Arial" w:cs="Arial"/>
        </w:rPr>
        <w:t xml:space="preserve"> review and minimis</w:t>
      </w:r>
      <w:r w:rsidR="00FC040B">
        <w:rPr>
          <w:rFonts w:ascii="Arial" w:hAnsi="Arial" w:cs="Arial"/>
        </w:rPr>
        <w:t>e</w:t>
      </w:r>
      <w:r w:rsidR="00463E96" w:rsidRPr="003253D2">
        <w:rPr>
          <w:rFonts w:ascii="Arial" w:hAnsi="Arial" w:cs="Arial"/>
        </w:rPr>
        <w:t xml:space="preserve"> restrictive practices. </w:t>
      </w:r>
      <w:r w:rsidR="004150D5" w:rsidRPr="003253D2">
        <w:rPr>
          <w:rFonts w:ascii="Arial" w:hAnsi="Arial" w:cs="Arial"/>
        </w:rPr>
        <w:t xml:space="preserve">Consumers prescribed psychotropic medications and </w:t>
      </w:r>
      <w:r w:rsidR="00FC040B">
        <w:rPr>
          <w:rFonts w:ascii="Arial" w:hAnsi="Arial" w:cs="Arial"/>
        </w:rPr>
        <w:t xml:space="preserve">subject to </w:t>
      </w:r>
      <w:r w:rsidR="004150D5" w:rsidRPr="003253D2">
        <w:rPr>
          <w:rFonts w:ascii="Arial" w:hAnsi="Arial" w:cs="Arial"/>
        </w:rPr>
        <w:t>chemical restrictive practices have behaviour support plans and</w:t>
      </w:r>
      <w:r w:rsidR="00FC040B">
        <w:rPr>
          <w:rFonts w:ascii="Arial" w:hAnsi="Arial" w:cs="Arial"/>
        </w:rPr>
        <w:t xml:space="preserve"> consent</w:t>
      </w:r>
      <w:r w:rsidR="004150D5" w:rsidRPr="003253D2">
        <w:rPr>
          <w:rFonts w:ascii="Arial" w:hAnsi="Arial" w:cs="Arial"/>
        </w:rPr>
        <w:t xml:space="preserve"> authorisations in place. The</w:t>
      </w:r>
      <w:r w:rsidR="00FC040B">
        <w:rPr>
          <w:rFonts w:ascii="Arial" w:hAnsi="Arial" w:cs="Arial"/>
        </w:rPr>
        <w:t xml:space="preserve"> organisation demonstrated the</w:t>
      </w:r>
      <w:r w:rsidR="004150D5" w:rsidRPr="003253D2">
        <w:rPr>
          <w:rFonts w:ascii="Arial" w:hAnsi="Arial" w:cs="Arial"/>
        </w:rPr>
        <w:t xml:space="preserve"> use of chemical restrictive practice is reviewed, reported, and analysed.</w:t>
      </w:r>
      <w:r w:rsidR="00E669B0" w:rsidRPr="003253D2">
        <w:rPr>
          <w:rFonts w:ascii="Arial" w:hAnsi="Arial" w:cs="Arial"/>
        </w:rPr>
        <w:t xml:space="preserve"> Staff demonstrated understanding of the different forms of restrictive practices and confirmed completing education and training. </w:t>
      </w:r>
      <w:r w:rsidR="004B4157" w:rsidRPr="003253D2">
        <w:rPr>
          <w:rFonts w:ascii="Arial" w:hAnsi="Arial" w:cs="Arial"/>
        </w:rPr>
        <w:t xml:space="preserve">Clinical data demonstrated a reduction in chemical restrictive practices in the last 6 months. </w:t>
      </w:r>
    </w:p>
    <w:p w14:paraId="79556B58" w14:textId="24792BE3" w:rsidR="001F1C4F" w:rsidRPr="003253D2" w:rsidRDefault="001F1C4F" w:rsidP="001F1C4F">
      <w:pPr>
        <w:rPr>
          <w:rFonts w:ascii="Arial" w:eastAsia="Calibri" w:hAnsi="Arial" w:cs="Arial"/>
        </w:rPr>
      </w:pPr>
      <w:r w:rsidRPr="003253D2">
        <w:rPr>
          <w:rFonts w:ascii="Arial" w:hAnsi="Arial" w:cs="Arial"/>
        </w:rPr>
        <w:t xml:space="preserve">Based on the available evidence, I find Requirements </w:t>
      </w:r>
      <w:r w:rsidR="003253D2" w:rsidRPr="003253D2">
        <w:rPr>
          <w:rFonts w:ascii="Arial" w:hAnsi="Arial" w:cs="Arial"/>
          <w:color w:val="auto"/>
        </w:rPr>
        <w:t>8</w:t>
      </w:r>
      <w:r w:rsidRPr="003253D2">
        <w:rPr>
          <w:rFonts w:ascii="Arial" w:hAnsi="Arial" w:cs="Arial"/>
          <w:color w:val="auto"/>
        </w:rPr>
        <w:t>(3)(</w:t>
      </w:r>
      <w:r w:rsidR="003253D2" w:rsidRPr="003253D2">
        <w:rPr>
          <w:rFonts w:ascii="Arial" w:hAnsi="Arial" w:cs="Arial"/>
          <w:color w:val="auto"/>
        </w:rPr>
        <w:t>d</w:t>
      </w:r>
      <w:r w:rsidRPr="003253D2">
        <w:rPr>
          <w:rFonts w:ascii="Arial" w:hAnsi="Arial" w:cs="Arial"/>
          <w:color w:val="auto"/>
        </w:rPr>
        <w:t xml:space="preserve">) and </w:t>
      </w:r>
      <w:r w:rsidR="003253D2" w:rsidRPr="003253D2">
        <w:rPr>
          <w:rFonts w:ascii="Arial" w:hAnsi="Arial" w:cs="Arial"/>
          <w:color w:val="auto"/>
        </w:rPr>
        <w:t>8</w:t>
      </w:r>
      <w:r w:rsidRPr="003253D2">
        <w:rPr>
          <w:rFonts w:ascii="Arial" w:hAnsi="Arial" w:cs="Arial"/>
          <w:color w:val="auto"/>
        </w:rPr>
        <w:t>(3)(</w:t>
      </w:r>
      <w:r w:rsidR="003253D2" w:rsidRPr="003253D2">
        <w:rPr>
          <w:rFonts w:ascii="Arial" w:hAnsi="Arial" w:cs="Arial"/>
          <w:color w:val="auto"/>
        </w:rPr>
        <w:t>e</w:t>
      </w:r>
      <w:r w:rsidRPr="003253D2">
        <w:rPr>
          <w:rFonts w:ascii="Arial" w:hAnsi="Arial" w:cs="Arial"/>
          <w:color w:val="auto"/>
        </w:rPr>
        <w:t xml:space="preserve">) </w:t>
      </w:r>
      <w:r w:rsidRPr="003253D2">
        <w:rPr>
          <w:rFonts w:ascii="Arial" w:hAnsi="Arial" w:cs="Arial"/>
        </w:rPr>
        <w:t xml:space="preserve">are Compliant. </w:t>
      </w:r>
    </w:p>
    <w:p w14:paraId="61E6F801" w14:textId="4FD01415" w:rsidR="00117022" w:rsidRPr="00712752" w:rsidRDefault="004742FA" w:rsidP="001F1C4F">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0BFD0" w14:textId="77777777" w:rsidR="00B36879" w:rsidRDefault="00B36879">
      <w:pPr>
        <w:spacing w:after="0"/>
      </w:pPr>
      <w:r>
        <w:separator/>
      </w:r>
    </w:p>
  </w:endnote>
  <w:endnote w:type="continuationSeparator" w:id="0">
    <w:p w14:paraId="2EFEF238" w14:textId="77777777" w:rsidR="00B36879" w:rsidRDefault="00B368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F807" w14:textId="77777777" w:rsidR="00DF37F2" w:rsidRPr="00DF37F2" w:rsidRDefault="003C749D"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Doutta</w:t>
    </w:r>
    <w:proofErr w:type="spellEnd"/>
    <w:r w:rsidRPr="00DF37F2">
      <w:rPr>
        <w:rStyle w:val="FooterBold"/>
        <w:rFonts w:ascii="Arial" w:hAnsi="Arial"/>
        <w:b w:val="0"/>
      </w:rPr>
      <w:t xml:space="preserve"> </w:t>
    </w:r>
    <w:proofErr w:type="spellStart"/>
    <w:r w:rsidRPr="00DF37F2">
      <w:rPr>
        <w:rStyle w:val="FooterBold"/>
        <w:rFonts w:ascii="Arial" w:hAnsi="Arial"/>
        <w:b w:val="0"/>
      </w:rPr>
      <w:t>Galla</w:t>
    </w:r>
    <w:proofErr w:type="spellEnd"/>
    <w:r w:rsidRPr="00DF37F2">
      <w:rPr>
        <w:rStyle w:val="FooterBold"/>
        <w:rFonts w:ascii="Arial" w:hAnsi="Arial"/>
        <w:b w:val="0"/>
      </w:rPr>
      <w:t xml:space="preserve"> Grantham Green Aged Care Facility</w:t>
    </w:r>
    <w:r w:rsidRPr="00DF37F2">
      <w:rPr>
        <w:rStyle w:val="FooterBold"/>
        <w:rFonts w:ascii="Arial" w:hAnsi="Arial"/>
        <w:b w:val="0"/>
      </w:rPr>
      <w:tab/>
      <w:t xml:space="preserve">RPT-ACC-0122 v3.0 </w:t>
    </w:r>
  </w:p>
  <w:p w14:paraId="61E6F808" w14:textId="77777777" w:rsidR="00DF37F2" w:rsidRPr="00DF37F2" w:rsidRDefault="003C749D" w:rsidP="00DF37F2">
    <w:pPr>
      <w:pStyle w:val="FooterArial9"/>
      <w:rPr>
        <w:rStyle w:val="FooterBold"/>
        <w:rFonts w:ascii="Arial" w:hAnsi="Arial"/>
        <w:b w:val="0"/>
      </w:rPr>
    </w:pPr>
    <w:r w:rsidRPr="00DF37F2">
      <w:rPr>
        <w:rStyle w:val="FooterBold"/>
        <w:rFonts w:ascii="Arial" w:hAnsi="Arial"/>
        <w:b w:val="0"/>
      </w:rPr>
      <w:t>Commission ID: 3225</w:t>
    </w:r>
    <w:r w:rsidRPr="00DF37F2">
      <w:rPr>
        <w:rStyle w:val="FooterBold"/>
        <w:rFonts w:ascii="Arial" w:hAnsi="Arial"/>
        <w:b w:val="0"/>
      </w:rPr>
      <w:tab/>
      <w:t xml:space="preserve">OFFICIAL: Sensitive </w:t>
    </w:r>
  </w:p>
  <w:p w14:paraId="61E6F809" w14:textId="77777777" w:rsidR="00DF37F2" w:rsidRPr="00DF37F2" w:rsidRDefault="003C749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F80B" w14:textId="77777777" w:rsidR="00E2364A" w:rsidRDefault="004742F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BE980" w14:textId="77777777" w:rsidR="00B36879" w:rsidRDefault="00B36879" w:rsidP="00D71F88">
      <w:pPr>
        <w:spacing w:after="0"/>
      </w:pPr>
      <w:r>
        <w:separator/>
      </w:r>
    </w:p>
  </w:footnote>
  <w:footnote w:type="continuationSeparator" w:id="0">
    <w:p w14:paraId="59F64127" w14:textId="77777777" w:rsidR="00B36879" w:rsidRDefault="00B36879" w:rsidP="00D71F88">
      <w:pPr>
        <w:spacing w:after="0"/>
      </w:pPr>
      <w:r>
        <w:continuationSeparator/>
      </w:r>
    </w:p>
  </w:footnote>
  <w:footnote w:id="1">
    <w:p w14:paraId="61E6F810" w14:textId="78DDE58E" w:rsidR="000078F8" w:rsidRPr="00B804F6" w:rsidRDefault="003C749D" w:rsidP="000078F8">
      <w:pPr>
        <w:pStyle w:val="FootnoteText"/>
        <w:rPr>
          <w:rFonts w:ascii="Arial" w:hAnsi="Arial" w:cs="Arial"/>
          <w:color w:val="auto"/>
          <w:sz w:val="20"/>
          <w:szCs w:val="20"/>
        </w:rPr>
      </w:pPr>
      <w:r w:rsidRPr="00B804F6">
        <w:rPr>
          <w:rStyle w:val="FootnoteReference"/>
          <w:color w:val="auto"/>
        </w:rPr>
        <w:footnoteRef/>
      </w:r>
      <w:r w:rsidRPr="00B804F6">
        <w:rPr>
          <w:color w:val="auto"/>
        </w:rPr>
        <w:t xml:space="preserve"> </w:t>
      </w:r>
      <w:r w:rsidRPr="00B804F6">
        <w:rPr>
          <w:rFonts w:ascii="Arial" w:hAnsi="Arial" w:cs="Arial"/>
          <w:color w:val="auto"/>
          <w:sz w:val="20"/>
          <w:szCs w:val="20"/>
        </w:rPr>
        <w:t>The preparation of the performance report is in accordance with section 68A</w:t>
      </w:r>
      <w:r w:rsidR="00C11411" w:rsidRPr="00B804F6">
        <w:rPr>
          <w:rFonts w:ascii="Arial" w:hAnsi="Arial" w:cs="Arial"/>
          <w:color w:val="auto"/>
          <w:sz w:val="20"/>
          <w:szCs w:val="20"/>
        </w:rPr>
        <w:t xml:space="preserve"> </w:t>
      </w:r>
      <w:r w:rsidRPr="00B804F6">
        <w:rPr>
          <w:rFonts w:ascii="Arial" w:hAnsi="Arial" w:cs="Arial"/>
          <w:color w:val="auto"/>
          <w:sz w:val="20"/>
          <w:szCs w:val="20"/>
        </w:rPr>
        <w:t>of the Aged Care Quality and Safety Commission Rules 2018.</w:t>
      </w:r>
    </w:p>
    <w:p w14:paraId="61E6F811" w14:textId="77777777" w:rsidR="002B0884" w:rsidRDefault="004742F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F806" w14:textId="77777777" w:rsidR="00D71F88" w:rsidRDefault="003C749D">
    <w:pPr>
      <w:pStyle w:val="Header"/>
    </w:pPr>
    <w:r>
      <w:rPr>
        <w:noProof/>
        <w:color w:val="2B579A"/>
        <w:shd w:val="clear" w:color="auto" w:fill="E6E6E6"/>
        <w:lang w:val="en-US"/>
      </w:rPr>
      <w:drawing>
        <wp:anchor distT="0" distB="0" distL="114300" distR="114300" simplePos="0" relativeHeight="251659264" behindDoc="1" locked="0" layoutInCell="1" allowOverlap="1" wp14:anchorId="61E6F80C" wp14:editId="61E6F80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5383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F80A" w14:textId="77777777" w:rsidR="00FA0A5B" w:rsidRDefault="003C749D">
    <w:pPr>
      <w:pStyle w:val="Header"/>
    </w:pPr>
    <w:r>
      <w:rPr>
        <w:noProof/>
      </w:rPr>
      <w:drawing>
        <wp:anchor distT="0" distB="0" distL="114300" distR="114300" simplePos="0" relativeHeight="251658240" behindDoc="0" locked="0" layoutInCell="1" allowOverlap="1" wp14:anchorId="61E6F80E" wp14:editId="61E6F80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6677D2">
      <w:start w:val="1"/>
      <w:numFmt w:val="lowerRoman"/>
      <w:lvlText w:val="(%1)"/>
      <w:lvlJc w:val="left"/>
      <w:pPr>
        <w:ind w:left="1080" w:hanging="720"/>
      </w:pPr>
      <w:rPr>
        <w:rFonts w:hint="default"/>
      </w:rPr>
    </w:lvl>
    <w:lvl w:ilvl="1" w:tplc="0F103782" w:tentative="1">
      <w:start w:val="1"/>
      <w:numFmt w:val="lowerLetter"/>
      <w:lvlText w:val="%2."/>
      <w:lvlJc w:val="left"/>
      <w:pPr>
        <w:ind w:left="1440" w:hanging="360"/>
      </w:pPr>
    </w:lvl>
    <w:lvl w:ilvl="2" w:tplc="CEDC859E" w:tentative="1">
      <w:start w:val="1"/>
      <w:numFmt w:val="lowerRoman"/>
      <w:lvlText w:val="%3."/>
      <w:lvlJc w:val="right"/>
      <w:pPr>
        <w:ind w:left="2160" w:hanging="180"/>
      </w:pPr>
    </w:lvl>
    <w:lvl w:ilvl="3" w:tplc="84EA7DBC" w:tentative="1">
      <w:start w:val="1"/>
      <w:numFmt w:val="decimal"/>
      <w:lvlText w:val="%4."/>
      <w:lvlJc w:val="left"/>
      <w:pPr>
        <w:ind w:left="2880" w:hanging="360"/>
      </w:pPr>
    </w:lvl>
    <w:lvl w:ilvl="4" w:tplc="3A32E958" w:tentative="1">
      <w:start w:val="1"/>
      <w:numFmt w:val="lowerLetter"/>
      <w:lvlText w:val="%5."/>
      <w:lvlJc w:val="left"/>
      <w:pPr>
        <w:ind w:left="3600" w:hanging="360"/>
      </w:pPr>
    </w:lvl>
    <w:lvl w:ilvl="5" w:tplc="7EC48E6A" w:tentative="1">
      <w:start w:val="1"/>
      <w:numFmt w:val="lowerRoman"/>
      <w:lvlText w:val="%6."/>
      <w:lvlJc w:val="right"/>
      <w:pPr>
        <w:ind w:left="4320" w:hanging="180"/>
      </w:pPr>
    </w:lvl>
    <w:lvl w:ilvl="6" w:tplc="E4366A44" w:tentative="1">
      <w:start w:val="1"/>
      <w:numFmt w:val="decimal"/>
      <w:lvlText w:val="%7."/>
      <w:lvlJc w:val="left"/>
      <w:pPr>
        <w:ind w:left="5040" w:hanging="360"/>
      </w:pPr>
    </w:lvl>
    <w:lvl w:ilvl="7" w:tplc="13260DAA" w:tentative="1">
      <w:start w:val="1"/>
      <w:numFmt w:val="lowerLetter"/>
      <w:lvlText w:val="%8."/>
      <w:lvlJc w:val="left"/>
      <w:pPr>
        <w:ind w:left="5760" w:hanging="360"/>
      </w:pPr>
    </w:lvl>
    <w:lvl w:ilvl="8" w:tplc="938CC688" w:tentative="1">
      <w:start w:val="1"/>
      <w:numFmt w:val="lowerRoman"/>
      <w:lvlText w:val="%9."/>
      <w:lvlJc w:val="right"/>
      <w:pPr>
        <w:ind w:left="6480" w:hanging="180"/>
      </w:pPr>
    </w:lvl>
  </w:abstractNum>
  <w:abstractNum w:abstractNumId="1" w15:restartNumberingAfterBreak="0">
    <w:nsid w:val="08F70E02"/>
    <w:multiLevelType w:val="hybridMultilevel"/>
    <w:tmpl w:val="2B001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8B387AD6">
      <w:start w:val="1"/>
      <w:numFmt w:val="lowerRoman"/>
      <w:lvlText w:val="(%1)"/>
      <w:lvlJc w:val="left"/>
      <w:pPr>
        <w:ind w:left="1080" w:hanging="720"/>
      </w:pPr>
      <w:rPr>
        <w:rFonts w:hint="default"/>
      </w:rPr>
    </w:lvl>
    <w:lvl w:ilvl="1" w:tplc="067CFBEE" w:tentative="1">
      <w:start w:val="1"/>
      <w:numFmt w:val="lowerLetter"/>
      <w:lvlText w:val="%2."/>
      <w:lvlJc w:val="left"/>
      <w:pPr>
        <w:ind w:left="1440" w:hanging="360"/>
      </w:pPr>
    </w:lvl>
    <w:lvl w:ilvl="2" w:tplc="64AA59B6" w:tentative="1">
      <w:start w:val="1"/>
      <w:numFmt w:val="lowerRoman"/>
      <w:lvlText w:val="%3."/>
      <w:lvlJc w:val="right"/>
      <w:pPr>
        <w:ind w:left="2160" w:hanging="180"/>
      </w:pPr>
    </w:lvl>
    <w:lvl w:ilvl="3" w:tplc="F7EA511C" w:tentative="1">
      <w:start w:val="1"/>
      <w:numFmt w:val="decimal"/>
      <w:lvlText w:val="%4."/>
      <w:lvlJc w:val="left"/>
      <w:pPr>
        <w:ind w:left="2880" w:hanging="360"/>
      </w:pPr>
    </w:lvl>
    <w:lvl w:ilvl="4" w:tplc="16EE216C" w:tentative="1">
      <w:start w:val="1"/>
      <w:numFmt w:val="lowerLetter"/>
      <w:lvlText w:val="%5."/>
      <w:lvlJc w:val="left"/>
      <w:pPr>
        <w:ind w:left="3600" w:hanging="360"/>
      </w:pPr>
    </w:lvl>
    <w:lvl w:ilvl="5" w:tplc="7CBCC0F2" w:tentative="1">
      <w:start w:val="1"/>
      <w:numFmt w:val="lowerRoman"/>
      <w:lvlText w:val="%6."/>
      <w:lvlJc w:val="right"/>
      <w:pPr>
        <w:ind w:left="4320" w:hanging="180"/>
      </w:pPr>
    </w:lvl>
    <w:lvl w:ilvl="6" w:tplc="7C94C616" w:tentative="1">
      <w:start w:val="1"/>
      <w:numFmt w:val="decimal"/>
      <w:lvlText w:val="%7."/>
      <w:lvlJc w:val="left"/>
      <w:pPr>
        <w:ind w:left="5040" w:hanging="360"/>
      </w:pPr>
    </w:lvl>
    <w:lvl w:ilvl="7" w:tplc="CBA04330" w:tentative="1">
      <w:start w:val="1"/>
      <w:numFmt w:val="lowerLetter"/>
      <w:lvlText w:val="%8."/>
      <w:lvlJc w:val="left"/>
      <w:pPr>
        <w:ind w:left="5760" w:hanging="360"/>
      </w:pPr>
    </w:lvl>
    <w:lvl w:ilvl="8" w:tplc="F53A5A2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222BA76">
      <w:start w:val="1"/>
      <w:numFmt w:val="lowerRoman"/>
      <w:lvlText w:val="(%1)"/>
      <w:lvlJc w:val="left"/>
      <w:pPr>
        <w:ind w:left="1080" w:hanging="720"/>
      </w:pPr>
      <w:rPr>
        <w:rFonts w:hint="default"/>
      </w:rPr>
    </w:lvl>
    <w:lvl w:ilvl="1" w:tplc="C3DAF8AA" w:tentative="1">
      <w:start w:val="1"/>
      <w:numFmt w:val="lowerLetter"/>
      <w:lvlText w:val="%2."/>
      <w:lvlJc w:val="left"/>
      <w:pPr>
        <w:ind w:left="1440" w:hanging="360"/>
      </w:pPr>
    </w:lvl>
    <w:lvl w:ilvl="2" w:tplc="1FB23BBE" w:tentative="1">
      <w:start w:val="1"/>
      <w:numFmt w:val="lowerRoman"/>
      <w:lvlText w:val="%3."/>
      <w:lvlJc w:val="right"/>
      <w:pPr>
        <w:ind w:left="2160" w:hanging="180"/>
      </w:pPr>
    </w:lvl>
    <w:lvl w:ilvl="3" w:tplc="6B1819B8" w:tentative="1">
      <w:start w:val="1"/>
      <w:numFmt w:val="decimal"/>
      <w:lvlText w:val="%4."/>
      <w:lvlJc w:val="left"/>
      <w:pPr>
        <w:ind w:left="2880" w:hanging="360"/>
      </w:pPr>
    </w:lvl>
    <w:lvl w:ilvl="4" w:tplc="2EDC0FDA" w:tentative="1">
      <w:start w:val="1"/>
      <w:numFmt w:val="lowerLetter"/>
      <w:lvlText w:val="%5."/>
      <w:lvlJc w:val="left"/>
      <w:pPr>
        <w:ind w:left="3600" w:hanging="360"/>
      </w:pPr>
    </w:lvl>
    <w:lvl w:ilvl="5" w:tplc="83BC4332" w:tentative="1">
      <w:start w:val="1"/>
      <w:numFmt w:val="lowerRoman"/>
      <w:lvlText w:val="%6."/>
      <w:lvlJc w:val="right"/>
      <w:pPr>
        <w:ind w:left="4320" w:hanging="180"/>
      </w:pPr>
    </w:lvl>
    <w:lvl w:ilvl="6" w:tplc="3814CECC" w:tentative="1">
      <w:start w:val="1"/>
      <w:numFmt w:val="decimal"/>
      <w:lvlText w:val="%7."/>
      <w:lvlJc w:val="left"/>
      <w:pPr>
        <w:ind w:left="5040" w:hanging="360"/>
      </w:pPr>
    </w:lvl>
    <w:lvl w:ilvl="7" w:tplc="0DF84A24" w:tentative="1">
      <w:start w:val="1"/>
      <w:numFmt w:val="lowerLetter"/>
      <w:lvlText w:val="%8."/>
      <w:lvlJc w:val="left"/>
      <w:pPr>
        <w:ind w:left="5760" w:hanging="360"/>
      </w:pPr>
    </w:lvl>
    <w:lvl w:ilvl="8" w:tplc="A55C31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80AE1D0">
      <w:start w:val="1"/>
      <w:numFmt w:val="bullet"/>
      <w:lvlText w:val=""/>
      <w:lvlJc w:val="left"/>
      <w:pPr>
        <w:ind w:left="720" w:hanging="360"/>
      </w:pPr>
      <w:rPr>
        <w:rFonts w:ascii="Symbol" w:hAnsi="Symbol" w:hint="default"/>
        <w:color w:val="auto"/>
        <w:sz w:val="24"/>
        <w:szCs w:val="24"/>
      </w:rPr>
    </w:lvl>
    <w:lvl w:ilvl="1" w:tplc="6ED8DCFC" w:tentative="1">
      <w:start w:val="1"/>
      <w:numFmt w:val="bullet"/>
      <w:lvlText w:val="o"/>
      <w:lvlJc w:val="left"/>
      <w:pPr>
        <w:ind w:left="1440" w:hanging="360"/>
      </w:pPr>
      <w:rPr>
        <w:rFonts w:ascii="Courier New" w:hAnsi="Courier New" w:cs="Courier New" w:hint="default"/>
      </w:rPr>
    </w:lvl>
    <w:lvl w:ilvl="2" w:tplc="4514683C" w:tentative="1">
      <w:start w:val="1"/>
      <w:numFmt w:val="bullet"/>
      <w:lvlText w:val=""/>
      <w:lvlJc w:val="left"/>
      <w:pPr>
        <w:ind w:left="2160" w:hanging="360"/>
      </w:pPr>
      <w:rPr>
        <w:rFonts w:ascii="Wingdings" w:hAnsi="Wingdings" w:hint="default"/>
      </w:rPr>
    </w:lvl>
    <w:lvl w:ilvl="3" w:tplc="444C8AA8" w:tentative="1">
      <w:start w:val="1"/>
      <w:numFmt w:val="bullet"/>
      <w:lvlText w:val=""/>
      <w:lvlJc w:val="left"/>
      <w:pPr>
        <w:ind w:left="2880" w:hanging="360"/>
      </w:pPr>
      <w:rPr>
        <w:rFonts w:ascii="Symbol" w:hAnsi="Symbol" w:hint="default"/>
      </w:rPr>
    </w:lvl>
    <w:lvl w:ilvl="4" w:tplc="D7149F60" w:tentative="1">
      <w:start w:val="1"/>
      <w:numFmt w:val="bullet"/>
      <w:lvlText w:val="o"/>
      <w:lvlJc w:val="left"/>
      <w:pPr>
        <w:ind w:left="3600" w:hanging="360"/>
      </w:pPr>
      <w:rPr>
        <w:rFonts w:ascii="Courier New" w:hAnsi="Courier New" w:cs="Courier New" w:hint="default"/>
      </w:rPr>
    </w:lvl>
    <w:lvl w:ilvl="5" w:tplc="BB88D124" w:tentative="1">
      <w:start w:val="1"/>
      <w:numFmt w:val="bullet"/>
      <w:lvlText w:val=""/>
      <w:lvlJc w:val="left"/>
      <w:pPr>
        <w:ind w:left="4320" w:hanging="360"/>
      </w:pPr>
      <w:rPr>
        <w:rFonts w:ascii="Wingdings" w:hAnsi="Wingdings" w:hint="default"/>
      </w:rPr>
    </w:lvl>
    <w:lvl w:ilvl="6" w:tplc="EAC4110A" w:tentative="1">
      <w:start w:val="1"/>
      <w:numFmt w:val="bullet"/>
      <w:lvlText w:val=""/>
      <w:lvlJc w:val="left"/>
      <w:pPr>
        <w:ind w:left="5040" w:hanging="360"/>
      </w:pPr>
      <w:rPr>
        <w:rFonts w:ascii="Symbol" w:hAnsi="Symbol" w:hint="default"/>
      </w:rPr>
    </w:lvl>
    <w:lvl w:ilvl="7" w:tplc="F8F09440" w:tentative="1">
      <w:start w:val="1"/>
      <w:numFmt w:val="bullet"/>
      <w:lvlText w:val="o"/>
      <w:lvlJc w:val="left"/>
      <w:pPr>
        <w:ind w:left="5760" w:hanging="360"/>
      </w:pPr>
      <w:rPr>
        <w:rFonts w:ascii="Courier New" w:hAnsi="Courier New" w:cs="Courier New" w:hint="default"/>
      </w:rPr>
    </w:lvl>
    <w:lvl w:ilvl="8" w:tplc="E280E0A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3E82896">
      <w:start w:val="1"/>
      <w:numFmt w:val="lowerRoman"/>
      <w:lvlText w:val="(%1)"/>
      <w:lvlJc w:val="left"/>
      <w:pPr>
        <w:ind w:left="1080" w:hanging="720"/>
      </w:pPr>
      <w:rPr>
        <w:rFonts w:hint="default"/>
      </w:rPr>
    </w:lvl>
    <w:lvl w:ilvl="1" w:tplc="7A1CEEA8" w:tentative="1">
      <w:start w:val="1"/>
      <w:numFmt w:val="lowerLetter"/>
      <w:lvlText w:val="%2."/>
      <w:lvlJc w:val="left"/>
      <w:pPr>
        <w:ind w:left="1440" w:hanging="360"/>
      </w:pPr>
    </w:lvl>
    <w:lvl w:ilvl="2" w:tplc="5BBE0AEC" w:tentative="1">
      <w:start w:val="1"/>
      <w:numFmt w:val="lowerRoman"/>
      <w:lvlText w:val="%3."/>
      <w:lvlJc w:val="right"/>
      <w:pPr>
        <w:ind w:left="2160" w:hanging="180"/>
      </w:pPr>
    </w:lvl>
    <w:lvl w:ilvl="3" w:tplc="7E64543C" w:tentative="1">
      <w:start w:val="1"/>
      <w:numFmt w:val="decimal"/>
      <w:lvlText w:val="%4."/>
      <w:lvlJc w:val="left"/>
      <w:pPr>
        <w:ind w:left="2880" w:hanging="360"/>
      </w:pPr>
    </w:lvl>
    <w:lvl w:ilvl="4" w:tplc="E63C539E" w:tentative="1">
      <w:start w:val="1"/>
      <w:numFmt w:val="lowerLetter"/>
      <w:lvlText w:val="%5."/>
      <w:lvlJc w:val="left"/>
      <w:pPr>
        <w:ind w:left="3600" w:hanging="360"/>
      </w:pPr>
    </w:lvl>
    <w:lvl w:ilvl="5" w:tplc="371EDDA0" w:tentative="1">
      <w:start w:val="1"/>
      <w:numFmt w:val="lowerRoman"/>
      <w:lvlText w:val="%6."/>
      <w:lvlJc w:val="right"/>
      <w:pPr>
        <w:ind w:left="4320" w:hanging="180"/>
      </w:pPr>
    </w:lvl>
    <w:lvl w:ilvl="6" w:tplc="D388963E" w:tentative="1">
      <w:start w:val="1"/>
      <w:numFmt w:val="decimal"/>
      <w:lvlText w:val="%7."/>
      <w:lvlJc w:val="left"/>
      <w:pPr>
        <w:ind w:left="5040" w:hanging="360"/>
      </w:pPr>
    </w:lvl>
    <w:lvl w:ilvl="7" w:tplc="66EC0892" w:tentative="1">
      <w:start w:val="1"/>
      <w:numFmt w:val="lowerLetter"/>
      <w:lvlText w:val="%8."/>
      <w:lvlJc w:val="left"/>
      <w:pPr>
        <w:ind w:left="5760" w:hanging="360"/>
      </w:pPr>
    </w:lvl>
    <w:lvl w:ilvl="8" w:tplc="435CA27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0362984">
      <w:start w:val="1"/>
      <w:numFmt w:val="lowerRoman"/>
      <w:lvlText w:val="(%1)"/>
      <w:lvlJc w:val="left"/>
      <w:pPr>
        <w:ind w:left="1080" w:hanging="720"/>
      </w:pPr>
      <w:rPr>
        <w:rFonts w:hint="default"/>
      </w:rPr>
    </w:lvl>
    <w:lvl w:ilvl="1" w:tplc="32262352" w:tentative="1">
      <w:start w:val="1"/>
      <w:numFmt w:val="lowerLetter"/>
      <w:lvlText w:val="%2."/>
      <w:lvlJc w:val="left"/>
      <w:pPr>
        <w:ind w:left="1440" w:hanging="360"/>
      </w:pPr>
    </w:lvl>
    <w:lvl w:ilvl="2" w:tplc="799821CA" w:tentative="1">
      <w:start w:val="1"/>
      <w:numFmt w:val="lowerRoman"/>
      <w:lvlText w:val="%3."/>
      <w:lvlJc w:val="right"/>
      <w:pPr>
        <w:ind w:left="2160" w:hanging="180"/>
      </w:pPr>
    </w:lvl>
    <w:lvl w:ilvl="3" w:tplc="95045614" w:tentative="1">
      <w:start w:val="1"/>
      <w:numFmt w:val="decimal"/>
      <w:lvlText w:val="%4."/>
      <w:lvlJc w:val="left"/>
      <w:pPr>
        <w:ind w:left="2880" w:hanging="360"/>
      </w:pPr>
    </w:lvl>
    <w:lvl w:ilvl="4" w:tplc="C936CF30" w:tentative="1">
      <w:start w:val="1"/>
      <w:numFmt w:val="lowerLetter"/>
      <w:lvlText w:val="%5."/>
      <w:lvlJc w:val="left"/>
      <w:pPr>
        <w:ind w:left="3600" w:hanging="360"/>
      </w:pPr>
    </w:lvl>
    <w:lvl w:ilvl="5" w:tplc="09E036BC" w:tentative="1">
      <w:start w:val="1"/>
      <w:numFmt w:val="lowerRoman"/>
      <w:lvlText w:val="%6."/>
      <w:lvlJc w:val="right"/>
      <w:pPr>
        <w:ind w:left="4320" w:hanging="180"/>
      </w:pPr>
    </w:lvl>
    <w:lvl w:ilvl="6" w:tplc="56EE4580" w:tentative="1">
      <w:start w:val="1"/>
      <w:numFmt w:val="decimal"/>
      <w:lvlText w:val="%7."/>
      <w:lvlJc w:val="left"/>
      <w:pPr>
        <w:ind w:left="5040" w:hanging="360"/>
      </w:pPr>
    </w:lvl>
    <w:lvl w:ilvl="7" w:tplc="C1600658" w:tentative="1">
      <w:start w:val="1"/>
      <w:numFmt w:val="lowerLetter"/>
      <w:lvlText w:val="%8."/>
      <w:lvlJc w:val="left"/>
      <w:pPr>
        <w:ind w:left="5760" w:hanging="360"/>
      </w:pPr>
    </w:lvl>
    <w:lvl w:ilvl="8" w:tplc="BA865D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D9A8F82">
      <w:start w:val="1"/>
      <w:numFmt w:val="lowerRoman"/>
      <w:lvlText w:val="(%1)"/>
      <w:lvlJc w:val="left"/>
      <w:pPr>
        <w:ind w:left="1080" w:hanging="720"/>
      </w:pPr>
      <w:rPr>
        <w:rFonts w:hint="default"/>
      </w:rPr>
    </w:lvl>
    <w:lvl w:ilvl="1" w:tplc="D4648358" w:tentative="1">
      <w:start w:val="1"/>
      <w:numFmt w:val="lowerLetter"/>
      <w:lvlText w:val="%2."/>
      <w:lvlJc w:val="left"/>
      <w:pPr>
        <w:ind w:left="1440" w:hanging="360"/>
      </w:pPr>
    </w:lvl>
    <w:lvl w:ilvl="2" w:tplc="4E58E152" w:tentative="1">
      <w:start w:val="1"/>
      <w:numFmt w:val="lowerRoman"/>
      <w:lvlText w:val="%3."/>
      <w:lvlJc w:val="right"/>
      <w:pPr>
        <w:ind w:left="2160" w:hanging="180"/>
      </w:pPr>
    </w:lvl>
    <w:lvl w:ilvl="3" w:tplc="AF9EDEEE" w:tentative="1">
      <w:start w:val="1"/>
      <w:numFmt w:val="decimal"/>
      <w:lvlText w:val="%4."/>
      <w:lvlJc w:val="left"/>
      <w:pPr>
        <w:ind w:left="2880" w:hanging="360"/>
      </w:pPr>
    </w:lvl>
    <w:lvl w:ilvl="4" w:tplc="D5047ADC" w:tentative="1">
      <w:start w:val="1"/>
      <w:numFmt w:val="lowerLetter"/>
      <w:lvlText w:val="%5."/>
      <w:lvlJc w:val="left"/>
      <w:pPr>
        <w:ind w:left="3600" w:hanging="360"/>
      </w:pPr>
    </w:lvl>
    <w:lvl w:ilvl="5" w:tplc="AFBA2348" w:tentative="1">
      <w:start w:val="1"/>
      <w:numFmt w:val="lowerRoman"/>
      <w:lvlText w:val="%6."/>
      <w:lvlJc w:val="right"/>
      <w:pPr>
        <w:ind w:left="4320" w:hanging="180"/>
      </w:pPr>
    </w:lvl>
    <w:lvl w:ilvl="6" w:tplc="E19E1E44" w:tentative="1">
      <w:start w:val="1"/>
      <w:numFmt w:val="decimal"/>
      <w:lvlText w:val="%7."/>
      <w:lvlJc w:val="left"/>
      <w:pPr>
        <w:ind w:left="5040" w:hanging="360"/>
      </w:pPr>
    </w:lvl>
    <w:lvl w:ilvl="7" w:tplc="8B1ACB92" w:tentative="1">
      <w:start w:val="1"/>
      <w:numFmt w:val="lowerLetter"/>
      <w:lvlText w:val="%8."/>
      <w:lvlJc w:val="left"/>
      <w:pPr>
        <w:ind w:left="5760" w:hanging="360"/>
      </w:pPr>
    </w:lvl>
    <w:lvl w:ilvl="8" w:tplc="43547CA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7389292">
      <w:start w:val="1"/>
      <w:numFmt w:val="lowerRoman"/>
      <w:lvlText w:val="(%1)"/>
      <w:lvlJc w:val="left"/>
      <w:pPr>
        <w:ind w:left="1080" w:hanging="720"/>
      </w:pPr>
      <w:rPr>
        <w:rFonts w:hint="default"/>
      </w:rPr>
    </w:lvl>
    <w:lvl w:ilvl="1" w:tplc="5BB00946" w:tentative="1">
      <w:start w:val="1"/>
      <w:numFmt w:val="lowerLetter"/>
      <w:lvlText w:val="%2."/>
      <w:lvlJc w:val="left"/>
      <w:pPr>
        <w:ind w:left="1440" w:hanging="360"/>
      </w:pPr>
    </w:lvl>
    <w:lvl w:ilvl="2" w:tplc="320080B6" w:tentative="1">
      <w:start w:val="1"/>
      <w:numFmt w:val="lowerRoman"/>
      <w:lvlText w:val="%3."/>
      <w:lvlJc w:val="right"/>
      <w:pPr>
        <w:ind w:left="2160" w:hanging="180"/>
      </w:pPr>
    </w:lvl>
    <w:lvl w:ilvl="3" w:tplc="58DEA0B6" w:tentative="1">
      <w:start w:val="1"/>
      <w:numFmt w:val="decimal"/>
      <w:lvlText w:val="%4."/>
      <w:lvlJc w:val="left"/>
      <w:pPr>
        <w:ind w:left="2880" w:hanging="360"/>
      </w:pPr>
    </w:lvl>
    <w:lvl w:ilvl="4" w:tplc="0F5448AA" w:tentative="1">
      <w:start w:val="1"/>
      <w:numFmt w:val="lowerLetter"/>
      <w:lvlText w:val="%5."/>
      <w:lvlJc w:val="left"/>
      <w:pPr>
        <w:ind w:left="3600" w:hanging="360"/>
      </w:pPr>
    </w:lvl>
    <w:lvl w:ilvl="5" w:tplc="18A24E20" w:tentative="1">
      <w:start w:val="1"/>
      <w:numFmt w:val="lowerRoman"/>
      <w:lvlText w:val="%6."/>
      <w:lvlJc w:val="right"/>
      <w:pPr>
        <w:ind w:left="4320" w:hanging="180"/>
      </w:pPr>
    </w:lvl>
    <w:lvl w:ilvl="6" w:tplc="969661C0" w:tentative="1">
      <w:start w:val="1"/>
      <w:numFmt w:val="decimal"/>
      <w:lvlText w:val="%7."/>
      <w:lvlJc w:val="left"/>
      <w:pPr>
        <w:ind w:left="5040" w:hanging="360"/>
      </w:pPr>
    </w:lvl>
    <w:lvl w:ilvl="7" w:tplc="7A58ED8C" w:tentative="1">
      <w:start w:val="1"/>
      <w:numFmt w:val="lowerLetter"/>
      <w:lvlText w:val="%8."/>
      <w:lvlJc w:val="left"/>
      <w:pPr>
        <w:ind w:left="5760" w:hanging="360"/>
      </w:pPr>
    </w:lvl>
    <w:lvl w:ilvl="8" w:tplc="DB08478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83E8298">
      <w:start w:val="1"/>
      <w:numFmt w:val="lowerRoman"/>
      <w:lvlText w:val="(%1)"/>
      <w:lvlJc w:val="left"/>
      <w:pPr>
        <w:ind w:left="1080" w:hanging="720"/>
      </w:pPr>
      <w:rPr>
        <w:rFonts w:hint="default"/>
      </w:rPr>
    </w:lvl>
    <w:lvl w:ilvl="1" w:tplc="7AC68CE4" w:tentative="1">
      <w:start w:val="1"/>
      <w:numFmt w:val="lowerLetter"/>
      <w:lvlText w:val="%2."/>
      <w:lvlJc w:val="left"/>
      <w:pPr>
        <w:ind w:left="1440" w:hanging="360"/>
      </w:pPr>
    </w:lvl>
    <w:lvl w:ilvl="2" w:tplc="92E0FE40" w:tentative="1">
      <w:start w:val="1"/>
      <w:numFmt w:val="lowerRoman"/>
      <w:lvlText w:val="%3."/>
      <w:lvlJc w:val="right"/>
      <w:pPr>
        <w:ind w:left="2160" w:hanging="180"/>
      </w:pPr>
    </w:lvl>
    <w:lvl w:ilvl="3" w:tplc="8124A55A" w:tentative="1">
      <w:start w:val="1"/>
      <w:numFmt w:val="decimal"/>
      <w:lvlText w:val="%4."/>
      <w:lvlJc w:val="left"/>
      <w:pPr>
        <w:ind w:left="2880" w:hanging="360"/>
      </w:pPr>
    </w:lvl>
    <w:lvl w:ilvl="4" w:tplc="11DEB5B2" w:tentative="1">
      <w:start w:val="1"/>
      <w:numFmt w:val="lowerLetter"/>
      <w:lvlText w:val="%5."/>
      <w:lvlJc w:val="left"/>
      <w:pPr>
        <w:ind w:left="3600" w:hanging="360"/>
      </w:pPr>
    </w:lvl>
    <w:lvl w:ilvl="5" w:tplc="FA261B2E" w:tentative="1">
      <w:start w:val="1"/>
      <w:numFmt w:val="lowerRoman"/>
      <w:lvlText w:val="%6."/>
      <w:lvlJc w:val="right"/>
      <w:pPr>
        <w:ind w:left="4320" w:hanging="180"/>
      </w:pPr>
    </w:lvl>
    <w:lvl w:ilvl="6" w:tplc="FAA4F15A" w:tentative="1">
      <w:start w:val="1"/>
      <w:numFmt w:val="decimal"/>
      <w:lvlText w:val="%7."/>
      <w:lvlJc w:val="left"/>
      <w:pPr>
        <w:ind w:left="5040" w:hanging="360"/>
      </w:pPr>
    </w:lvl>
    <w:lvl w:ilvl="7" w:tplc="BDBC4FB0" w:tentative="1">
      <w:start w:val="1"/>
      <w:numFmt w:val="lowerLetter"/>
      <w:lvlText w:val="%8."/>
      <w:lvlJc w:val="left"/>
      <w:pPr>
        <w:ind w:left="5760" w:hanging="360"/>
      </w:pPr>
    </w:lvl>
    <w:lvl w:ilvl="8" w:tplc="71E25C3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09A6236">
      <w:start w:val="1"/>
      <w:numFmt w:val="lowerRoman"/>
      <w:lvlText w:val="(%1)"/>
      <w:lvlJc w:val="left"/>
      <w:pPr>
        <w:ind w:left="1080" w:hanging="720"/>
      </w:pPr>
      <w:rPr>
        <w:rFonts w:hint="default"/>
      </w:rPr>
    </w:lvl>
    <w:lvl w:ilvl="1" w:tplc="3B1C2DF2" w:tentative="1">
      <w:start w:val="1"/>
      <w:numFmt w:val="lowerLetter"/>
      <w:lvlText w:val="%2."/>
      <w:lvlJc w:val="left"/>
      <w:pPr>
        <w:ind w:left="1440" w:hanging="360"/>
      </w:pPr>
    </w:lvl>
    <w:lvl w:ilvl="2" w:tplc="E746E890" w:tentative="1">
      <w:start w:val="1"/>
      <w:numFmt w:val="lowerRoman"/>
      <w:lvlText w:val="%3."/>
      <w:lvlJc w:val="right"/>
      <w:pPr>
        <w:ind w:left="2160" w:hanging="180"/>
      </w:pPr>
    </w:lvl>
    <w:lvl w:ilvl="3" w:tplc="643CD3E8" w:tentative="1">
      <w:start w:val="1"/>
      <w:numFmt w:val="decimal"/>
      <w:lvlText w:val="%4."/>
      <w:lvlJc w:val="left"/>
      <w:pPr>
        <w:ind w:left="2880" w:hanging="360"/>
      </w:pPr>
    </w:lvl>
    <w:lvl w:ilvl="4" w:tplc="2BCCB70C" w:tentative="1">
      <w:start w:val="1"/>
      <w:numFmt w:val="lowerLetter"/>
      <w:lvlText w:val="%5."/>
      <w:lvlJc w:val="left"/>
      <w:pPr>
        <w:ind w:left="3600" w:hanging="360"/>
      </w:pPr>
    </w:lvl>
    <w:lvl w:ilvl="5" w:tplc="B5AE4F82" w:tentative="1">
      <w:start w:val="1"/>
      <w:numFmt w:val="lowerRoman"/>
      <w:lvlText w:val="%6."/>
      <w:lvlJc w:val="right"/>
      <w:pPr>
        <w:ind w:left="4320" w:hanging="180"/>
      </w:pPr>
    </w:lvl>
    <w:lvl w:ilvl="6" w:tplc="AAD2C794" w:tentative="1">
      <w:start w:val="1"/>
      <w:numFmt w:val="decimal"/>
      <w:lvlText w:val="%7."/>
      <w:lvlJc w:val="left"/>
      <w:pPr>
        <w:ind w:left="5040" w:hanging="360"/>
      </w:pPr>
    </w:lvl>
    <w:lvl w:ilvl="7" w:tplc="F1AA89C2" w:tentative="1">
      <w:start w:val="1"/>
      <w:numFmt w:val="lowerLetter"/>
      <w:lvlText w:val="%8."/>
      <w:lvlJc w:val="left"/>
      <w:pPr>
        <w:ind w:left="5760" w:hanging="360"/>
      </w:pPr>
    </w:lvl>
    <w:lvl w:ilvl="8" w:tplc="6D502B1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1tTA0NrIwNDQ1MTJX0lEKTi0uzszPAykwqQUAYuGquSwAAAA="/>
  </w:docVars>
  <w:rsids>
    <w:rsidRoot w:val="00CB0343"/>
    <w:rsid w:val="00090F3A"/>
    <w:rsid w:val="000928FD"/>
    <w:rsid w:val="000B64BE"/>
    <w:rsid w:val="000C5651"/>
    <w:rsid w:val="000E67EF"/>
    <w:rsid w:val="0011680E"/>
    <w:rsid w:val="00163D85"/>
    <w:rsid w:val="001963AF"/>
    <w:rsid w:val="001C41A8"/>
    <w:rsid w:val="001C475C"/>
    <w:rsid w:val="001E0C32"/>
    <w:rsid w:val="001F1041"/>
    <w:rsid w:val="001F1C4F"/>
    <w:rsid w:val="002035B2"/>
    <w:rsid w:val="00212FED"/>
    <w:rsid w:val="00260ACC"/>
    <w:rsid w:val="00281797"/>
    <w:rsid w:val="002A683D"/>
    <w:rsid w:val="002A72DD"/>
    <w:rsid w:val="002C69E4"/>
    <w:rsid w:val="002E2DF3"/>
    <w:rsid w:val="003253D2"/>
    <w:rsid w:val="003573A2"/>
    <w:rsid w:val="00371621"/>
    <w:rsid w:val="003833CC"/>
    <w:rsid w:val="003859C3"/>
    <w:rsid w:val="003B7387"/>
    <w:rsid w:val="003C749D"/>
    <w:rsid w:val="003D1125"/>
    <w:rsid w:val="003E196E"/>
    <w:rsid w:val="003E6C1F"/>
    <w:rsid w:val="004150D5"/>
    <w:rsid w:val="00437E89"/>
    <w:rsid w:val="00463E96"/>
    <w:rsid w:val="00465CFF"/>
    <w:rsid w:val="0048423A"/>
    <w:rsid w:val="004B4157"/>
    <w:rsid w:val="00530E66"/>
    <w:rsid w:val="005B79A9"/>
    <w:rsid w:val="005E1EB9"/>
    <w:rsid w:val="005F2155"/>
    <w:rsid w:val="00606964"/>
    <w:rsid w:val="00697903"/>
    <w:rsid w:val="00697EA3"/>
    <w:rsid w:val="006B4105"/>
    <w:rsid w:val="006D3A8F"/>
    <w:rsid w:val="0071442D"/>
    <w:rsid w:val="0071639D"/>
    <w:rsid w:val="00755A76"/>
    <w:rsid w:val="007C1D03"/>
    <w:rsid w:val="00802CD0"/>
    <w:rsid w:val="00806EE2"/>
    <w:rsid w:val="008A2BFA"/>
    <w:rsid w:val="008F5AD8"/>
    <w:rsid w:val="00964ACB"/>
    <w:rsid w:val="009F5C8D"/>
    <w:rsid w:val="00A77656"/>
    <w:rsid w:val="00A91A30"/>
    <w:rsid w:val="00AA6A83"/>
    <w:rsid w:val="00AB4C9E"/>
    <w:rsid w:val="00AC03B3"/>
    <w:rsid w:val="00B36879"/>
    <w:rsid w:val="00B804F6"/>
    <w:rsid w:val="00BB3B18"/>
    <w:rsid w:val="00BC6A7A"/>
    <w:rsid w:val="00BD5CB8"/>
    <w:rsid w:val="00BE2312"/>
    <w:rsid w:val="00BF3663"/>
    <w:rsid w:val="00C11411"/>
    <w:rsid w:val="00C3726D"/>
    <w:rsid w:val="00C6515A"/>
    <w:rsid w:val="00C71EF4"/>
    <w:rsid w:val="00CA50EF"/>
    <w:rsid w:val="00CB0343"/>
    <w:rsid w:val="00CE7739"/>
    <w:rsid w:val="00D4416C"/>
    <w:rsid w:val="00D55F23"/>
    <w:rsid w:val="00D934F3"/>
    <w:rsid w:val="00DB11EA"/>
    <w:rsid w:val="00DC6150"/>
    <w:rsid w:val="00DF3735"/>
    <w:rsid w:val="00E669B0"/>
    <w:rsid w:val="00E727D5"/>
    <w:rsid w:val="00EF09BD"/>
    <w:rsid w:val="00F25497"/>
    <w:rsid w:val="00F27F5D"/>
    <w:rsid w:val="00F31B21"/>
    <w:rsid w:val="00F47B86"/>
    <w:rsid w:val="00F64723"/>
    <w:rsid w:val="00F6591A"/>
    <w:rsid w:val="00F80332"/>
    <w:rsid w:val="00FC04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6F6C6"/>
  <w15:docId w15:val="{EA431A42-9AC3-495F-826F-9C17ADF0A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F569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F5699"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F5699"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F569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F569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F5699" w:rsidP="00BF58F7">
          <w:pPr>
            <w:pStyle w:val="D3B118000E9A4382BBF3F3D57961C3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F5699" w:rsidP="00BF58F7">
          <w:pPr>
            <w:pStyle w:val="8CD27297CE4F414E814174AF71F90997"/>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F5699" w:rsidP="00BF58F7">
          <w:pPr>
            <w:pStyle w:val="21A78ACDB7E24A76B15D696F23E1F9B0"/>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F5699"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F5699"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699"/>
    <w:rsid w:val="00734E72"/>
    <w:rsid w:val="00EF56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8CD27297CE4F414E814174AF71F90997">
    <w:name w:val="8CD27297CE4F414E814174AF71F90997"/>
    <w:rsid w:val="00BF58F7"/>
  </w:style>
  <w:style w:type="paragraph" w:customStyle="1" w:styleId="21A78ACDB7E24A76B15D696F23E1F9B0">
    <w:name w:val="21A78ACDB7E24A76B15D696F23E1F9B0"/>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3225</RACS_x0020_ID>
    <Approved_x0020_Provider xmlns="a8338b6e-77a6-4851-82b6-98166143ffdd">Doutta Galla Aged Services Ltd</Approved_x0020_Provider>
    <Management_x0020_Company_x0020_ID xmlns="a8338b6e-77a6-4851-82b6-98166143ffdd" xsi:nil="true"/>
    <Home xmlns="a8338b6e-77a6-4851-82b6-98166143ffdd">Doutta Galla Grantham Green Aged Care Facility</Home>
    <Signed xmlns="a8338b6e-77a6-4851-82b6-98166143ffdd" xsi:nil="true"/>
    <Uploaded xmlns="a8338b6e-77a6-4851-82b6-98166143ffdd">true</Uploaded>
    <Management_x0020_Company xmlns="a8338b6e-77a6-4851-82b6-98166143ffdd" xsi:nil="true"/>
    <Doc_x0020_Date xmlns="a8338b6e-77a6-4851-82b6-98166143ffdd">2023-07-13T03:29:20+00:00</Doc_x0020_Date>
    <CSI_x0020_ID xmlns="a8338b6e-77a6-4851-82b6-98166143ffdd" xsi:nil="true"/>
    <Case_x0020_ID xmlns="a8338b6e-77a6-4851-82b6-98166143ffdd" xsi:nil="true"/>
    <Approved_x0020_Provider_x0020_ID xmlns="a8338b6e-77a6-4851-82b6-98166143ffdd">96A60409-77F4-DC11-AD41-005056922186</Approved_x0020_Provider_x0020_ID>
    <Location xmlns="a8338b6e-77a6-4851-82b6-98166143ffdd" xsi:nil="true"/>
    <Home_x0020_ID xmlns="a8338b6e-77a6-4851-82b6-98166143ffdd">213E3B86-7CF4-DC11-AD41-005056922186</Home_x0020_ID>
    <State xmlns="a8338b6e-77a6-4851-82b6-98166143ffdd">VIC</State>
    <Doc_x0020_Sent_Received_x0020_Date xmlns="a8338b6e-77a6-4851-82b6-98166143ffdd">2023-07-13T00:00:00+00:00</Doc_x0020_Sent_Received_x0020_Date>
    <Activity_x0020_ID xmlns="a8338b6e-77a6-4851-82b6-98166143ffdd">36470B4D-B2FE-ED11-B19A-005056922186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0AAB132-0F19-40CE-93AD-D8D2AD313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a8338b6e-77a6-4851-82b6-98166143ffdd"/>
    <ds:schemaRef ds:uri="http://www.w3.org/XML/1998/namespace"/>
    <ds:schemaRef ds:uri="http://purl.org/dc/dcmitype/"/>
    <ds:schemaRef ds:uri="http://purl.org/dc/terms/"/>
    <ds:schemaRef ds:uri="http://purl.org/dc/elements/1.1/"/>
    <ds:schemaRef ds:uri="http://schemas.openxmlformats.org/package/2006/metadata/core-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1645</Words>
  <Characters>9379</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2023-07-13T22:45:00Z</dcterms:created>
  <dcterms:modified xsi:type="dcterms:W3CDTF">2023-07-13T22:45:00Z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