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17EAC" w14:textId="77777777" w:rsidR="00C846DE" w:rsidRPr="002C3EBF" w:rsidRDefault="00C846DE" w:rsidP="00C846DE">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61FA1552" wp14:editId="5210D87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304911"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8E56880" w14:textId="77777777" w:rsidR="00C846DE" w:rsidRDefault="00C846DE" w:rsidP="00C846DE">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3E6AC12" w14:textId="77777777" w:rsidR="00C846DE" w:rsidRDefault="00C846DE" w:rsidP="00C846DE">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36429E0" w14:textId="77777777" w:rsidR="00C846DE" w:rsidRPr="002C3EBF" w:rsidRDefault="00C846DE" w:rsidP="00C846DE">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846DE" w14:paraId="63E03821" w14:textId="77777777" w:rsidTr="009C3895">
        <w:tc>
          <w:tcPr>
            <w:cnfStyle w:val="001000000000" w:firstRow="0" w:lastRow="0" w:firstColumn="1" w:lastColumn="0" w:oddVBand="0" w:evenVBand="0" w:oddHBand="0" w:evenHBand="0" w:firstRowFirstColumn="0" w:firstRowLastColumn="0" w:lastRowFirstColumn="0" w:lastRowLastColumn="0"/>
            <w:tcW w:w="3227" w:type="dxa"/>
          </w:tcPr>
          <w:p w14:paraId="54A7291A" w14:textId="77777777" w:rsidR="00C846DE" w:rsidRPr="00996FAF" w:rsidRDefault="00C846DE" w:rsidP="009C3895">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BE0A329" w14:textId="77777777" w:rsidR="00C846DE" w:rsidRPr="00996FAF" w:rsidRDefault="00C846DE" w:rsidP="003951BE">
            <w:pPr>
              <w:pStyle w:val="ListBullet"/>
              <w:numPr>
                <w:ilvl w:val="0"/>
                <w:numId w:val="0"/>
              </w:numPr>
              <w:spacing w:before="0" w:after="120" w:line="22" w:lineRule="atLeast"/>
              <w:ind w:left="36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Edenfield Family Care - Ramsay</w:t>
            </w:r>
          </w:p>
        </w:tc>
      </w:tr>
      <w:tr w:rsidR="00C846DE" w14:paraId="77072EC2" w14:textId="77777777" w:rsidTr="009C38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D63AD5" w14:textId="77777777" w:rsidR="00C846DE" w:rsidRPr="00996FAF" w:rsidRDefault="00C846DE" w:rsidP="009C3895">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49BC5FC" w14:textId="77777777" w:rsidR="00C846DE" w:rsidRPr="00996FAF" w:rsidRDefault="00C846DE" w:rsidP="003951BE">
            <w:pPr>
              <w:pStyle w:val="ListBullet"/>
              <w:numPr>
                <w:ilvl w:val="0"/>
                <w:numId w:val="0"/>
              </w:numPr>
              <w:spacing w:before="0" w:after="120" w:line="22" w:lineRule="atLeast"/>
              <w:ind w:left="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77 Seaview Road</w:t>
            </w:r>
            <w:r w:rsidRPr="00602258">
              <w:rPr>
                <w:rFonts w:ascii="Arial" w:hAnsi="Arial" w:cs="Arial"/>
                <w:color w:val="auto"/>
              </w:rPr>
              <w:t xml:space="preserve"> PORT AUGUSTA SA 5700</w:t>
            </w:r>
          </w:p>
        </w:tc>
      </w:tr>
      <w:tr w:rsidR="00C846DE" w14:paraId="35A7EC6B" w14:textId="77777777" w:rsidTr="009C389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99BCFD" w14:textId="77777777" w:rsidR="00C846DE" w:rsidRPr="00996FAF" w:rsidRDefault="00C846DE" w:rsidP="009C3895">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9F42122" w14:textId="77777777" w:rsidR="00C846DE" w:rsidRPr="00996FAF" w:rsidRDefault="00C846DE" w:rsidP="003951BE">
            <w:pPr>
              <w:pStyle w:val="ListBullet"/>
              <w:numPr>
                <w:ilvl w:val="0"/>
                <w:numId w:val="0"/>
              </w:numPr>
              <w:spacing w:before="0" w:after="120" w:line="22" w:lineRule="atLeast"/>
              <w:ind w:left="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6039</w:t>
            </w:r>
          </w:p>
        </w:tc>
      </w:tr>
      <w:tr w:rsidR="00C846DE" w14:paraId="0CAE980F" w14:textId="77777777" w:rsidTr="009C38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25A143" w14:textId="77777777" w:rsidR="00C846DE" w:rsidRPr="00996FAF" w:rsidRDefault="00C846DE" w:rsidP="009C3895">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CA83964" w14:textId="77777777" w:rsidR="00C846DE" w:rsidRPr="00996FAF" w:rsidRDefault="00C846DE" w:rsidP="003951BE">
            <w:pPr>
              <w:pStyle w:val="ListBullet"/>
              <w:numPr>
                <w:ilvl w:val="0"/>
                <w:numId w:val="0"/>
              </w:numPr>
              <w:spacing w:before="0" w:after="120" w:line="22" w:lineRule="atLeast"/>
              <w:ind w:left="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El-</w:t>
            </w:r>
            <w:proofErr w:type="spellStart"/>
            <w:r w:rsidRPr="00996FAF">
              <w:rPr>
                <w:rFonts w:ascii="Arial" w:hAnsi="Arial" w:cs="Arial"/>
                <w:color w:val="auto"/>
              </w:rPr>
              <w:t>Jasbella</w:t>
            </w:r>
            <w:proofErr w:type="spellEnd"/>
            <w:r w:rsidRPr="00996FAF">
              <w:rPr>
                <w:rFonts w:ascii="Arial" w:hAnsi="Arial" w:cs="Arial"/>
                <w:color w:val="auto"/>
              </w:rPr>
              <w:t xml:space="preserve"> Ramsay Pty Ltd</w:t>
            </w:r>
          </w:p>
        </w:tc>
      </w:tr>
      <w:tr w:rsidR="00C846DE" w14:paraId="504CD835" w14:textId="77777777" w:rsidTr="009C389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0C2C20" w14:textId="77777777" w:rsidR="00C846DE" w:rsidRPr="00996FAF" w:rsidRDefault="00C846DE" w:rsidP="009C3895">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B0595B3" w14:textId="77777777" w:rsidR="00C846DE" w:rsidRPr="00996FAF" w:rsidRDefault="00C846DE" w:rsidP="003951BE">
            <w:pPr>
              <w:pStyle w:val="ListBullet"/>
              <w:numPr>
                <w:ilvl w:val="0"/>
                <w:numId w:val="0"/>
              </w:numPr>
              <w:spacing w:before="0" w:after="120" w:line="22" w:lineRule="atLeast"/>
              <w:ind w:left="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C846DE" w14:paraId="33E656CF" w14:textId="77777777" w:rsidTr="009C38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0F3D8D" w14:textId="77777777" w:rsidR="00C846DE" w:rsidRPr="00996FAF" w:rsidRDefault="00C846DE" w:rsidP="009C3895">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6B90AF5" w14:textId="77777777" w:rsidR="00C846DE" w:rsidRPr="00996FAF" w:rsidRDefault="00C846DE" w:rsidP="003951BE">
            <w:pPr>
              <w:pStyle w:val="ListBullet"/>
              <w:numPr>
                <w:ilvl w:val="0"/>
                <w:numId w:val="0"/>
              </w:numPr>
              <w:spacing w:before="0" w:after="120" w:line="22" w:lineRule="atLeast"/>
              <w:ind w:left="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 May 2023</w:t>
            </w:r>
          </w:p>
        </w:tc>
      </w:tr>
      <w:tr w:rsidR="00C846DE" w14:paraId="56C9C509" w14:textId="77777777" w:rsidTr="009C389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69D1C24" w14:textId="77777777" w:rsidR="00C846DE" w:rsidRPr="00996FAF" w:rsidRDefault="00C846DE" w:rsidP="009C3895">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44D5BDB" w14:textId="77777777" w:rsidR="00C846DE" w:rsidRPr="00996FAF" w:rsidRDefault="00C846DE" w:rsidP="003951BE">
            <w:pPr>
              <w:pStyle w:val="ListBullet"/>
              <w:numPr>
                <w:ilvl w:val="0"/>
                <w:numId w:val="0"/>
              </w:numPr>
              <w:spacing w:before="0" w:after="120" w:line="22" w:lineRule="atLeast"/>
              <w:ind w:left="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19 June 2023</w:t>
            </w:r>
          </w:p>
        </w:tc>
      </w:tr>
    </w:tbl>
    <w:bookmarkEnd w:id="0"/>
    <w:p w14:paraId="1598DA71" w14:textId="77777777" w:rsidR="00C846DE" w:rsidRPr="00996FAF" w:rsidRDefault="00C846DE" w:rsidP="00C846DE">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400D14E" w14:textId="77777777" w:rsidR="00C846DE" w:rsidRPr="00996FAF" w:rsidRDefault="00C846DE" w:rsidP="00C846DE">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4E6A7646" w14:textId="77777777" w:rsidR="00C846DE" w:rsidRPr="00996FAF" w:rsidRDefault="00C846DE" w:rsidP="00C846DE">
      <w:pPr>
        <w:pStyle w:val="NormalArial"/>
      </w:pPr>
      <w:r w:rsidRPr="00996FAF">
        <w:t xml:space="preserve">This performance report for </w:t>
      </w:r>
      <w:r w:rsidRPr="00996FAF">
        <w:rPr>
          <w:color w:val="auto"/>
        </w:rPr>
        <w:t>Edenfield Family Care - Ramsay (</w:t>
      </w:r>
      <w:r w:rsidRPr="00996FAF">
        <w:rPr>
          <w:b/>
          <w:color w:val="auto"/>
        </w:rPr>
        <w:t>the service</w:t>
      </w:r>
      <w:r w:rsidRPr="00996FAF">
        <w:rPr>
          <w:color w:val="auto"/>
        </w:rPr>
        <w:t xml:space="preserve">) has been prepared </w:t>
      </w:r>
      <w:r w:rsidRPr="007671D2">
        <w:t xml:space="preserve">by M Dubovinsky, delegate </w:t>
      </w:r>
      <w:r w:rsidRPr="00996FAF">
        <w:t>of the Aged Care Quality and Safety Commissioner (Commissioner)</w:t>
      </w:r>
      <w:r>
        <w:rPr>
          <w:rStyle w:val="FootnoteReference"/>
        </w:rPr>
        <w:footnoteReference w:id="1"/>
      </w:r>
      <w:r w:rsidRPr="00996FAF">
        <w:t xml:space="preserve">. </w:t>
      </w:r>
    </w:p>
    <w:p w14:paraId="65484C92" w14:textId="77777777" w:rsidR="00C846DE" w:rsidRPr="00996FAF" w:rsidRDefault="00C846DE" w:rsidP="00C846DE">
      <w:pPr>
        <w:pStyle w:val="NormalArial"/>
      </w:pPr>
      <w:r w:rsidRPr="00996FAF">
        <w:t xml:space="preserve">This performance report details the Commissioner’s assessment of the provider’s performance, in relation to the service, against the Aged Care Quality Standards (Quality Standards). The Quality Standards and requirements are assessed as either </w:t>
      </w:r>
      <w:r>
        <w:t>C</w:t>
      </w:r>
      <w:r w:rsidRPr="00996FAF">
        <w:t xml:space="preserve">ompliant or </w:t>
      </w:r>
      <w:r>
        <w:t>N</w:t>
      </w:r>
      <w:r w:rsidRPr="00996FAF">
        <w:t>on-compliant at the Standard and requirement level where applicable.</w:t>
      </w:r>
    </w:p>
    <w:p w14:paraId="21AE6185" w14:textId="77777777" w:rsidR="00C846DE" w:rsidRPr="00996FAF" w:rsidRDefault="00C846DE" w:rsidP="00C846DE">
      <w:pPr>
        <w:pStyle w:val="Heading1"/>
        <w:spacing w:before="240" w:after="240" w:line="22" w:lineRule="atLeast"/>
        <w:rPr>
          <w:rFonts w:ascii="Arial" w:hAnsi="Arial" w:cs="Arial"/>
        </w:rPr>
      </w:pPr>
      <w:r w:rsidRPr="00996FAF">
        <w:rPr>
          <w:rFonts w:ascii="Arial" w:hAnsi="Arial" w:cs="Arial"/>
        </w:rPr>
        <w:t>Material relied on</w:t>
      </w:r>
    </w:p>
    <w:p w14:paraId="39DFF50C" w14:textId="77777777" w:rsidR="00C846DE" w:rsidRPr="00996FAF" w:rsidRDefault="00C846DE" w:rsidP="00C846DE">
      <w:pPr>
        <w:pStyle w:val="NormalArial"/>
      </w:pPr>
      <w:r w:rsidRPr="00996FAF">
        <w:t>The following information has been considered in preparing the performance report:</w:t>
      </w:r>
    </w:p>
    <w:p w14:paraId="5FC89D02" w14:textId="77777777" w:rsidR="00C846DE" w:rsidRDefault="00C846DE" w:rsidP="00C846DE">
      <w:pPr>
        <w:pStyle w:val="ListBullet"/>
        <w:numPr>
          <w:ilvl w:val="0"/>
          <w:numId w:val="2"/>
        </w:numPr>
        <w:spacing w:before="0" w:after="120" w:line="22" w:lineRule="atLeast"/>
        <w:ind w:left="425" w:hanging="425"/>
        <w:rPr>
          <w:rFonts w:ascii="Arial" w:hAnsi="Arial" w:cs="Arial"/>
        </w:rPr>
      </w:pPr>
      <w:r>
        <w:rPr>
          <w:rFonts w:ascii="Arial" w:hAnsi="Arial" w:cs="Arial"/>
        </w:rPr>
        <w:t>t</w:t>
      </w:r>
      <w:r w:rsidRPr="00996FAF">
        <w:rPr>
          <w:rFonts w:ascii="Arial" w:hAnsi="Arial" w:cs="Arial"/>
        </w:rPr>
        <w:t xml:space="preserve">he </w:t>
      </w:r>
      <w:r>
        <w:rPr>
          <w:rFonts w:ascii="Arial" w:hAnsi="Arial" w:cs="Arial"/>
        </w:rPr>
        <w:t>A</w:t>
      </w:r>
      <w:r w:rsidRPr="00996FAF">
        <w:rPr>
          <w:rFonts w:ascii="Arial" w:hAnsi="Arial" w:cs="Arial"/>
        </w:rPr>
        <w:t xml:space="preserve">ssessment </w:t>
      </w:r>
      <w:r>
        <w:rPr>
          <w:rFonts w:ascii="Arial" w:hAnsi="Arial" w:cs="Arial"/>
        </w:rPr>
        <w:t>T</w:t>
      </w:r>
      <w:r w:rsidRPr="00996FAF">
        <w:rPr>
          <w:rFonts w:ascii="Arial" w:hAnsi="Arial" w:cs="Arial"/>
        </w:rPr>
        <w:t xml:space="preserve">eam’s report for </w:t>
      </w:r>
      <w:r w:rsidRPr="00A0327A">
        <w:rPr>
          <w:rFonts w:ascii="Arial" w:hAnsi="Arial" w:cs="Arial"/>
        </w:rPr>
        <w:t xml:space="preserve">the Assessment Contact - Site; the Assessment Contact - Site report was informed by a site assessment, observations at the service, review of documents and interviews with staff, consumers/representatives and </w:t>
      </w:r>
      <w:proofErr w:type="gramStart"/>
      <w:r w:rsidRPr="00A0327A">
        <w:rPr>
          <w:rFonts w:ascii="Arial" w:hAnsi="Arial" w:cs="Arial"/>
        </w:rPr>
        <w:t>others;</w:t>
      </w:r>
      <w:proofErr w:type="gramEnd"/>
      <w:r>
        <w:rPr>
          <w:rFonts w:ascii="Arial" w:hAnsi="Arial" w:cs="Arial"/>
        </w:rPr>
        <w:t xml:space="preserve"> </w:t>
      </w:r>
    </w:p>
    <w:p w14:paraId="2E3C32CA" w14:textId="77777777" w:rsidR="00C846DE" w:rsidRPr="00110D27" w:rsidRDefault="00C846DE" w:rsidP="00C846DE">
      <w:pPr>
        <w:pStyle w:val="ListBullet"/>
        <w:numPr>
          <w:ilvl w:val="0"/>
          <w:numId w:val="2"/>
        </w:numPr>
        <w:spacing w:before="0" w:after="120" w:line="22" w:lineRule="atLeast"/>
        <w:ind w:left="425" w:hanging="425"/>
        <w:rPr>
          <w:rFonts w:ascii="Arial" w:hAnsi="Arial" w:cs="Arial"/>
        </w:rPr>
      </w:pPr>
      <w:r>
        <w:rPr>
          <w:rFonts w:ascii="Arial" w:hAnsi="Arial" w:cs="Arial"/>
        </w:rPr>
        <w:t>a</w:t>
      </w:r>
      <w:r w:rsidRPr="00FD6956">
        <w:rPr>
          <w:rFonts w:ascii="Arial" w:hAnsi="Arial" w:cs="Arial"/>
        </w:rPr>
        <w:t>n email received</w:t>
      </w:r>
      <w:r>
        <w:rPr>
          <w:rFonts w:ascii="Arial" w:hAnsi="Arial" w:cs="Arial"/>
        </w:rPr>
        <w:t xml:space="preserve"> from the provider</w:t>
      </w:r>
      <w:r w:rsidRPr="00FD6956">
        <w:rPr>
          <w:rFonts w:ascii="Arial" w:hAnsi="Arial" w:cs="Arial"/>
        </w:rPr>
        <w:t xml:space="preserve"> dated 10 May 2023 </w:t>
      </w:r>
      <w:r>
        <w:rPr>
          <w:rFonts w:ascii="Arial" w:hAnsi="Arial" w:cs="Arial"/>
        </w:rPr>
        <w:t xml:space="preserve">in response to the Assessment Contact Report stating </w:t>
      </w:r>
      <w:r w:rsidRPr="00FD6956">
        <w:rPr>
          <w:rFonts w:ascii="Arial" w:hAnsi="Arial" w:cs="Arial"/>
        </w:rPr>
        <w:t xml:space="preserve">they accept the </w:t>
      </w:r>
      <w:r>
        <w:rPr>
          <w:rFonts w:ascii="Arial" w:hAnsi="Arial" w:cs="Arial"/>
        </w:rPr>
        <w:t xml:space="preserve">Assessment Team’s </w:t>
      </w:r>
      <w:proofErr w:type="gramStart"/>
      <w:r w:rsidRPr="00FD6956">
        <w:rPr>
          <w:rFonts w:ascii="Arial" w:hAnsi="Arial" w:cs="Arial"/>
        </w:rPr>
        <w:t>findings</w:t>
      </w:r>
      <w:r>
        <w:rPr>
          <w:rFonts w:ascii="Arial" w:hAnsi="Arial" w:cs="Arial"/>
        </w:rPr>
        <w:t>;</w:t>
      </w:r>
      <w:proofErr w:type="gramEnd"/>
      <w:r>
        <w:rPr>
          <w:rFonts w:ascii="Arial" w:hAnsi="Arial" w:cs="Arial"/>
        </w:rPr>
        <w:t xml:space="preserve"> and</w:t>
      </w:r>
    </w:p>
    <w:p w14:paraId="567539C9" w14:textId="6475D8E5" w:rsidR="00C846DE" w:rsidRPr="008F710F" w:rsidRDefault="00C846DE" w:rsidP="00C846DE">
      <w:pPr>
        <w:pStyle w:val="ListBullet"/>
        <w:numPr>
          <w:ilvl w:val="0"/>
          <w:numId w:val="2"/>
        </w:numPr>
        <w:spacing w:before="0" w:after="120" w:line="22" w:lineRule="atLeast"/>
        <w:ind w:left="425" w:hanging="425"/>
        <w:rPr>
          <w:rFonts w:ascii="Arial" w:hAnsi="Arial" w:cs="Arial"/>
        </w:rPr>
      </w:pPr>
      <w:r>
        <w:rPr>
          <w:rFonts w:ascii="Arial" w:hAnsi="Arial" w:cs="Arial"/>
        </w:rPr>
        <w:t xml:space="preserve">the Performance Report dated 11 November 2022 for the </w:t>
      </w:r>
      <w:r w:rsidR="002C105B">
        <w:rPr>
          <w:rFonts w:ascii="Arial" w:hAnsi="Arial" w:cs="Arial"/>
        </w:rPr>
        <w:t>Site Audit</w:t>
      </w:r>
      <w:r>
        <w:rPr>
          <w:rFonts w:ascii="Arial" w:hAnsi="Arial" w:cs="Arial"/>
        </w:rPr>
        <w:t xml:space="preserve"> undertaken from 26 September 2022 to 29 September 2022.</w:t>
      </w:r>
    </w:p>
    <w:p w14:paraId="6A36BC05" w14:textId="77777777" w:rsidR="00C846DE" w:rsidRPr="002B2BBD" w:rsidRDefault="00C846DE" w:rsidP="00C846DE">
      <w:pPr>
        <w:spacing w:line="22" w:lineRule="atLeast"/>
        <w:rPr>
          <w:rFonts w:ascii="Arial" w:hAnsi="Arial" w:cs="Arial"/>
        </w:rPr>
      </w:pPr>
      <w:r w:rsidRPr="002B2BBD">
        <w:rPr>
          <w:rFonts w:ascii="Arial" w:hAnsi="Arial" w:cs="Arial"/>
        </w:rPr>
        <w:br w:type="page"/>
      </w:r>
    </w:p>
    <w:p w14:paraId="50D7EA27" w14:textId="77777777" w:rsidR="00C846DE" w:rsidRPr="00996FAF" w:rsidRDefault="00C846DE" w:rsidP="00C846D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846DE" w14:paraId="052AC40D" w14:textId="77777777" w:rsidTr="009C389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3EA7F3" w14:textId="77777777" w:rsidR="00C846DE" w:rsidRPr="00996FAF" w:rsidRDefault="00C846DE" w:rsidP="009C3895">
            <w:pPr>
              <w:keepNext/>
              <w:spacing w:before="0" w:line="22" w:lineRule="atLeast"/>
              <w:rPr>
                <w:rFonts w:ascii="Arial" w:hAnsi="Arial" w:cs="Arial"/>
              </w:rPr>
            </w:pPr>
            <w:r w:rsidRPr="00996FAF">
              <w:rPr>
                <w:rFonts w:ascii="Arial" w:hAnsi="Arial" w:cs="Arial"/>
              </w:rPr>
              <w:t xml:space="preserve">Standard 3 </w:t>
            </w:r>
            <w:r w:rsidRPr="00F078AC">
              <w:rPr>
                <w:rFonts w:ascii="Arial" w:hAnsi="Arial" w:cs="Arial"/>
                <w:b w:val="0"/>
                <w:bCs/>
              </w:rPr>
              <w:t>Personal care and clinical care</w:t>
            </w:r>
          </w:p>
        </w:tc>
        <w:tc>
          <w:tcPr>
            <w:tcW w:w="1583" w:type="pct"/>
            <w:shd w:val="clear" w:color="auto" w:fill="auto"/>
          </w:tcPr>
          <w:p w14:paraId="2CBDB739" w14:textId="77777777" w:rsidR="00C846DE" w:rsidRPr="00996FAF" w:rsidRDefault="000947DF" w:rsidP="00DD098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808401896"/>
                <w:placeholder>
                  <w:docPart w:val="7706B5C5446044E1B0C00CE1B591204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846DE" w:rsidRPr="00110D27">
                  <w:rPr>
                    <w:rFonts w:ascii="Arial" w:hAnsi="Arial" w:cs="Arial"/>
                    <w:bCs/>
                  </w:rPr>
                  <w:t>Not applicable as not all requirements have been assessed</w:t>
                </w:r>
              </w:sdtContent>
            </w:sdt>
            <w:r w:rsidR="00C846DE" w:rsidRPr="00996FAF">
              <w:rPr>
                <w:rFonts w:ascii="Arial" w:hAnsi="Arial" w:cs="Arial"/>
              </w:rPr>
              <w:t xml:space="preserve"> </w:t>
            </w:r>
          </w:p>
        </w:tc>
      </w:tr>
      <w:tr w:rsidR="00DD0981" w14:paraId="04A5FEEC" w14:textId="77777777" w:rsidTr="009C389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AFDEFE" w14:textId="77777777" w:rsidR="00DD0981" w:rsidRPr="00996FAF" w:rsidRDefault="00DD0981" w:rsidP="00DD0981">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A0A9FEB" w14:textId="79B8513C" w:rsidR="00DD0981" w:rsidRPr="0030644B" w:rsidRDefault="000947DF" w:rsidP="00DD098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C5F094188EE043D78A9B539CD64CA33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D0981" w:rsidRPr="00BF2122">
                  <w:rPr>
                    <w:rFonts w:ascii="Arial" w:hAnsi="Arial" w:cs="Arial"/>
                    <w:b/>
                  </w:rPr>
                  <w:t>Not applicable as not all requirements have been assessed</w:t>
                </w:r>
              </w:sdtContent>
            </w:sdt>
            <w:r w:rsidR="00DD0981" w:rsidRPr="0030644B">
              <w:rPr>
                <w:rFonts w:ascii="Arial" w:hAnsi="Arial" w:cs="Arial"/>
                <w:b/>
              </w:rPr>
              <w:t xml:space="preserve"> </w:t>
            </w:r>
          </w:p>
        </w:tc>
      </w:tr>
    </w:tbl>
    <w:p w14:paraId="6F3163A5" w14:textId="77777777" w:rsidR="00C846DE" w:rsidRPr="00996FAF" w:rsidRDefault="00C846DE" w:rsidP="00C846DE">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4C8AED2" w14:textId="77777777" w:rsidR="00C846DE" w:rsidRPr="00996FAF" w:rsidRDefault="00C846DE" w:rsidP="00C846DE">
      <w:pPr>
        <w:pStyle w:val="Heading1"/>
        <w:spacing w:before="0" w:after="240" w:line="22" w:lineRule="atLeast"/>
        <w:rPr>
          <w:rFonts w:ascii="Arial" w:hAnsi="Arial" w:cs="Arial"/>
        </w:rPr>
      </w:pPr>
      <w:r w:rsidRPr="00996FAF">
        <w:rPr>
          <w:rFonts w:ascii="Arial" w:hAnsi="Arial" w:cs="Arial"/>
        </w:rPr>
        <w:t>Areas for improvement</w:t>
      </w:r>
    </w:p>
    <w:p w14:paraId="31E78E20" w14:textId="77777777" w:rsidR="00C846DE" w:rsidRPr="00996FAF" w:rsidRDefault="00C846DE" w:rsidP="00C846DE">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1B442151" w14:textId="77777777" w:rsidR="00C846DE" w:rsidRPr="00996FAF" w:rsidRDefault="00C846DE" w:rsidP="00C846DE">
      <w:pPr>
        <w:pStyle w:val="NormalArial"/>
      </w:pPr>
      <w:r w:rsidRPr="00996FAF">
        <w:br w:type="page"/>
      </w:r>
    </w:p>
    <w:p w14:paraId="1FBEE30A" w14:textId="77777777" w:rsidR="00C846DE" w:rsidRPr="00996FAF" w:rsidRDefault="00C846DE" w:rsidP="00C846D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C846DE" w14:paraId="20102026" w14:textId="77777777" w:rsidTr="009C38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7918BC76" w14:textId="77777777" w:rsidR="00C846DE" w:rsidRPr="00996FAF" w:rsidRDefault="00C846DE" w:rsidP="009C3895">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5030629" w14:textId="77777777" w:rsidR="00C846DE" w:rsidRPr="00996FAF" w:rsidRDefault="00C846DE" w:rsidP="009C389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846DE" w14:paraId="0B7B2232" w14:textId="77777777" w:rsidTr="009C389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AE0FB3" w14:textId="77777777" w:rsidR="00C846DE" w:rsidRPr="00996FAF" w:rsidRDefault="00C846DE" w:rsidP="009C3895">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19CFADB" w14:textId="77777777" w:rsidR="00C846DE" w:rsidRPr="00996FAF" w:rsidRDefault="00C846DE" w:rsidP="009C38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E505936" w14:textId="77777777" w:rsidR="00C846DE" w:rsidRPr="00996FAF" w:rsidRDefault="000947DF" w:rsidP="009C38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33C78C6EF96C47D0876917527B35A550"/>
                </w:placeholder>
                <w:dropDownList>
                  <w:listItem w:displayText="choose a rating" w:value="choose a rating"/>
                  <w:listItem w:displayText="Compliant" w:value="Compliant"/>
                  <w:listItem w:displayText="Non-compliant" w:value="Non-compliant"/>
                </w:dropDownList>
              </w:sdtPr>
              <w:sdtEndPr/>
              <w:sdtContent>
                <w:r w:rsidR="00C846DE">
                  <w:rPr>
                    <w:rFonts w:ascii="Arial" w:hAnsi="Arial" w:cs="Arial"/>
                    <w:color w:val="auto"/>
                  </w:rPr>
                  <w:t>Compliant</w:t>
                </w:r>
              </w:sdtContent>
            </w:sdt>
            <w:r w:rsidR="00C846DE" w:rsidRPr="00996FAF">
              <w:rPr>
                <w:rFonts w:ascii="Arial" w:hAnsi="Arial" w:cs="Arial"/>
                <w:color w:val="0000FF"/>
              </w:rPr>
              <w:t xml:space="preserve"> </w:t>
            </w:r>
          </w:p>
        </w:tc>
      </w:tr>
      <w:tr w:rsidR="00C846DE" w14:paraId="125AB8A0" w14:textId="77777777" w:rsidTr="009C38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DB86C6" w14:textId="77777777" w:rsidR="00C846DE" w:rsidRPr="00996FAF" w:rsidRDefault="00C846DE" w:rsidP="009C3895">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39CE0CA8" w14:textId="77777777" w:rsidR="00C846DE" w:rsidRPr="00996FAF" w:rsidRDefault="00C846DE" w:rsidP="009C38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0C861BF" w14:textId="77777777" w:rsidR="00C846DE" w:rsidRPr="00996FAF" w:rsidRDefault="000947DF" w:rsidP="009C38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0260629"/>
                <w:placeholder>
                  <w:docPart w:val="F4E470F2DA2D4815B066EB689DEB8577"/>
                </w:placeholder>
                <w:dropDownList>
                  <w:listItem w:displayText="choose a rating" w:value="choose a rating"/>
                  <w:listItem w:displayText="Compliant" w:value="Compliant"/>
                  <w:listItem w:displayText="Non-compliant" w:value="Non-compliant"/>
                </w:dropDownList>
              </w:sdtPr>
              <w:sdtEndPr/>
              <w:sdtContent>
                <w:r w:rsidR="00C846DE">
                  <w:rPr>
                    <w:rFonts w:ascii="Arial" w:hAnsi="Arial" w:cs="Arial"/>
                    <w:color w:val="auto"/>
                  </w:rPr>
                  <w:t>Compliant</w:t>
                </w:r>
              </w:sdtContent>
            </w:sdt>
            <w:r w:rsidR="00C846DE" w:rsidRPr="00996FAF">
              <w:rPr>
                <w:rFonts w:ascii="Arial" w:hAnsi="Arial" w:cs="Arial"/>
                <w:color w:val="0000FF"/>
              </w:rPr>
              <w:t xml:space="preserve"> </w:t>
            </w:r>
          </w:p>
        </w:tc>
      </w:tr>
      <w:tr w:rsidR="00C846DE" w14:paraId="7177F8D9" w14:textId="77777777" w:rsidTr="009C389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699C9B" w14:textId="77777777" w:rsidR="00C846DE" w:rsidRPr="00996FAF" w:rsidRDefault="00C846DE" w:rsidP="009C3895">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7A9AEEB" w14:textId="77777777" w:rsidR="00C846DE" w:rsidRPr="00996FAF" w:rsidRDefault="00C846DE" w:rsidP="009C38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3A82138" w14:textId="77777777" w:rsidR="00C846DE" w:rsidRPr="00996FAF" w:rsidRDefault="00C846DE" w:rsidP="009C3895">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440F55DB" w14:textId="77777777" w:rsidR="00C846DE" w:rsidRPr="00996FAF" w:rsidRDefault="00C846DE" w:rsidP="009C3895">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B5D9DB5" w14:textId="77777777" w:rsidR="00C846DE" w:rsidRPr="00996FAF" w:rsidRDefault="000947DF" w:rsidP="009C38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04B2D9EFD34C41C6B11D2C06D9876BAF"/>
                </w:placeholder>
                <w:dropDownList>
                  <w:listItem w:displayText="choose a rating" w:value="choose a rating"/>
                  <w:listItem w:displayText="Compliant" w:value="Compliant"/>
                  <w:listItem w:displayText="Non-compliant" w:value="Non-compliant"/>
                </w:dropDownList>
              </w:sdtPr>
              <w:sdtEndPr/>
              <w:sdtContent>
                <w:r w:rsidR="00C846DE">
                  <w:rPr>
                    <w:rFonts w:ascii="Arial" w:hAnsi="Arial" w:cs="Arial"/>
                    <w:color w:val="auto"/>
                  </w:rPr>
                  <w:t>Compliant</w:t>
                </w:r>
              </w:sdtContent>
            </w:sdt>
            <w:r w:rsidR="00C846DE" w:rsidRPr="00996FAF">
              <w:rPr>
                <w:rFonts w:ascii="Arial" w:hAnsi="Arial" w:cs="Arial"/>
                <w:color w:val="0000FF"/>
              </w:rPr>
              <w:t xml:space="preserve"> </w:t>
            </w:r>
          </w:p>
        </w:tc>
      </w:tr>
    </w:tbl>
    <w:p w14:paraId="2292A3B4" w14:textId="77777777" w:rsidR="00C846DE" w:rsidRDefault="00C846DE" w:rsidP="00C846DE">
      <w:pPr>
        <w:pStyle w:val="Heading20"/>
      </w:pPr>
      <w:r w:rsidRPr="00996FAF">
        <w:t>Findings</w:t>
      </w:r>
    </w:p>
    <w:p w14:paraId="6E9F086E" w14:textId="7DC356BC" w:rsidR="00C846DE" w:rsidRDefault="00C846DE" w:rsidP="00C846DE">
      <w:pPr>
        <w:pStyle w:val="NormalArial"/>
      </w:pPr>
      <w:r>
        <w:t xml:space="preserve">Requirements (3)(e) and (3)(g) were found </w:t>
      </w:r>
      <w:proofErr w:type="gramStart"/>
      <w:r>
        <w:t>Non-compliant</w:t>
      </w:r>
      <w:proofErr w:type="gramEnd"/>
      <w:r>
        <w:t xml:space="preserve"> following </w:t>
      </w:r>
      <w:r w:rsidR="00C42B05">
        <w:t>a Site Audit</w:t>
      </w:r>
      <w:r>
        <w:t xml:space="preserve"> undertaken from 26 September 2022 to 29 September 2022 where the service was unable to demonstrate:</w:t>
      </w:r>
    </w:p>
    <w:p w14:paraId="66134E35" w14:textId="77777777" w:rsidR="00C846DE" w:rsidRPr="00C10340" w:rsidRDefault="00C846DE" w:rsidP="00C846DE">
      <w:pPr>
        <w:pStyle w:val="NormalArial"/>
        <w:numPr>
          <w:ilvl w:val="0"/>
          <w:numId w:val="12"/>
        </w:numPr>
      </w:pPr>
      <w:r w:rsidRPr="007E4975">
        <w:rPr>
          <w:color w:val="auto"/>
          <w:lang w:eastAsia="en-AU"/>
        </w:rPr>
        <w:t xml:space="preserve">information about consumers’ condition, needs and preferences, specifically Medical </w:t>
      </w:r>
      <w:r>
        <w:rPr>
          <w:color w:val="auto"/>
          <w:lang w:eastAsia="en-AU"/>
        </w:rPr>
        <w:t>O</w:t>
      </w:r>
      <w:r w:rsidRPr="007E4975">
        <w:rPr>
          <w:color w:val="auto"/>
          <w:lang w:eastAsia="en-AU"/>
        </w:rPr>
        <w:t>fficer directives</w:t>
      </w:r>
      <w:r>
        <w:rPr>
          <w:color w:val="auto"/>
          <w:lang w:eastAsia="en-AU"/>
        </w:rPr>
        <w:t xml:space="preserve"> and recommendations</w:t>
      </w:r>
      <w:r w:rsidRPr="007E4975">
        <w:rPr>
          <w:color w:val="auto"/>
          <w:lang w:eastAsia="en-AU"/>
        </w:rPr>
        <w:t>, w</w:t>
      </w:r>
      <w:r>
        <w:rPr>
          <w:color w:val="auto"/>
          <w:lang w:eastAsia="en-AU"/>
        </w:rPr>
        <w:t>ere</w:t>
      </w:r>
      <w:r w:rsidRPr="007E4975">
        <w:rPr>
          <w:color w:val="auto"/>
          <w:lang w:eastAsia="en-AU"/>
        </w:rPr>
        <w:t xml:space="preserve"> effectively communicated and documented</w:t>
      </w:r>
      <w:r>
        <w:rPr>
          <w:color w:val="auto"/>
          <w:lang w:eastAsia="en-AU"/>
        </w:rPr>
        <w:t xml:space="preserve"> for seven </w:t>
      </w:r>
      <w:proofErr w:type="gramStart"/>
      <w:r>
        <w:rPr>
          <w:color w:val="auto"/>
          <w:lang w:eastAsia="en-AU"/>
        </w:rPr>
        <w:t>consumers;</w:t>
      </w:r>
      <w:proofErr w:type="gramEnd"/>
      <w:r>
        <w:rPr>
          <w:color w:val="auto"/>
          <w:lang w:eastAsia="en-AU"/>
        </w:rPr>
        <w:t xml:space="preserve"> and</w:t>
      </w:r>
    </w:p>
    <w:p w14:paraId="0DAC36FA" w14:textId="77777777" w:rsidR="00C846DE" w:rsidRPr="00AB4321" w:rsidRDefault="00C846DE" w:rsidP="00C846DE">
      <w:pPr>
        <w:pStyle w:val="ListParagraph"/>
        <w:numPr>
          <w:ilvl w:val="0"/>
          <w:numId w:val="12"/>
        </w:numPr>
        <w:spacing w:line="22" w:lineRule="atLeast"/>
        <w:rPr>
          <w:rFonts w:ascii="Arial" w:hAnsi="Arial" w:cs="Arial"/>
        </w:rPr>
      </w:pPr>
      <w:r>
        <w:rPr>
          <w:rFonts w:ascii="Arial" w:hAnsi="Arial" w:cs="Arial"/>
        </w:rPr>
        <w:t>s</w:t>
      </w:r>
      <w:r w:rsidRPr="003703CB">
        <w:rPr>
          <w:rFonts w:ascii="Arial" w:hAnsi="Arial" w:cs="Arial"/>
          <w:color w:val="auto"/>
          <w:lang w:eastAsia="en-AU"/>
        </w:rPr>
        <w:t xml:space="preserve">taff and Medical Officer practices </w:t>
      </w:r>
      <w:r>
        <w:rPr>
          <w:rFonts w:ascii="Arial" w:hAnsi="Arial" w:cs="Arial"/>
          <w:color w:val="auto"/>
          <w:lang w:eastAsia="en-AU"/>
        </w:rPr>
        <w:t>were effectively</w:t>
      </w:r>
      <w:r w:rsidRPr="003703CB">
        <w:rPr>
          <w:rFonts w:ascii="Arial" w:hAnsi="Arial" w:cs="Arial"/>
          <w:color w:val="auto"/>
          <w:lang w:eastAsia="en-AU"/>
        </w:rPr>
        <w:t xml:space="preserve"> promot</w:t>
      </w:r>
      <w:r>
        <w:rPr>
          <w:rFonts w:ascii="Arial" w:hAnsi="Arial" w:cs="Arial"/>
          <w:color w:val="auto"/>
          <w:lang w:eastAsia="en-AU"/>
        </w:rPr>
        <w:t>ing</w:t>
      </w:r>
      <w:r w:rsidRPr="003703CB">
        <w:rPr>
          <w:rFonts w:ascii="Arial" w:hAnsi="Arial" w:cs="Arial"/>
          <w:color w:val="auto"/>
          <w:lang w:eastAsia="en-AU"/>
        </w:rPr>
        <w:t xml:space="preserve"> appropriate antibiotic use to reduce the risk of antimicrobial resistance.</w:t>
      </w:r>
    </w:p>
    <w:p w14:paraId="22C5C1A1" w14:textId="77777777" w:rsidR="00C846DE" w:rsidRPr="0048525F" w:rsidRDefault="00C846DE" w:rsidP="00C846DE">
      <w:pPr>
        <w:keepNext/>
        <w:tabs>
          <w:tab w:val="right" w:pos="9072"/>
        </w:tabs>
        <w:outlineLvl w:val="1"/>
        <w:rPr>
          <w:rFonts w:ascii="Arial" w:hAnsi="Arial" w:cs="Arial"/>
          <w:b/>
          <w:bCs/>
          <w:color w:val="auto"/>
          <w:lang w:eastAsia="en-AU"/>
        </w:rPr>
      </w:pPr>
      <w:r w:rsidRPr="0048525F">
        <w:rPr>
          <w:rFonts w:ascii="Arial" w:hAnsi="Arial" w:cs="Arial"/>
          <w:b/>
          <w:bCs/>
          <w:color w:val="auto"/>
          <w:lang w:eastAsia="en-AU"/>
        </w:rPr>
        <w:t>Requirement (3)(</w:t>
      </w:r>
      <w:r>
        <w:rPr>
          <w:rFonts w:ascii="Arial" w:hAnsi="Arial" w:cs="Arial"/>
          <w:b/>
          <w:bCs/>
          <w:color w:val="auto"/>
          <w:lang w:eastAsia="en-AU"/>
        </w:rPr>
        <w:t>e</w:t>
      </w:r>
      <w:r w:rsidRPr="0048525F">
        <w:rPr>
          <w:rFonts w:ascii="Arial" w:hAnsi="Arial" w:cs="Arial"/>
          <w:b/>
          <w:bCs/>
          <w:color w:val="auto"/>
          <w:lang w:eastAsia="en-AU"/>
        </w:rPr>
        <w:t>)</w:t>
      </w:r>
    </w:p>
    <w:p w14:paraId="17A208CB" w14:textId="77777777" w:rsidR="00C846DE" w:rsidRPr="00AB4321" w:rsidRDefault="00C846DE" w:rsidP="00C846DE">
      <w:pPr>
        <w:keepNext/>
        <w:tabs>
          <w:tab w:val="right" w:pos="9072"/>
        </w:tabs>
        <w:outlineLvl w:val="1"/>
        <w:rPr>
          <w:rFonts w:ascii="Arial" w:hAnsi="Arial" w:cs="Arial"/>
          <w:color w:val="auto"/>
          <w:lang w:eastAsia="en-AU"/>
        </w:rPr>
      </w:pPr>
      <w:r w:rsidRPr="00AB4321">
        <w:rPr>
          <w:rFonts w:ascii="Arial" w:hAnsi="Arial" w:cs="Arial"/>
          <w:color w:val="auto"/>
          <w:lang w:eastAsia="en-AU"/>
        </w:rPr>
        <w:t>The Assessment Team’s report provided evidence of actions taken to address deficiencies identified, including, but not limited to:</w:t>
      </w:r>
    </w:p>
    <w:p w14:paraId="3E381C47" w14:textId="77777777" w:rsidR="00C846DE" w:rsidRDefault="00C846DE" w:rsidP="00C846DE">
      <w:pPr>
        <w:pStyle w:val="NormalArial"/>
        <w:numPr>
          <w:ilvl w:val="0"/>
          <w:numId w:val="13"/>
        </w:numPr>
      </w:pPr>
      <w:r>
        <w:t>Education was provided to staff on how to support Medical Officers whilst attending the service and undertaking reviews. Staff sampled confirmed supporting the Medical Officer during the review process.</w:t>
      </w:r>
    </w:p>
    <w:p w14:paraId="09A1A30B" w14:textId="77777777" w:rsidR="00C846DE" w:rsidRDefault="00C846DE" w:rsidP="00C846DE">
      <w:pPr>
        <w:pStyle w:val="NormalArial"/>
        <w:numPr>
          <w:ilvl w:val="0"/>
          <w:numId w:val="13"/>
        </w:numPr>
      </w:pPr>
      <w:r>
        <w:t>Schedules for Medical Officer reviews were formalised to enable clinical staff to attend and support Medical Officers.</w:t>
      </w:r>
      <w:r w:rsidRPr="008548A5">
        <w:t xml:space="preserve"> </w:t>
      </w:r>
      <w:r>
        <w:t xml:space="preserve">Seven representatives confirmed staff inform them of outcomes following Medical Officer reviews. </w:t>
      </w:r>
    </w:p>
    <w:p w14:paraId="18F888E8" w14:textId="77777777" w:rsidR="00C846DE" w:rsidRDefault="00C846DE" w:rsidP="00C846DE">
      <w:pPr>
        <w:pStyle w:val="NormalArial"/>
      </w:pPr>
      <w:r>
        <w:t xml:space="preserve">At the Assessment Contact undertaken on the 3 May 2023, consumers and representatives sampled expressed satisfaction with the level of communication, confirming staff were knowledgeable about consumers’ needs and preferences. Care documentation sampled showed risks and changes are documented and communicated within the organisation. Overall, staff confirmed they are informed of changes to consumers’ needs goals and preferences. However, one staff member described not being aware of a change in a consumer’s diet, however, documentation viewed showed the consumer’s care plan was updated following the change. An Allied Health Practitioner confirmed recommended strategies are updated as requested. </w:t>
      </w:r>
    </w:p>
    <w:p w14:paraId="11A8F0B2" w14:textId="77777777" w:rsidR="00C846DE" w:rsidRDefault="00C846DE" w:rsidP="003951BE">
      <w:pPr>
        <w:pStyle w:val="ListBullet"/>
        <w:numPr>
          <w:ilvl w:val="0"/>
          <w:numId w:val="0"/>
        </w:numPr>
        <w:spacing w:before="0" w:after="120" w:line="22" w:lineRule="atLeast"/>
        <w:ind w:left="6"/>
        <w:rPr>
          <w:rFonts w:ascii="Arial" w:eastAsia="Arial" w:hAnsi="Arial" w:cs="Arial"/>
        </w:rPr>
      </w:pPr>
      <w:r w:rsidRPr="007969FB">
        <w:rPr>
          <w:rFonts w:ascii="Arial" w:eastAsia="Arial" w:hAnsi="Arial" w:cs="Arial"/>
        </w:rPr>
        <w:lastRenderedPageBreak/>
        <w:t>Based on the information summarised above, I find Requirement (3)(</w:t>
      </w:r>
      <w:r>
        <w:rPr>
          <w:rFonts w:ascii="Arial" w:eastAsia="Arial" w:hAnsi="Arial" w:cs="Arial"/>
        </w:rPr>
        <w:t>e)</w:t>
      </w:r>
      <w:r w:rsidRPr="007969FB">
        <w:rPr>
          <w:rFonts w:ascii="Arial" w:eastAsia="Arial" w:hAnsi="Arial" w:cs="Arial"/>
        </w:rPr>
        <w:t xml:space="preserve"> in Standard </w:t>
      </w:r>
      <w:r>
        <w:rPr>
          <w:rFonts w:ascii="Arial" w:eastAsia="Arial" w:hAnsi="Arial" w:cs="Arial"/>
        </w:rPr>
        <w:t xml:space="preserve">3 Personal care and clinical care Compliant. </w:t>
      </w:r>
    </w:p>
    <w:p w14:paraId="192689EC" w14:textId="77777777" w:rsidR="00C846DE" w:rsidRPr="00D925F5" w:rsidRDefault="00C846DE" w:rsidP="00C846DE">
      <w:pPr>
        <w:pStyle w:val="NormalArial"/>
        <w:rPr>
          <w:b/>
          <w:bCs/>
        </w:rPr>
      </w:pPr>
      <w:r w:rsidRPr="00D925F5">
        <w:rPr>
          <w:b/>
          <w:bCs/>
        </w:rPr>
        <w:t>Requirement (3)(g)</w:t>
      </w:r>
    </w:p>
    <w:p w14:paraId="7685F17B" w14:textId="77777777" w:rsidR="00C846DE" w:rsidRDefault="00C846DE" w:rsidP="00C846DE">
      <w:pPr>
        <w:keepNext/>
        <w:tabs>
          <w:tab w:val="right" w:pos="9072"/>
        </w:tabs>
        <w:outlineLvl w:val="1"/>
        <w:rPr>
          <w:rFonts w:ascii="Arial" w:hAnsi="Arial" w:cs="Arial"/>
          <w:color w:val="auto"/>
          <w:lang w:eastAsia="en-AU"/>
        </w:rPr>
      </w:pPr>
      <w:r w:rsidRPr="00AB4321">
        <w:rPr>
          <w:rFonts w:ascii="Arial" w:hAnsi="Arial" w:cs="Arial"/>
          <w:color w:val="auto"/>
          <w:lang w:eastAsia="en-AU"/>
        </w:rPr>
        <w:t>The Assessment Team’s report provided evidence of actions taken to address deficiencies identified, including, but not limited to:</w:t>
      </w:r>
    </w:p>
    <w:p w14:paraId="0B8DF838" w14:textId="77777777" w:rsidR="00C846DE" w:rsidRDefault="00C846DE" w:rsidP="00C846DE">
      <w:pPr>
        <w:pStyle w:val="NormalArial"/>
        <w:numPr>
          <w:ilvl w:val="0"/>
          <w:numId w:val="13"/>
        </w:numPr>
      </w:pPr>
      <w:r>
        <w:t>T</w:t>
      </w:r>
      <w:r w:rsidRPr="00B227BD">
        <w:t xml:space="preserve">raining for clinical staff on </w:t>
      </w:r>
      <w:r>
        <w:t>a</w:t>
      </w:r>
      <w:r w:rsidRPr="00B227BD">
        <w:t xml:space="preserve">ntimicrobial </w:t>
      </w:r>
      <w:r>
        <w:t>s</w:t>
      </w:r>
      <w:r w:rsidRPr="00B227BD">
        <w:t>tewardship</w:t>
      </w:r>
      <w:r>
        <w:t xml:space="preserve"> which was confirmed with staff interviews. </w:t>
      </w:r>
    </w:p>
    <w:p w14:paraId="60782B9F" w14:textId="77777777" w:rsidR="00C846DE" w:rsidRDefault="00C846DE" w:rsidP="00C846DE">
      <w:pPr>
        <w:pStyle w:val="NormalArial"/>
        <w:numPr>
          <w:ilvl w:val="0"/>
          <w:numId w:val="13"/>
        </w:numPr>
      </w:pPr>
      <w:r>
        <w:t xml:space="preserve">Inclusion of antimicrobial stewardship and infection control at clinical meetings which was confirmed in the meeting minutes viewed. </w:t>
      </w:r>
    </w:p>
    <w:p w14:paraId="7D2E6433" w14:textId="77777777" w:rsidR="00C846DE" w:rsidRPr="00E622EF" w:rsidRDefault="00C846DE" w:rsidP="00C846DE">
      <w:pPr>
        <w:pStyle w:val="NormalArial"/>
        <w:keepNext/>
        <w:numPr>
          <w:ilvl w:val="0"/>
          <w:numId w:val="14"/>
        </w:numPr>
        <w:tabs>
          <w:tab w:val="right" w:pos="9072"/>
        </w:tabs>
        <w:outlineLvl w:val="1"/>
        <w:rPr>
          <w:color w:val="auto"/>
          <w:lang w:eastAsia="en-AU"/>
        </w:rPr>
      </w:pPr>
      <w:r>
        <w:t xml:space="preserve">Updated the Antimicrobial Stewardship Policy to support the collection of pathology to minimise the use of antibiotics.  </w:t>
      </w:r>
    </w:p>
    <w:p w14:paraId="77C6F8E0" w14:textId="77777777" w:rsidR="00C846DE" w:rsidRDefault="00C846DE" w:rsidP="00C846DE">
      <w:pPr>
        <w:pStyle w:val="ListBullet"/>
        <w:spacing w:before="0" w:after="120" w:line="22" w:lineRule="atLeast"/>
        <w:rPr>
          <w:rFonts w:ascii="Arial" w:eastAsia="Arial" w:hAnsi="Arial" w:cs="Arial"/>
        </w:rPr>
      </w:pPr>
      <w:r w:rsidRPr="00110D27">
        <w:rPr>
          <w:rFonts w:ascii="Arial" w:hAnsi="Arial" w:cs="Arial"/>
        </w:rPr>
        <w:t>At the Assessment Contact undertaken on the 3 May 2023,</w:t>
      </w:r>
      <w:r>
        <w:rPr>
          <w:rFonts w:ascii="Arial" w:hAnsi="Arial" w:cs="Arial"/>
        </w:rPr>
        <w:t xml:space="preserve"> </w:t>
      </w:r>
      <w:r>
        <w:rPr>
          <w:rFonts w:ascii="Arial" w:eastAsia="Arial" w:hAnsi="Arial" w:cs="Arial"/>
        </w:rPr>
        <w:t xml:space="preserve">consumers and representatives sampled said staff were competent in identifying and managing infection related risks. One representative described how pathology was obtained following an infection and how the infection is resolving. Two clinical staff described antimicrobial stewardship principles, specifically in relation to managing urinary tract infections. Care staff sampled were able to describe infection control practices and the use of personal protective equipment. The service has an Infection Prevention and Control Lead who oversees infection control practices within the service. </w:t>
      </w:r>
    </w:p>
    <w:p w14:paraId="2746AF6C" w14:textId="77777777" w:rsidR="00C846DE" w:rsidRPr="00002A50" w:rsidRDefault="00C846DE" w:rsidP="003951BE">
      <w:pPr>
        <w:pStyle w:val="ListBullet"/>
        <w:numPr>
          <w:ilvl w:val="0"/>
          <w:numId w:val="0"/>
        </w:numPr>
        <w:spacing w:before="0" w:after="120" w:line="22" w:lineRule="atLeast"/>
        <w:ind w:left="6"/>
        <w:rPr>
          <w:rFonts w:ascii="Arial" w:hAnsi="Arial" w:cs="Arial"/>
        </w:rPr>
      </w:pPr>
      <w:r w:rsidRPr="007969FB">
        <w:rPr>
          <w:rFonts w:ascii="Arial" w:eastAsia="Arial" w:hAnsi="Arial" w:cs="Arial"/>
        </w:rPr>
        <w:t>Based on the information summarised above, I find Requirement (3)(</w:t>
      </w:r>
      <w:r>
        <w:rPr>
          <w:rFonts w:ascii="Arial" w:eastAsia="Arial" w:hAnsi="Arial" w:cs="Arial"/>
        </w:rPr>
        <w:t>g)</w:t>
      </w:r>
      <w:r w:rsidRPr="007969FB">
        <w:rPr>
          <w:rFonts w:ascii="Arial" w:eastAsia="Arial" w:hAnsi="Arial" w:cs="Arial"/>
        </w:rPr>
        <w:t xml:space="preserve"> in Standard </w:t>
      </w:r>
      <w:r>
        <w:rPr>
          <w:rFonts w:ascii="Arial" w:eastAsia="Arial" w:hAnsi="Arial" w:cs="Arial"/>
        </w:rPr>
        <w:t>3</w:t>
      </w:r>
      <w:r w:rsidRPr="007969FB">
        <w:rPr>
          <w:rFonts w:ascii="Arial" w:eastAsia="Arial" w:hAnsi="Arial" w:cs="Arial"/>
        </w:rPr>
        <w:t xml:space="preserve"> </w:t>
      </w:r>
      <w:r>
        <w:rPr>
          <w:rFonts w:ascii="Arial" w:eastAsia="Arial" w:hAnsi="Arial" w:cs="Arial"/>
        </w:rPr>
        <w:t>Personal care and clinical care Compliant.</w:t>
      </w:r>
      <w:r w:rsidRPr="007969FB">
        <w:rPr>
          <w:rFonts w:ascii="Arial" w:eastAsia="Arial" w:hAnsi="Arial" w:cs="Arial"/>
        </w:rPr>
        <w:t xml:space="preserve">  </w:t>
      </w:r>
    </w:p>
    <w:p w14:paraId="5DC49A6C" w14:textId="77777777" w:rsidR="00C846DE" w:rsidRPr="00963609" w:rsidRDefault="00C846DE" w:rsidP="00C846DE">
      <w:pPr>
        <w:pStyle w:val="NormalArial"/>
        <w:rPr>
          <w:b/>
          <w:bCs/>
        </w:rPr>
      </w:pPr>
      <w:r w:rsidRPr="00D925F5">
        <w:rPr>
          <w:b/>
          <w:bCs/>
        </w:rPr>
        <w:t>Requirement (3)(b)</w:t>
      </w:r>
    </w:p>
    <w:p w14:paraId="5A65196B" w14:textId="77777777" w:rsidR="00C846DE" w:rsidRDefault="00C846DE" w:rsidP="00C846DE">
      <w:pPr>
        <w:spacing w:line="22" w:lineRule="atLeast"/>
        <w:rPr>
          <w:rFonts w:ascii="Arial" w:hAnsi="Arial" w:cs="Arial"/>
          <w:color w:val="auto"/>
        </w:rPr>
      </w:pPr>
      <w:r>
        <w:rPr>
          <w:rFonts w:ascii="Arial" w:hAnsi="Arial" w:cs="Arial"/>
          <w:color w:val="auto"/>
        </w:rPr>
        <w:t xml:space="preserve">The service was able to demonstrate </w:t>
      </w:r>
      <w:r>
        <w:rPr>
          <w:rFonts w:ascii="Arial" w:hAnsi="Arial" w:cs="Arial"/>
        </w:rPr>
        <w:t>e</w:t>
      </w:r>
      <w:r w:rsidRPr="00996FAF">
        <w:rPr>
          <w:rFonts w:ascii="Arial" w:hAnsi="Arial" w:cs="Arial"/>
        </w:rPr>
        <w:t>ffective management of high</w:t>
      </w:r>
      <w:r>
        <w:rPr>
          <w:rFonts w:ascii="Arial" w:hAnsi="Arial" w:cs="Arial"/>
        </w:rPr>
        <w:t>-</w:t>
      </w:r>
      <w:r w:rsidRPr="00996FAF">
        <w:rPr>
          <w:rFonts w:ascii="Arial" w:hAnsi="Arial" w:cs="Arial"/>
        </w:rPr>
        <w:t>impact or high</w:t>
      </w:r>
      <w:r>
        <w:rPr>
          <w:rFonts w:ascii="Arial" w:hAnsi="Arial" w:cs="Arial"/>
        </w:rPr>
        <w:t>-</w:t>
      </w:r>
      <w:r w:rsidRPr="00996FAF">
        <w:rPr>
          <w:rFonts w:ascii="Arial" w:hAnsi="Arial" w:cs="Arial"/>
        </w:rPr>
        <w:t xml:space="preserve">prevalence risks </w:t>
      </w:r>
      <w:r>
        <w:rPr>
          <w:rFonts w:ascii="Arial" w:hAnsi="Arial" w:cs="Arial"/>
        </w:rPr>
        <w:t xml:space="preserve">for consumers sampled. Two consumers confirmed staff identified risks associated with their pain and/or skin integrity and implemented management strategies. Documentation viewed for consumers sampled in relation to risks associated with increased pain, impaired skin integrity and weight loss were effectively identified and managed. For consumers sampled, all care and clinical staff interviewed were able to describe consumers’ high-impact and high-prevalence risks and management strategies. </w:t>
      </w:r>
      <w:r>
        <w:rPr>
          <w:rFonts w:ascii="Arial" w:hAnsi="Arial" w:cs="Arial"/>
          <w:color w:val="auto"/>
        </w:rPr>
        <w:t xml:space="preserve">Management described processes for monitoring high-impact and high-prevalence risks for individual consumers through daily progress note reviews, weekly clinical risk meetings and through undertaking clinical audits.  </w:t>
      </w:r>
    </w:p>
    <w:p w14:paraId="738D0532" w14:textId="77777777" w:rsidR="00C846DE" w:rsidRDefault="00C846DE" w:rsidP="003951BE">
      <w:pPr>
        <w:pStyle w:val="ListBullet"/>
        <w:numPr>
          <w:ilvl w:val="0"/>
          <w:numId w:val="0"/>
        </w:numPr>
        <w:spacing w:before="0" w:after="120" w:line="22" w:lineRule="atLeast"/>
        <w:ind w:left="6"/>
        <w:rPr>
          <w:rFonts w:ascii="Arial" w:hAnsi="Arial" w:cs="Arial"/>
          <w:color w:val="auto"/>
        </w:rPr>
      </w:pPr>
      <w:r w:rsidRPr="007969FB">
        <w:rPr>
          <w:rFonts w:ascii="Arial" w:eastAsia="Arial" w:hAnsi="Arial" w:cs="Arial"/>
        </w:rPr>
        <w:t>Based on the information summarised above, I find Requirement (3)(</w:t>
      </w:r>
      <w:r>
        <w:rPr>
          <w:rFonts w:ascii="Arial" w:eastAsia="Arial" w:hAnsi="Arial" w:cs="Arial"/>
        </w:rPr>
        <w:t>b)</w:t>
      </w:r>
      <w:r w:rsidRPr="007969FB">
        <w:rPr>
          <w:rFonts w:ascii="Arial" w:eastAsia="Arial" w:hAnsi="Arial" w:cs="Arial"/>
        </w:rPr>
        <w:t xml:space="preserve"> in Standard </w:t>
      </w:r>
      <w:r>
        <w:rPr>
          <w:rFonts w:ascii="Arial" w:eastAsia="Arial" w:hAnsi="Arial" w:cs="Arial"/>
        </w:rPr>
        <w:t>3</w:t>
      </w:r>
      <w:r w:rsidRPr="007969FB">
        <w:rPr>
          <w:rFonts w:ascii="Arial" w:eastAsia="Arial" w:hAnsi="Arial" w:cs="Arial"/>
        </w:rPr>
        <w:t xml:space="preserve"> </w:t>
      </w:r>
      <w:r>
        <w:rPr>
          <w:rFonts w:ascii="Arial" w:eastAsia="Arial" w:hAnsi="Arial" w:cs="Arial"/>
        </w:rPr>
        <w:t>Personal care and clinical care Compliant.</w:t>
      </w:r>
    </w:p>
    <w:p w14:paraId="040D3B84" w14:textId="77777777" w:rsidR="00C846DE" w:rsidRPr="00F970FD" w:rsidRDefault="00C846DE" w:rsidP="00C846DE">
      <w:pPr>
        <w:pStyle w:val="NormalArial"/>
      </w:pPr>
    </w:p>
    <w:p w14:paraId="0AB0DD3F" w14:textId="77777777" w:rsidR="00C846DE" w:rsidRPr="00262C0B" w:rsidRDefault="00C846DE" w:rsidP="00C846DE">
      <w:pPr>
        <w:pStyle w:val="NormalArial"/>
      </w:pPr>
      <w:r>
        <w:br w:type="page"/>
      </w:r>
    </w:p>
    <w:p w14:paraId="3E246665" w14:textId="77777777" w:rsidR="00C846DE" w:rsidRPr="00996FAF" w:rsidRDefault="00C846DE" w:rsidP="00C846D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C846DE" w14:paraId="4F41E38F" w14:textId="77777777" w:rsidTr="009C38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579067D" w14:textId="77777777" w:rsidR="00C846DE" w:rsidRPr="00996FAF" w:rsidRDefault="00C846DE" w:rsidP="009C3895">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EFA9C0F" w14:textId="77777777" w:rsidR="00C846DE" w:rsidRPr="00996FAF" w:rsidRDefault="00C846DE" w:rsidP="009C389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846DE" w14:paraId="19F9D727" w14:textId="77777777" w:rsidTr="009C389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DC3C54F" w14:textId="77777777" w:rsidR="00C846DE" w:rsidRPr="00996FAF" w:rsidRDefault="00C846DE" w:rsidP="009C3895">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A7531CE" w14:textId="77777777" w:rsidR="00C846DE" w:rsidRPr="00996FAF" w:rsidRDefault="00C846DE" w:rsidP="009C38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D0477F7" w14:textId="77777777" w:rsidR="00C846DE" w:rsidRPr="00996FAF" w:rsidRDefault="00C846DE" w:rsidP="009C389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7F7B072F" w14:textId="77777777" w:rsidR="00C846DE" w:rsidRPr="00996FAF" w:rsidRDefault="00C846DE" w:rsidP="009C389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2DCF88B7" w14:textId="77777777" w:rsidR="00C846DE" w:rsidRPr="00996FAF" w:rsidRDefault="00C846DE" w:rsidP="009C389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DBCAB07" w14:textId="77777777" w:rsidR="00C846DE" w:rsidRPr="00996FAF" w:rsidRDefault="000947DF" w:rsidP="005429F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C06608C1EAD54B8698A22902BA20B44B"/>
                </w:placeholder>
                <w:dropDownList>
                  <w:listItem w:displayText="choose a rating" w:value="choose a rating"/>
                  <w:listItem w:displayText="Compliant" w:value="Compliant"/>
                  <w:listItem w:displayText="Non-compliant" w:value="Non-compliant"/>
                </w:dropDownList>
              </w:sdtPr>
              <w:sdtEndPr/>
              <w:sdtContent>
                <w:r w:rsidR="00C846DE">
                  <w:rPr>
                    <w:rFonts w:ascii="Arial" w:hAnsi="Arial" w:cs="Arial"/>
                    <w:color w:val="auto"/>
                  </w:rPr>
                  <w:t>Compliant</w:t>
                </w:r>
              </w:sdtContent>
            </w:sdt>
          </w:p>
        </w:tc>
      </w:tr>
    </w:tbl>
    <w:p w14:paraId="20BFC212" w14:textId="77777777" w:rsidR="00C846DE" w:rsidRDefault="00C846DE" w:rsidP="00C846DE">
      <w:pPr>
        <w:pStyle w:val="Heading20"/>
      </w:pPr>
      <w:r w:rsidRPr="00996FAF">
        <w:t>Findings</w:t>
      </w:r>
    </w:p>
    <w:p w14:paraId="7784EA47" w14:textId="73A6CB66" w:rsidR="00C846DE" w:rsidRDefault="00C846DE" w:rsidP="00C846DE">
      <w:pPr>
        <w:pStyle w:val="NormalArial"/>
      </w:pPr>
      <w:r>
        <w:t xml:space="preserve">Requirement (3)(e) was found </w:t>
      </w:r>
      <w:proofErr w:type="gramStart"/>
      <w:r>
        <w:t>Non-compliant</w:t>
      </w:r>
      <w:proofErr w:type="gramEnd"/>
      <w:r>
        <w:t xml:space="preserve"> following </w:t>
      </w:r>
      <w:r w:rsidR="00C42B05">
        <w:t>a Site Audit</w:t>
      </w:r>
      <w:r>
        <w:t xml:space="preserve"> undertaken from 26 September 2022 to 29 September 2022 where the service was unable to demonstrate an effective clinical governance framework, specifically in relation to antimicrobial stewardship. </w:t>
      </w:r>
      <w:r w:rsidRPr="00D71D06">
        <w:t>The Assessment Team’s report provided evidence of actions taken to address deficits identified, including, but not limited to:</w:t>
      </w:r>
    </w:p>
    <w:p w14:paraId="411C9968" w14:textId="77777777" w:rsidR="00C846DE" w:rsidRPr="009C76D6" w:rsidRDefault="00C846DE" w:rsidP="00C846DE">
      <w:pPr>
        <w:pStyle w:val="ListBullet"/>
        <w:numPr>
          <w:ilvl w:val="0"/>
          <w:numId w:val="2"/>
        </w:numPr>
        <w:spacing w:before="0" w:after="120" w:line="22" w:lineRule="atLeast"/>
        <w:ind w:left="425" w:hanging="425"/>
      </w:pPr>
      <w:r w:rsidRPr="00613009">
        <w:rPr>
          <w:rFonts w:ascii="Arial" w:hAnsi="Arial" w:cs="Arial"/>
        </w:rPr>
        <w:t xml:space="preserve">Updated </w:t>
      </w:r>
      <w:r>
        <w:rPr>
          <w:rFonts w:ascii="Arial" w:hAnsi="Arial" w:cs="Arial"/>
        </w:rPr>
        <w:t xml:space="preserve">the Antimicrobial Stewardship Policy and associated documentation to encourage appropriate pathology to be undertaken to minimise antibiotic use. </w:t>
      </w:r>
    </w:p>
    <w:p w14:paraId="01360F1D" w14:textId="77777777" w:rsidR="00C846DE" w:rsidRPr="00EE0F4A" w:rsidRDefault="00C846DE" w:rsidP="00C846DE">
      <w:pPr>
        <w:pStyle w:val="ListBullet"/>
        <w:numPr>
          <w:ilvl w:val="0"/>
          <w:numId w:val="2"/>
        </w:numPr>
        <w:spacing w:before="0" w:after="120" w:line="22" w:lineRule="atLeast"/>
        <w:ind w:left="425" w:hanging="425"/>
      </w:pPr>
      <w:r>
        <w:rPr>
          <w:rFonts w:ascii="Arial" w:hAnsi="Arial" w:cs="Arial"/>
        </w:rPr>
        <w:t xml:space="preserve">Staff training provided for clinical staff on antimicrobial stewardship. In addition, further guidance and support was provided to clinical staff to ensure medical reviews are undertaken and relevant documentation completed. </w:t>
      </w:r>
    </w:p>
    <w:p w14:paraId="11EE8755" w14:textId="77777777" w:rsidR="00C846DE" w:rsidRPr="00422A75" w:rsidRDefault="00C846DE" w:rsidP="00C846DE">
      <w:pPr>
        <w:pStyle w:val="ListBullet"/>
        <w:numPr>
          <w:ilvl w:val="0"/>
          <w:numId w:val="2"/>
        </w:numPr>
        <w:spacing w:before="0" w:after="120" w:line="22" w:lineRule="atLeast"/>
        <w:ind w:left="425" w:hanging="425"/>
      </w:pPr>
      <w:r>
        <w:rPr>
          <w:rFonts w:ascii="Arial" w:hAnsi="Arial" w:cs="Arial"/>
        </w:rPr>
        <w:t>Reviewed the clinical indicator analysis processes to improve the tracking and use of antibiotics and pathology outcomes.</w:t>
      </w:r>
      <w:r w:rsidRPr="002119C7">
        <w:rPr>
          <w:rFonts w:ascii="Arial" w:hAnsi="Arial" w:cs="Arial"/>
        </w:rPr>
        <w:t xml:space="preserve"> </w:t>
      </w:r>
    </w:p>
    <w:p w14:paraId="06CA7969" w14:textId="77777777" w:rsidR="00C846DE" w:rsidRDefault="00C846DE" w:rsidP="00C846DE">
      <w:pPr>
        <w:spacing w:line="22" w:lineRule="atLeast"/>
        <w:rPr>
          <w:rFonts w:ascii="Arial" w:hAnsi="Arial" w:cs="Arial"/>
        </w:rPr>
      </w:pPr>
      <w:r w:rsidRPr="00110D27">
        <w:rPr>
          <w:rFonts w:ascii="Arial" w:hAnsi="Arial" w:cs="Arial"/>
        </w:rPr>
        <w:t>At the Assessment Contact undertaken on the 3 May 2023,</w:t>
      </w:r>
      <w:r>
        <w:rPr>
          <w:rFonts w:ascii="Arial" w:hAnsi="Arial" w:cs="Arial"/>
        </w:rPr>
        <w:t xml:space="preserve"> </w:t>
      </w:r>
      <w:r>
        <w:rPr>
          <w:rFonts w:ascii="Arial" w:hAnsi="Arial" w:cs="Arial"/>
          <w:color w:val="auto"/>
        </w:rPr>
        <w:t>the service demonstrated a clinical governance framework,</w:t>
      </w:r>
      <w:r w:rsidRPr="00996FAF">
        <w:rPr>
          <w:rFonts w:ascii="Arial" w:hAnsi="Arial" w:cs="Arial"/>
        </w:rPr>
        <w:t xml:space="preserve"> including</w:t>
      </w:r>
      <w:r>
        <w:rPr>
          <w:rFonts w:ascii="Arial" w:hAnsi="Arial" w:cs="Arial"/>
        </w:rPr>
        <w:t>,</w:t>
      </w:r>
      <w:r w:rsidRPr="00996FAF">
        <w:rPr>
          <w:rFonts w:ascii="Arial" w:hAnsi="Arial" w:cs="Arial"/>
        </w:rPr>
        <w:t xml:space="preserve"> but not limited to</w:t>
      </w:r>
      <w:r>
        <w:rPr>
          <w:rFonts w:ascii="Arial" w:hAnsi="Arial" w:cs="Arial"/>
        </w:rPr>
        <w:t>,</w:t>
      </w:r>
      <w:r w:rsidRPr="00996FAF">
        <w:rPr>
          <w:rFonts w:ascii="Arial" w:hAnsi="Arial" w:cs="Arial"/>
        </w:rPr>
        <w:t xml:space="preserve"> </w:t>
      </w:r>
      <w:r w:rsidRPr="001B29EF">
        <w:rPr>
          <w:rFonts w:ascii="Arial" w:hAnsi="Arial" w:cs="Arial"/>
        </w:rPr>
        <w:t>antimicrobial stewardship</w:t>
      </w:r>
      <w:r>
        <w:rPr>
          <w:rFonts w:ascii="Arial" w:hAnsi="Arial" w:cs="Arial"/>
        </w:rPr>
        <w:t xml:space="preserve">, </w:t>
      </w:r>
      <w:r w:rsidRPr="001B29EF">
        <w:rPr>
          <w:rFonts w:ascii="Arial" w:hAnsi="Arial" w:cs="Arial"/>
        </w:rPr>
        <w:t>minimising the use of restraint</w:t>
      </w:r>
      <w:r>
        <w:rPr>
          <w:rFonts w:ascii="Arial" w:hAnsi="Arial" w:cs="Arial"/>
        </w:rPr>
        <w:t xml:space="preserve"> and </w:t>
      </w:r>
      <w:r w:rsidRPr="00996FAF">
        <w:rPr>
          <w:rFonts w:ascii="Arial" w:hAnsi="Arial" w:cs="Arial"/>
        </w:rPr>
        <w:t>open disclosure</w:t>
      </w:r>
      <w:r>
        <w:rPr>
          <w:rFonts w:ascii="Arial" w:hAnsi="Arial" w:cs="Arial"/>
        </w:rPr>
        <w:t xml:space="preserve">. The provision of clinical care is monitored through outcomes of audits, clinical meetings, including Medication Advisory Committee meetings, staff training and review of documentation. </w:t>
      </w:r>
      <w:r w:rsidRPr="002119C7">
        <w:rPr>
          <w:rFonts w:ascii="Arial" w:hAnsi="Arial" w:cs="Arial"/>
        </w:rPr>
        <w:t xml:space="preserve">Antimicrobial Stewardship is discussed in a range of </w:t>
      </w:r>
      <w:r>
        <w:rPr>
          <w:rFonts w:ascii="Arial" w:hAnsi="Arial" w:cs="Arial"/>
        </w:rPr>
        <w:t xml:space="preserve">local and organisational clinical meetings. Quarterly Medication Advisory Committee meeting minutes viewed showed monitoring of antibiotic usage and recorded a decrease in antibiotic prescribing. Consumers and representatives sampled were satisfied with the provision of clinical care in relation to managing infection related illness. </w:t>
      </w:r>
      <w:r w:rsidRPr="00D3034E">
        <w:rPr>
          <w:rFonts w:ascii="Arial" w:hAnsi="Arial" w:cs="Arial"/>
        </w:rPr>
        <w:t>One representative confirmed staff practicing open disclosure</w:t>
      </w:r>
      <w:r>
        <w:rPr>
          <w:rFonts w:ascii="Arial" w:hAnsi="Arial" w:cs="Arial"/>
        </w:rPr>
        <w:t xml:space="preserve"> following a complaint. Staff sampled confirmed undertaking training on restrictive practices, open </w:t>
      </w:r>
      <w:proofErr w:type="gramStart"/>
      <w:r>
        <w:rPr>
          <w:rFonts w:ascii="Arial" w:hAnsi="Arial" w:cs="Arial"/>
        </w:rPr>
        <w:t>disclosure</w:t>
      </w:r>
      <w:proofErr w:type="gramEnd"/>
      <w:r>
        <w:rPr>
          <w:rFonts w:ascii="Arial" w:hAnsi="Arial" w:cs="Arial"/>
        </w:rPr>
        <w:t xml:space="preserve"> and antimicrobial stewardship. </w:t>
      </w:r>
      <w:r w:rsidRPr="00D3034E">
        <w:rPr>
          <w:rFonts w:ascii="Arial" w:hAnsi="Arial" w:cs="Arial"/>
        </w:rPr>
        <w:t>The service has policies and procedures</w:t>
      </w:r>
      <w:r>
        <w:rPr>
          <w:rFonts w:ascii="Arial" w:hAnsi="Arial" w:cs="Arial"/>
        </w:rPr>
        <w:t xml:space="preserve"> to support staff</w:t>
      </w:r>
      <w:r w:rsidRPr="00D3034E">
        <w:rPr>
          <w:rFonts w:ascii="Arial" w:hAnsi="Arial" w:cs="Arial"/>
        </w:rPr>
        <w:t xml:space="preserve"> in relation to restrictive practice and antimicrobial stewardship. </w:t>
      </w:r>
    </w:p>
    <w:p w14:paraId="20A07299" w14:textId="77777777" w:rsidR="00C846DE" w:rsidRDefault="00C846DE" w:rsidP="003951BE">
      <w:pPr>
        <w:pStyle w:val="ListBullet"/>
        <w:numPr>
          <w:ilvl w:val="0"/>
          <w:numId w:val="0"/>
        </w:numPr>
        <w:spacing w:before="0" w:after="120" w:line="22" w:lineRule="atLeast"/>
        <w:ind w:left="6"/>
        <w:rPr>
          <w:rFonts w:ascii="Arial" w:hAnsi="Arial" w:cs="Arial"/>
        </w:rPr>
      </w:pPr>
      <w:r w:rsidRPr="003951BE">
        <w:rPr>
          <w:rFonts w:ascii="Arial" w:hAnsi="Arial" w:cs="Arial"/>
        </w:rPr>
        <w:t xml:space="preserve">Based on the information summarised above, I find Requirement (3)(e) in Standard 8 Organisational governance Compliant.  </w:t>
      </w:r>
    </w:p>
    <w:p w14:paraId="46591150" w14:textId="77777777" w:rsidR="00C846DE" w:rsidRPr="002A7EA9" w:rsidRDefault="00C846DE" w:rsidP="003951BE">
      <w:pPr>
        <w:pStyle w:val="ListBullet"/>
        <w:numPr>
          <w:ilvl w:val="0"/>
          <w:numId w:val="0"/>
        </w:numPr>
        <w:spacing w:before="0" w:after="120" w:line="22" w:lineRule="atLeast"/>
        <w:ind w:left="360"/>
        <w:rPr>
          <w:rFonts w:ascii="Arial" w:hAnsi="Arial" w:cs="Arial"/>
        </w:rPr>
      </w:pPr>
    </w:p>
    <w:p w14:paraId="5493A0A2" w14:textId="29DE22D6" w:rsidR="00117022" w:rsidRPr="00C846DE" w:rsidRDefault="000947DF" w:rsidP="00C846DE"/>
    <w:sectPr w:rsidR="00117022" w:rsidRPr="00C846DE"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93A0AF" w14:textId="77777777" w:rsidR="009000A4" w:rsidRDefault="00DD0981">
      <w:pPr>
        <w:spacing w:after="0"/>
      </w:pPr>
      <w:r>
        <w:separator/>
      </w:r>
    </w:p>
  </w:endnote>
  <w:endnote w:type="continuationSeparator" w:id="0">
    <w:p w14:paraId="5493A0B1" w14:textId="77777777" w:rsidR="009000A4" w:rsidRDefault="00DD098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3A0A8" w14:textId="77777777" w:rsidR="00DF37F2" w:rsidRPr="00DF37F2" w:rsidRDefault="00DD0981" w:rsidP="00DF37F2">
    <w:pPr>
      <w:pStyle w:val="FooterArial9"/>
      <w:rPr>
        <w:rStyle w:val="FooterBold"/>
        <w:rFonts w:ascii="Arial" w:hAnsi="Arial"/>
        <w:b w:val="0"/>
      </w:rPr>
    </w:pPr>
    <w:r w:rsidRPr="00DF37F2">
      <w:rPr>
        <w:rStyle w:val="FooterBold"/>
        <w:rFonts w:ascii="Arial" w:hAnsi="Arial"/>
        <w:b w:val="0"/>
      </w:rPr>
      <w:t>Name of service: Edenfield Family Care - Ramsay</w:t>
    </w:r>
    <w:r w:rsidRPr="00DF37F2">
      <w:rPr>
        <w:rStyle w:val="FooterBold"/>
        <w:rFonts w:ascii="Arial" w:hAnsi="Arial"/>
        <w:b w:val="0"/>
      </w:rPr>
      <w:tab/>
      <w:t xml:space="preserve">RPT-ACC-0122 v3.0 </w:t>
    </w:r>
  </w:p>
  <w:p w14:paraId="5493A0A9" w14:textId="77777777" w:rsidR="00DF37F2" w:rsidRPr="00DF37F2" w:rsidRDefault="00DD0981" w:rsidP="00DF37F2">
    <w:pPr>
      <w:pStyle w:val="FooterArial9"/>
      <w:rPr>
        <w:rStyle w:val="FooterBold"/>
        <w:rFonts w:ascii="Arial" w:hAnsi="Arial"/>
        <w:b w:val="0"/>
      </w:rPr>
    </w:pPr>
    <w:r w:rsidRPr="00DF37F2">
      <w:rPr>
        <w:rStyle w:val="FooterBold"/>
        <w:rFonts w:ascii="Arial" w:hAnsi="Arial"/>
        <w:b w:val="0"/>
      </w:rPr>
      <w:t>Commission ID: 6039</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5493A0AA" w14:textId="77777777" w:rsidR="00DF37F2" w:rsidRPr="00DF37F2" w:rsidRDefault="00DD098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3A0AC" w14:textId="77777777" w:rsidR="00E2364A" w:rsidRDefault="000947D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93A0A5" w14:textId="77777777" w:rsidR="00D3157C" w:rsidRDefault="00DD0981" w:rsidP="00D71F88">
      <w:pPr>
        <w:spacing w:after="0"/>
      </w:pPr>
      <w:r>
        <w:separator/>
      </w:r>
    </w:p>
  </w:footnote>
  <w:footnote w:type="continuationSeparator" w:id="0">
    <w:p w14:paraId="5493A0A6" w14:textId="77777777" w:rsidR="00D3157C" w:rsidRDefault="00DD0981" w:rsidP="00D71F88">
      <w:pPr>
        <w:spacing w:after="0"/>
      </w:pPr>
      <w:r>
        <w:continuationSeparator/>
      </w:r>
    </w:p>
  </w:footnote>
  <w:footnote w:id="1">
    <w:p w14:paraId="6B4DE3E3" w14:textId="77777777" w:rsidR="00C846DE" w:rsidRDefault="00C846DE" w:rsidP="00C846DE">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w:t>
      </w:r>
      <w:r w:rsidRPr="002F04AB">
        <w:rPr>
          <w:rFonts w:ascii="Arial" w:hAnsi="Arial" w:cs="Arial"/>
          <w:sz w:val="20"/>
          <w:szCs w:val="20"/>
        </w:rPr>
        <w:t xml:space="preserve">tion 68A </w:t>
      </w:r>
      <w:r w:rsidRPr="00443CA4">
        <w:rPr>
          <w:rFonts w:ascii="Arial" w:hAnsi="Arial" w:cs="Arial"/>
          <w:sz w:val="20"/>
          <w:szCs w:val="20"/>
        </w:rPr>
        <w:t>of the Aged Care Quality and Safety Commission Rules 2018.</w:t>
      </w:r>
    </w:p>
    <w:p w14:paraId="262C6950" w14:textId="77777777" w:rsidR="00C846DE" w:rsidRDefault="00C846DE" w:rsidP="00C846D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3A0A7" w14:textId="77777777" w:rsidR="00D71F88" w:rsidRDefault="00DD0981">
    <w:pPr>
      <w:pStyle w:val="Header"/>
    </w:pPr>
    <w:r>
      <w:rPr>
        <w:noProof/>
        <w:color w:val="2B579A"/>
        <w:shd w:val="clear" w:color="auto" w:fill="E6E6E6"/>
        <w:lang w:val="en-US"/>
      </w:rPr>
      <w:drawing>
        <wp:anchor distT="0" distB="0" distL="114300" distR="114300" simplePos="0" relativeHeight="251659264" behindDoc="1" locked="0" layoutInCell="1" allowOverlap="1" wp14:anchorId="5493A0AD" wp14:editId="5493A0A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3451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3A0AB" w14:textId="77777777" w:rsidR="00FA0A5B" w:rsidRDefault="00DD0981">
    <w:pPr>
      <w:pStyle w:val="Header"/>
    </w:pPr>
    <w:r>
      <w:rPr>
        <w:noProof/>
      </w:rPr>
      <w:drawing>
        <wp:anchor distT="0" distB="0" distL="114300" distR="114300" simplePos="0" relativeHeight="251658240" behindDoc="0" locked="0" layoutInCell="1" allowOverlap="1" wp14:anchorId="5493A0AF" wp14:editId="5493A0B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57EA1D6">
      <w:start w:val="1"/>
      <w:numFmt w:val="lowerRoman"/>
      <w:lvlText w:val="(%1)"/>
      <w:lvlJc w:val="left"/>
      <w:pPr>
        <w:ind w:left="1080" w:hanging="720"/>
      </w:pPr>
      <w:rPr>
        <w:rFonts w:hint="default"/>
      </w:rPr>
    </w:lvl>
    <w:lvl w:ilvl="1" w:tplc="0D32A046" w:tentative="1">
      <w:start w:val="1"/>
      <w:numFmt w:val="lowerLetter"/>
      <w:lvlText w:val="%2."/>
      <w:lvlJc w:val="left"/>
      <w:pPr>
        <w:ind w:left="1440" w:hanging="360"/>
      </w:pPr>
    </w:lvl>
    <w:lvl w:ilvl="2" w:tplc="3EC2028A" w:tentative="1">
      <w:start w:val="1"/>
      <w:numFmt w:val="lowerRoman"/>
      <w:lvlText w:val="%3."/>
      <w:lvlJc w:val="right"/>
      <w:pPr>
        <w:ind w:left="2160" w:hanging="180"/>
      </w:pPr>
    </w:lvl>
    <w:lvl w:ilvl="3" w:tplc="B3F6563E" w:tentative="1">
      <w:start w:val="1"/>
      <w:numFmt w:val="decimal"/>
      <w:lvlText w:val="%4."/>
      <w:lvlJc w:val="left"/>
      <w:pPr>
        <w:ind w:left="2880" w:hanging="360"/>
      </w:pPr>
    </w:lvl>
    <w:lvl w:ilvl="4" w:tplc="16DC7F12" w:tentative="1">
      <w:start w:val="1"/>
      <w:numFmt w:val="lowerLetter"/>
      <w:lvlText w:val="%5."/>
      <w:lvlJc w:val="left"/>
      <w:pPr>
        <w:ind w:left="3600" w:hanging="360"/>
      </w:pPr>
    </w:lvl>
    <w:lvl w:ilvl="5" w:tplc="4D1EF5B2" w:tentative="1">
      <w:start w:val="1"/>
      <w:numFmt w:val="lowerRoman"/>
      <w:lvlText w:val="%6."/>
      <w:lvlJc w:val="right"/>
      <w:pPr>
        <w:ind w:left="4320" w:hanging="180"/>
      </w:pPr>
    </w:lvl>
    <w:lvl w:ilvl="6" w:tplc="64E40B2A" w:tentative="1">
      <w:start w:val="1"/>
      <w:numFmt w:val="decimal"/>
      <w:lvlText w:val="%7."/>
      <w:lvlJc w:val="left"/>
      <w:pPr>
        <w:ind w:left="5040" w:hanging="360"/>
      </w:pPr>
    </w:lvl>
    <w:lvl w:ilvl="7" w:tplc="A0C88FBE" w:tentative="1">
      <w:start w:val="1"/>
      <w:numFmt w:val="lowerLetter"/>
      <w:lvlText w:val="%8."/>
      <w:lvlJc w:val="left"/>
      <w:pPr>
        <w:ind w:left="5760" w:hanging="360"/>
      </w:pPr>
    </w:lvl>
    <w:lvl w:ilvl="8" w:tplc="0D2CB71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C602EDE0">
      <w:start w:val="1"/>
      <w:numFmt w:val="lowerRoman"/>
      <w:lvlText w:val="(%1)"/>
      <w:lvlJc w:val="left"/>
      <w:pPr>
        <w:ind w:left="1080" w:hanging="720"/>
      </w:pPr>
      <w:rPr>
        <w:rFonts w:hint="default"/>
      </w:rPr>
    </w:lvl>
    <w:lvl w:ilvl="1" w:tplc="3E9AF3AA" w:tentative="1">
      <w:start w:val="1"/>
      <w:numFmt w:val="lowerLetter"/>
      <w:lvlText w:val="%2."/>
      <w:lvlJc w:val="left"/>
      <w:pPr>
        <w:ind w:left="1440" w:hanging="360"/>
      </w:pPr>
    </w:lvl>
    <w:lvl w:ilvl="2" w:tplc="883AC48C" w:tentative="1">
      <w:start w:val="1"/>
      <w:numFmt w:val="lowerRoman"/>
      <w:lvlText w:val="%3."/>
      <w:lvlJc w:val="right"/>
      <w:pPr>
        <w:ind w:left="2160" w:hanging="180"/>
      </w:pPr>
    </w:lvl>
    <w:lvl w:ilvl="3" w:tplc="B1EAE2FA" w:tentative="1">
      <w:start w:val="1"/>
      <w:numFmt w:val="decimal"/>
      <w:lvlText w:val="%4."/>
      <w:lvlJc w:val="left"/>
      <w:pPr>
        <w:ind w:left="2880" w:hanging="360"/>
      </w:pPr>
    </w:lvl>
    <w:lvl w:ilvl="4" w:tplc="0CB84154" w:tentative="1">
      <w:start w:val="1"/>
      <w:numFmt w:val="lowerLetter"/>
      <w:lvlText w:val="%5."/>
      <w:lvlJc w:val="left"/>
      <w:pPr>
        <w:ind w:left="3600" w:hanging="360"/>
      </w:pPr>
    </w:lvl>
    <w:lvl w:ilvl="5" w:tplc="A78AC350" w:tentative="1">
      <w:start w:val="1"/>
      <w:numFmt w:val="lowerRoman"/>
      <w:lvlText w:val="%6."/>
      <w:lvlJc w:val="right"/>
      <w:pPr>
        <w:ind w:left="4320" w:hanging="180"/>
      </w:pPr>
    </w:lvl>
    <w:lvl w:ilvl="6" w:tplc="49A47136" w:tentative="1">
      <w:start w:val="1"/>
      <w:numFmt w:val="decimal"/>
      <w:lvlText w:val="%7."/>
      <w:lvlJc w:val="left"/>
      <w:pPr>
        <w:ind w:left="5040" w:hanging="360"/>
      </w:pPr>
    </w:lvl>
    <w:lvl w:ilvl="7" w:tplc="81007AD8" w:tentative="1">
      <w:start w:val="1"/>
      <w:numFmt w:val="lowerLetter"/>
      <w:lvlText w:val="%8."/>
      <w:lvlJc w:val="left"/>
      <w:pPr>
        <w:ind w:left="5760" w:hanging="360"/>
      </w:pPr>
    </w:lvl>
    <w:lvl w:ilvl="8" w:tplc="355C6E7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319ED65E">
      <w:start w:val="1"/>
      <w:numFmt w:val="lowerRoman"/>
      <w:lvlText w:val="(%1)"/>
      <w:lvlJc w:val="left"/>
      <w:pPr>
        <w:ind w:left="1080" w:hanging="720"/>
      </w:pPr>
      <w:rPr>
        <w:rFonts w:hint="default"/>
      </w:rPr>
    </w:lvl>
    <w:lvl w:ilvl="1" w:tplc="97284C86" w:tentative="1">
      <w:start w:val="1"/>
      <w:numFmt w:val="lowerLetter"/>
      <w:lvlText w:val="%2."/>
      <w:lvlJc w:val="left"/>
      <w:pPr>
        <w:ind w:left="1440" w:hanging="360"/>
      </w:pPr>
    </w:lvl>
    <w:lvl w:ilvl="2" w:tplc="389ABE06" w:tentative="1">
      <w:start w:val="1"/>
      <w:numFmt w:val="lowerRoman"/>
      <w:lvlText w:val="%3."/>
      <w:lvlJc w:val="right"/>
      <w:pPr>
        <w:ind w:left="2160" w:hanging="180"/>
      </w:pPr>
    </w:lvl>
    <w:lvl w:ilvl="3" w:tplc="82E65310" w:tentative="1">
      <w:start w:val="1"/>
      <w:numFmt w:val="decimal"/>
      <w:lvlText w:val="%4."/>
      <w:lvlJc w:val="left"/>
      <w:pPr>
        <w:ind w:left="2880" w:hanging="360"/>
      </w:pPr>
    </w:lvl>
    <w:lvl w:ilvl="4" w:tplc="1E040866" w:tentative="1">
      <w:start w:val="1"/>
      <w:numFmt w:val="lowerLetter"/>
      <w:lvlText w:val="%5."/>
      <w:lvlJc w:val="left"/>
      <w:pPr>
        <w:ind w:left="3600" w:hanging="360"/>
      </w:pPr>
    </w:lvl>
    <w:lvl w:ilvl="5" w:tplc="6A70E72C" w:tentative="1">
      <w:start w:val="1"/>
      <w:numFmt w:val="lowerRoman"/>
      <w:lvlText w:val="%6."/>
      <w:lvlJc w:val="right"/>
      <w:pPr>
        <w:ind w:left="4320" w:hanging="180"/>
      </w:pPr>
    </w:lvl>
    <w:lvl w:ilvl="6" w:tplc="1A429FE4" w:tentative="1">
      <w:start w:val="1"/>
      <w:numFmt w:val="decimal"/>
      <w:lvlText w:val="%7."/>
      <w:lvlJc w:val="left"/>
      <w:pPr>
        <w:ind w:left="5040" w:hanging="360"/>
      </w:pPr>
    </w:lvl>
    <w:lvl w:ilvl="7" w:tplc="662282C4" w:tentative="1">
      <w:start w:val="1"/>
      <w:numFmt w:val="lowerLetter"/>
      <w:lvlText w:val="%8."/>
      <w:lvlJc w:val="left"/>
      <w:pPr>
        <w:ind w:left="5760" w:hanging="360"/>
      </w:pPr>
    </w:lvl>
    <w:lvl w:ilvl="8" w:tplc="0C0A224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2958894A">
      <w:start w:val="1"/>
      <w:numFmt w:val="bullet"/>
      <w:lvlText w:val=""/>
      <w:lvlJc w:val="left"/>
      <w:pPr>
        <w:ind w:left="720" w:hanging="360"/>
      </w:pPr>
      <w:rPr>
        <w:rFonts w:ascii="Symbol" w:hAnsi="Symbol" w:hint="default"/>
        <w:color w:val="auto"/>
        <w:sz w:val="24"/>
        <w:szCs w:val="24"/>
      </w:rPr>
    </w:lvl>
    <w:lvl w:ilvl="1" w:tplc="4F2A5D64" w:tentative="1">
      <w:start w:val="1"/>
      <w:numFmt w:val="bullet"/>
      <w:lvlText w:val="o"/>
      <w:lvlJc w:val="left"/>
      <w:pPr>
        <w:ind w:left="1440" w:hanging="360"/>
      </w:pPr>
      <w:rPr>
        <w:rFonts w:ascii="Courier New" w:hAnsi="Courier New" w:cs="Courier New" w:hint="default"/>
      </w:rPr>
    </w:lvl>
    <w:lvl w:ilvl="2" w:tplc="2EDE4FB0" w:tentative="1">
      <w:start w:val="1"/>
      <w:numFmt w:val="bullet"/>
      <w:lvlText w:val=""/>
      <w:lvlJc w:val="left"/>
      <w:pPr>
        <w:ind w:left="2160" w:hanging="360"/>
      </w:pPr>
      <w:rPr>
        <w:rFonts w:ascii="Wingdings" w:hAnsi="Wingdings" w:hint="default"/>
      </w:rPr>
    </w:lvl>
    <w:lvl w:ilvl="3" w:tplc="92F89AC6" w:tentative="1">
      <w:start w:val="1"/>
      <w:numFmt w:val="bullet"/>
      <w:lvlText w:val=""/>
      <w:lvlJc w:val="left"/>
      <w:pPr>
        <w:ind w:left="2880" w:hanging="360"/>
      </w:pPr>
      <w:rPr>
        <w:rFonts w:ascii="Symbol" w:hAnsi="Symbol" w:hint="default"/>
      </w:rPr>
    </w:lvl>
    <w:lvl w:ilvl="4" w:tplc="2E46A0AE" w:tentative="1">
      <w:start w:val="1"/>
      <w:numFmt w:val="bullet"/>
      <w:lvlText w:val="o"/>
      <w:lvlJc w:val="left"/>
      <w:pPr>
        <w:ind w:left="3600" w:hanging="360"/>
      </w:pPr>
      <w:rPr>
        <w:rFonts w:ascii="Courier New" w:hAnsi="Courier New" w:cs="Courier New" w:hint="default"/>
      </w:rPr>
    </w:lvl>
    <w:lvl w:ilvl="5" w:tplc="AE603918" w:tentative="1">
      <w:start w:val="1"/>
      <w:numFmt w:val="bullet"/>
      <w:lvlText w:val=""/>
      <w:lvlJc w:val="left"/>
      <w:pPr>
        <w:ind w:left="4320" w:hanging="360"/>
      </w:pPr>
      <w:rPr>
        <w:rFonts w:ascii="Wingdings" w:hAnsi="Wingdings" w:hint="default"/>
      </w:rPr>
    </w:lvl>
    <w:lvl w:ilvl="6" w:tplc="B7C219E4" w:tentative="1">
      <w:start w:val="1"/>
      <w:numFmt w:val="bullet"/>
      <w:lvlText w:val=""/>
      <w:lvlJc w:val="left"/>
      <w:pPr>
        <w:ind w:left="5040" w:hanging="360"/>
      </w:pPr>
      <w:rPr>
        <w:rFonts w:ascii="Symbol" w:hAnsi="Symbol" w:hint="default"/>
      </w:rPr>
    </w:lvl>
    <w:lvl w:ilvl="7" w:tplc="897010B6" w:tentative="1">
      <w:start w:val="1"/>
      <w:numFmt w:val="bullet"/>
      <w:lvlText w:val="o"/>
      <w:lvlJc w:val="left"/>
      <w:pPr>
        <w:ind w:left="5760" w:hanging="360"/>
      </w:pPr>
      <w:rPr>
        <w:rFonts w:ascii="Courier New" w:hAnsi="Courier New" w:cs="Courier New" w:hint="default"/>
      </w:rPr>
    </w:lvl>
    <w:lvl w:ilvl="8" w:tplc="8B48EC2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DF60F460">
      <w:start w:val="1"/>
      <w:numFmt w:val="lowerRoman"/>
      <w:lvlText w:val="(%1)"/>
      <w:lvlJc w:val="left"/>
      <w:pPr>
        <w:ind w:left="1080" w:hanging="720"/>
      </w:pPr>
      <w:rPr>
        <w:rFonts w:hint="default"/>
      </w:rPr>
    </w:lvl>
    <w:lvl w:ilvl="1" w:tplc="895C2504" w:tentative="1">
      <w:start w:val="1"/>
      <w:numFmt w:val="lowerLetter"/>
      <w:lvlText w:val="%2."/>
      <w:lvlJc w:val="left"/>
      <w:pPr>
        <w:ind w:left="1440" w:hanging="360"/>
      </w:pPr>
    </w:lvl>
    <w:lvl w:ilvl="2" w:tplc="848A3D24" w:tentative="1">
      <w:start w:val="1"/>
      <w:numFmt w:val="lowerRoman"/>
      <w:lvlText w:val="%3."/>
      <w:lvlJc w:val="right"/>
      <w:pPr>
        <w:ind w:left="2160" w:hanging="180"/>
      </w:pPr>
    </w:lvl>
    <w:lvl w:ilvl="3" w:tplc="DF8823FC" w:tentative="1">
      <w:start w:val="1"/>
      <w:numFmt w:val="decimal"/>
      <w:lvlText w:val="%4."/>
      <w:lvlJc w:val="left"/>
      <w:pPr>
        <w:ind w:left="2880" w:hanging="360"/>
      </w:pPr>
    </w:lvl>
    <w:lvl w:ilvl="4" w:tplc="BEE289B0" w:tentative="1">
      <w:start w:val="1"/>
      <w:numFmt w:val="lowerLetter"/>
      <w:lvlText w:val="%5."/>
      <w:lvlJc w:val="left"/>
      <w:pPr>
        <w:ind w:left="3600" w:hanging="360"/>
      </w:pPr>
    </w:lvl>
    <w:lvl w:ilvl="5" w:tplc="C1F2E166" w:tentative="1">
      <w:start w:val="1"/>
      <w:numFmt w:val="lowerRoman"/>
      <w:lvlText w:val="%6."/>
      <w:lvlJc w:val="right"/>
      <w:pPr>
        <w:ind w:left="4320" w:hanging="180"/>
      </w:pPr>
    </w:lvl>
    <w:lvl w:ilvl="6" w:tplc="CC50C592" w:tentative="1">
      <w:start w:val="1"/>
      <w:numFmt w:val="decimal"/>
      <w:lvlText w:val="%7."/>
      <w:lvlJc w:val="left"/>
      <w:pPr>
        <w:ind w:left="5040" w:hanging="360"/>
      </w:pPr>
    </w:lvl>
    <w:lvl w:ilvl="7" w:tplc="124EC030" w:tentative="1">
      <w:start w:val="1"/>
      <w:numFmt w:val="lowerLetter"/>
      <w:lvlText w:val="%8."/>
      <w:lvlJc w:val="left"/>
      <w:pPr>
        <w:ind w:left="5760" w:hanging="360"/>
      </w:pPr>
    </w:lvl>
    <w:lvl w:ilvl="8" w:tplc="6C14B366" w:tentative="1">
      <w:start w:val="1"/>
      <w:numFmt w:val="lowerRoman"/>
      <w:lvlText w:val="%9."/>
      <w:lvlJc w:val="right"/>
      <w:pPr>
        <w:ind w:left="6480" w:hanging="180"/>
      </w:pPr>
    </w:lvl>
  </w:abstractNum>
  <w:abstractNum w:abstractNumId="5" w15:restartNumberingAfterBreak="0">
    <w:nsid w:val="2CD47186"/>
    <w:multiLevelType w:val="hybridMultilevel"/>
    <w:tmpl w:val="090C63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DB65746"/>
    <w:multiLevelType w:val="hybridMultilevel"/>
    <w:tmpl w:val="0C58F3FE"/>
    <w:lvl w:ilvl="0" w:tplc="9E4AEDD2">
      <w:start w:val="1"/>
      <w:numFmt w:val="lowerRoman"/>
      <w:lvlText w:val="(%1)"/>
      <w:lvlJc w:val="left"/>
      <w:pPr>
        <w:ind w:left="1080" w:hanging="720"/>
      </w:pPr>
      <w:rPr>
        <w:rFonts w:hint="default"/>
      </w:rPr>
    </w:lvl>
    <w:lvl w:ilvl="1" w:tplc="43AC8AEC" w:tentative="1">
      <w:start w:val="1"/>
      <w:numFmt w:val="lowerLetter"/>
      <w:lvlText w:val="%2."/>
      <w:lvlJc w:val="left"/>
      <w:pPr>
        <w:ind w:left="1440" w:hanging="360"/>
      </w:pPr>
    </w:lvl>
    <w:lvl w:ilvl="2" w:tplc="EE34CCE8" w:tentative="1">
      <w:start w:val="1"/>
      <w:numFmt w:val="lowerRoman"/>
      <w:lvlText w:val="%3."/>
      <w:lvlJc w:val="right"/>
      <w:pPr>
        <w:ind w:left="2160" w:hanging="180"/>
      </w:pPr>
    </w:lvl>
    <w:lvl w:ilvl="3" w:tplc="7630B3CE" w:tentative="1">
      <w:start w:val="1"/>
      <w:numFmt w:val="decimal"/>
      <w:lvlText w:val="%4."/>
      <w:lvlJc w:val="left"/>
      <w:pPr>
        <w:ind w:left="2880" w:hanging="360"/>
      </w:pPr>
    </w:lvl>
    <w:lvl w:ilvl="4" w:tplc="8F24EA1C" w:tentative="1">
      <w:start w:val="1"/>
      <w:numFmt w:val="lowerLetter"/>
      <w:lvlText w:val="%5."/>
      <w:lvlJc w:val="left"/>
      <w:pPr>
        <w:ind w:left="3600" w:hanging="360"/>
      </w:pPr>
    </w:lvl>
    <w:lvl w:ilvl="5" w:tplc="B85A0CCA" w:tentative="1">
      <w:start w:val="1"/>
      <w:numFmt w:val="lowerRoman"/>
      <w:lvlText w:val="%6."/>
      <w:lvlJc w:val="right"/>
      <w:pPr>
        <w:ind w:left="4320" w:hanging="180"/>
      </w:pPr>
    </w:lvl>
    <w:lvl w:ilvl="6" w:tplc="180E333C" w:tentative="1">
      <w:start w:val="1"/>
      <w:numFmt w:val="decimal"/>
      <w:lvlText w:val="%7."/>
      <w:lvlJc w:val="left"/>
      <w:pPr>
        <w:ind w:left="5040" w:hanging="360"/>
      </w:pPr>
    </w:lvl>
    <w:lvl w:ilvl="7" w:tplc="12CA29DA" w:tentative="1">
      <w:start w:val="1"/>
      <w:numFmt w:val="lowerLetter"/>
      <w:lvlText w:val="%8."/>
      <w:lvlJc w:val="left"/>
      <w:pPr>
        <w:ind w:left="5760" w:hanging="360"/>
      </w:pPr>
    </w:lvl>
    <w:lvl w:ilvl="8" w:tplc="10E68B3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F9CCC0B0">
      <w:start w:val="1"/>
      <w:numFmt w:val="lowerRoman"/>
      <w:lvlText w:val="(%1)"/>
      <w:lvlJc w:val="left"/>
      <w:pPr>
        <w:ind w:left="1080" w:hanging="720"/>
      </w:pPr>
      <w:rPr>
        <w:rFonts w:hint="default"/>
      </w:rPr>
    </w:lvl>
    <w:lvl w:ilvl="1" w:tplc="A4865768" w:tentative="1">
      <w:start w:val="1"/>
      <w:numFmt w:val="lowerLetter"/>
      <w:lvlText w:val="%2."/>
      <w:lvlJc w:val="left"/>
      <w:pPr>
        <w:ind w:left="1440" w:hanging="360"/>
      </w:pPr>
    </w:lvl>
    <w:lvl w:ilvl="2" w:tplc="911A0F28" w:tentative="1">
      <w:start w:val="1"/>
      <w:numFmt w:val="lowerRoman"/>
      <w:lvlText w:val="%3."/>
      <w:lvlJc w:val="right"/>
      <w:pPr>
        <w:ind w:left="2160" w:hanging="180"/>
      </w:pPr>
    </w:lvl>
    <w:lvl w:ilvl="3" w:tplc="CDA855DC" w:tentative="1">
      <w:start w:val="1"/>
      <w:numFmt w:val="decimal"/>
      <w:lvlText w:val="%4."/>
      <w:lvlJc w:val="left"/>
      <w:pPr>
        <w:ind w:left="2880" w:hanging="360"/>
      </w:pPr>
    </w:lvl>
    <w:lvl w:ilvl="4" w:tplc="5850467C" w:tentative="1">
      <w:start w:val="1"/>
      <w:numFmt w:val="lowerLetter"/>
      <w:lvlText w:val="%5."/>
      <w:lvlJc w:val="left"/>
      <w:pPr>
        <w:ind w:left="3600" w:hanging="360"/>
      </w:pPr>
    </w:lvl>
    <w:lvl w:ilvl="5" w:tplc="6DCA3AB0" w:tentative="1">
      <w:start w:val="1"/>
      <w:numFmt w:val="lowerRoman"/>
      <w:lvlText w:val="%6."/>
      <w:lvlJc w:val="right"/>
      <w:pPr>
        <w:ind w:left="4320" w:hanging="180"/>
      </w:pPr>
    </w:lvl>
    <w:lvl w:ilvl="6" w:tplc="F4840D7C" w:tentative="1">
      <w:start w:val="1"/>
      <w:numFmt w:val="decimal"/>
      <w:lvlText w:val="%7."/>
      <w:lvlJc w:val="left"/>
      <w:pPr>
        <w:ind w:left="5040" w:hanging="360"/>
      </w:pPr>
    </w:lvl>
    <w:lvl w:ilvl="7" w:tplc="91CCE9C0" w:tentative="1">
      <w:start w:val="1"/>
      <w:numFmt w:val="lowerLetter"/>
      <w:lvlText w:val="%8."/>
      <w:lvlJc w:val="left"/>
      <w:pPr>
        <w:ind w:left="5760" w:hanging="360"/>
      </w:pPr>
    </w:lvl>
    <w:lvl w:ilvl="8" w:tplc="FB2C4C6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753AAACC">
      <w:start w:val="1"/>
      <w:numFmt w:val="lowerRoman"/>
      <w:lvlText w:val="(%1)"/>
      <w:lvlJc w:val="left"/>
      <w:pPr>
        <w:ind w:left="1080" w:hanging="720"/>
      </w:pPr>
      <w:rPr>
        <w:rFonts w:hint="default"/>
      </w:rPr>
    </w:lvl>
    <w:lvl w:ilvl="1" w:tplc="E0F8464C" w:tentative="1">
      <w:start w:val="1"/>
      <w:numFmt w:val="lowerLetter"/>
      <w:lvlText w:val="%2."/>
      <w:lvlJc w:val="left"/>
      <w:pPr>
        <w:ind w:left="1440" w:hanging="360"/>
      </w:pPr>
    </w:lvl>
    <w:lvl w:ilvl="2" w:tplc="4E265FFC" w:tentative="1">
      <w:start w:val="1"/>
      <w:numFmt w:val="lowerRoman"/>
      <w:lvlText w:val="%3."/>
      <w:lvlJc w:val="right"/>
      <w:pPr>
        <w:ind w:left="2160" w:hanging="180"/>
      </w:pPr>
    </w:lvl>
    <w:lvl w:ilvl="3" w:tplc="DE422002" w:tentative="1">
      <w:start w:val="1"/>
      <w:numFmt w:val="decimal"/>
      <w:lvlText w:val="%4."/>
      <w:lvlJc w:val="left"/>
      <w:pPr>
        <w:ind w:left="2880" w:hanging="360"/>
      </w:pPr>
    </w:lvl>
    <w:lvl w:ilvl="4" w:tplc="5258507A" w:tentative="1">
      <w:start w:val="1"/>
      <w:numFmt w:val="lowerLetter"/>
      <w:lvlText w:val="%5."/>
      <w:lvlJc w:val="left"/>
      <w:pPr>
        <w:ind w:left="3600" w:hanging="360"/>
      </w:pPr>
    </w:lvl>
    <w:lvl w:ilvl="5" w:tplc="D1F2F05A" w:tentative="1">
      <w:start w:val="1"/>
      <w:numFmt w:val="lowerRoman"/>
      <w:lvlText w:val="%6."/>
      <w:lvlJc w:val="right"/>
      <w:pPr>
        <w:ind w:left="4320" w:hanging="180"/>
      </w:pPr>
    </w:lvl>
    <w:lvl w:ilvl="6" w:tplc="2F32ED6E" w:tentative="1">
      <w:start w:val="1"/>
      <w:numFmt w:val="decimal"/>
      <w:lvlText w:val="%7."/>
      <w:lvlJc w:val="left"/>
      <w:pPr>
        <w:ind w:left="5040" w:hanging="360"/>
      </w:pPr>
    </w:lvl>
    <w:lvl w:ilvl="7" w:tplc="2AAEAFBA" w:tentative="1">
      <w:start w:val="1"/>
      <w:numFmt w:val="lowerLetter"/>
      <w:lvlText w:val="%8."/>
      <w:lvlJc w:val="left"/>
      <w:pPr>
        <w:ind w:left="5760" w:hanging="360"/>
      </w:pPr>
    </w:lvl>
    <w:lvl w:ilvl="8" w:tplc="18E090B4" w:tentative="1">
      <w:start w:val="1"/>
      <w:numFmt w:val="lowerRoman"/>
      <w:lvlText w:val="%9."/>
      <w:lvlJc w:val="right"/>
      <w:pPr>
        <w:ind w:left="6480" w:hanging="180"/>
      </w:pPr>
    </w:lvl>
  </w:abstractNum>
  <w:abstractNum w:abstractNumId="9" w15:restartNumberingAfterBreak="0">
    <w:nsid w:val="3CA848AA"/>
    <w:multiLevelType w:val="hybridMultilevel"/>
    <w:tmpl w:val="E9D05A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66653B9"/>
    <w:multiLevelType w:val="hybridMultilevel"/>
    <w:tmpl w:val="4A4006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8FBA4816">
      <w:start w:val="1"/>
      <w:numFmt w:val="lowerRoman"/>
      <w:lvlText w:val="(%1)"/>
      <w:lvlJc w:val="left"/>
      <w:pPr>
        <w:ind w:left="1080" w:hanging="720"/>
      </w:pPr>
      <w:rPr>
        <w:rFonts w:hint="default"/>
      </w:rPr>
    </w:lvl>
    <w:lvl w:ilvl="1" w:tplc="CDB2A16A" w:tentative="1">
      <w:start w:val="1"/>
      <w:numFmt w:val="lowerLetter"/>
      <w:lvlText w:val="%2."/>
      <w:lvlJc w:val="left"/>
      <w:pPr>
        <w:ind w:left="1440" w:hanging="360"/>
      </w:pPr>
    </w:lvl>
    <w:lvl w:ilvl="2" w:tplc="FA2061E8" w:tentative="1">
      <w:start w:val="1"/>
      <w:numFmt w:val="lowerRoman"/>
      <w:lvlText w:val="%3."/>
      <w:lvlJc w:val="right"/>
      <w:pPr>
        <w:ind w:left="2160" w:hanging="180"/>
      </w:pPr>
    </w:lvl>
    <w:lvl w:ilvl="3" w:tplc="8E5A83B4" w:tentative="1">
      <w:start w:val="1"/>
      <w:numFmt w:val="decimal"/>
      <w:lvlText w:val="%4."/>
      <w:lvlJc w:val="left"/>
      <w:pPr>
        <w:ind w:left="2880" w:hanging="360"/>
      </w:pPr>
    </w:lvl>
    <w:lvl w:ilvl="4" w:tplc="3A2AC3C4" w:tentative="1">
      <w:start w:val="1"/>
      <w:numFmt w:val="lowerLetter"/>
      <w:lvlText w:val="%5."/>
      <w:lvlJc w:val="left"/>
      <w:pPr>
        <w:ind w:left="3600" w:hanging="360"/>
      </w:pPr>
    </w:lvl>
    <w:lvl w:ilvl="5" w:tplc="C7606440" w:tentative="1">
      <w:start w:val="1"/>
      <w:numFmt w:val="lowerRoman"/>
      <w:lvlText w:val="%6."/>
      <w:lvlJc w:val="right"/>
      <w:pPr>
        <w:ind w:left="4320" w:hanging="180"/>
      </w:pPr>
    </w:lvl>
    <w:lvl w:ilvl="6" w:tplc="8510569A" w:tentative="1">
      <w:start w:val="1"/>
      <w:numFmt w:val="decimal"/>
      <w:lvlText w:val="%7."/>
      <w:lvlJc w:val="left"/>
      <w:pPr>
        <w:ind w:left="5040" w:hanging="360"/>
      </w:pPr>
    </w:lvl>
    <w:lvl w:ilvl="7" w:tplc="B69E5BAE" w:tentative="1">
      <w:start w:val="1"/>
      <w:numFmt w:val="lowerLetter"/>
      <w:lvlText w:val="%8."/>
      <w:lvlJc w:val="left"/>
      <w:pPr>
        <w:ind w:left="5760" w:hanging="360"/>
      </w:pPr>
    </w:lvl>
    <w:lvl w:ilvl="8" w:tplc="9F5AE702"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8786C592">
      <w:start w:val="1"/>
      <w:numFmt w:val="lowerRoman"/>
      <w:lvlText w:val="(%1)"/>
      <w:lvlJc w:val="left"/>
      <w:pPr>
        <w:ind w:left="1080" w:hanging="720"/>
      </w:pPr>
      <w:rPr>
        <w:rFonts w:hint="default"/>
      </w:rPr>
    </w:lvl>
    <w:lvl w:ilvl="1" w:tplc="12AEF5C4" w:tentative="1">
      <w:start w:val="1"/>
      <w:numFmt w:val="lowerLetter"/>
      <w:lvlText w:val="%2."/>
      <w:lvlJc w:val="left"/>
      <w:pPr>
        <w:ind w:left="1440" w:hanging="360"/>
      </w:pPr>
    </w:lvl>
    <w:lvl w:ilvl="2" w:tplc="0E56577E" w:tentative="1">
      <w:start w:val="1"/>
      <w:numFmt w:val="lowerRoman"/>
      <w:lvlText w:val="%3."/>
      <w:lvlJc w:val="right"/>
      <w:pPr>
        <w:ind w:left="2160" w:hanging="180"/>
      </w:pPr>
    </w:lvl>
    <w:lvl w:ilvl="3" w:tplc="D0FE2692" w:tentative="1">
      <w:start w:val="1"/>
      <w:numFmt w:val="decimal"/>
      <w:lvlText w:val="%4."/>
      <w:lvlJc w:val="left"/>
      <w:pPr>
        <w:ind w:left="2880" w:hanging="360"/>
      </w:pPr>
    </w:lvl>
    <w:lvl w:ilvl="4" w:tplc="1C846586" w:tentative="1">
      <w:start w:val="1"/>
      <w:numFmt w:val="lowerLetter"/>
      <w:lvlText w:val="%5."/>
      <w:lvlJc w:val="left"/>
      <w:pPr>
        <w:ind w:left="3600" w:hanging="360"/>
      </w:pPr>
    </w:lvl>
    <w:lvl w:ilvl="5" w:tplc="38CAF714" w:tentative="1">
      <w:start w:val="1"/>
      <w:numFmt w:val="lowerRoman"/>
      <w:lvlText w:val="%6."/>
      <w:lvlJc w:val="right"/>
      <w:pPr>
        <w:ind w:left="4320" w:hanging="180"/>
      </w:pPr>
    </w:lvl>
    <w:lvl w:ilvl="6" w:tplc="6E264934" w:tentative="1">
      <w:start w:val="1"/>
      <w:numFmt w:val="decimal"/>
      <w:lvlText w:val="%7."/>
      <w:lvlJc w:val="left"/>
      <w:pPr>
        <w:ind w:left="5040" w:hanging="360"/>
      </w:pPr>
    </w:lvl>
    <w:lvl w:ilvl="7" w:tplc="B02618B8" w:tentative="1">
      <w:start w:val="1"/>
      <w:numFmt w:val="lowerLetter"/>
      <w:lvlText w:val="%8."/>
      <w:lvlJc w:val="left"/>
      <w:pPr>
        <w:ind w:left="5760" w:hanging="360"/>
      </w:pPr>
    </w:lvl>
    <w:lvl w:ilvl="8" w:tplc="98A8E5B8"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3"/>
  </w:num>
  <w:num w:numId="3">
    <w:abstractNumId w:val="1"/>
  </w:num>
  <w:num w:numId="4">
    <w:abstractNumId w:val="7"/>
  </w:num>
  <w:num w:numId="5">
    <w:abstractNumId w:val="6"/>
  </w:num>
  <w:num w:numId="6">
    <w:abstractNumId w:val="0"/>
  </w:num>
  <w:num w:numId="7">
    <w:abstractNumId w:val="11"/>
  </w:num>
  <w:num w:numId="8">
    <w:abstractNumId w:val="4"/>
  </w:num>
  <w:num w:numId="9">
    <w:abstractNumId w:val="8"/>
  </w:num>
  <w:num w:numId="10">
    <w:abstractNumId w:val="2"/>
  </w:num>
  <w:num w:numId="11">
    <w:abstractNumId w:val="12"/>
  </w:num>
  <w:num w:numId="12">
    <w:abstractNumId w:val="9"/>
  </w:num>
  <w:num w:numId="13">
    <w:abstractNumId w:val="5"/>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A4F"/>
    <w:rsid w:val="000947DF"/>
    <w:rsid w:val="002C105B"/>
    <w:rsid w:val="003951BE"/>
    <w:rsid w:val="003964D2"/>
    <w:rsid w:val="005429FE"/>
    <w:rsid w:val="009000A4"/>
    <w:rsid w:val="00C42B05"/>
    <w:rsid w:val="00C846DE"/>
    <w:rsid w:val="00DD0981"/>
    <w:rsid w:val="00FE5A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939F67"/>
  <w15:docId w15:val="{35A4C25E-27E7-4131-AEB9-4B8E9867D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706B5C5446044E1B0C00CE1B591204A"/>
        <w:category>
          <w:name w:val="General"/>
          <w:gallery w:val="placeholder"/>
        </w:category>
        <w:types>
          <w:type w:val="bbPlcHdr"/>
        </w:types>
        <w:behaviors>
          <w:behavior w:val="content"/>
        </w:behaviors>
        <w:guid w:val="{F75FE557-B847-49D4-8783-862C218342A5}"/>
      </w:docPartPr>
      <w:docPartBody>
        <w:p w:rsidR="00D72250" w:rsidRDefault="006D0E68" w:rsidP="006D0E68">
          <w:pPr>
            <w:pStyle w:val="7706B5C5446044E1B0C00CE1B591204A"/>
          </w:pPr>
          <w:r w:rsidRPr="00D858FE">
            <w:rPr>
              <w:rStyle w:val="PlaceholderText"/>
            </w:rPr>
            <w:t>Choose an item.</w:t>
          </w:r>
        </w:p>
      </w:docPartBody>
    </w:docPart>
    <w:docPart>
      <w:docPartPr>
        <w:name w:val="33C78C6EF96C47D0876917527B35A550"/>
        <w:category>
          <w:name w:val="General"/>
          <w:gallery w:val="placeholder"/>
        </w:category>
        <w:types>
          <w:type w:val="bbPlcHdr"/>
        </w:types>
        <w:behaviors>
          <w:behavior w:val="content"/>
        </w:behaviors>
        <w:guid w:val="{7D7EF1B3-8DCD-4DE2-98DE-CAE9D7B5994C}"/>
      </w:docPartPr>
      <w:docPartBody>
        <w:p w:rsidR="00D72250" w:rsidRDefault="006D0E68" w:rsidP="006D0E68">
          <w:pPr>
            <w:pStyle w:val="33C78C6EF96C47D0876917527B35A550"/>
          </w:pPr>
          <w:r w:rsidRPr="00D858FE">
            <w:rPr>
              <w:rStyle w:val="PlaceholderText"/>
            </w:rPr>
            <w:t>Choose an item.</w:t>
          </w:r>
        </w:p>
      </w:docPartBody>
    </w:docPart>
    <w:docPart>
      <w:docPartPr>
        <w:name w:val="F4E470F2DA2D4815B066EB689DEB8577"/>
        <w:category>
          <w:name w:val="General"/>
          <w:gallery w:val="placeholder"/>
        </w:category>
        <w:types>
          <w:type w:val="bbPlcHdr"/>
        </w:types>
        <w:behaviors>
          <w:behavior w:val="content"/>
        </w:behaviors>
        <w:guid w:val="{BF537C94-C19E-450F-A1B7-3F1C1E678604}"/>
      </w:docPartPr>
      <w:docPartBody>
        <w:p w:rsidR="00D72250" w:rsidRDefault="006D0E68" w:rsidP="006D0E68">
          <w:pPr>
            <w:pStyle w:val="F4E470F2DA2D4815B066EB689DEB8577"/>
          </w:pPr>
          <w:r w:rsidRPr="00D858FE">
            <w:rPr>
              <w:rStyle w:val="PlaceholderText"/>
            </w:rPr>
            <w:t>Choose an item.</w:t>
          </w:r>
        </w:p>
      </w:docPartBody>
    </w:docPart>
    <w:docPart>
      <w:docPartPr>
        <w:name w:val="04B2D9EFD34C41C6B11D2C06D9876BAF"/>
        <w:category>
          <w:name w:val="General"/>
          <w:gallery w:val="placeholder"/>
        </w:category>
        <w:types>
          <w:type w:val="bbPlcHdr"/>
        </w:types>
        <w:behaviors>
          <w:behavior w:val="content"/>
        </w:behaviors>
        <w:guid w:val="{A26F898C-8F35-4709-A67C-ED05A7EA3716}"/>
      </w:docPartPr>
      <w:docPartBody>
        <w:p w:rsidR="00D72250" w:rsidRDefault="006D0E68" w:rsidP="006D0E68">
          <w:pPr>
            <w:pStyle w:val="04B2D9EFD34C41C6B11D2C06D9876BAF"/>
          </w:pPr>
          <w:r w:rsidRPr="00D858FE">
            <w:rPr>
              <w:rStyle w:val="PlaceholderText"/>
            </w:rPr>
            <w:t>Choose an item.</w:t>
          </w:r>
        </w:p>
      </w:docPartBody>
    </w:docPart>
    <w:docPart>
      <w:docPartPr>
        <w:name w:val="C06608C1EAD54B8698A22902BA20B44B"/>
        <w:category>
          <w:name w:val="General"/>
          <w:gallery w:val="placeholder"/>
        </w:category>
        <w:types>
          <w:type w:val="bbPlcHdr"/>
        </w:types>
        <w:behaviors>
          <w:behavior w:val="content"/>
        </w:behaviors>
        <w:guid w:val="{E723F0A3-C8E0-405A-ADBB-0B6CA652A234}"/>
      </w:docPartPr>
      <w:docPartBody>
        <w:p w:rsidR="00D72250" w:rsidRDefault="006D0E68" w:rsidP="006D0E68">
          <w:pPr>
            <w:pStyle w:val="C06608C1EAD54B8698A22902BA20B44B"/>
          </w:pPr>
          <w:r w:rsidRPr="00D858FE">
            <w:rPr>
              <w:rStyle w:val="PlaceholderText"/>
            </w:rPr>
            <w:t>Choose an item.</w:t>
          </w:r>
        </w:p>
      </w:docPartBody>
    </w:docPart>
    <w:docPart>
      <w:docPartPr>
        <w:name w:val="C5F094188EE043D78A9B539CD64CA330"/>
        <w:category>
          <w:name w:val="General"/>
          <w:gallery w:val="placeholder"/>
        </w:category>
        <w:types>
          <w:type w:val="bbPlcHdr"/>
        </w:types>
        <w:behaviors>
          <w:behavior w:val="content"/>
        </w:behaviors>
        <w:guid w:val="{40B8F9A4-4650-4242-BBDE-A418A0017576}"/>
      </w:docPartPr>
      <w:docPartBody>
        <w:p w:rsidR="00D72250" w:rsidRDefault="006D0E68" w:rsidP="006D0E68">
          <w:pPr>
            <w:pStyle w:val="C5F094188EE043D78A9B539CD64CA33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E68"/>
    <w:rsid w:val="006D0E68"/>
    <w:rsid w:val="00D722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D0E68"/>
    <w:rPr>
      <w:rFonts w:asciiTheme="minorHAnsi" w:hAnsiTheme="minorHAnsi"/>
      <w:b w:val="0"/>
      <w:noProof w:val="0"/>
      <w:color w:val="000000" w:themeColor="text1"/>
      <w:sz w:val="30"/>
      <w:lang w:val="en-AU"/>
    </w:rPr>
  </w:style>
  <w:style w:type="paragraph" w:customStyle="1" w:styleId="7706B5C5446044E1B0C00CE1B591204A">
    <w:name w:val="7706B5C5446044E1B0C00CE1B591204A"/>
    <w:rsid w:val="006D0E68"/>
  </w:style>
  <w:style w:type="paragraph" w:customStyle="1" w:styleId="33C78C6EF96C47D0876917527B35A550">
    <w:name w:val="33C78C6EF96C47D0876917527B35A550"/>
    <w:rsid w:val="006D0E68"/>
  </w:style>
  <w:style w:type="paragraph" w:customStyle="1" w:styleId="F4E470F2DA2D4815B066EB689DEB8577">
    <w:name w:val="F4E470F2DA2D4815B066EB689DEB8577"/>
    <w:rsid w:val="006D0E68"/>
  </w:style>
  <w:style w:type="paragraph" w:customStyle="1" w:styleId="04B2D9EFD34C41C6B11D2C06D9876BAF">
    <w:name w:val="04B2D9EFD34C41C6B11D2C06D9876BAF"/>
    <w:rsid w:val="006D0E68"/>
  </w:style>
  <w:style w:type="paragraph" w:customStyle="1" w:styleId="C06608C1EAD54B8698A22902BA20B44B">
    <w:name w:val="C06608C1EAD54B8698A22902BA20B44B"/>
    <w:rsid w:val="006D0E68"/>
  </w:style>
  <w:style w:type="paragraph" w:customStyle="1" w:styleId="C5F094188EE043D78A9B539CD64CA330">
    <w:name w:val="C5F094188EE043D78A9B539CD64CA330"/>
    <w:rsid w:val="006D0E6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6039</RACS_x0020_ID>
    <Approved_x0020_Provider xmlns="a8338b6e-77a6-4851-82b6-98166143ffdd">El-Jasbella Ramsay Pty Ltd</Approved_x0020_Provider>
    <Management_x0020_Company_x0020_ID xmlns="a8338b6e-77a6-4851-82b6-98166143ffdd" xsi:nil="true"/>
    <Home xmlns="a8338b6e-77a6-4851-82b6-98166143ffdd">Edenfield Family Care - Ramsay</Home>
    <Signed xmlns="a8338b6e-77a6-4851-82b6-98166143ffdd" xsi:nil="true"/>
    <Uploaded xmlns="a8338b6e-77a6-4851-82b6-98166143ffdd">False</Uploaded>
    <Management_x0020_Company xmlns="a8338b6e-77a6-4851-82b6-98166143ffdd" xsi:nil="true"/>
    <Doc_x0020_Date xmlns="a8338b6e-77a6-4851-82b6-98166143ffdd">2023-05-05T06:06:00+00:00</Doc_x0020_Date>
    <CSI_x0020_ID xmlns="a8338b6e-77a6-4851-82b6-98166143ffdd" xsi:nil="true"/>
    <Case_x0020_ID xmlns="a8338b6e-77a6-4851-82b6-98166143ffdd" xsi:nil="true"/>
    <Approved_x0020_Provider_x0020_ID xmlns="a8338b6e-77a6-4851-82b6-98166143ffdd">479FDAE9-3B79-EA11-9E51-005056922186</Approved_x0020_Provider_x0020_ID>
    <Location xmlns="a8338b6e-77a6-4851-82b6-98166143ffdd" xsi:nil="true"/>
    <Home_x0020_ID xmlns="a8338b6e-77a6-4851-82b6-98166143ffdd">5BFC2E1C-7CF4-DC11-AD41-005056922186</Home_x0020_ID>
    <State xmlns="a8338b6e-77a6-4851-82b6-98166143ffdd">SA</State>
    <Doc_x0020_Sent_Received_x0020_Date xmlns="a8338b6e-77a6-4851-82b6-98166143ffdd">2023-05-05T00:00:00+00:00</Doc_x0020_Sent_Received_x0020_Date>
    <Activity_x0020_ID xmlns="a8338b6e-77a6-4851-82b6-98166143ffdd">509AF55A-75D2-ED11-86F8-005056922186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BA69F5-DAE1-44D9-854B-AE51E89B62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schemas.microsoft.com/office/2006/documentManagement/types"/>
    <ds:schemaRef ds:uri="http://purl.org/dc/terms/"/>
    <ds:schemaRef ds:uri="http://purl.org/dc/dcmitype/"/>
    <ds:schemaRef ds:uri="http://schemas.openxmlformats.org/package/2006/metadata/core-properties"/>
    <ds:schemaRef ds:uri="http://schemas.microsoft.com/office/2006/metadata/properties"/>
    <ds:schemaRef ds:uri="a8338b6e-77a6-4851-82b6-98166143ffdd"/>
    <ds:schemaRef ds:uri="http://www.w3.org/XML/1998/namespace"/>
    <ds:schemaRef ds:uri="http://schemas.microsoft.com/office/infopath/2007/PartnerControls"/>
  </ds:schemaRefs>
</ds:datastoreItem>
</file>

<file path=customXml/itemProps4.xml><?xml version="1.0" encoding="utf-8"?>
<ds:datastoreItem xmlns:ds="http://schemas.openxmlformats.org/officeDocument/2006/customXml" ds:itemID="{3F6EECC1-DD2D-4F09-B332-3DDCC03B9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1426</Words>
  <Characters>8133</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dcterms:created xsi:type="dcterms:W3CDTF">2023-06-20T05:14:00Z</dcterms:created>
  <dcterms:modified xsi:type="dcterms:W3CDTF">2023-06-20T05:14:00Z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