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17C06" w14:textId="77777777" w:rsidR="00373032" w:rsidRPr="002C3EBF" w:rsidRDefault="0037303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6A842C" wp14:editId="1E5D89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1FDCA7" w14:textId="77777777" w:rsidR="00373032" w:rsidRDefault="0037303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60D0C7" w14:textId="77777777" w:rsidR="00373032" w:rsidRDefault="0037303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364188" w14:textId="77777777" w:rsidR="00373032" w:rsidRPr="002C3EBF" w:rsidRDefault="0037303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6CB7" w14:paraId="7DB386DC" w14:textId="77777777" w:rsidTr="00A46CB7">
        <w:tc>
          <w:tcPr>
            <w:cnfStyle w:val="001000000000" w:firstRow="0" w:lastRow="0" w:firstColumn="1" w:lastColumn="0" w:oddVBand="0" w:evenVBand="0" w:oddHBand="0" w:evenHBand="0" w:firstRowFirstColumn="0" w:firstRowLastColumn="0" w:lastRowFirstColumn="0" w:lastRowLastColumn="0"/>
            <w:tcW w:w="3227" w:type="dxa"/>
          </w:tcPr>
          <w:p w14:paraId="5E7CACB6" w14:textId="77777777" w:rsidR="00373032" w:rsidRPr="00996FAF" w:rsidRDefault="0037303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FAA5B2" w14:textId="77777777" w:rsidR="00373032" w:rsidRPr="00996FAF" w:rsidRDefault="003730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Edgewater Mercy Hostel</w:t>
            </w:r>
          </w:p>
        </w:tc>
      </w:tr>
      <w:tr w:rsidR="00A46CB7" w14:paraId="2F7D72A2" w14:textId="77777777" w:rsidTr="00A46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9A705" w14:textId="77777777" w:rsidR="00373032" w:rsidRPr="00996FAF" w:rsidRDefault="0037303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9969D3" w14:textId="77777777" w:rsidR="00373032" w:rsidRPr="00C27BE3" w:rsidRDefault="003730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7172</w:t>
            </w:r>
          </w:p>
        </w:tc>
      </w:tr>
      <w:tr w:rsidR="00A46CB7" w14:paraId="3F028B27" w14:textId="77777777" w:rsidTr="00A46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3866B" w14:textId="77777777" w:rsidR="00373032" w:rsidRPr="00996FAF" w:rsidRDefault="0037303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68A157" w14:textId="77777777" w:rsidR="00373032" w:rsidRPr="00996FAF" w:rsidRDefault="003730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Pioneer</w:t>
            </w:r>
            <w:r>
              <w:rPr>
                <w:rFonts w:ascii="Arial" w:eastAsia="Times New Roman" w:hAnsi="Arial" w:cs="Arial"/>
                <w:lang w:eastAsia="en-AU"/>
              </w:rPr>
              <w:t xml:space="preserve"> Drive, EDGEWATER, Western Australia, 6027</w:t>
            </w:r>
          </w:p>
        </w:tc>
      </w:tr>
      <w:tr w:rsidR="00A46CB7" w14:paraId="08B92B4C" w14:textId="77777777" w:rsidTr="00A46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13D72" w14:textId="77777777" w:rsidR="00373032" w:rsidRPr="00996FAF" w:rsidRDefault="0037303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BF15EE" w14:textId="77777777" w:rsidR="00373032" w:rsidRPr="00996FAF" w:rsidRDefault="003730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6CB7" w14:paraId="093F2E54" w14:textId="77777777" w:rsidTr="00A46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C24C" w14:textId="77777777" w:rsidR="00373032" w:rsidRPr="00996FAF" w:rsidRDefault="0037303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30C696" w14:textId="1AD66E4C" w:rsidR="00373032" w:rsidRPr="00996FAF" w:rsidRDefault="003730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w:t>
            </w:r>
          </w:p>
        </w:tc>
      </w:tr>
      <w:tr w:rsidR="00A46CB7" w14:paraId="27B34920" w14:textId="77777777" w:rsidTr="00A46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E10B14" w14:textId="77777777" w:rsidR="00373032" w:rsidRPr="00996FAF" w:rsidRDefault="0037303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7661723"/>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6F72F1CD" w14:textId="445ECA5D" w:rsidR="00373032" w:rsidRPr="00996FAF" w:rsidRDefault="00C47D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A46CB7" w14:paraId="230BCF1D" w14:textId="77777777" w:rsidTr="00A46C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0909A6" w14:textId="77777777" w:rsidR="00373032" w:rsidRPr="00996FAF" w:rsidRDefault="0037303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C3E18D" w14:textId="77777777" w:rsidR="00373032" w:rsidRPr="009B6303" w:rsidRDefault="003730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3AB09333" w14:textId="77777777" w:rsidR="00373032" w:rsidRPr="009B6303" w:rsidRDefault="003730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4700 Edgewater Mercy Hostel</w:t>
            </w:r>
          </w:p>
        </w:tc>
      </w:tr>
    </w:tbl>
    <w:bookmarkEnd w:id="0"/>
    <w:p w14:paraId="17155F3C" w14:textId="77777777" w:rsidR="00373032" w:rsidRPr="00996FAF" w:rsidRDefault="0037303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F33027" w14:textId="77777777" w:rsidR="00373032" w:rsidRPr="00996FAF" w:rsidRDefault="0037303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8B1A36" w14:textId="353D98A9" w:rsidR="00373032" w:rsidRPr="00996FAF" w:rsidRDefault="00373032" w:rsidP="0036130C">
      <w:pPr>
        <w:pStyle w:val="NormalArial"/>
      </w:pPr>
      <w:r w:rsidRPr="00996FAF">
        <w:t xml:space="preserve">This performance report for </w:t>
      </w:r>
      <w:r w:rsidRPr="00C27BE3">
        <w:rPr>
          <w:color w:val="auto"/>
        </w:rPr>
        <w:t>Edgewater Mercy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20763">
        <w:t>R Falco</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7985DA" w14:textId="77777777" w:rsidR="00373032" w:rsidRPr="00996FAF" w:rsidRDefault="0037303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10B5F7" w14:textId="77777777" w:rsidR="00373032" w:rsidRPr="00996FAF" w:rsidRDefault="00373032" w:rsidP="0036130C">
      <w:pPr>
        <w:pStyle w:val="NormalArial"/>
      </w:pPr>
      <w:r w:rsidRPr="00996FAF">
        <w:t>The report also specifies any areas in which improvements must be made to ensure the Quality Standards are complied with.</w:t>
      </w:r>
    </w:p>
    <w:p w14:paraId="0921A04C" w14:textId="77777777" w:rsidR="00373032" w:rsidRPr="00996FAF" w:rsidRDefault="00373032" w:rsidP="00712752">
      <w:pPr>
        <w:pStyle w:val="Heading1"/>
        <w:spacing w:before="240" w:after="240" w:line="22" w:lineRule="atLeast"/>
        <w:rPr>
          <w:rFonts w:ascii="Arial" w:hAnsi="Arial" w:cs="Arial"/>
        </w:rPr>
      </w:pPr>
      <w:r w:rsidRPr="00996FAF">
        <w:rPr>
          <w:rFonts w:ascii="Arial" w:hAnsi="Arial" w:cs="Arial"/>
        </w:rPr>
        <w:t>Material relied on</w:t>
      </w:r>
    </w:p>
    <w:p w14:paraId="6A0F4133" w14:textId="77777777" w:rsidR="00373032" w:rsidRPr="00A170F3" w:rsidRDefault="00373032" w:rsidP="00A170F3">
      <w:pPr>
        <w:pStyle w:val="NormalArial"/>
        <w:rPr>
          <w:color w:val="auto"/>
        </w:rPr>
      </w:pPr>
      <w:r w:rsidRPr="00A170F3">
        <w:rPr>
          <w:color w:val="auto"/>
        </w:rPr>
        <w:t>The following information has been considered in preparing the performance report:</w:t>
      </w:r>
    </w:p>
    <w:p w14:paraId="66452734" w14:textId="3D12A176" w:rsidR="00373032" w:rsidRPr="00A170F3" w:rsidRDefault="00373032" w:rsidP="00A170F3">
      <w:pPr>
        <w:pStyle w:val="ListParagraph"/>
        <w:numPr>
          <w:ilvl w:val="0"/>
          <w:numId w:val="2"/>
        </w:numPr>
        <w:tabs>
          <w:tab w:val="clear" w:pos="357"/>
        </w:tabs>
        <w:ind w:left="425" w:hanging="425"/>
        <w:contextualSpacing w:val="0"/>
        <w:rPr>
          <w:rFonts w:ascii="Arial" w:hAnsi="Arial" w:cs="Arial"/>
          <w:color w:val="auto"/>
        </w:rPr>
      </w:pPr>
      <w:r w:rsidRPr="00A170F3">
        <w:rPr>
          <w:rFonts w:ascii="Arial" w:hAnsi="Arial" w:cs="Arial"/>
          <w:color w:val="auto"/>
        </w:rPr>
        <w:t xml:space="preserve">the assessment team’s report for the </w:t>
      </w:r>
      <w:r w:rsidR="00240B58">
        <w:rPr>
          <w:rFonts w:ascii="Arial" w:hAnsi="Arial" w:cs="Arial"/>
          <w:color w:val="auto"/>
        </w:rPr>
        <w:t>a</w:t>
      </w:r>
      <w:r w:rsidRPr="00A170F3">
        <w:rPr>
          <w:rFonts w:ascii="Arial" w:hAnsi="Arial" w:cs="Arial"/>
          <w:color w:val="auto"/>
        </w:rPr>
        <w:t>ssessment contact (performance assessment) – site report</w:t>
      </w:r>
      <w:r w:rsidR="00FC32AE">
        <w:rPr>
          <w:rFonts w:ascii="Arial" w:hAnsi="Arial" w:cs="Arial"/>
          <w:color w:val="auto"/>
        </w:rPr>
        <w:t>, which</w:t>
      </w:r>
      <w:r w:rsidRPr="00A170F3">
        <w:rPr>
          <w:rFonts w:ascii="Arial" w:hAnsi="Arial" w:cs="Arial"/>
          <w:color w:val="auto"/>
        </w:rPr>
        <w:t xml:space="preserve"> was informed by a site assessment, observations at the service, review of documents and interviews with staff, </w:t>
      </w:r>
      <w:r w:rsidR="002A7795" w:rsidRPr="00A170F3">
        <w:rPr>
          <w:rFonts w:ascii="Arial" w:hAnsi="Arial" w:cs="Arial"/>
          <w:color w:val="auto"/>
        </w:rPr>
        <w:t xml:space="preserve">management, </w:t>
      </w:r>
      <w:r w:rsidRPr="00A170F3">
        <w:rPr>
          <w:rFonts w:ascii="Arial" w:hAnsi="Arial" w:cs="Arial"/>
          <w:color w:val="auto"/>
        </w:rPr>
        <w:t>consumers</w:t>
      </w:r>
      <w:r w:rsidR="002A7795" w:rsidRPr="00A170F3">
        <w:rPr>
          <w:rFonts w:ascii="Arial" w:hAnsi="Arial" w:cs="Arial"/>
          <w:color w:val="auto"/>
        </w:rPr>
        <w:t xml:space="preserve">, </w:t>
      </w:r>
      <w:r w:rsidRPr="00A170F3">
        <w:rPr>
          <w:rFonts w:ascii="Arial" w:hAnsi="Arial" w:cs="Arial"/>
          <w:color w:val="auto"/>
        </w:rPr>
        <w:t>representatives</w:t>
      </w:r>
      <w:r w:rsidR="00A170F3" w:rsidRPr="00A170F3">
        <w:rPr>
          <w:rFonts w:ascii="Arial" w:hAnsi="Arial" w:cs="Arial"/>
          <w:color w:val="auto"/>
        </w:rPr>
        <w:t>,</w:t>
      </w:r>
      <w:r w:rsidRPr="00A170F3">
        <w:rPr>
          <w:rFonts w:ascii="Arial" w:hAnsi="Arial" w:cs="Arial"/>
          <w:color w:val="auto"/>
        </w:rPr>
        <w:t xml:space="preserve"> and others</w:t>
      </w:r>
      <w:r w:rsidR="00717B05" w:rsidRPr="00A170F3">
        <w:rPr>
          <w:rFonts w:ascii="Arial" w:hAnsi="Arial" w:cs="Arial"/>
          <w:color w:val="auto"/>
        </w:rPr>
        <w:t xml:space="preserve">; </w:t>
      </w:r>
    </w:p>
    <w:p w14:paraId="05FDE264" w14:textId="108B6A29" w:rsidR="00373032" w:rsidRPr="00A170F3" w:rsidRDefault="00373032" w:rsidP="00A170F3">
      <w:pPr>
        <w:pStyle w:val="ListParagraph"/>
        <w:numPr>
          <w:ilvl w:val="0"/>
          <w:numId w:val="2"/>
        </w:numPr>
        <w:tabs>
          <w:tab w:val="clear" w:pos="357"/>
        </w:tabs>
        <w:ind w:left="425" w:hanging="425"/>
        <w:contextualSpacing w:val="0"/>
        <w:rPr>
          <w:rFonts w:ascii="Arial" w:hAnsi="Arial" w:cs="Arial"/>
          <w:color w:val="auto"/>
        </w:rPr>
      </w:pPr>
      <w:r w:rsidRPr="00A170F3">
        <w:rPr>
          <w:rFonts w:ascii="Arial" w:hAnsi="Arial" w:cs="Arial"/>
          <w:color w:val="auto"/>
        </w:rPr>
        <w:t>the provider’s response to the assessment team’s report received</w:t>
      </w:r>
      <w:r w:rsidR="00B107EA">
        <w:rPr>
          <w:rFonts w:ascii="Arial" w:hAnsi="Arial" w:cs="Arial"/>
          <w:color w:val="auto"/>
        </w:rPr>
        <w:t xml:space="preserve"> 24 May 2024</w:t>
      </w:r>
      <w:r w:rsidR="00011901" w:rsidRPr="00A170F3">
        <w:rPr>
          <w:rFonts w:ascii="Arial" w:hAnsi="Arial" w:cs="Arial"/>
          <w:color w:val="auto"/>
        </w:rPr>
        <w:t xml:space="preserve">; and </w:t>
      </w:r>
    </w:p>
    <w:p w14:paraId="39EA97DF" w14:textId="0BEE8EBF" w:rsidR="00011901" w:rsidRPr="00A170F3" w:rsidRDefault="00A170F3" w:rsidP="00A170F3">
      <w:pPr>
        <w:pStyle w:val="ListParagraph"/>
        <w:numPr>
          <w:ilvl w:val="0"/>
          <w:numId w:val="2"/>
        </w:numPr>
        <w:tabs>
          <w:tab w:val="clear" w:pos="357"/>
        </w:tabs>
        <w:ind w:left="425" w:hanging="425"/>
        <w:contextualSpacing w:val="0"/>
        <w:rPr>
          <w:rFonts w:ascii="Arial" w:hAnsi="Arial" w:cs="Arial"/>
          <w:color w:val="auto"/>
        </w:rPr>
      </w:pPr>
      <w:r w:rsidRPr="00A170F3">
        <w:rPr>
          <w:rFonts w:ascii="Arial" w:hAnsi="Arial" w:cs="Arial"/>
          <w:color w:val="auto"/>
        </w:rPr>
        <w:t xml:space="preserve">the </w:t>
      </w:r>
      <w:r w:rsidR="00193E8D">
        <w:rPr>
          <w:rFonts w:ascii="Arial" w:hAnsi="Arial" w:cs="Arial"/>
          <w:color w:val="auto"/>
        </w:rPr>
        <w:t>p</w:t>
      </w:r>
      <w:r w:rsidRPr="00A170F3">
        <w:rPr>
          <w:rFonts w:ascii="Arial" w:hAnsi="Arial" w:cs="Arial"/>
          <w:color w:val="auto"/>
        </w:rPr>
        <w:t xml:space="preserve">erformance </w:t>
      </w:r>
      <w:r w:rsidR="00193E8D">
        <w:rPr>
          <w:rFonts w:ascii="Arial" w:hAnsi="Arial" w:cs="Arial"/>
          <w:color w:val="auto"/>
        </w:rPr>
        <w:t>r</w:t>
      </w:r>
      <w:r w:rsidRPr="00A170F3">
        <w:rPr>
          <w:rFonts w:ascii="Arial" w:hAnsi="Arial" w:cs="Arial"/>
          <w:color w:val="auto"/>
        </w:rPr>
        <w:t>eport dated 23 J</w:t>
      </w:r>
      <w:r w:rsidR="00240B58">
        <w:rPr>
          <w:rFonts w:ascii="Arial" w:hAnsi="Arial" w:cs="Arial"/>
          <w:color w:val="auto"/>
        </w:rPr>
        <w:t xml:space="preserve">anuary 2024 </w:t>
      </w:r>
      <w:r w:rsidRPr="00A170F3">
        <w:rPr>
          <w:rFonts w:ascii="Arial" w:hAnsi="Arial" w:cs="Arial"/>
          <w:color w:val="auto"/>
        </w:rPr>
        <w:t xml:space="preserve">for the </w:t>
      </w:r>
      <w:r w:rsidR="00240B58">
        <w:rPr>
          <w:rFonts w:ascii="Arial" w:hAnsi="Arial" w:cs="Arial"/>
          <w:color w:val="auto"/>
        </w:rPr>
        <w:t>a</w:t>
      </w:r>
      <w:r w:rsidR="00240B58" w:rsidRPr="00A170F3">
        <w:rPr>
          <w:rFonts w:ascii="Arial" w:hAnsi="Arial" w:cs="Arial"/>
          <w:color w:val="auto"/>
        </w:rPr>
        <w:t>ssessment contact (performance assessment) – site</w:t>
      </w:r>
      <w:r w:rsidR="00240B58">
        <w:rPr>
          <w:rFonts w:ascii="Arial" w:hAnsi="Arial" w:cs="Arial"/>
          <w:color w:val="auto"/>
        </w:rPr>
        <w:t xml:space="preserve"> </w:t>
      </w:r>
      <w:r w:rsidRPr="00A170F3">
        <w:rPr>
          <w:rFonts w:ascii="Arial" w:hAnsi="Arial" w:cs="Arial"/>
          <w:color w:val="auto"/>
        </w:rPr>
        <w:t>undertake</w:t>
      </w:r>
      <w:r w:rsidR="00240B58">
        <w:rPr>
          <w:rFonts w:ascii="Arial" w:hAnsi="Arial" w:cs="Arial"/>
          <w:color w:val="auto"/>
        </w:rPr>
        <w:t xml:space="preserve">n on 19 December </w:t>
      </w:r>
      <w:r w:rsidR="00B002E8">
        <w:rPr>
          <w:rFonts w:ascii="Arial" w:hAnsi="Arial" w:cs="Arial"/>
          <w:color w:val="auto"/>
        </w:rPr>
        <w:t>2023.</w:t>
      </w:r>
    </w:p>
    <w:p w14:paraId="6EC764E3" w14:textId="73902F81" w:rsidR="00373032" w:rsidRPr="00712752" w:rsidRDefault="0037303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765DFC" w14:textId="77777777" w:rsidR="00373032" w:rsidRPr="00996FAF" w:rsidRDefault="0037303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46CB7" w14:paraId="26E55672" w14:textId="77777777" w:rsidTr="00A46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6AF131" w14:textId="77777777" w:rsidR="00373032" w:rsidRPr="00996FAF" w:rsidRDefault="00373032" w:rsidP="002C5FA9">
            <w:pPr>
              <w:keepNext/>
              <w:spacing w:before="0" w:line="22" w:lineRule="atLeast"/>
              <w:rPr>
                <w:rFonts w:ascii="Arial" w:hAnsi="Arial" w:cs="Arial"/>
              </w:rPr>
            </w:pPr>
            <w:r w:rsidRPr="00996FAF">
              <w:rPr>
                <w:rFonts w:ascii="Arial" w:hAnsi="Arial" w:cs="Arial"/>
              </w:rPr>
              <w:t xml:space="preserve">Standard 3 </w:t>
            </w:r>
            <w:r w:rsidRPr="00B002E8">
              <w:rPr>
                <w:rFonts w:ascii="Arial" w:hAnsi="Arial" w:cs="Arial"/>
                <w:b w:val="0"/>
                <w:bCs/>
              </w:rPr>
              <w:t>Personal care and clinical care</w:t>
            </w:r>
          </w:p>
        </w:tc>
        <w:tc>
          <w:tcPr>
            <w:tcW w:w="1175" w:type="pct"/>
            <w:shd w:val="clear" w:color="auto" w:fill="auto"/>
          </w:tcPr>
          <w:p w14:paraId="20B3A59E" w14:textId="710D51AD" w:rsidR="00373032" w:rsidRPr="00023D6F" w:rsidRDefault="00B002E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023D6F">
              <w:rPr>
                <w:rFonts w:ascii="Arial" w:hAnsi="Arial" w:cs="Arial"/>
              </w:rPr>
              <w:t>Not Compliant</w:t>
            </w:r>
          </w:p>
        </w:tc>
      </w:tr>
    </w:tbl>
    <w:p w14:paraId="0DFA5AD0" w14:textId="77777777" w:rsidR="00373032" w:rsidRPr="00996FAF" w:rsidRDefault="0037303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7A8726" w14:textId="77777777" w:rsidR="00373032" w:rsidRPr="00996FAF" w:rsidRDefault="00373032" w:rsidP="00712752">
      <w:pPr>
        <w:pStyle w:val="Heading1"/>
        <w:spacing w:before="0" w:after="240" w:line="22" w:lineRule="atLeast"/>
        <w:rPr>
          <w:rFonts w:ascii="Arial" w:hAnsi="Arial" w:cs="Arial"/>
        </w:rPr>
      </w:pPr>
      <w:r w:rsidRPr="00996FAF">
        <w:rPr>
          <w:rFonts w:ascii="Arial" w:hAnsi="Arial" w:cs="Arial"/>
        </w:rPr>
        <w:t>Areas for improvement</w:t>
      </w:r>
    </w:p>
    <w:p w14:paraId="58139106" w14:textId="77777777" w:rsidR="00373032" w:rsidRPr="00996FAF" w:rsidRDefault="0037303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92C1AF" w14:textId="0601C255" w:rsidR="00BB5817" w:rsidRDefault="00BB5817" w:rsidP="00BB5817">
      <w:pPr>
        <w:pStyle w:val="NormalArial"/>
        <w:rPr>
          <w:b/>
          <w:bCs/>
        </w:rPr>
      </w:pPr>
      <w:r w:rsidRPr="005E14DB">
        <w:rPr>
          <w:b/>
          <w:bCs/>
        </w:rPr>
        <w:t xml:space="preserve">Standard </w:t>
      </w:r>
      <w:r>
        <w:rPr>
          <w:b/>
          <w:bCs/>
        </w:rPr>
        <w:t>3</w:t>
      </w:r>
      <w:r w:rsidRPr="005E14DB">
        <w:rPr>
          <w:b/>
          <w:bCs/>
        </w:rPr>
        <w:t xml:space="preserve"> </w:t>
      </w:r>
      <w:r>
        <w:rPr>
          <w:b/>
          <w:bCs/>
        </w:rPr>
        <w:t>r</w:t>
      </w:r>
      <w:r w:rsidRPr="005E14DB">
        <w:rPr>
          <w:b/>
          <w:bCs/>
        </w:rPr>
        <w:t>equirement (3)(</w:t>
      </w:r>
      <w:r>
        <w:rPr>
          <w:b/>
          <w:bCs/>
        </w:rPr>
        <w:t>a</w:t>
      </w:r>
      <w:r w:rsidRPr="005E14DB">
        <w:rPr>
          <w:b/>
          <w:bCs/>
        </w:rPr>
        <w:t>)</w:t>
      </w:r>
      <w:r>
        <w:rPr>
          <w:b/>
          <w:bCs/>
        </w:rPr>
        <w:t xml:space="preserve"> </w:t>
      </w:r>
    </w:p>
    <w:p w14:paraId="5FC8569E" w14:textId="37C5B245" w:rsidR="006E5FB9" w:rsidRDefault="00BB5817" w:rsidP="005229C6">
      <w:pPr>
        <w:pStyle w:val="NormalArial"/>
        <w:numPr>
          <w:ilvl w:val="0"/>
          <w:numId w:val="16"/>
        </w:numPr>
        <w:ind w:left="425" w:hanging="425"/>
      </w:pPr>
      <w:r w:rsidRPr="00D920BF">
        <w:t xml:space="preserve">Ensure personal and/or clinical care and services provided to consumers </w:t>
      </w:r>
      <w:r w:rsidR="00FC32AE">
        <w:t>are</w:t>
      </w:r>
      <w:r w:rsidR="001F4A55">
        <w:t xml:space="preserve"> best practice and </w:t>
      </w:r>
      <w:r w:rsidRPr="00D920BF">
        <w:t>tailored to their needs</w:t>
      </w:r>
      <w:r w:rsidR="00CE0B7F">
        <w:t xml:space="preserve">, particularly </w:t>
      </w:r>
      <w:r w:rsidR="00E16AAC">
        <w:t>relating to</w:t>
      </w:r>
      <w:r w:rsidR="00CE0B7F">
        <w:t xml:space="preserve"> catheter an</w:t>
      </w:r>
      <w:r w:rsidR="00E16AAC">
        <w:t>d</w:t>
      </w:r>
      <w:r w:rsidR="00CE0B7F">
        <w:t xml:space="preserve"> diab</w:t>
      </w:r>
      <w:r w:rsidR="00E16AAC">
        <w:t xml:space="preserve">etes management. </w:t>
      </w:r>
    </w:p>
    <w:p w14:paraId="7966B346" w14:textId="385848E1" w:rsidR="001868B6" w:rsidRPr="00D920BF" w:rsidRDefault="00AD42EE" w:rsidP="005229C6">
      <w:pPr>
        <w:pStyle w:val="NormalArial"/>
        <w:numPr>
          <w:ilvl w:val="0"/>
          <w:numId w:val="16"/>
        </w:numPr>
        <w:ind w:left="425" w:hanging="425"/>
      </w:pPr>
      <w:r>
        <w:t xml:space="preserve">Ensure a robust review process is in place </w:t>
      </w:r>
      <w:r w:rsidR="00EA111B">
        <w:t xml:space="preserve">to review consumers’ </w:t>
      </w:r>
      <w:r w:rsidR="00B83ACB">
        <w:t xml:space="preserve">clinical </w:t>
      </w:r>
      <w:r w:rsidR="00EA111B">
        <w:t>progress notes</w:t>
      </w:r>
      <w:r w:rsidR="00FC32AE">
        <w:t>,</w:t>
      </w:r>
      <w:r w:rsidR="00B83ACB">
        <w:t xml:space="preserve"> particularly over weekends and public holidays.</w:t>
      </w:r>
    </w:p>
    <w:p w14:paraId="604BD6BF" w14:textId="40A0B773" w:rsidR="00373032" w:rsidRPr="00996FAF" w:rsidRDefault="00373032" w:rsidP="0036130C">
      <w:pPr>
        <w:pStyle w:val="NormalArial"/>
      </w:pPr>
      <w:r w:rsidRPr="00996FAF">
        <w:br w:type="page"/>
      </w:r>
    </w:p>
    <w:p w14:paraId="14F4033D" w14:textId="77777777" w:rsidR="00373032" w:rsidRPr="00996FAF" w:rsidRDefault="0037303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6CB7" w14:paraId="6EF1147C" w14:textId="77777777" w:rsidTr="00A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2D0171" w14:textId="77777777" w:rsidR="00373032" w:rsidRPr="00996FAF" w:rsidRDefault="0037303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9D346E" w14:textId="77777777" w:rsidR="00373032" w:rsidRPr="00996FAF" w:rsidRDefault="003730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6CB7" w14:paraId="1B91CA85" w14:textId="77777777" w:rsidTr="00A46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BBF8D" w14:textId="77777777" w:rsidR="00373032" w:rsidRPr="00996FAF" w:rsidRDefault="0037303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E04A48" w14:textId="77777777" w:rsidR="00373032" w:rsidRPr="00996FAF" w:rsidRDefault="003730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8E7FA0" w14:textId="77777777" w:rsidR="00373032" w:rsidRPr="00996FAF" w:rsidRDefault="003730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C3044D" w14:textId="77777777" w:rsidR="00373032" w:rsidRPr="00996FAF" w:rsidRDefault="003730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88DC62" w14:textId="77777777" w:rsidR="00373032" w:rsidRPr="00996FAF" w:rsidRDefault="003730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7B7058" w14:textId="63FBFCFD" w:rsidR="00373032" w:rsidRPr="00996FAF" w:rsidRDefault="00CD51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3436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87E6F">
                  <w:rPr>
                    <w:rFonts w:ascii="Arial" w:hAnsi="Arial" w:cs="Arial"/>
                    <w:color w:val="auto"/>
                  </w:rPr>
                  <w:t>Not Compliant</w:t>
                </w:r>
              </w:sdtContent>
            </w:sdt>
          </w:p>
        </w:tc>
      </w:tr>
    </w:tbl>
    <w:p w14:paraId="23E190D9" w14:textId="77777777" w:rsidR="00373032" w:rsidRDefault="00373032" w:rsidP="00D87E7C">
      <w:pPr>
        <w:pStyle w:val="Heading20"/>
      </w:pPr>
      <w:r w:rsidRPr="00996FAF">
        <w:t>Findings</w:t>
      </w:r>
    </w:p>
    <w:p w14:paraId="5B535BC2" w14:textId="77C12A85" w:rsidR="00F81A43" w:rsidRDefault="00F81A43" w:rsidP="00F81A43">
      <w:pPr>
        <w:rPr>
          <w:rFonts w:ascii="Arial" w:hAnsi="Arial" w:cs="Arial"/>
          <w:color w:val="auto"/>
        </w:rPr>
      </w:pPr>
      <w:r w:rsidRPr="008A5562">
        <w:rPr>
          <w:rFonts w:ascii="Arial" w:hAnsi="Arial" w:cs="Arial"/>
          <w:color w:val="auto"/>
        </w:rPr>
        <w:t>The Quality Standard is</w:t>
      </w:r>
      <w:r w:rsidR="001379B6">
        <w:rPr>
          <w:rFonts w:ascii="Arial" w:hAnsi="Arial" w:cs="Arial"/>
          <w:color w:val="auto"/>
        </w:rPr>
        <w:t xml:space="preserve"> </w:t>
      </w:r>
      <w:r>
        <w:rPr>
          <w:rFonts w:ascii="Arial" w:hAnsi="Arial" w:cs="Arial"/>
          <w:color w:val="auto"/>
        </w:rPr>
        <w:t>non-</w:t>
      </w:r>
      <w:r w:rsidRPr="008A5562">
        <w:rPr>
          <w:rFonts w:ascii="Arial" w:hAnsi="Arial" w:cs="Arial"/>
          <w:color w:val="auto"/>
        </w:rPr>
        <w:t xml:space="preserve">compliant as </w:t>
      </w:r>
      <w:r>
        <w:rPr>
          <w:rFonts w:ascii="Arial" w:hAnsi="Arial" w:cs="Arial"/>
          <w:color w:val="auto"/>
        </w:rPr>
        <w:t>the</w:t>
      </w:r>
      <w:r w:rsidR="006B5E0C">
        <w:rPr>
          <w:rFonts w:ascii="Arial" w:hAnsi="Arial" w:cs="Arial"/>
          <w:color w:val="auto"/>
        </w:rPr>
        <w:t xml:space="preserve"> </w:t>
      </w:r>
      <w:r w:rsidR="008D753D">
        <w:rPr>
          <w:rFonts w:ascii="Arial" w:hAnsi="Arial" w:cs="Arial"/>
          <w:color w:val="auto"/>
        </w:rPr>
        <w:t xml:space="preserve">assessed </w:t>
      </w:r>
      <w:r w:rsidRPr="008A5562">
        <w:rPr>
          <w:rFonts w:ascii="Arial" w:hAnsi="Arial" w:cs="Arial"/>
          <w:color w:val="auto"/>
        </w:rPr>
        <w:t>requirement</w:t>
      </w:r>
      <w:r w:rsidR="008D753D">
        <w:rPr>
          <w:rFonts w:ascii="Arial" w:hAnsi="Arial" w:cs="Arial"/>
          <w:color w:val="auto"/>
        </w:rPr>
        <w:t xml:space="preserve"> </w:t>
      </w:r>
      <w:r>
        <w:rPr>
          <w:rFonts w:ascii="Arial" w:hAnsi="Arial" w:cs="Arial"/>
          <w:color w:val="auto"/>
        </w:rPr>
        <w:t>has been found non-</w:t>
      </w:r>
      <w:r w:rsidRPr="008A5562">
        <w:rPr>
          <w:rFonts w:ascii="Arial" w:hAnsi="Arial" w:cs="Arial"/>
          <w:color w:val="auto"/>
        </w:rPr>
        <w:t>compliant.</w:t>
      </w:r>
      <w:r w:rsidR="00251652">
        <w:rPr>
          <w:rFonts w:ascii="Arial" w:hAnsi="Arial" w:cs="Arial"/>
          <w:color w:val="auto"/>
        </w:rPr>
        <w:t xml:space="preserve"> The assessment team recommended requirement (3)(a) not met.</w:t>
      </w:r>
      <w:r w:rsidRPr="008A5562">
        <w:rPr>
          <w:rFonts w:ascii="Arial" w:hAnsi="Arial" w:cs="Arial"/>
          <w:color w:val="auto"/>
        </w:rPr>
        <w:t xml:space="preserve"> </w:t>
      </w:r>
    </w:p>
    <w:p w14:paraId="789D0083" w14:textId="66522B23" w:rsidR="002C035A" w:rsidRPr="002C035A" w:rsidRDefault="00F81A43" w:rsidP="000A1308">
      <w:pPr>
        <w:pStyle w:val="ListBullet"/>
        <w:numPr>
          <w:ilvl w:val="0"/>
          <w:numId w:val="0"/>
        </w:numPr>
        <w:spacing w:before="0" w:after="120"/>
        <w:rPr>
          <w:rFonts w:ascii="Arial" w:eastAsia="Times New Roman" w:hAnsi="Arial" w:cs="Arial"/>
          <w:color w:val="000000"/>
          <w:lang w:eastAsia="en-AU"/>
        </w:rPr>
      </w:pPr>
      <w:r w:rsidRPr="003C26DD">
        <w:rPr>
          <w:rFonts w:ascii="Arial" w:eastAsiaTheme="minorHAnsi" w:hAnsi="Arial" w:cs="Arial"/>
        </w:rPr>
        <w:t>Requirement (3)(</w:t>
      </w:r>
      <w:r w:rsidR="00C15F7D">
        <w:rPr>
          <w:rFonts w:ascii="Arial" w:eastAsiaTheme="minorHAnsi" w:hAnsi="Arial" w:cs="Arial"/>
        </w:rPr>
        <w:t>a</w:t>
      </w:r>
      <w:r w:rsidRPr="003C26DD">
        <w:rPr>
          <w:rFonts w:ascii="Arial" w:eastAsiaTheme="minorHAnsi" w:hAnsi="Arial" w:cs="Arial"/>
        </w:rPr>
        <w:t xml:space="preserve">) was found non-compliant following </w:t>
      </w:r>
      <w:r w:rsidRPr="003C26DD">
        <w:rPr>
          <w:rFonts w:ascii="Arial" w:eastAsiaTheme="minorHAnsi" w:hAnsi="Arial" w:cs="Arial"/>
          <w:color w:val="auto"/>
        </w:rPr>
        <w:t>a</w:t>
      </w:r>
      <w:r w:rsidR="00C15F7D">
        <w:rPr>
          <w:rFonts w:ascii="Arial" w:eastAsiaTheme="minorHAnsi" w:hAnsi="Arial" w:cs="Arial"/>
          <w:color w:val="auto"/>
        </w:rPr>
        <w:t xml:space="preserve">n assessment contact </w:t>
      </w:r>
      <w:r w:rsidRPr="003C26DD">
        <w:rPr>
          <w:rFonts w:ascii="Arial" w:eastAsiaTheme="minorHAnsi" w:hAnsi="Arial" w:cs="Arial"/>
          <w:color w:val="auto"/>
        </w:rPr>
        <w:t xml:space="preserve">undertaken </w:t>
      </w:r>
      <w:r w:rsidR="007B5E47">
        <w:rPr>
          <w:rFonts w:ascii="Arial" w:eastAsiaTheme="minorHAnsi" w:hAnsi="Arial" w:cs="Arial"/>
          <w:color w:val="auto"/>
        </w:rPr>
        <w:t xml:space="preserve">in December </w:t>
      </w:r>
      <w:r>
        <w:rPr>
          <w:rFonts w:ascii="Arial" w:eastAsiaTheme="minorHAnsi" w:hAnsi="Arial" w:cs="Arial"/>
          <w:color w:val="auto"/>
        </w:rPr>
        <w:t xml:space="preserve">2023 where </w:t>
      </w:r>
      <w:r w:rsidR="00861053">
        <w:rPr>
          <w:rFonts w:ascii="Arial" w:eastAsiaTheme="minorHAnsi" w:hAnsi="Arial" w:cs="Arial"/>
          <w:color w:val="auto"/>
        </w:rPr>
        <w:t xml:space="preserve">the </w:t>
      </w:r>
      <w:r w:rsidR="0027302A">
        <w:rPr>
          <w:rFonts w:ascii="Arial" w:eastAsiaTheme="minorHAnsi" w:hAnsi="Arial" w:cs="Arial"/>
          <w:color w:val="auto"/>
        </w:rPr>
        <w:t xml:space="preserve">identified </w:t>
      </w:r>
      <w:r w:rsidR="00E651A4">
        <w:rPr>
          <w:rFonts w:ascii="Arial" w:eastAsiaTheme="minorHAnsi" w:hAnsi="Arial" w:cs="Arial"/>
          <w:color w:val="auto"/>
        </w:rPr>
        <w:t>consumers</w:t>
      </w:r>
      <w:r w:rsidR="00774682">
        <w:rPr>
          <w:rFonts w:ascii="Arial" w:eastAsiaTheme="minorHAnsi" w:hAnsi="Arial" w:cs="Arial"/>
          <w:color w:val="auto"/>
        </w:rPr>
        <w:t xml:space="preserve"> did not receive safe and effective</w:t>
      </w:r>
      <w:r w:rsidR="0021558A">
        <w:rPr>
          <w:rFonts w:ascii="Arial" w:eastAsiaTheme="minorHAnsi" w:hAnsi="Arial" w:cs="Arial"/>
          <w:color w:val="auto"/>
        </w:rPr>
        <w:t xml:space="preserve"> personal </w:t>
      </w:r>
      <w:r w:rsidR="00A975F9">
        <w:rPr>
          <w:rFonts w:ascii="Arial" w:eastAsiaTheme="minorHAnsi" w:hAnsi="Arial" w:cs="Arial"/>
          <w:color w:val="auto"/>
        </w:rPr>
        <w:t xml:space="preserve">and/or clinical </w:t>
      </w:r>
      <w:r w:rsidR="00FB262A">
        <w:rPr>
          <w:rFonts w:ascii="Arial" w:eastAsiaTheme="minorHAnsi" w:hAnsi="Arial" w:cs="Arial"/>
          <w:color w:val="auto"/>
        </w:rPr>
        <w:t>care</w:t>
      </w:r>
      <w:r w:rsidR="00FC32AE">
        <w:rPr>
          <w:rFonts w:ascii="Arial" w:eastAsiaTheme="minorHAnsi" w:hAnsi="Arial" w:cs="Arial"/>
          <w:color w:val="auto"/>
        </w:rPr>
        <w:t>,</w:t>
      </w:r>
      <w:r w:rsidR="00FB262A">
        <w:rPr>
          <w:rFonts w:ascii="Arial" w:eastAsiaTheme="minorHAnsi" w:hAnsi="Arial" w:cs="Arial"/>
          <w:color w:val="auto"/>
        </w:rPr>
        <w:t xml:space="preserve"> </w:t>
      </w:r>
      <w:r w:rsidR="00D4620B">
        <w:rPr>
          <w:rFonts w:ascii="Arial" w:eastAsiaTheme="minorHAnsi" w:hAnsi="Arial" w:cs="Arial"/>
          <w:color w:val="auto"/>
        </w:rPr>
        <w:t>speci</w:t>
      </w:r>
      <w:r w:rsidR="002163CF">
        <w:rPr>
          <w:rFonts w:ascii="Arial" w:eastAsiaTheme="minorHAnsi" w:hAnsi="Arial" w:cs="Arial"/>
          <w:color w:val="auto"/>
        </w:rPr>
        <w:t>fically relating to behaviour management and restrictive practices. T</w:t>
      </w:r>
      <w:r w:rsidR="007D46F0">
        <w:rPr>
          <w:rFonts w:ascii="Arial" w:eastAsiaTheme="minorHAnsi" w:hAnsi="Arial" w:cs="Arial"/>
          <w:color w:val="auto"/>
        </w:rPr>
        <w:t>he service implemented a range of improvements to address the non-compliance</w:t>
      </w:r>
      <w:r w:rsidR="004A5545" w:rsidRPr="002C035A">
        <w:rPr>
          <w:rFonts w:ascii="Arial" w:eastAsia="Times New Roman" w:hAnsi="Arial" w:cs="Arial"/>
          <w:color w:val="000000"/>
          <w:lang w:eastAsia="en-AU"/>
        </w:rPr>
        <w:t>, including</w:t>
      </w:r>
      <w:r w:rsidR="00E318DF" w:rsidRPr="002C035A">
        <w:rPr>
          <w:rFonts w:ascii="Arial" w:eastAsia="Times New Roman" w:hAnsi="Arial" w:cs="Arial"/>
          <w:color w:val="000000"/>
          <w:lang w:eastAsia="en-AU"/>
        </w:rPr>
        <w:t xml:space="preserve"> updating the psych</w:t>
      </w:r>
      <w:r w:rsidR="00061887" w:rsidRPr="002C035A">
        <w:rPr>
          <w:rFonts w:ascii="Arial" w:eastAsia="Times New Roman" w:hAnsi="Arial" w:cs="Arial"/>
          <w:color w:val="000000"/>
          <w:lang w:eastAsia="en-AU"/>
        </w:rPr>
        <w:t>otropic medication register to improve monitoring of consumers subject to restrictive practic</w:t>
      </w:r>
      <w:r w:rsidR="00433813" w:rsidRPr="002C035A">
        <w:rPr>
          <w:rFonts w:ascii="Arial" w:eastAsia="Times New Roman" w:hAnsi="Arial" w:cs="Arial"/>
          <w:color w:val="000000"/>
          <w:lang w:eastAsia="en-AU"/>
        </w:rPr>
        <w:t xml:space="preserve">es, </w:t>
      </w:r>
      <w:r w:rsidR="00807900">
        <w:rPr>
          <w:rFonts w:ascii="Arial" w:eastAsia="Times New Roman" w:hAnsi="Arial" w:cs="Arial"/>
          <w:color w:val="000000"/>
          <w:lang w:eastAsia="en-AU"/>
        </w:rPr>
        <w:t>m</w:t>
      </w:r>
      <w:r w:rsidR="007B1CAE" w:rsidRPr="002C035A">
        <w:rPr>
          <w:rFonts w:ascii="Arial" w:eastAsia="Times New Roman" w:hAnsi="Arial" w:cs="Arial"/>
          <w:color w:val="000000"/>
          <w:lang w:eastAsia="en-AU"/>
        </w:rPr>
        <w:t>andatory training for registered nurses on managing consumers with diabetes</w:t>
      </w:r>
      <w:r w:rsidR="002C035A" w:rsidRPr="002C035A">
        <w:rPr>
          <w:rFonts w:ascii="Arial" w:eastAsia="Times New Roman" w:hAnsi="Arial" w:cs="Arial"/>
          <w:color w:val="000000"/>
          <w:lang w:eastAsia="en-AU"/>
        </w:rPr>
        <w:t xml:space="preserve"> and </w:t>
      </w:r>
      <w:r w:rsidR="00DB2682">
        <w:rPr>
          <w:rFonts w:ascii="Arial" w:eastAsia="Times New Roman" w:hAnsi="Arial" w:cs="Arial"/>
          <w:color w:val="000000"/>
          <w:lang w:eastAsia="en-AU"/>
        </w:rPr>
        <w:t>i</w:t>
      </w:r>
      <w:r w:rsidR="002C035A" w:rsidRPr="002C035A">
        <w:rPr>
          <w:rFonts w:ascii="Arial" w:eastAsia="Times New Roman" w:hAnsi="Arial" w:cs="Arial"/>
          <w:color w:val="000000"/>
          <w:lang w:eastAsia="en-AU"/>
        </w:rPr>
        <w:t>mproved monitoring of documentation</w:t>
      </w:r>
      <w:r w:rsidR="00FC32AE">
        <w:rPr>
          <w:rFonts w:ascii="Arial" w:eastAsia="Times New Roman" w:hAnsi="Arial" w:cs="Arial"/>
          <w:color w:val="000000"/>
          <w:lang w:eastAsia="en-AU"/>
        </w:rPr>
        <w:t>,</w:t>
      </w:r>
      <w:r w:rsidR="002C035A" w:rsidRPr="002C035A">
        <w:rPr>
          <w:rFonts w:ascii="Arial" w:eastAsia="Times New Roman" w:hAnsi="Arial" w:cs="Arial"/>
          <w:color w:val="000000"/>
          <w:lang w:eastAsia="en-AU"/>
        </w:rPr>
        <w:t xml:space="preserve"> including progress notes, with registered staff to review notes daily and management to review weekly. </w:t>
      </w:r>
    </w:p>
    <w:p w14:paraId="58A6B3D0" w14:textId="6280C76B" w:rsidR="00641F15" w:rsidRDefault="00F16A44" w:rsidP="000A1308">
      <w:pPr>
        <w:rPr>
          <w:rFonts w:ascii="Arial" w:eastAsia="Times New Roman" w:hAnsi="Arial" w:cs="Arial"/>
          <w:color w:val="000000"/>
          <w:lang w:eastAsia="en-AU"/>
        </w:rPr>
      </w:pPr>
      <w:r>
        <w:rPr>
          <w:rFonts w:ascii="Arial" w:eastAsiaTheme="minorHAnsi" w:hAnsi="Arial" w:cs="Arial"/>
          <w:color w:val="auto"/>
        </w:rPr>
        <w:t>However</w:t>
      </w:r>
      <w:r w:rsidR="007D46F0">
        <w:rPr>
          <w:rFonts w:ascii="Arial" w:eastAsiaTheme="minorHAnsi" w:hAnsi="Arial" w:cs="Arial"/>
          <w:color w:val="auto"/>
        </w:rPr>
        <w:t xml:space="preserve">, at the assessment </w:t>
      </w:r>
      <w:r w:rsidR="00615C70">
        <w:rPr>
          <w:rFonts w:ascii="Arial" w:eastAsiaTheme="minorHAnsi" w:hAnsi="Arial" w:cs="Arial"/>
          <w:color w:val="auto"/>
        </w:rPr>
        <w:t xml:space="preserve">contact in May 2024, </w:t>
      </w:r>
      <w:r w:rsidR="00F81A43" w:rsidRPr="00B0463F">
        <w:rPr>
          <w:rFonts w:ascii="Arial" w:hAnsi="Arial" w:cs="Arial"/>
          <w:color w:val="auto"/>
        </w:rPr>
        <w:t>the</w:t>
      </w:r>
      <w:r w:rsidR="00B2627C">
        <w:rPr>
          <w:rFonts w:ascii="Arial" w:hAnsi="Arial" w:cs="Arial"/>
          <w:color w:val="auto"/>
        </w:rPr>
        <w:t xml:space="preserve"> assessment team</w:t>
      </w:r>
      <w:r w:rsidR="00F81A43" w:rsidRPr="00B0463F">
        <w:rPr>
          <w:rFonts w:ascii="Arial" w:hAnsi="Arial" w:cs="Arial"/>
          <w:color w:val="auto"/>
        </w:rPr>
        <w:t xml:space="preserve"> </w:t>
      </w:r>
      <w:r w:rsidR="006A1931">
        <w:rPr>
          <w:rFonts w:ascii="Arial" w:hAnsi="Arial" w:cs="Arial"/>
          <w:color w:val="auto"/>
        </w:rPr>
        <w:t>recommended</w:t>
      </w:r>
      <w:r w:rsidR="00EE43C4">
        <w:rPr>
          <w:rFonts w:ascii="Arial" w:hAnsi="Arial" w:cs="Arial"/>
          <w:color w:val="auto"/>
        </w:rPr>
        <w:t xml:space="preserve"> requirement (3)(a) not </w:t>
      </w:r>
      <w:r w:rsidR="00EE43C4" w:rsidRPr="000A1308">
        <w:rPr>
          <w:rFonts w:ascii="Arial" w:eastAsia="Times New Roman" w:hAnsi="Arial" w:cs="Arial"/>
          <w:color w:val="000000"/>
          <w:lang w:eastAsia="en-AU"/>
        </w:rPr>
        <w:t xml:space="preserve">met </w:t>
      </w:r>
      <w:r w:rsidR="00BF7CE1">
        <w:rPr>
          <w:rFonts w:ascii="Arial" w:eastAsia="Times New Roman" w:hAnsi="Arial" w:cs="Arial"/>
          <w:color w:val="000000"/>
          <w:lang w:eastAsia="en-AU"/>
        </w:rPr>
        <w:t xml:space="preserve">as </w:t>
      </w:r>
      <w:r w:rsidR="006B626D" w:rsidRPr="000A1308">
        <w:rPr>
          <w:rFonts w:ascii="Arial" w:eastAsia="Times New Roman" w:hAnsi="Arial" w:cs="Arial"/>
          <w:color w:val="000000"/>
          <w:lang w:eastAsia="en-AU"/>
        </w:rPr>
        <w:t xml:space="preserve">the service did not demonstrate the actions </w:t>
      </w:r>
      <w:r w:rsidR="00BF7CE1">
        <w:rPr>
          <w:rFonts w:ascii="Arial" w:eastAsia="Times New Roman" w:hAnsi="Arial" w:cs="Arial"/>
          <w:color w:val="000000"/>
          <w:lang w:eastAsia="en-AU"/>
        </w:rPr>
        <w:t xml:space="preserve">implemented </w:t>
      </w:r>
      <w:r w:rsidR="006B626D" w:rsidRPr="000A1308">
        <w:rPr>
          <w:rFonts w:ascii="Arial" w:eastAsia="Times New Roman" w:hAnsi="Arial" w:cs="Arial"/>
          <w:color w:val="000000"/>
          <w:lang w:eastAsia="en-AU"/>
        </w:rPr>
        <w:t>ha</w:t>
      </w:r>
      <w:r w:rsidR="00686CD2">
        <w:rPr>
          <w:rFonts w:ascii="Arial" w:eastAsia="Times New Roman" w:hAnsi="Arial" w:cs="Arial"/>
          <w:color w:val="000000"/>
          <w:lang w:eastAsia="en-AU"/>
        </w:rPr>
        <w:t>d</w:t>
      </w:r>
      <w:r w:rsidR="006B626D" w:rsidRPr="000A1308">
        <w:rPr>
          <w:rFonts w:ascii="Arial" w:eastAsia="Times New Roman" w:hAnsi="Arial" w:cs="Arial"/>
          <w:color w:val="000000"/>
          <w:lang w:eastAsia="en-AU"/>
        </w:rPr>
        <w:t xml:space="preserve"> been embedded and </w:t>
      </w:r>
      <w:r w:rsidR="00384AED">
        <w:rPr>
          <w:rFonts w:ascii="Arial" w:eastAsia="Times New Roman" w:hAnsi="Arial" w:cs="Arial"/>
          <w:color w:val="000000"/>
          <w:lang w:eastAsia="en-AU"/>
        </w:rPr>
        <w:t xml:space="preserve">informed </w:t>
      </w:r>
      <w:r w:rsidR="00383E7A">
        <w:rPr>
          <w:rFonts w:ascii="Arial" w:eastAsia="Times New Roman" w:hAnsi="Arial" w:cs="Arial"/>
          <w:color w:val="000000"/>
          <w:lang w:eastAsia="en-AU"/>
        </w:rPr>
        <w:t>best practice clinical care for consumers.</w:t>
      </w:r>
      <w:r w:rsidR="00705CDB">
        <w:rPr>
          <w:rFonts w:ascii="Arial" w:eastAsia="Times New Roman" w:hAnsi="Arial" w:cs="Arial"/>
          <w:color w:val="000000"/>
          <w:lang w:eastAsia="en-AU"/>
        </w:rPr>
        <w:t xml:space="preserve"> </w:t>
      </w:r>
      <w:r w:rsidR="00355939">
        <w:rPr>
          <w:rFonts w:ascii="Arial" w:eastAsia="Times New Roman" w:hAnsi="Arial" w:cs="Arial"/>
          <w:color w:val="000000"/>
          <w:lang w:eastAsia="en-AU"/>
        </w:rPr>
        <w:t>D</w:t>
      </w:r>
      <w:r w:rsidR="006F6FD6" w:rsidRPr="000A1308">
        <w:rPr>
          <w:rFonts w:ascii="Arial" w:eastAsia="Times New Roman" w:hAnsi="Arial" w:cs="Arial"/>
          <w:color w:val="000000"/>
          <w:lang w:eastAsia="en-AU"/>
        </w:rPr>
        <w:t xml:space="preserve">ocumentation </w:t>
      </w:r>
      <w:r w:rsidR="00355939">
        <w:rPr>
          <w:rFonts w:ascii="Arial" w:eastAsia="Times New Roman" w:hAnsi="Arial" w:cs="Arial"/>
          <w:color w:val="000000"/>
          <w:lang w:eastAsia="en-AU"/>
        </w:rPr>
        <w:t xml:space="preserve">showed </w:t>
      </w:r>
      <w:r w:rsidR="006F6FD6" w:rsidRPr="000A1308">
        <w:rPr>
          <w:rFonts w:ascii="Arial" w:eastAsia="Times New Roman" w:hAnsi="Arial" w:cs="Arial"/>
          <w:color w:val="000000"/>
          <w:lang w:eastAsia="en-AU"/>
        </w:rPr>
        <w:t xml:space="preserve">consumers were not receiving clinical care in line with best practice or the organisation’s policies and procedures. </w:t>
      </w:r>
    </w:p>
    <w:p w14:paraId="6E97C456" w14:textId="70121F38" w:rsidR="005F3D7B" w:rsidRDefault="005F3D7B" w:rsidP="005F3D7B">
      <w:pPr>
        <w:rPr>
          <w:rFonts w:ascii="Arial" w:eastAsia="Times New Roman" w:hAnsi="Arial" w:cs="Arial"/>
          <w:color w:val="000000"/>
          <w:lang w:eastAsia="en-AU"/>
        </w:rPr>
      </w:pPr>
      <w:bookmarkStart w:id="1" w:name="_Hlk164093631"/>
      <w:r>
        <w:rPr>
          <w:rFonts w:ascii="Arial" w:eastAsia="Times New Roman" w:hAnsi="Arial" w:cs="Arial"/>
          <w:color w:val="000000"/>
          <w:lang w:eastAsia="en-AU"/>
        </w:rPr>
        <w:t>The provider</w:t>
      </w:r>
      <w:r w:rsidR="00205C8E">
        <w:rPr>
          <w:rFonts w:ascii="Arial" w:eastAsia="Times New Roman" w:hAnsi="Arial" w:cs="Arial"/>
          <w:color w:val="000000"/>
          <w:lang w:eastAsia="en-AU"/>
        </w:rPr>
        <w:t xml:space="preserve"> </w:t>
      </w:r>
      <w:r w:rsidR="00D44976">
        <w:rPr>
          <w:rFonts w:ascii="Arial" w:eastAsia="Times New Roman" w:hAnsi="Arial" w:cs="Arial"/>
          <w:color w:val="000000"/>
          <w:lang w:eastAsia="en-AU"/>
        </w:rPr>
        <w:t xml:space="preserve">acknowledged the </w:t>
      </w:r>
      <w:r w:rsidR="00FC32AE">
        <w:rPr>
          <w:rFonts w:ascii="Arial" w:eastAsia="Times New Roman" w:hAnsi="Arial" w:cs="Arial"/>
          <w:color w:val="000000"/>
          <w:lang w:eastAsia="en-AU"/>
        </w:rPr>
        <w:t xml:space="preserve">assessment team’s </w:t>
      </w:r>
      <w:r w:rsidR="00D44976">
        <w:rPr>
          <w:rFonts w:ascii="Arial" w:eastAsia="Times New Roman" w:hAnsi="Arial" w:cs="Arial"/>
          <w:color w:val="000000"/>
          <w:lang w:eastAsia="en-AU"/>
        </w:rPr>
        <w:t xml:space="preserve">recommendation and </w:t>
      </w:r>
      <w:r w:rsidR="00205C8E">
        <w:rPr>
          <w:rFonts w:ascii="Arial" w:eastAsia="Times New Roman" w:hAnsi="Arial" w:cs="Arial"/>
          <w:color w:val="000000"/>
          <w:lang w:eastAsia="en-AU"/>
        </w:rPr>
        <w:t xml:space="preserve">included actions </w:t>
      </w:r>
      <w:r w:rsidR="00302427">
        <w:rPr>
          <w:rFonts w:ascii="Arial" w:eastAsia="Times New Roman" w:hAnsi="Arial" w:cs="Arial"/>
          <w:color w:val="000000"/>
          <w:lang w:eastAsia="en-AU"/>
        </w:rPr>
        <w:t xml:space="preserve">to address </w:t>
      </w:r>
      <w:r>
        <w:rPr>
          <w:rFonts w:ascii="Arial" w:eastAsia="Times New Roman" w:hAnsi="Arial" w:cs="Arial"/>
          <w:color w:val="000000"/>
          <w:lang w:eastAsia="en-AU"/>
        </w:rPr>
        <w:t>the deficits identified in the assessment team’s report</w:t>
      </w:r>
      <w:r w:rsidR="00D44976">
        <w:rPr>
          <w:rFonts w:ascii="Arial" w:eastAsia="Times New Roman" w:hAnsi="Arial" w:cs="Arial"/>
          <w:color w:val="000000"/>
          <w:lang w:eastAsia="en-AU"/>
        </w:rPr>
        <w:t>.</w:t>
      </w:r>
      <w:r w:rsidR="00680C55">
        <w:rPr>
          <w:rFonts w:ascii="Arial" w:eastAsia="Times New Roman" w:hAnsi="Arial" w:cs="Arial"/>
          <w:color w:val="000000"/>
          <w:lang w:eastAsia="en-AU"/>
        </w:rPr>
        <w:t xml:space="preserve"> </w:t>
      </w:r>
      <w:r w:rsidR="008A7F7E">
        <w:rPr>
          <w:rFonts w:ascii="Arial" w:eastAsia="Times New Roman" w:hAnsi="Arial" w:cs="Arial"/>
          <w:color w:val="000000"/>
          <w:lang w:eastAsia="en-AU"/>
        </w:rPr>
        <w:t>Th</w:t>
      </w:r>
      <w:r w:rsidR="00302427">
        <w:rPr>
          <w:rFonts w:ascii="Arial" w:eastAsia="Times New Roman" w:hAnsi="Arial" w:cs="Arial"/>
          <w:color w:val="000000"/>
          <w:lang w:eastAsia="en-AU"/>
        </w:rPr>
        <w:t>is included,</w:t>
      </w:r>
      <w:bookmarkEnd w:id="1"/>
      <w:r w:rsidR="00994F93">
        <w:rPr>
          <w:rFonts w:ascii="Arial" w:eastAsia="Times New Roman" w:hAnsi="Arial" w:cs="Arial"/>
          <w:color w:val="000000"/>
          <w:lang w:eastAsia="en-AU"/>
        </w:rPr>
        <w:t xml:space="preserve"> </w:t>
      </w:r>
      <w:r>
        <w:rPr>
          <w:rFonts w:ascii="Arial" w:eastAsia="Times New Roman" w:hAnsi="Arial" w:cs="Arial"/>
          <w:color w:val="000000"/>
          <w:lang w:eastAsia="en-AU"/>
        </w:rPr>
        <w:t xml:space="preserve">but was not limited to, </w:t>
      </w:r>
      <w:r w:rsidR="008940D3">
        <w:rPr>
          <w:rFonts w:ascii="Arial" w:eastAsia="Times New Roman" w:hAnsi="Arial" w:cs="Arial"/>
          <w:color w:val="000000"/>
          <w:lang w:eastAsia="en-AU"/>
        </w:rPr>
        <w:t>documentation and escalation</w:t>
      </w:r>
      <w:r>
        <w:rPr>
          <w:rFonts w:ascii="Arial" w:eastAsia="Times New Roman" w:hAnsi="Arial" w:cs="Arial"/>
          <w:color w:val="000000"/>
          <w:lang w:eastAsia="en-AU"/>
        </w:rPr>
        <w:t xml:space="preserve"> </w:t>
      </w:r>
      <w:r w:rsidR="008940D3">
        <w:rPr>
          <w:rFonts w:ascii="Arial" w:eastAsia="Times New Roman" w:hAnsi="Arial" w:cs="Arial"/>
          <w:color w:val="000000"/>
          <w:lang w:eastAsia="en-AU"/>
        </w:rPr>
        <w:t xml:space="preserve">requirements to be added to staff meetings, </w:t>
      </w:r>
      <w:r w:rsidR="002B0416">
        <w:rPr>
          <w:rFonts w:ascii="Arial" w:eastAsia="Times New Roman" w:hAnsi="Arial" w:cs="Arial"/>
          <w:color w:val="000000"/>
          <w:lang w:eastAsia="en-AU"/>
        </w:rPr>
        <w:t xml:space="preserve">individual </w:t>
      </w:r>
      <w:r w:rsidR="0079602D">
        <w:rPr>
          <w:rFonts w:ascii="Arial" w:eastAsia="Times New Roman" w:hAnsi="Arial" w:cs="Arial"/>
          <w:color w:val="000000"/>
          <w:lang w:eastAsia="en-AU"/>
        </w:rPr>
        <w:t xml:space="preserve">diabetes knowledge assessments to be undertaken for all nurses and </w:t>
      </w:r>
      <w:r w:rsidR="00043EA1">
        <w:rPr>
          <w:rFonts w:ascii="Arial" w:eastAsia="Times New Roman" w:hAnsi="Arial" w:cs="Arial"/>
          <w:color w:val="000000"/>
          <w:lang w:eastAsia="en-AU"/>
        </w:rPr>
        <w:t>the monitoring of all aspects of care</w:t>
      </w:r>
      <w:r w:rsidR="00AA74FB">
        <w:rPr>
          <w:rFonts w:ascii="Arial" w:eastAsia="Times New Roman" w:hAnsi="Arial" w:cs="Arial"/>
          <w:color w:val="000000"/>
          <w:lang w:eastAsia="en-AU"/>
        </w:rPr>
        <w:t xml:space="preserve"> by the </w:t>
      </w:r>
      <w:r w:rsidR="0094570A">
        <w:rPr>
          <w:rFonts w:ascii="Arial" w:eastAsia="Times New Roman" w:hAnsi="Arial" w:cs="Arial"/>
          <w:color w:val="000000"/>
          <w:lang w:eastAsia="en-AU"/>
        </w:rPr>
        <w:t xml:space="preserve">quality manager </w:t>
      </w:r>
      <w:r w:rsidR="00262513">
        <w:rPr>
          <w:rFonts w:ascii="Arial" w:eastAsia="Times New Roman" w:hAnsi="Arial" w:cs="Arial"/>
          <w:color w:val="000000"/>
          <w:lang w:eastAsia="en-AU"/>
        </w:rPr>
        <w:t xml:space="preserve">to </w:t>
      </w:r>
      <w:r w:rsidR="00AA74FB">
        <w:rPr>
          <w:rFonts w:ascii="Arial" w:eastAsia="Times New Roman" w:hAnsi="Arial" w:cs="Arial"/>
          <w:color w:val="000000"/>
          <w:lang w:eastAsia="en-AU"/>
        </w:rPr>
        <w:t xml:space="preserve">ensure </w:t>
      </w:r>
      <w:r w:rsidR="00FC32AE">
        <w:rPr>
          <w:rFonts w:ascii="Arial" w:eastAsia="Times New Roman" w:hAnsi="Arial" w:cs="Arial"/>
          <w:color w:val="000000"/>
          <w:lang w:eastAsia="en-AU"/>
        </w:rPr>
        <w:t xml:space="preserve">best </w:t>
      </w:r>
      <w:r w:rsidR="00AA74FB">
        <w:rPr>
          <w:rFonts w:ascii="Arial" w:eastAsia="Times New Roman" w:hAnsi="Arial" w:cs="Arial"/>
          <w:color w:val="000000"/>
          <w:lang w:eastAsia="en-AU"/>
        </w:rPr>
        <w:t>pract</w:t>
      </w:r>
      <w:r w:rsidR="002831BB">
        <w:rPr>
          <w:rFonts w:ascii="Arial" w:eastAsia="Times New Roman" w:hAnsi="Arial" w:cs="Arial"/>
          <w:color w:val="000000"/>
          <w:lang w:eastAsia="en-AU"/>
        </w:rPr>
        <w:t xml:space="preserve">ice </w:t>
      </w:r>
      <w:r w:rsidR="004E7BBF">
        <w:rPr>
          <w:rFonts w:ascii="Arial" w:eastAsia="Times New Roman" w:hAnsi="Arial" w:cs="Arial"/>
          <w:color w:val="000000"/>
          <w:lang w:eastAsia="en-AU"/>
        </w:rPr>
        <w:t>personal</w:t>
      </w:r>
      <w:r w:rsidR="002831BB">
        <w:rPr>
          <w:rFonts w:ascii="Arial" w:eastAsia="Times New Roman" w:hAnsi="Arial" w:cs="Arial"/>
          <w:color w:val="000000"/>
          <w:lang w:eastAsia="en-AU"/>
        </w:rPr>
        <w:t xml:space="preserve"> and/or</w:t>
      </w:r>
      <w:r w:rsidR="004E7BBF">
        <w:rPr>
          <w:rFonts w:ascii="Arial" w:eastAsia="Times New Roman" w:hAnsi="Arial" w:cs="Arial"/>
          <w:color w:val="000000"/>
          <w:lang w:eastAsia="en-AU"/>
        </w:rPr>
        <w:t xml:space="preserve"> clinical care</w:t>
      </w:r>
      <w:r>
        <w:rPr>
          <w:rFonts w:ascii="Arial" w:eastAsia="Times New Roman" w:hAnsi="Arial" w:cs="Arial"/>
          <w:color w:val="000000"/>
          <w:lang w:eastAsia="en-AU"/>
        </w:rPr>
        <w:t xml:space="preserve">. </w:t>
      </w:r>
    </w:p>
    <w:p w14:paraId="218B9F21" w14:textId="4EA441F9" w:rsidR="00D861CA" w:rsidRDefault="00E00AC9" w:rsidP="004E06A7">
      <w:pPr>
        <w:rPr>
          <w:rFonts w:ascii="Arial" w:eastAsia="Times New Roman" w:hAnsi="Arial" w:cs="Arial"/>
          <w:color w:val="000000"/>
          <w:lang w:eastAsia="en-AU"/>
        </w:rPr>
      </w:pPr>
      <w:r w:rsidRPr="004E06A7">
        <w:rPr>
          <w:rFonts w:ascii="Arial" w:eastAsia="Times New Roman" w:hAnsi="Arial" w:cs="Arial"/>
          <w:color w:val="000000"/>
          <w:lang w:eastAsia="en-AU"/>
        </w:rPr>
        <w:t>I acknowledge the provider’s response and the actions planned</w:t>
      </w:r>
      <w:r w:rsidR="005E693B">
        <w:rPr>
          <w:rFonts w:ascii="Arial" w:eastAsia="Times New Roman" w:hAnsi="Arial" w:cs="Arial"/>
          <w:color w:val="000000"/>
          <w:lang w:eastAsia="en-AU"/>
        </w:rPr>
        <w:t xml:space="preserve"> and/or implemented</w:t>
      </w:r>
      <w:r w:rsidRPr="004E06A7">
        <w:rPr>
          <w:rFonts w:ascii="Arial" w:eastAsia="Times New Roman" w:hAnsi="Arial" w:cs="Arial"/>
          <w:color w:val="000000"/>
          <w:lang w:eastAsia="en-AU"/>
        </w:rPr>
        <w:t xml:space="preserve">. In coming to my finding, I have considered that </w:t>
      </w:r>
      <w:r w:rsidR="00DB3287" w:rsidRPr="00DB3287">
        <w:rPr>
          <w:rFonts w:ascii="Arial" w:eastAsia="Times New Roman" w:hAnsi="Arial" w:cs="Arial"/>
          <w:color w:val="000000"/>
          <w:lang w:eastAsia="en-AU"/>
        </w:rPr>
        <w:t xml:space="preserve">sampled consumers did not receive best practice clinical care related to recognising and responding to deterioration, catheter management, and diabetes management. </w:t>
      </w:r>
      <w:r w:rsidR="006663BD">
        <w:rPr>
          <w:rFonts w:ascii="Arial" w:eastAsia="Times New Roman" w:hAnsi="Arial" w:cs="Arial"/>
          <w:color w:val="000000"/>
          <w:lang w:eastAsia="en-AU"/>
        </w:rPr>
        <w:t xml:space="preserve">Progress notes were not effectively </w:t>
      </w:r>
      <w:r w:rsidR="00DA12E9">
        <w:rPr>
          <w:rFonts w:ascii="Arial" w:eastAsia="Times New Roman" w:hAnsi="Arial" w:cs="Arial"/>
          <w:color w:val="000000"/>
          <w:lang w:eastAsia="en-AU"/>
        </w:rPr>
        <w:t>monitored,</w:t>
      </w:r>
      <w:r w:rsidR="00C57D13">
        <w:rPr>
          <w:rFonts w:ascii="Arial" w:eastAsia="Times New Roman" w:hAnsi="Arial" w:cs="Arial"/>
          <w:color w:val="000000"/>
          <w:lang w:eastAsia="en-AU"/>
        </w:rPr>
        <w:t xml:space="preserve"> and </w:t>
      </w:r>
      <w:r w:rsidR="004E06A7" w:rsidRPr="004E06A7">
        <w:rPr>
          <w:rFonts w:ascii="Arial" w:eastAsia="Times New Roman" w:hAnsi="Arial" w:cs="Arial"/>
          <w:color w:val="000000"/>
          <w:lang w:eastAsia="en-AU"/>
        </w:rPr>
        <w:t xml:space="preserve">management </w:t>
      </w:r>
      <w:r w:rsidR="00923649">
        <w:rPr>
          <w:rFonts w:ascii="Arial" w:eastAsia="Times New Roman" w:hAnsi="Arial" w:cs="Arial"/>
          <w:color w:val="000000"/>
          <w:lang w:eastAsia="en-AU"/>
        </w:rPr>
        <w:t xml:space="preserve">acknowledged </w:t>
      </w:r>
      <w:r w:rsidR="007520F4">
        <w:rPr>
          <w:rFonts w:ascii="Arial" w:eastAsia="Times New Roman" w:hAnsi="Arial" w:cs="Arial"/>
          <w:color w:val="000000"/>
          <w:lang w:eastAsia="en-AU"/>
        </w:rPr>
        <w:t>work is still required to address the new issues</w:t>
      </w:r>
      <w:r w:rsidR="00DA12E9">
        <w:rPr>
          <w:rFonts w:ascii="Arial" w:eastAsia="Times New Roman" w:hAnsi="Arial" w:cs="Arial"/>
          <w:color w:val="000000"/>
          <w:lang w:eastAsia="en-AU"/>
        </w:rPr>
        <w:t xml:space="preserve"> found by the assessment team. </w:t>
      </w:r>
      <w:r w:rsidR="00BE1F38">
        <w:rPr>
          <w:rFonts w:ascii="Arial" w:eastAsia="Times New Roman" w:hAnsi="Arial" w:cs="Arial"/>
          <w:color w:val="000000"/>
          <w:lang w:eastAsia="en-AU"/>
        </w:rPr>
        <w:t xml:space="preserve">Whilst </w:t>
      </w:r>
      <w:r w:rsidR="008564BF">
        <w:rPr>
          <w:rFonts w:ascii="Arial" w:eastAsia="Times New Roman" w:hAnsi="Arial" w:cs="Arial"/>
          <w:color w:val="000000"/>
          <w:lang w:eastAsia="en-AU"/>
        </w:rPr>
        <w:t xml:space="preserve">the service has implemented changes to rectify </w:t>
      </w:r>
      <w:r w:rsidR="00906ACE">
        <w:rPr>
          <w:rFonts w:ascii="Arial" w:eastAsia="Times New Roman" w:hAnsi="Arial" w:cs="Arial"/>
          <w:color w:val="000000"/>
          <w:lang w:eastAsia="en-AU"/>
        </w:rPr>
        <w:t xml:space="preserve">previous deficiencies in this requirement, </w:t>
      </w:r>
      <w:r w:rsidR="000503CA">
        <w:rPr>
          <w:rFonts w:ascii="Arial" w:eastAsia="Times New Roman" w:hAnsi="Arial" w:cs="Arial"/>
          <w:color w:val="000000"/>
          <w:lang w:eastAsia="en-AU"/>
        </w:rPr>
        <w:t>the</w:t>
      </w:r>
      <w:r w:rsidR="005C0E1B">
        <w:rPr>
          <w:rFonts w:ascii="Arial" w:eastAsia="Times New Roman" w:hAnsi="Arial" w:cs="Arial"/>
          <w:color w:val="000000"/>
          <w:lang w:eastAsia="en-AU"/>
        </w:rPr>
        <w:t xml:space="preserve"> </w:t>
      </w:r>
      <w:r w:rsidR="006D36DF">
        <w:rPr>
          <w:rFonts w:ascii="Arial" w:eastAsia="Times New Roman" w:hAnsi="Arial" w:cs="Arial"/>
          <w:color w:val="000000"/>
          <w:lang w:eastAsia="en-AU"/>
        </w:rPr>
        <w:t>improvements</w:t>
      </w:r>
      <w:r w:rsidR="005C0E1B">
        <w:rPr>
          <w:rFonts w:ascii="Arial" w:eastAsia="Times New Roman" w:hAnsi="Arial" w:cs="Arial"/>
          <w:color w:val="000000"/>
          <w:lang w:eastAsia="en-AU"/>
        </w:rPr>
        <w:t xml:space="preserve"> have not been </w:t>
      </w:r>
      <w:r w:rsidR="004240CA">
        <w:rPr>
          <w:rFonts w:ascii="Arial" w:eastAsia="Times New Roman" w:hAnsi="Arial" w:cs="Arial"/>
          <w:color w:val="000000"/>
          <w:lang w:eastAsia="en-AU"/>
        </w:rPr>
        <w:t>embedded</w:t>
      </w:r>
      <w:r w:rsidR="005C0E1B">
        <w:rPr>
          <w:rFonts w:ascii="Arial" w:eastAsia="Times New Roman" w:hAnsi="Arial" w:cs="Arial"/>
          <w:color w:val="000000"/>
          <w:lang w:eastAsia="en-AU"/>
        </w:rPr>
        <w:t xml:space="preserve"> in</w:t>
      </w:r>
      <w:r w:rsidR="006D36DF">
        <w:rPr>
          <w:rFonts w:ascii="Arial" w:eastAsia="Times New Roman" w:hAnsi="Arial" w:cs="Arial"/>
          <w:color w:val="000000"/>
          <w:lang w:eastAsia="en-AU"/>
        </w:rPr>
        <w:t>to</w:t>
      </w:r>
      <w:r w:rsidR="005C0E1B">
        <w:rPr>
          <w:rFonts w:ascii="Arial" w:eastAsia="Times New Roman" w:hAnsi="Arial" w:cs="Arial"/>
          <w:color w:val="000000"/>
          <w:lang w:eastAsia="en-AU"/>
        </w:rPr>
        <w:t xml:space="preserve"> everyday practice</w:t>
      </w:r>
      <w:r w:rsidR="004240CA">
        <w:rPr>
          <w:rFonts w:ascii="Arial" w:eastAsia="Times New Roman" w:hAnsi="Arial" w:cs="Arial"/>
          <w:color w:val="000000"/>
          <w:lang w:eastAsia="en-AU"/>
        </w:rPr>
        <w:t xml:space="preserve"> </w:t>
      </w:r>
      <w:r w:rsidR="006D36DF">
        <w:rPr>
          <w:rFonts w:ascii="Arial" w:eastAsia="Times New Roman" w:hAnsi="Arial" w:cs="Arial"/>
          <w:color w:val="000000"/>
          <w:lang w:eastAsia="en-AU"/>
        </w:rPr>
        <w:t>to e</w:t>
      </w:r>
      <w:r w:rsidR="004240CA">
        <w:rPr>
          <w:rFonts w:ascii="Arial" w:eastAsia="Times New Roman" w:hAnsi="Arial" w:cs="Arial"/>
          <w:color w:val="000000"/>
          <w:lang w:eastAsia="en-AU"/>
        </w:rPr>
        <w:t>nsure</w:t>
      </w:r>
      <w:r w:rsidR="00EB157F">
        <w:rPr>
          <w:rFonts w:ascii="Arial" w:eastAsia="Times New Roman" w:hAnsi="Arial" w:cs="Arial"/>
          <w:color w:val="000000"/>
          <w:lang w:eastAsia="en-AU"/>
        </w:rPr>
        <w:t xml:space="preserve"> appropriate care for each </w:t>
      </w:r>
      <w:r w:rsidR="004240CA">
        <w:rPr>
          <w:rFonts w:ascii="Arial" w:eastAsia="Times New Roman" w:hAnsi="Arial" w:cs="Arial"/>
          <w:color w:val="000000"/>
          <w:lang w:eastAsia="en-AU"/>
        </w:rPr>
        <w:t>consumer</w:t>
      </w:r>
      <w:r w:rsidR="00EB157F">
        <w:rPr>
          <w:rFonts w:ascii="Arial" w:eastAsia="Times New Roman" w:hAnsi="Arial" w:cs="Arial"/>
          <w:color w:val="000000"/>
          <w:lang w:eastAsia="en-AU"/>
        </w:rPr>
        <w:t xml:space="preserve">. </w:t>
      </w:r>
      <w:r w:rsidR="00304F4C">
        <w:rPr>
          <w:rFonts w:ascii="Arial" w:eastAsia="Times New Roman" w:hAnsi="Arial" w:cs="Arial"/>
          <w:color w:val="000000"/>
          <w:lang w:eastAsia="en-AU"/>
        </w:rPr>
        <w:t xml:space="preserve">For </w:t>
      </w:r>
      <w:r w:rsidR="00C771B4">
        <w:rPr>
          <w:rFonts w:ascii="Arial" w:eastAsia="Times New Roman" w:hAnsi="Arial" w:cs="Arial"/>
          <w:color w:val="000000"/>
          <w:lang w:eastAsia="en-AU"/>
        </w:rPr>
        <w:t xml:space="preserve">one </w:t>
      </w:r>
      <w:r w:rsidR="00304F4C">
        <w:rPr>
          <w:rFonts w:ascii="Arial" w:eastAsia="Times New Roman" w:hAnsi="Arial" w:cs="Arial"/>
          <w:color w:val="000000"/>
          <w:lang w:eastAsia="en-AU"/>
        </w:rPr>
        <w:t>consumer</w:t>
      </w:r>
      <w:r w:rsidR="009F4321">
        <w:rPr>
          <w:rFonts w:ascii="Arial" w:eastAsia="Times New Roman" w:hAnsi="Arial" w:cs="Arial"/>
          <w:color w:val="000000"/>
          <w:lang w:eastAsia="en-AU"/>
        </w:rPr>
        <w:t>, staff did not follow best practice guidelines and the organisation</w:t>
      </w:r>
      <w:r w:rsidR="00FE5A56">
        <w:rPr>
          <w:rFonts w:ascii="Arial" w:eastAsia="Times New Roman" w:hAnsi="Arial" w:cs="Arial"/>
          <w:color w:val="000000"/>
          <w:lang w:eastAsia="en-AU"/>
        </w:rPr>
        <w:t>’</w:t>
      </w:r>
      <w:r w:rsidR="009F4321">
        <w:rPr>
          <w:rFonts w:ascii="Arial" w:eastAsia="Times New Roman" w:hAnsi="Arial" w:cs="Arial"/>
          <w:color w:val="000000"/>
          <w:lang w:eastAsia="en-AU"/>
        </w:rPr>
        <w:t>s</w:t>
      </w:r>
      <w:r w:rsidR="0018336D">
        <w:rPr>
          <w:rFonts w:ascii="Arial" w:eastAsia="Times New Roman" w:hAnsi="Arial" w:cs="Arial"/>
          <w:color w:val="000000"/>
          <w:lang w:eastAsia="en-AU"/>
        </w:rPr>
        <w:t xml:space="preserve"> policies and procedures </w:t>
      </w:r>
      <w:r w:rsidR="00D7378D">
        <w:rPr>
          <w:rFonts w:ascii="Arial" w:eastAsia="Times New Roman" w:hAnsi="Arial" w:cs="Arial"/>
          <w:color w:val="000000"/>
          <w:lang w:eastAsia="en-AU"/>
        </w:rPr>
        <w:t>which resulted in a decline in the consumer</w:t>
      </w:r>
      <w:r w:rsidR="008018AA">
        <w:rPr>
          <w:rFonts w:ascii="Arial" w:eastAsia="Times New Roman" w:hAnsi="Arial" w:cs="Arial"/>
          <w:color w:val="000000"/>
          <w:lang w:eastAsia="en-AU"/>
        </w:rPr>
        <w:t>’s</w:t>
      </w:r>
      <w:r w:rsidR="00D7378D">
        <w:rPr>
          <w:rFonts w:ascii="Arial" w:eastAsia="Times New Roman" w:hAnsi="Arial" w:cs="Arial"/>
          <w:color w:val="000000"/>
          <w:lang w:eastAsia="en-AU"/>
        </w:rPr>
        <w:t xml:space="preserve"> condition.</w:t>
      </w:r>
      <w:r w:rsidR="00DB35A8">
        <w:rPr>
          <w:rFonts w:ascii="Arial" w:eastAsia="Times New Roman" w:hAnsi="Arial" w:cs="Arial"/>
          <w:color w:val="000000"/>
          <w:lang w:eastAsia="en-AU"/>
        </w:rPr>
        <w:t xml:space="preserve"> </w:t>
      </w:r>
      <w:r w:rsidR="000D41C6">
        <w:rPr>
          <w:rFonts w:ascii="Arial" w:eastAsia="Times New Roman" w:hAnsi="Arial" w:cs="Arial"/>
          <w:color w:val="000000"/>
          <w:lang w:eastAsia="en-AU"/>
        </w:rPr>
        <w:t>Blo</w:t>
      </w:r>
      <w:r w:rsidR="00395764">
        <w:rPr>
          <w:rFonts w:ascii="Arial" w:eastAsia="Times New Roman" w:hAnsi="Arial" w:cs="Arial"/>
          <w:color w:val="000000"/>
          <w:lang w:eastAsia="en-AU"/>
        </w:rPr>
        <w:t>od glucose levels were al</w:t>
      </w:r>
      <w:r w:rsidR="0023407C">
        <w:rPr>
          <w:rFonts w:ascii="Arial" w:eastAsia="Times New Roman" w:hAnsi="Arial" w:cs="Arial"/>
          <w:color w:val="000000"/>
          <w:lang w:eastAsia="en-AU"/>
        </w:rPr>
        <w:t xml:space="preserve">so </w:t>
      </w:r>
      <w:r w:rsidR="00395764">
        <w:rPr>
          <w:rFonts w:ascii="Arial" w:eastAsia="Times New Roman" w:hAnsi="Arial" w:cs="Arial"/>
          <w:color w:val="000000"/>
          <w:lang w:eastAsia="en-AU"/>
        </w:rPr>
        <w:t xml:space="preserve">not effectively managed for the identified consumers in the assessment team’s report when their levels </w:t>
      </w:r>
      <w:r w:rsidR="00E455C2">
        <w:rPr>
          <w:rFonts w:ascii="Arial" w:eastAsia="Times New Roman" w:hAnsi="Arial" w:cs="Arial"/>
          <w:color w:val="000000"/>
          <w:lang w:eastAsia="en-AU"/>
        </w:rPr>
        <w:t>were below normal parameters.</w:t>
      </w:r>
    </w:p>
    <w:p w14:paraId="734B2B47" w14:textId="3F59A6B5" w:rsidR="00E00AC9" w:rsidRDefault="00E764FD" w:rsidP="00E00AC9">
      <w:pPr>
        <w:rPr>
          <w:rFonts w:ascii="Arial" w:hAnsi="Arial" w:cs="Arial"/>
          <w:color w:val="000000"/>
        </w:rPr>
      </w:pPr>
      <w:r>
        <w:rPr>
          <w:rFonts w:ascii="Arial" w:eastAsia="Times New Roman" w:hAnsi="Arial" w:cs="Arial"/>
          <w:color w:val="000000"/>
          <w:lang w:eastAsia="en-AU"/>
        </w:rPr>
        <w:t xml:space="preserve">I acknowledge </w:t>
      </w:r>
      <w:r w:rsidR="00D861CA">
        <w:rPr>
          <w:rFonts w:ascii="Arial" w:eastAsia="Times New Roman" w:hAnsi="Arial" w:cs="Arial"/>
          <w:color w:val="000000"/>
          <w:lang w:eastAsia="en-AU"/>
        </w:rPr>
        <w:t>the difficulties</w:t>
      </w:r>
      <w:r w:rsidR="00A16542">
        <w:rPr>
          <w:rFonts w:ascii="Arial" w:eastAsia="Times New Roman" w:hAnsi="Arial" w:cs="Arial"/>
          <w:color w:val="000000"/>
          <w:lang w:eastAsia="en-AU"/>
        </w:rPr>
        <w:t xml:space="preserve"> </w:t>
      </w:r>
      <w:r w:rsidR="00042409">
        <w:rPr>
          <w:rFonts w:ascii="Arial" w:eastAsia="Times New Roman" w:hAnsi="Arial" w:cs="Arial"/>
          <w:color w:val="000000"/>
          <w:lang w:eastAsia="en-AU"/>
        </w:rPr>
        <w:t>experienced</w:t>
      </w:r>
      <w:r w:rsidR="00A16542">
        <w:rPr>
          <w:rFonts w:ascii="Arial" w:eastAsia="Times New Roman" w:hAnsi="Arial" w:cs="Arial"/>
          <w:color w:val="000000"/>
          <w:lang w:eastAsia="en-AU"/>
        </w:rPr>
        <w:t xml:space="preserve"> </w:t>
      </w:r>
      <w:r w:rsidR="00EE10E9">
        <w:rPr>
          <w:rFonts w:ascii="Arial" w:eastAsia="Times New Roman" w:hAnsi="Arial" w:cs="Arial"/>
          <w:color w:val="000000"/>
          <w:lang w:eastAsia="en-AU"/>
        </w:rPr>
        <w:t xml:space="preserve">by the service </w:t>
      </w:r>
      <w:r w:rsidR="00424BD2">
        <w:rPr>
          <w:rFonts w:ascii="Arial" w:eastAsia="Times New Roman" w:hAnsi="Arial" w:cs="Arial"/>
          <w:color w:val="000000"/>
          <w:lang w:eastAsia="en-AU"/>
        </w:rPr>
        <w:t>due to staff changes</w:t>
      </w:r>
      <w:r w:rsidR="00535311">
        <w:rPr>
          <w:rFonts w:ascii="Arial" w:eastAsia="Times New Roman" w:hAnsi="Arial" w:cs="Arial"/>
          <w:color w:val="000000"/>
          <w:lang w:eastAsia="en-AU"/>
        </w:rPr>
        <w:t xml:space="preserve">, however, </w:t>
      </w:r>
      <w:r w:rsidR="00F85681">
        <w:rPr>
          <w:rFonts w:ascii="Arial" w:eastAsia="Times New Roman" w:hAnsi="Arial" w:cs="Arial"/>
          <w:color w:val="000000"/>
          <w:lang w:eastAsia="en-AU"/>
        </w:rPr>
        <w:t xml:space="preserve">robust </w:t>
      </w:r>
      <w:r w:rsidR="00535311">
        <w:rPr>
          <w:rFonts w:ascii="Arial" w:eastAsia="Times New Roman" w:hAnsi="Arial" w:cs="Arial"/>
          <w:color w:val="000000"/>
          <w:lang w:eastAsia="en-AU"/>
        </w:rPr>
        <w:t>systems are</w:t>
      </w:r>
      <w:r w:rsidR="00F85681">
        <w:rPr>
          <w:rFonts w:ascii="Arial" w:eastAsia="Times New Roman" w:hAnsi="Arial" w:cs="Arial"/>
          <w:color w:val="000000"/>
          <w:lang w:eastAsia="en-AU"/>
        </w:rPr>
        <w:t xml:space="preserve"> </w:t>
      </w:r>
      <w:r w:rsidR="00535311">
        <w:rPr>
          <w:rFonts w:ascii="Arial" w:eastAsia="Times New Roman" w:hAnsi="Arial" w:cs="Arial"/>
          <w:color w:val="000000"/>
          <w:lang w:eastAsia="en-AU"/>
        </w:rPr>
        <w:t>required to</w:t>
      </w:r>
      <w:r w:rsidR="007F471B">
        <w:rPr>
          <w:rFonts w:ascii="Arial" w:eastAsia="Times New Roman" w:hAnsi="Arial" w:cs="Arial"/>
          <w:color w:val="000000"/>
          <w:lang w:eastAsia="en-AU"/>
        </w:rPr>
        <w:t xml:space="preserve"> </w:t>
      </w:r>
      <w:r w:rsidR="00376225">
        <w:rPr>
          <w:rFonts w:ascii="Arial" w:eastAsia="Times New Roman" w:hAnsi="Arial" w:cs="Arial"/>
          <w:color w:val="000000"/>
          <w:lang w:eastAsia="en-AU"/>
        </w:rPr>
        <w:t>monitor consumers</w:t>
      </w:r>
      <w:r w:rsidR="007D35ED">
        <w:rPr>
          <w:rFonts w:ascii="Arial" w:eastAsia="Times New Roman" w:hAnsi="Arial" w:cs="Arial"/>
          <w:color w:val="000000"/>
          <w:lang w:eastAsia="en-AU"/>
        </w:rPr>
        <w:t>’</w:t>
      </w:r>
      <w:r w:rsidR="00376225">
        <w:rPr>
          <w:rFonts w:ascii="Arial" w:eastAsia="Times New Roman" w:hAnsi="Arial" w:cs="Arial"/>
          <w:color w:val="000000"/>
          <w:lang w:eastAsia="en-AU"/>
        </w:rPr>
        <w:t xml:space="preserve"> care </w:t>
      </w:r>
      <w:r w:rsidR="007D35ED">
        <w:rPr>
          <w:rFonts w:ascii="Arial" w:eastAsia="Times New Roman" w:hAnsi="Arial" w:cs="Arial"/>
          <w:color w:val="000000"/>
          <w:lang w:eastAsia="en-AU"/>
        </w:rPr>
        <w:t xml:space="preserve">to </w:t>
      </w:r>
      <w:r w:rsidR="007F471B">
        <w:rPr>
          <w:rFonts w:ascii="Arial" w:eastAsia="Times New Roman" w:hAnsi="Arial" w:cs="Arial"/>
          <w:color w:val="000000"/>
          <w:lang w:eastAsia="en-AU"/>
        </w:rPr>
        <w:t>ensure</w:t>
      </w:r>
      <w:r w:rsidR="00CA2B89">
        <w:rPr>
          <w:rFonts w:ascii="Arial" w:eastAsia="Times New Roman" w:hAnsi="Arial" w:cs="Arial"/>
          <w:color w:val="000000"/>
          <w:lang w:eastAsia="en-AU"/>
        </w:rPr>
        <w:t xml:space="preserve"> </w:t>
      </w:r>
      <w:r w:rsidR="007F471B">
        <w:rPr>
          <w:rFonts w:ascii="Arial" w:eastAsia="Times New Roman" w:hAnsi="Arial" w:cs="Arial"/>
          <w:color w:val="000000"/>
          <w:lang w:eastAsia="en-AU"/>
        </w:rPr>
        <w:t xml:space="preserve">best practice </w:t>
      </w:r>
      <w:r w:rsidR="009F6A5C">
        <w:rPr>
          <w:rFonts w:ascii="Arial" w:eastAsia="Times New Roman" w:hAnsi="Arial" w:cs="Arial"/>
          <w:color w:val="000000"/>
          <w:lang w:eastAsia="en-AU"/>
        </w:rPr>
        <w:t xml:space="preserve">clinical care </w:t>
      </w:r>
      <w:r w:rsidR="007F471B">
        <w:rPr>
          <w:rFonts w:ascii="Arial" w:eastAsia="Times New Roman" w:hAnsi="Arial" w:cs="Arial"/>
          <w:color w:val="000000"/>
          <w:lang w:eastAsia="en-AU"/>
        </w:rPr>
        <w:t>is</w:t>
      </w:r>
      <w:r w:rsidR="007D35ED">
        <w:rPr>
          <w:rFonts w:ascii="Arial" w:eastAsia="Times New Roman" w:hAnsi="Arial" w:cs="Arial"/>
          <w:color w:val="000000"/>
          <w:lang w:eastAsia="en-AU"/>
        </w:rPr>
        <w:t xml:space="preserve"> </w:t>
      </w:r>
      <w:r w:rsidR="007F471B">
        <w:rPr>
          <w:rFonts w:ascii="Arial" w:eastAsia="Times New Roman" w:hAnsi="Arial" w:cs="Arial"/>
          <w:color w:val="000000"/>
          <w:lang w:eastAsia="en-AU"/>
        </w:rPr>
        <w:t>provided.</w:t>
      </w:r>
      <w:r w:rsidR="005609D7">
        <w:rPr>
          <w:rFonts w:ascii="Arial" w:eastAsia="Times New Roman" w:hAnsi="Arial" w:cs="Arial"/>
          <w:color w:val="000000"/>
          <w:lang w:eastAsia="en-AU"/>
        </w:rPr>
        <w:t xml:space="preserve"> </w:t>
      </w:r>
      <w:r w:rsidR="00E00AC9">
        <w:rPr>
          <w:rFonts w:ascii="Arial" w:hAnsi="Arial" w:cs="Arial"/>
          <w:color w:val="000000"/>
        </w:rPr>
        <w:t xml:space="preserve">I consider time is required to embed and monitor the improvements planned to </w:t>
      </w:r>
      <w:r w:rsidR="00BD5AC3">
        <w:rPr>
          <w:rFonts w:ascii="Arial" w:hAnsi="Arial" w:cs="Arial"/>
          <w:color w:val="000000"/>
        </w:rPr>
        <w:t xml:space="preserve">ensure personal and/or clinical care is </w:t>
      </w:r>
      <w:r w:rsidR="00E00AC9">
        <w:rPr>
          <w:rFonts w:ascii="Arial" w:hAnsi="Arial" w:cs="Arial"/>
          <w:color w:val="000000"/>
        </w:rPr>
        <w:t>effectively managed.</w:t>
      </w:r>
    </w:p>
    <w:p w14:paraId="159FF9C2" w14:textId="3D140C92" w:rsidR="00EC7F44" w:rsidRPr="0061604E" w:rsidRDefault="00EC7F44" w:rsidP="00EC7F44">
      <w:pPr>
        <w:rPr>
          <w:rFonts w:ascii="Arial" w:eastAsia="Times New Roman" w:hAnsi="Arial" w:cs="Arial"/>
          <w:color w:val="000000"/>
          <w:lang w:eastAsia="en-AU"/>
        </w:rPr>
      </w:pPr>
      <w:r w:rsidRPr="00FD5955">
        <w:rPr>
          <w:rFonts w:ascii="Arial" w:eastAsia="Times New Roman" w:hAnsi="Arial" w:cs="Arial"/>
          <w:color w:val="000000"/>
          <w:lang w:eastAsia="en-AU"/>
        </w:rPr>
        <w:lastRenderedPageBreak/>
        <w:t>For the reasons detailed above, I find requirement (3)(</w:t>
      </w:r>
      <w:r>
        <w:rPr>
          <w:rFonts w:ascii="Arial" w:eastAsia="Times New Roman" w:hAnsi="Arial" w:cs="Arial"/>
          <w:color w:val="000000"/>
          <w:lang w:eastAsia="en-AU"/>
        </w:rPr>
        <w:t>a</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Pr>
          <w:rFonts w:ascii="Arial" w:eastAsiaTheme="minorHAnsi" w:hAnsi="Arial" w:cs="Arial"/>
          <w:color w:val="auto"/>
        </w:rPr>
        <w:t xml:space="preserve">Standard 3 </w:t>
      </w:r>
      <w:r>
        <w:rPr>
          <w:rFonts w:ascii="Arial" w:hAnsi="Arial" w:cs="Arial"/>
          <w:color w:val="000000"/>
        </w:rPr>
        <w:t>Personal care and clinical care</w:t>
      </w:r>
      <w:r w:rsidRPr="0061604E">
        <w:rPr>
          <w:rFonts w:ascii="Arial" w:eastAsia="Times New Roman" w:hAnsi="Arial" w:cs="Arial"/>
          <w:color w:val="000000"/>
          <w:lang w:eastAsia="en-AU"/>
        </w:rPr>
        <w:t xml:space="preserve"> non-compliant.</w:t>
      </w:r>
    </w:p>
    <w:p w14:paraId="7FF12BA0" w14:textId="77777777" w:rsidR="0001633B" w:rsidRDefault="0001633B" w:rsidP="000A1308">
      <w:pPr>
        <w:rPr>
          <w:rFonts w:ascii="Arial" w:eastAsiaTheme="minorHAnsi" w:hAnsi="Arial" w:cs="Arial"/>
        </w:rPr>
      </w:pPr>
    </w:p>
    <w:p w14:paraId="3C8847DD" w14:textId="77777777" w:rsidR="00793F06" w:rsidRDefault="00793F06" w:rsidP="0036130C">
      <w:pPr>
        <w:pStyle w:val="NormalArial"/>
      </w:pPr>
    </w:p>
    <w:p w14:paraId="589B5E31" w14:textId="0AED2B32" w:rsidR="00373032" w:rsidRPr="00262C0B" w:rsidRDefault="00373032" w:rsidP="0036130C">
      <w:pPr>
        <w:pStyle w:val="NormalArial"/>
      </w:pPr>
    </w:p>
    <w:sectPr w:rsidR="0037303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CE8BC" w14:textId="77777777" w:rsidR="00EB29F1" w:rsidRDefault="00EB29F1">
      <w:pPr>
        <w:spacing w:after="0"/>
      </w:pPr>
      <w:r>
        <w:separator/>
      </w:r>
    </w:p>
  </w:endnote>
  <w:endnote w:type="continuationSeparator" w:id="0">
    <w:p w14:paraId="74B08CC7" w14:textId="77777777" w:rsidR="00EB29F1" w:rsidRDefault="00EB29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4D88" w14:textId="77777777" w:rsidR="00373032" w:rsidRPr="00DF37F2" w:rsidRDefault="0037303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Edgewater Mercy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A9319F" w14:textId="77777777" w:rsidR="00373032" w:rsidRPr="00DF37F2" w:rsidRDefault="0037303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7172</w:t>
    </w:r>
    <w:bookmarkEnd w:id="2"/>
    <w:r w:rsidRPr="00DF37F2">
      <w:rPr>
        <w:rStyle w:val="FooterBold"/>
        <w:rFonts w:ascii="Arial" w:hAnsi="Arial"/>
        <w:b w:val="0"/>
      </w:rPr>
      <w:tab/>
      <w:t xml:space="preserve">OFFICIAL: Sensitive </w:t>
    </w:r>
  </w:p>
  <w:p w14:paraId="0EE18B17" w14:textId="77777777" w:rsidR="00373032" w:rsidRPr="00DF37F2" w:rsidRDefault="0037303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818C" w14:textId="77777777" w:rsidR="00373032" w:rsidRDefault="003730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4FF5" w14:textId="77777777" w:rsidR="00EB29F1" w:rsidRDefault="00EB29F1" w:rsidP="00D71F88">
      <w:pPr>
        <w:spacing w:after="0"/>
      </w:pPr>
      <w:r>
        <w:separator/>
      </w:r>
    </w:p>
  </w:footnote>
  <w:footnote w:type="continuationSeparator" w:id="0">
    <w:p w14:paraId="05204B06" w14:textId="77777777" w:rsidR="00EB29F1" w:rsidRDefault="00EB29F1" w:rsidP="00D71F88">
      <w:pPr>
        <w:spacing w:after="0"/>
      </w:pPr>
      <w:r>
        <w:continuationSeparator/>
      </w:r>
    </w:p>
  </w:footnote>
  <w:footnote w:id="1">
    <w:p w14:paraId="0BEB6003" w14:textId="1B801C58" w:rsidR="00373032" w:rsidRDefault="0037303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87E6F">
        <w:rPr>
          <w:rFonts w:ascii="Arial" w:hAnsi="Arial" w:cs="Arial"/>
          <w:color w:val="auto"/>
          <w:sz w:val="20"/>
          <w:szCs w:val="20"/>
        </w:rPr>
        <w:t>68A</w:t>
      </w:r>
      <w:r w:rsidR="00D87E6F">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FCF157A" w14:textId="77777777" w:rsidR="00373032" w:rsidRDefault="003730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3ED5" w14:textId="77777777" w:rsidR="00373032" w:rsidRDefault="00373032">
    <w:pPr>
      <w:pStyle w:val="Header"/>
    </w:pPr>
    <w:r>
      <w:rPr>
        <w:noProof/>
        <w:color w:val="2B579A"/>
        <w:shd w:val="clear" w:color="auto" w:fill="E6E6E6"/>
        <w:lang w:val="en-US"/>
      </w:rPr>
      <w:drawing>
        <wp:anchor distT="0" distB="0" distL="114300" distR="114300" simplePos="0" relativeHeight="251658241" behindDoc="1" locked="0" layoutInCell="1" allowOverlap="1" wp14:anchorId="2813CC04" wp14:editId="1A867D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619B" w14:textId="77777777" w:rsidR="00373032" w:rsidRDefault="00373032">
    <w:pPr>
      <w:pStyle w:val="Header"/>
    </w:pPr>
    <w:r>
      <w:rPr>
        <w:noProof/>
      </w:rPr>
      <w:drawing>
        <wp:anchor distT="0" distB="0" distL="114300" distR="114300" simplePos="0" relativeHeight="251658240" behindDoc="0" locked="0" layoutInCell="1" allowOverlap="1" wp14:anchorId="348AC092" wp14:editId="4A0A65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1AB24E">
      <w:start w:val="1"/>
      <w:numFmt w:val="lowerRoman"/>
      <w:lvlText w:val="(%1)"/>
      <w:lvlJc w:val="left"/>
      <w:pPr>
        <w:ind w:left="1080" w:hanging="720"/>
      </w:pPr>
      <w:rPr>
        <w:rFonts w:hint="default"/>
      </w:rPr>
    </w:lvl>
    <w:lvl w:ilvl="1" w:tplc="08FAA8C4" w:tentative="1">
      <w:start w:val="1"/>
      <w:numFmt w:val="lowerLetter"/>
      <w:lvlText w:val="%2."/>
      <w:lvlJc w:val="left"/>
      <w:pPr>
        <w:ind w:left="1440" w:hanging="360"/>
      </w:pPr>
    </w:lvl>
    <w:lvl w:ilvl="2" w:tplc="D9807B3C" w:tentative="1">
      <w:start w:val="1"/>
      <w:numFmt w:val="lowerRoman"/>
      <w:lvlText w:val="%3."/>
      <w:lvlJc w:val="right"/>
      <w:pPr>
        <w:ind w:left="2160" w:hanging="180"/>
      </w:pPr>
    </w:lvl>
    <w:lvl w:ilvl="3" w:tplc="36B41B6E" w:tentative="1">
      <w:start w:val="1"/>
      <w:numFmt w:val="decimal"/>
      <w:lvlText w:val="%4."/>
      <w:lvlJc w:val="left"/>
      <w:pPr>
        <w:ind w:left="2880" w:hanging="360"/>
      </w:pPr>
    </w:lvl>
    <w:lvl w:ilvl="4" w:tplc="AFB08200" w:tentative="1">
      <w:start w:val="1"/>
      <w:numFmt w:val="lowerLetter"/>
      <w:lvlText w:val="%5."/>
      <w:lvlJc w:val="left"/>
      <w:pPr>
        <w:ind w:left="3600" w:hanging="360"/>
      </w:pPr>
    </w:lvl>
    <w:lvl w:ilvl="5" w:tplc="C622BA8E" w:tentative="1">
      <w:start w:val="1"/>
      <w:numFmt w:val="lowerRoman"/>
      <w:lvlText w:val="%6."/>
      <w:lvlJc w:val="right"/>
      <w:pPr>
        <w:ind w:left="4320" w:hanging="180"/>
      </w:pPr>
    </w:lvl>
    <w:lvl w:ilvl="6" w:tplc="6546B2F0" w:tentative="1">
      <w:start w:val="1"/>
      <w:numFmt w:val="decimal"/>
      <w:lvlText w:val="%7."/>
      <w:lvlJc w:val="left"/>
      <w:pPr>
        <w:ind w:left="5040" w:hanging="360"/>
      </w:pPr>
    </w:lvl>
    <w:lvl w:ilvl="7" w:tplc="3C945F74" w:tentative="1">
      <w:start w:val="1"/>
      <w:numFmt w:val="lowerLetter"/>
      <w:lvlText w:val="%8."/>
      <w:lvlJc w:val="left"/>
      <w:pPr>
        <w:ind w:left="5760" w:hanging="360"/>
      </w:pPr>
    </w:lvl>
    <w:lvl w:ilvl="8" w:tplc="429A82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A252FC">
      <w:start w:val="1"/>
      <w:numFmt w:val="lowerRoman"/>
      <w:lvlText w:val="(%1)"/>
      <w:lvlJc w:val="left"/>
      <w:pPr>
        <w:ind w:left="1080" w:hanging="720"/>
      </w:pPr>
      <w:rPr>
        <w:rFonts w:hint="default"/>
      </w:rPr>
    </w:lvl>
    <w:lvl w:ilvl="1" w:tplc="2014DF64" w:tentative="1">
      <w:start w:val="1"/>
      <w:numFmt w:val="lowerLetter"/>
      <w:lvlText w:val="%2."/>
      <w:lvlJc w:val="left"/>
      <w:pPr>
        <w:ind w:left="1440" w:hanging="360"/>
      </w:pPr>
    </w:lvl>
    <w:lvl w:ilvl="2" w:tplc="BC94F2A6" w:tentative="1">
      <w:start w:val="1"/>
      <w:numFmt w:val="lowerRoman"/>
      <w:lvlText w:val="%3."/>
      <w:lvlJc w:val="right"/>
      <w:pPr>
        <w:ind w:left="2160" w:hanging="180"/>
      </w:pPr>
    </w:lvl>
    <w:lvl w:ilvl="3" w:tplc="72E89C50" w:tentative="1">
      <w:start w:val="1"/>
      <w:numFmt w:val="decimal"/>
      <w:lvlText w:val="%4."/>
      <w:lvlJc w:val="left"/>
      <w:pPr>
        <w:ind w:left="2880" w:hanging="360"/>
      </w:pPr>
    </w:lvl>
    <w:lvl w:ilvl="4" w:tplc="4258AB58" w:tentative="1">
      <w:start w:val="1"/>
      <w:numFmt w:val="lowerLetter"/>
      <w:lvlText w:val="%5."/>
      <w:lvlJc w:val="left"/>
      <w:pPr>
        <w:ind w:left="3600" w:hanging="360"/>
      </w:pPr>
    </w:lvl>
    <w:lvl w:ilvl="5" w:tplc="D4626580" w:tentative="1">
      <w:start w:val="1"/>
      <w:numFmt w:val="lowerRoman"/>
      <w:lvlText w:val="%6."/>
      <w:lvlJc w:val="right"/>
      <w:pPr>
        <w:ind w:left="4320" w:hanging="180"/>
      </w:pPr>
    </w:lvl>
    <w:lvl w:ilvl="6" w:tplc="5A886B4C" w:tentative="1">
      <w:start w:val="1"/>
      <w:numFmt w:val="decimal"/>
      <w:lvlText w:val="%7."/>
      <w:lvlJc w:val="left"/>
      <w:pPr>
        <w:ind w:left="5040" w:hanging="360"/>
      </w:pPr>
    </w:lvl>
    <w:lvl w:ilvl="7" w:tplc="A0AEB8A0" w:tentative="1">
      <w:start w:val="1"/>
      <w:numFmt w:val="lowerLetter"/>
      <w:lvlText w:val="%8."/>
      <w:lvlJc w:val="left"/>
      <w:pPr>
        <w:ind w:left="5760" w:hanging="360"/>
      </w:pPr>
    </w:lvl>
    <w:lvl w:ilvl="8" w:tplc="7C30A9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9C793C">
      <w:start w:val="1"/>
      <w:numFmt w:val="lowerRoman"/>
      <w:lvlText w:val="(%1)"/>
      <w:lvlJc w:val="left"/>
      <w:pPr>
        <w:ind w:left="1080" w:hanging="720"/>
      </w:pPr>
      <w:rPr>
        <w:rFonts w:hint="default"/>
      </w:rPr>
    </w:lvl>
    <w:lvl w:ilvl="1" w:tplc="60ECD72A" w:tentative="1">
      <w:start w:val="1"/>
      <w:numFmt w:val="lowerLetter"/>
      <w:lvlText w:val="%2."/>
      <w:lvlJc w:val="left"/>
      <w:pPr>
        <w:ind w:left="1440" w:hanging="360"/>
      </w:pPr>
    </w:lvl>
    <w:lvl w:ilvl="2" w:tplc="10A85EA6" w:tentative="1">
      <w:start w:val="1"/>
      <w:numFmt w:val="lowerRoman"/>
      <w:lvlText w:val="%3."/>
      <w:lvlJc w:val="right"/>
      <w:pPr>
        <w:ind w:left="2160" w:hanging="180"/>
      </w:pPr>
    </w:lvl>
    <w:lvl w:ilvl="3" w:tplc="604EEDA8" w:tentative="1">
      <w:start w:val="1"/>
      <w:numFmt w:val="decimal"/>
      <w:lvlText w:val="%4."/>
      <w:lvlJc w:val="left"/>
      <w:pPr>
        <w:ind w:left="2880" w:hanging="360"/>
      </w:pPr>
    </w:lvl>
    <w:lvl w:ilvl="4" w:tplc="0E701A8E" w:tentative="1">
      <w:start w:val="1"/>
      <w:numFmt w:val="lowerLetter"/>
      <w:lvlText w:val="%5."/>
      <w:lvlJc w:val="left"/>
      <w:pPr>
        <w:ind w:left="3600" w:hanging="360"/>
      </w:pPr>
    </w:lvl>
    <w:lvl w:ilvl="5" w:tplc="21146962" w:tentative="1">
      <w:start w:val="1"/>
      <w:numFmt w:val="lowerRoman"/>
      <w:lvlText w:val="%6."/>
      <w:lvlJc w:val="right"/>
      <w:pPr>
        <w:ind w:left="4320" w:hanging="180"/>
      </w:pPr>
    </w:lvl>
    <w:lvl w:ilvl="6" w:tplc="6B32CB82" w:tentative="1">
      <w:start w:val="1"/>
      <w:numFmt w:val="decimal"/>
      <w:lvlText w:val="%7."/>
      <w:lvlJc w:val="left"/>
      <w:pPr>
        <w:ind w:left="5040" w:hanging="360"/>
      </w:pPr>
    </w:lvl>
    <w:lvl w:ilvl="7" w:tplc="B98CB4A0" w:tentative="1">
      <w:start w:val="1"/>
      <w:numFmt w:val="lowerLetter"/>
      <w:lvlText w:val="%8."/>
      <w:lvlJc w:val="left"/>
      <w:pPr>
        <w:ind w:left="5760" w:hanging="360"/>
      </w:pPr>
    </w:lvl>
    <w:lvl w:ilvl="8" w:tplc="DC58AD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32F772">
      <w:start w:val="1"/>
      <w:numFmt w:val="bullet"/>
      <w:lvlText w:val=""/>
      <w:lvlJc w:val="left"/>
      <w:pPr>
        <w:ind w:left="720" w:hanging="360"/>
      </w:pPr>
      <w:rPr>
        <w:rFonts w:ascii="Symbol" w:hAnsi="Symbol" w:hint="default"/>
        <w:color w:val="auto"/>
        <w:sz w:val="24"/>
        <w:szCs w:val="24"/>
      </w:rPr>
    </w:lvl>
    <w:lvl w:ilvl="1" w:tplc="73C4A98E" w:tentative="1">
      <w:start w:val="1"/>
      <w:numFmt w:val="bullet"/>
      <w:lvlText w:val="o"/>
      <w:lvlJc w:val="left"/>
      <w:pPr>
        <w:ind w:left="1440" w:hanging="360"/>
      </w:pPr>
      <w:rPr>
        <w:rFonts w:ascii="Courier New" w:hAnsi="Courier New" w:cs="Courier New" w:hint="default"/>
      </w:rPr>
    </w:lvl>
    <w:lvl w:ilvl="2" w:tplc="5082E7BC" w:tentative="1">
      <w:start w:val="1"/>
      <w:numFmt w:val="bullet"/>
      <w:lvlText w:val=""/>
      <w:lvlJc w:val="left"/>
      <w:pPr>
        <w:ind w:left="2160" w:hanging="360"/>
      </w:pPr>
      <w:rPr>
        <w:rFonts w:ascii="Wingdings" w:hAnsi="Wingdings" w:hint="default"/>
      </w:rPr>
    </w:lvl>
    <w:lvl w:ilvl="3" w:tplc="9E887402" w:tentative="1">
      <w:start w:val="1"/>
      <w:numFmt w:val="bullet"/>
      <w:lvlText w:val=""/>
      <w:lvlJc w:val="left"/>
      <w:pPr>
        <w:ind w:left="2880" w:hanging="360"/>
      </w:pPr>
      <w:rPr>
        <w:rFonts w:ascii="Symbol" w:hAnsi="Symbol" w:hint="default"/>
      </w:rPr>
    </w:lvl>
    <w:lvl w:ilvl="4" w:tplc="E8DAAE0E" w:tentative="1">
      <w:start w:val="1"/>
      <w:numFmt w:val="bullet"/>
      <w:lvlText w:val="o"/>
      <w:lvlJc w:val="left"/>
      <w:pPr>
        <w:ind w:left="3600" w:hanging="360"/>
      </w:pPr>
      <w:rPr>
        <w:rFonts w:ascii="Courier New" w:hAnsi="Courier New" w:cs="Courier New" w:hint="default"/>
      </w:rPr>
    </w:lvl>
    <w:lvl w:ilvl="5" w:tplc="EDE4F9FC" w:tentative="1">
      <w:start w:val="1"/>
      <w:numFmt w:val="bullet"/>
      <w:lvlText w:val=""/>
      <w:lvlJc w:val="left"/>
      <w:pPr>
        <w:ind w:left="4320" w:hanging="360"/>
      </w:pPr>
      <w:rPr>
        <w:rFonts w:ascii="Wingdings" w:hAnsi="Wingdings" w:hint="default"/>
      </w:rPr>
    </w:lvl>
    <w:lvl w:ilvl="6" w:tplc="F0849008" w:tentative="1">
      <w:start w:val="1"/>
      <w:numFmt w:val="bullet"/>
      <w:lvlText w:val=""/>
      <w:lvlJc w:val="left"/>
      <w:pPr>
        <w:ind w:left="5040" w:hanging="360"/>
      </w:pPr>
      <w:rPr>
        <w:rFonts w:ascii="Symbol" w:hAnsi="Symbol" w:hint="default"/>
      </w:rPr>
    </w:lvl>
    <w:lvl w:ilvl="7" w:tplc="EDDA7E06" w:tentative="1">
      <w:start w:val="1"/>
      <w:numFmt w:val="bullet"/>
      <w:lvlText w:val="o"/>
      <w:lvlJc w:val="left"/>
      <w:pPr>
        <w:ind w:left="5760" w:hanging="360"/>
      </w:pPr>
      <w:rPr>
        <w:rFonts w:ascii="Courier New" w:hAnsi="Courier New" w:cs="Courier New" w:hint="default"/>
      </w:rPr>
    </w:lvl>
    <w:lvl w:ilvl="8" w:tplc="09F698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D8F5B2">
      <w:start w:val="1"/>
      <w:numFmt w:val="lowerRoman"/>
      <w:lvlText w:val="(%1)"/>
      <w:lvlJc w:val="left"/>
      <w:pPr>
        <w:ind w:left="1080" w:hanging="720"/>
      </w:pPr>
      <w:rPr>
        <w:rFonts w:hint="default"/>
      </w:rPr>
    </w:lvl>
    <w:lvl w:ilvl="1" w:tplc="79B6D9C6" w:tentative="1">
      <w:start w:val="1"/>
      <w:numFmt w:val="lowerLetter"/>
      <w:lvlText w:val="%2."/>
      <w:lvlJc w:val="left"/>
      <w:pPr>
        <w:ind w:left="1440" w:hanging="360"/>
      </w:pPr>
    </w:lvl>
    <w:lvl w:ilvl="2" w:tplc="159ED06C" w:tentative="1">
      <w:start w:val="1"/>
      <w:numFmt w:val="lowerRoman"/>
      <w:lvlText w:val="%3."/>
      <w:lvlJc w:val="right"/>
      <w:pPr>
        <w:ind w:left="2160" w:hanging="180"/>
      </w:pPr>
    </w:lvl>
    <w:lvl w:ilvl="3" w:tplc="6122D582" w:tentative="1">
      <w:start w:val="1"/>
      <w:numFmt w:val="decimal"/>
      <w:lvlText w:val="%4."/>
      <w:lvlJc w:val="left"/>
      <w:pPr>
        <w:ind w:left="2880" w:hanging="360"/>
      </w:pPr>
    </w:lvl>
    <w:lvl w:ilvl="4" w:tplc="752CBCC2" w:tentative="1">
      <w:start w:val="1"/>
      <w:numFmt w:val="lowerLetter"/>
      <w:lvlText w:val="%5."/>
      <w:lvlJc w:val="left"/>
      <w:pPr>
        <w:ind w:left="3600" w:hanging="360"/>
      </w:pPr>
    </w:lvl>
    <w:lvl w:ilvl="5" w:tplc="F2C63CEC" w:tentative="1">
      <w:start w:val="1"/>
      <w:numFmt w:val="lowerRoman"/>
      <w:lvlText w:val="%6."/>
      <w:lvlJc w:val="right"/>
      <w:pPr>
        <w:ind w:left="4320" w:hanging="180"/>
      </w:pPr>
    </w:lvl>
    <w:lvl w:ilvl="6" w:tplc="A2CA8D12" w:tentative="1">
      <w:start w:val="1"/>
      <w:numFmt w:val="decimal"/>
      <w:lvlText w:val="%7."/>
      <w:lvlJc w:val="left"/>
      <w:pPr>
        <w:ind w:left="5040" w:hanging="360"/>
      </w:pPr>
    </w:lvl>
    <w:lvl w:ilvl="7" w:tplc="87DC9782" w:tentative="1">
      <w:start w:val="1"/>
      <w:numFmt w:val="lowerLetter"/>
      <w:lvlText w:val="%8."/>
      <w:lvlJc w:val="left"/>
      <w:pPr>
        <w:ind w:left="5760" w:hanging="360"/>
      </w:pPr>
    </w:lvl>
    <w:lvl w:ilvl="8" w:tplc="DDFE12D2" w:tentative="1">
      <w:start w:val="1"/>
      <w:numFmt w:val="lowerRoman"/>
      <w:lvlText w:val="%9."/>
      <w:lvlJc w:val="right"/>
      <w:pPr>
        <w:ind w:left="6480" w:hanging="180"/>
      </w:pPr>
    </w:lvl>
  </w:abstractNum>
  <w:abstractNum w:abstractNumId="6" w15:restartNumberingAfterBreak="0">
    <w:nsid w:val="1D201C6F"/>
    <w:multiLevelType w:val="hybridMultilevel"/>
    <w:tmpl w:val="23EA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3C6A3226">
      <w:start w:val="1"/>
      <w:numFmt w:val="lowerRoman"/>
      <w:lvlText w:val="(%1)"/>
      <w:lvlJc w:val="left"/>
      <w:pPr>
        <w:ind w:left="1080" w:hanging="720"/>
      </w:pPr>
      <w:rPr>
        <w:rFonts w:hint="default"/>
      </w:rPr>
    </w:lvl>
    <w:lvl w:ilvl="1" w:tplc="44A8615E" w:tentative="1">
      <w:start w:val="1"/>
      <w:numFmt w:val="lowerLetter"/>
      <w:lvlText w:val="%2."/>
      <w:lvlJc w:val="left"/>
      <w:pPr>
        <w:ind w:left="1440" w:hanging="360"/>
      </w:pPr>
    </w:lvl>
    <w:lvl w:ilvl="2" w:tplc="AFC81544" w:tentative="1">
      <w:start w:val="1"/>
      <w:numFmt w:val="lowerRoman"/>
      <w:lvlText w:val="%3."/>
      <w:lvlJc w:val="right"/>
      <w:pPr>
        <w:ind w:left="2160" w:hanging="180"/>
      </w:pPr>
    </w:lvl>
    <w:lvl w:ilvl="3" w:tplc="2E3070CE" w:tentative="1">
      <w:start w:val="1"/>
      <w:numFmt w:val="decimal"/>
      <w:lvlText w:val="%4."/>
      <w:lvlJc w:val="left"/>
      <w:pPr>
        <w:ind w:left="2880" w:hanging="360"/>
      </w:pPr>
    </w:lvl>
    <w:lvl w:ilvl="4" w:tplc="1578F0DA" w:tentative="1">
      <w:start w:val="1"/>
      <w:numFmt w:val="lowerLetter"/>
      <w:lvlText w:val="%5."/>
      <w:lvlJc w:val="left"/>
      <w:pPr>
        <w:ind w:left="3600" w:hanging="360"/>
      </w:pPr>
    </w:lvl>
    <w:lvl w:ilvl="5" w:tplc="712AE3D6" w:tentative="1">
      <w:start w:val="1"/>
      <w:numFmt w:val="lowerRoman"/>
      <w:lvlText w:val="%6."/>
      <w:lvlJc w:val="right"/>
      <w:pPr>
        <w:ind w:left="4320" w:hanging="180"/>
      </w:pPr>
    </w:lvl>
    <w:lvl w:ilvl="6" w:tplc="3BA82D74" w:tentative="1">
      <w:start w:val="1"/>
      <w:numFmt w:val="decimal"/>
      <w:lvlText w:val="%7."/>
      <w:lvlJc w:val="left"/>
      <w:pPr>
        <w:ind w:left="5040" w:hanging="360"/>
      </w:pPr>
    </w:lvl>
    <w:lvl w:ilvl="7" w:tplc="FF46ADD2" w:tentative="1">
      <w:start w:val="1"/>
      <w:numFmt w:val="lowerLetter"/>
      <w:lvlText w:val="%8."/>
      <w:lvlJc w:val="left"/>
      <w:pPr>
        <w:ind w:left="5760" w:hanging="360"/>
      </w:pPr>
    </w:lvl>
    <w:lvl w:ilvl="8" w:tplc="F1C242D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6A072C4">
      <w:start w:val="1"/>
      <w:numFmt w:val="lowerRoman"/>
      <w:lvlText w:val="(%1)"/>
      <w:lvlJc w:val="left"/>
      <w:pPr>
        <w:ind w:left="1080" w:hanging="720"/>
      </w:pPr>
      <w:rPr>
        <w:rFonts w:hint="default"/>
      </w:rPr>
    </w:lvl>
    <w:lvl w:ilvl="1" w:tplc="4A504D52" w:tentative="1">
      <w:start w:val="1"/>
      <w:numFmt w:val="lowerLetter"/>
      <w:lvlText w:val="%2."/>
      <w:lvlJc w:val="left"/>
      <w:pPr>
        <w:ind w:left="1440" w:hanging="360"/>
      </w:pPr>
    </w:lvl>
    <w:lvl w:ilvl="2" w:tplc="91529EBA" w:tentative="1">
      <w:start w:val="1"/>
      <w:numFmt w:val="lowerRoman"/>
      <w:lvlText w:val="%3."/>
      <w:lvlJc w:val="right"/>
      <w:pPr>
        <w:ind w:left="2160" w:hanging="180"/>
      </w:pPr>
    </w:lvl>
    <w:lvl w:ilvl="3" w:tplc="BE009D5E" w:tentative="1">
      <w:start w:val="1"/>
      <w:numFmt w:val="decimal"/>
      <w:lvlText w:val="%4."/>
      <w:lvlJc w:val="left"/>
      <w:pPr>
        <w:ind w:left="2880" w:hanging="360"/>
      </w:pPr>
    </w:lvl>
    <w:lvl w:ilvl="4" w:tplc="C65E77BC" w:tentative="1">
      <w:start w:val="1"/>
      <w:numFmt w:val="lowerLetter"/>
      <w:lvlText w:val="%5."/>
      <w:lvlJc w:val="left"/>
      <w:pPr>
        <w:ind w:left="3600" w:hanging="360"/>
      </w:pPr>
    </w:lvl>
    <w:lvl w:ilvl="5" w:tplc="ED72CC62" w:tentative="1">
      <w:start w:val="1"/>
      <w:numFmt w:val="lowerRoman"/>
      <w:lvlText w:val="%6."/>
      <w:lvlJc w:val="right"/>
      <w:pPr>
        <w:ind w:left="4320" w:hanging="180"/>
      </w:pPr>
    </w:lvl>
    <w:lvl w:ilvl="6" w:tplc="4CC0CCEC" w:tentative="1">
      <w:start w:val="1"/>
      <w:numFmt w:val="decimal"/>
      <w:lvlText w:val="%7."/>
      <w:lvlJc w:val="left"/>
      <w:pPr>
        <w:ind w:left="5040" w:hanging="360"/>
      </w:pPr>
    </w:lvl>
    <w:lvl w:ilvl="7" w:tplc="2384FDE0" w:tentative="1">
      <w:start w:val="1"/>
      <w:numFmt w:val="lowerLetter"/>
      <w:lvlText w:val="%8."/>
      <w:lvlJc w:val="left"/>
      <w:pPr>
        <w:ind w:left="5760" w:hanging="360"/>
      </w:pPr>
    </w:lvl>
    <w:lvl w:ilvl="8" w:tplc="4328C03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556D354">
      <w:start w:val="1"/>
      <w:numFmt w:val="lowerRoman"/>
      <w:lvlText w:val="(%1)"/>
      <w:lvlJc w:val="left"/>
      <w:pPr>
        <w:ind w:left="1080" w:hanging="720"/>
      </w:pPr>
      <w:rPr>
        <w:rFonts w:hint="default"/>
      </w:rPr>
    </w:lvl>
    <w:lvl w:ilvl="1" w:tplc="E342EC7C" w:tentative="1">
      <w:start w:val="1"/>
      <w:numFmt w:val="lowerLetter"/>
      <w:lvlText w:val="%2."/>
      <w:lvlJc w:val="left"/>
      <w:pPr>
        <w:ind w:left="1440" w:hanging="360"/>
      </w:pPr>
    </w:lvl>
    <w:lvl w:ilvl="2" w:tplc="E3DAD588" w:tentative="1">
      <w:start w:val="1"/>
      <w:numFmt w:val="lowerRoman"/>
      <w:lvlText w:val="%3."/>
      <w:lvlJc w:val="right"/>
      <w:pPr>
        <w:ind w:left="2160" w:hanging="180"/>
      </w:pPr>
    </w:lvl>
    <w:lvl w:ilvl="3" w:tplc="3C70FB1E" w:tentative="1">
      <w:start w:val="1"/>
      <w:numFmt w:val="decimal"/>
      <w:lvlText w:val="%4."/>
      <w:lvlJc w:val="left"/>
      <w:pPr>
        <w:ind w:left="2880" w:hanging="360"/>
      </w:pPr>
    </w:lvl>
    <w:lvl w:ilvl="4" w:tplc="69FEABEE" w:tentative="1">
      <w:start w:val="1"/>
      <w:numFmt w:val="lowerLetter"/>
      <w:lvlText w:val="%5."/>
      <w:lvlJc w:val="left"/>
      <w:pPr>
        <w:ind w:left="3600" w:hanging="360"/>
      </w:pPr>
    </w:lvl>
    <w:lvl w:ilvl="5" w:tplc="71DC92A8" w:tentative="1">
      <w:start w:val="1"/>
      <w:numFmt w:val="lowerRoman"/>
      <w:lvlText w:val="%6."/>
      <w:lvlJc w:val="right"/>
      <w:pPr>
        <w:ind w:left="4320" w:hanging="180"/>
      </w:pPr>
    </w:lvl>
    <w:lvl w:ilvl="6" w:tplc="B664AE6E" w:tentative="1">
      <w:start w:val="1"/>
      <w:numFmt w:val="decimal"/>
      <w:lvlText w:val="%7."/>
      <w:lvlJc w:val="left"/>
      <w:pPr>
        <w:ind w:left="5040" w:hanging="360"/>
      </w:pPr>
    </w:lvl>
    <w:lvl w:ilvl="7" w:tplc="454851B6" w:tentative="1">
      <w:start w:val="1"/>
      <w:numFmt w:val="lowerLetter"/>
      <w:lvlText w:val="%8."/>
      <w:lvlJc w:val="left"/>
      <w:pPr>
        <w:ind w:left="5760" w:hanging="360"/>
      </w:pPr>
    </w:lvl>
    <w:lvl w:ilvl="8" w:tplc="1FD44B64" w:tentative="1">
      <w:start w:val="1"/>
      <w:numFmt w:val="lowerRoman"/>
      <w:lvlText w:val="%9."/>
      <w:lvlJc w:val="right"/>
      <w:pPr>
        <w:ind w:left="6480" w:hanging="180"/>
      </w:pPr>
    </w:lvl>
  </w:abstractNum>
  <w:abstractNum w:abstractNumId="10" w15:restartNumberingAfterBreak="0">
    <w:nsid w:val="43EF5CAB"/>
    <w:multiLevelType w:val="hybridMultilevel"/>
    <w:tmpl w:val="8EC6E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887679F6">
      <w:start w:val="1"/>
      <w:numFmt w:val="lowerRoman"/>
      <w:lvlText w:val="(%1)"/>
      <w:lvlJc w:val="left"/>
      <w:pPr>
        <w:ind w:left="1080" w:hanging="720"/>
      </w:pPr>
      <w:rPr>
        <w:rFonts w:hint="default"/>
      </w:rPr>
    </w:lvl>
    <w:lvl w:ilvl="1" w:tplc="375651D4" w:tentative="1">
      <w:start w:val="1"/>
      <w:numFmt w:val="lowerLetter"/>
      <w:lvlText w:val="%2."/>
      <w:lvlJc w:val="left"/>
      <w:pPr>
        <w:ind w:left="1440" w:hanging="360"/>
      </w:pPr>
    </w:lvl>
    <w:lvl w:ilvl="2" w:tplc="A9FE221C" w:tentative="1">
      <w:start w:val="1"/>
      <w:numFmt w:val="lowerRoman"/>
      <w:lvlText w:val="%3."/>
      <w:lvlJc w:val="right"/>
      <w:pPr>
        <w:ind w:left="2160" w:hanging="180"/>
      </w:pPr>
    </w:lvl>
    <w:lvl w:ilvl="3" w:tplc="0D04D59E" w:tentative="1">
      <w:start w:val="1"/>
      <w:numFmt w:val="decimal"/>
      <w:lvlText w:val="%4."/>
      <w:lvlJc w:val="left"/>
      <w:pPr>
        <w:ind w:left="2880" w:hanging="360"/>
      </w:pPr>
    </w:lvl>
    <w:lvl w:ilvl="4" w:tplc="C39E09F0" w:tentative="1">
      <w:start w:val="1"/>
      <w:numFmt w:val="lowerLetter"/>
      <w:lvlText w:val="%5."/>
      <w:lvlJc w:val="left"/>
      <w:pPr>
        <w:ind w:left="3600" w:hanging="360"/>
      </w:pPr>
    </w:lvl>
    <w:lvl w:ilvl="5" w:tplc="87E4C87A" w:tentative="1">
      <w:start w:val="1"/>
      <w:numFmt w:val="lowerRoman"/>
      <w:lvlText w:val="%6."/>
      <w:lvlJc w:val="right"/>
      <w:pPr>
        <w:ind w:left="4320" w:hanging="180"/>
      </w:pPr>
    </w:lvl>
    <w:lvl w:ilvl="6" w:tplc="AEE2A29E" w:tentative="1">
      <w:start w:val="1"/>
      <w:numFmt w:val="decimal"/>
      <w:lvlText w:val="%7."/>
      <w:lvlJc w:val="left"/>
      <w:pPr>
        <w:ind w:left="5040" w:hanging="360"/>
      </w:pPr>
    </w:lvl>
    <w:lvl w:ilvl="7" w:tplc="0D303246" w:tentative="1">
      <w:start w:val="1"/>
      <w:numFmt w:val="lowerLetter"/>
      <w:lvlText w:val="%8."/>
      <w:lvlJc w:val="left"/>
      <w:pPr>
        <w:ind w:left="5760" w:hanging="360"/>
      </w:pPr>
    </w:lvl>
    <w:lvl w:ilvl="8" w:tplc="3890603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AC68E36">
      <w:start w:val="1"/>
      <w:numFmt w:val="lowerRoman"/>
      <w:lvlText w:val="(%1)"/>
      <w:lvlJc w:val="left"/>
      <w:pPr>
        <w:ind w:left="1080" w:hanging="720"/>
      </w:pPr>
      <w:rPr>
        <w:rFonts w:hint="default"/>
      </w:rPr>
    </w:lvl>
    <w:lvl w:ilvl="1" w:tplc="17B0286A" w:tentative="1">
      <w:start w:val="1"/>
      <w:numFmt w:val="lowerLetter"/>
      <w:lvlText w:val="%2."/>
      <w:lvlJc w:val="left"/>
      <w:pPr>
        <w:ind w:left="1440" w:hanging="360"/>
      </w:pPr>
    </w:lvl>
    <w:lvl w:ilvl="2" w:tplc="E74844E0" w:tentative="1">
      <w:start w:val="1"/>
      <w:numFmt w:val="lowerRoman"/>
      <w:lvlText w:val="%3."/>
      <w:lvlJc w:val="right"/>
      <w:pPr>
        <w:ind w:left="2160" w:hanging="180"/>
      </w:pPr>
    </w:lvl>
    <w:lvl w:ilvl="3" w:tplc="BE1485FA" w:tentative="1">
      <w:start w:val="1"/>
      <w:numFmt w:val="decimal"/>
      <w:lvlText w:val="%4."/>
      <w:lvlJc w:val="left"/>
      <w:pPr>
        <w:ind w:left="2880" w:hanging="360"/>
      </w:pPr>
    </w:lvl>
    <w:lvl w:ilvl="4" w:tplc="5058931A" w:tentative="1">
      <w:start w:val="1"/>
      <w:numFmt w:val="lowerLetter"/>
      <w:lvlText w:val="%5."/>
      <w:lvlJc w:val="left"/>
      <w:pPr>
        <w:ind w:left="3600" w:hanging="360"/>
      </w:pPr>
    </w:lvl>
    <w:lvl w:ilvl="5" w:tplc="B8F2AF42" w:tentative="1">
      <w:start w:val="1"/>
      <w:numFmt w:val="lowerRoman"/>
      <w:lvlText w:val="%6."/>
      <w:lvlJc w:val="right"/>
      <w:pPr>
        <w:ind w:left="4320" w:hanging="180"/>
      </w:pPr>
    </w:lvl>
    <w:lvl w:ilvl="6" w:tplc="0610DBB4" w:tentative="1">
      <w:start w:val="1"/>
      <w:numFmt w:val="decimal"/>
      <w:lvlText w:val="%7."/>
      <w:lvlJc w:val="left"/>
      <w:pPr>
        <w:ind w:left="5040" w:hanging="360"/>
      </w:pPr>
    </w:lvl>
    <w:lvl w:ilvl="7" w:tplc="3B3A96A6" w:tentative="1">
      <w:start w:val="1"/>
      <w:numFmt w:val="lowerLetter"/>
      <w:lvlText w:val="%8."/>
      <w:lvlJc w:val="left"/>
      <w:pPr>
        <w:ind w:left="5760" w:hanging="360"/>
      </w:pPr>
    </w:lvl>
    <w:lvl w:ilvl="8" w:tplc="F524FFB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1993049">
    <w:abstractNumId w:val="13"/>
  </w:num>
  <w:num w:numId="2" w16cid:durableId="840464243">
    <w:abstractNumId w:val="4"/>
  </w:num>
  <w:num w:numId="3" w16cid:durableId="801388020">
    <w:abstractNumId w:val="2"/>
  </w:num>
  <w:num w:numId="4" w16cid:durableId="2118716230">
    <w:abstractNumId w:val="8"/>
  </w:num>
  <w:num w:numId="5" w16cid:durableId="681787969">
    <w:abstractNumId w:val="7"/>
  </w:num>
  <w:num w:numId="6" w16cid:durableId="2035501101">
    <w:abstractNumId w:val="1"/>
  </w:num>
  <w:num w:numId="7" w16cid:durableId="1871143488">
    <w:abstractNumId w:val="11"/>
  </w:num>
  <w:num w:numId="8" w16cid:durableId="1732187661">
    <w:abstractNumId w:val="5"/>
  </w:num>
  <w:num w:numId="9" w16cid:durableId="998656833">
    <w:abstractNumId w:val="9"/>
  </w:num>
  <w:num w:numId="10" w16cid:durableId="879123018">
    <w:abstractNumId w:val="3"/>
  </w:num>
  <w:num w:numId="11" w16cid:durableId="1844512076">
    <w:abstractNumId w:val="12"/>
  </w:num>
  <w:num w:numId="12" w16cid:durableId="458765796">
    <w:abstractNumId w:val="0"/>
  </w:num>
  <w:num w:numId="13" w16cid:durableId="145363013">
    <w:abstractNumId w:val="13"/>
  </w:num>
  <w:num w:numId="14" w16cid:durableId="1515655638">
    <w:abstractNumId w:val="13"/>
  </w:num>
  <w:num w:numId="15" w16cid:durableId="48188781">
    <w:abstractNumId w:val="6"/>
  </w:num>
  <w:num w:numId="16" w16cid:durableId="1870411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CB7"/>
    <w:rsid w:val="00011901"/>
    <w:rsid w:val="0001633B"/>
    <w:rsid w:val="00023D6F"/>
    <w:rsid w:val="00042409"/>
    <w:rsid w:val="00043EA1"/>
    <w:rsid w:val="000503CA"/>
    <w:rsid w:val="00061887"/>
    <w:rsid w:val="00075FCC"/>
    <w:rsid w:val="000A1308"/>
    <w:rsid w:val="000D41C6"/>
    <w:rsid w:val="000E1CAB"/>
    <w:rsid w:val="001379B6"/>
    <w:rsid w:val="0018336D"/>
    <w:rsid w:val="001868B6"/>
    <w:rsid w:val="00193E8D"/>
    <w:rsid w:val="001F3FA2"/>
    <w:rsid w:val="001F4A55"/>
    <w:rsid w:val="00205C8E"/>
    <w:rsid w:val="002112EB"/>
    <w:rsid w:val="0021558A"/>
    <w:rsid w:val="002163CF"/>
    <w:rsid w:val="0022489E"/>
    <w:rsid w:val="0023407C"/>
    <w:rsid w:val="00240B58"/>
    <w:rsid w:val="00251652"/>
    <w:rsid w:val="00262513"/>
    <w:rsid w:val="0027302A"/>
    <w:rsid w:val="002831BB"/>
    <w:rsid w:val="00293866"/>
    <w:rsid w:val="002A7795"/>
    <w:rsid w:val="002B0416"/>
    <w:rsid w:val="002C035A"/>
    <w:rsid w:val="002E4B47"/>
    <w:rsid w:val="002E77AE"/>
    <w:rsid w:val="00302427"/>
    <w:rsid w:val="00304F4C"/>
    <w:rsid w:val="00335E08"/>
    <w:rsid w:val="00343EBB"/>
    <w:rsid w:val="00347025"/>
    <w:rsid w:val="00355939"/>
    <w:rsid w:val="00373032"/>
    <w:rsid w:val="00376225"/>
    <w:rsid w:val="00383E7A"/>
    <w:rsid w:val="00384AED"/>
    <w:rsid w:val="00395764"/>
    <w:rsid w:val="004240CA"/>
    <w:rsid w:val="00424BD2"/>
    <w:rsid w:val="00433813"/>
    <w:rsid w:val="00483612"/>
    <w:rsid w:val="004A5545"/>
    <w:rsid w:val="004E06A7"/>
    <w:rsid w:val="004E7BBF"/>
    <w:rsid w:val="005032F9"/>
    <w:rsid w:val="005229C6"/>
    <w:rsid w:val="00535311"/>
    <w:rsid w:val="005609D7"/>
    <w:rsid w:val="0056791A"/>
    <w:rsid w:val="005C0E1B"/>
    <w:rsid w:val="005E693B"/>
    <w:rsid w:val="005F3D7B"/>
    <w:rsid w:val="00615C70"/>
    <w:rsid w:val="00620763"/>
    <w:rsid w:val="00641F15"/>
    <w:rsid w:val="006663BD"/>
    <w:rsid w:val="00680C55"/>
    <w:rsid w:val="00686CD2"/>
    <w:rsid w:val="006A1931"/>
    <w:rsid w:val="006B5E0C"/>
    <w:rsid w:val="006B626D"/>
    <w:rsid w:val="006B663C"/>
    <w:rsid w:val="006C7950"/>
    <w:rsid w:val="006D36DF"/>
    <w:rsid w:val="006E5FB9"/>
    <w:rsid w:val="006F6FD6"/>
    <w:rsid w:val="00705CDB"/>
    <w:rsid w:val="00717B05"/>
    <w:rsid w:val="00736F7F"/>
    <w:rsid w:val="00742E90"/>
    <w:rsid w:val="007520F4"/>
    <w:rsid w:val="007646DF"/>
    <w:rsid w:val="00774682"/>
    <w:rsid w:val="00776009"/>
    <w:rsid w:val="00793F06"/>
    <w:rsid w:val="0079602D"/>
    <w:rsid w:val="007B1CAE"/>
    <w:rsid w:val="007B5E47"/>
    <w:rsid w:val="007B657F"/>
    <w:rsid w:val="007D085C"/>
    <w:rsid w:val="007D35ED"/>
    <w:rsid w:val="007D46F0"/>
    <w:rsid w:val="007F471B"/>
    <w:rsid w:val="008018AA"/>
    <w:rsid w:val="00807900"/>
    <w:rsid w:val="0081767A"/>
    <w:rsid w:val="00820A85"/>
    <w:rsid w:val="008564BF"/>
    <w:rsid w:val="00861053"/>
    <w:rsid w:val="008924E3"/>
    <w:rsid w:val="008940D3"/>
    <w:rsid w:val="008A7F7E"/>
    <w:rsid w:val="008D753D"/>
    <w:rsid w:val="00906ACE"/>
    <w:rsid w:val="00923649"/>
    <w:rsid w:val="0094570A"/>
    <w:rsid w:val="00965112"/>
    <w:rsid w:val="00994F93"/>
    <w:rsid w:val="009F4321"/>
    <w:rsid w:val="009F6A5C"/>
    <w:rsid w:val="00A16542"/>
    <w:rsid w:val="00A170F3"/>
    <w:rsid w:val="00A46CB7"/>
    <w:rsid w:val="00A61231"/>
    <w:rsid w:val="00A6788F"/>
    <w:rsid w:val="00A84C95"/>
    <w:rsid w:val="00A975F9"/>
    <w:rsid w:val="00AA123F"/>
    <w:rsid w:val="00AA74FB"/>
    <w:rsid w:val="00AD1FE4"/>
    <w:rsid w:val="00AD42EE"/>
    <w:rsid w:val="00AF0F5F"/>
    <w:rsid w:val="00B002E8"/>
    <w:rsid w:val="00B107EA"/>
    <w:rsid w:val="00B2627C"/>
    <w:rsid w:val="00B51234"/>
    <w:rsid w:val="00B61CE5"/>
    <w:rsid w:val="00B83ACB"/>
    <w:rsid w:val="00BA10E8"/>
    <w:rsid w:val="00BA75A2"/>
    <w:rsid w:val="00BB5817"/>
    <w:rsid w:val="00BD5AC3"/>
    <w:rsid w:val="00BE1F38"/>
    <w:rsid w:val="00BF7CE1"/>
    <w:rsid w:val="00C05EB0"/>
    <w:rsid w:val="00C15F7D"/>
    <w:rsid w:val="00C47D97"/>
    <w:rsid w:val="00C57D13"/>
    <w:rsid w:val="00C771B4"/>
    <w:rsid w:val="00C86DB9"/>
    <w:rsid w:val="00CA2B89"/>
    <w:rsid w:val="00CA5C46"/>
    <w:rsid w:val="00CC2BAC"/>
    <w:rsid w:val="00CD5165"/>
    <w:rsid w:val="00CE0B7F"/>
    <w:rsid w:val="00CE7B3F"/>
    <w:rsid w:val="00CF3D41"/>
    <w:rsid w:val="00D44976"/>
    <w:rsid w:val="00D4620B"/>
    <w:rsid w:val="00D61F82"/>
    <w:rsid w:val="00D7378D"/>
    <w:rsid w:val="00D75EB5"/>
    <w:rsid w:val="00D861CA"/>
    <w:rsid w:val="00D87E6F"/>
    <w:rsid w:val="00D94D2F"/>
    <w:rsid w:val="00DA12E9"/>
    <w:rsid w:val="00DB2682"/>
    <w:rsid w:val="00DB3287"/>
    <w:rsid w:val="00DB35A8"/>
    <w:rsid w:val="00DB7AEF"/>
    <w:rsid w:val="00DD334E"/>
    <w:rsid w:val="00DD4049"/>
    <w:rsid w:val="00E00AC9"/>
    <w:rsid w:val="00E16AAC"/>
    <w:rsid w:val="00E22699"/>
    <w:rsid w:val="00E318DF"/>
    <w:rsid w:val="00E455C2"/>
    <w:rsid w:val="00E60438"/>
    <w:rsid w:val="00E651A4"/>
    <w:rsid w:val="00E764FD"/>
    <w:rsid w:val="00EA111B"/>
    <w:rsid w:val="00EB04E7"/>
    <w:rsid w:val="00EB157F"/>
    <w:rsid w:val="00EB29F1"/>
    <w:rsid w:val="00EB7E91"/>
    <w:rsid w:val="00EC7F44"/>
    <w:rsid w:val="00EE10E9"/>
    <w:rsid w:val="00EE43C4"/>
    <w:rsid w:val="00EF6ED2"/>
    <w:rsid w:val="00F15FBD"/>
    <w:rsid w:val="00F16A44"/>
    <w:rsid w:val="00F63CF9"/>
    <w:rsid w:val="00F81A43"/>
    <w:rsid w:val="00F85681"/>
    <w:rsid w:val="00FB262A"/>
    <w:rsid w:val="00FC32AE"/>
    <w:rsid w:val="00FE39CB"/>
    <w:rsid w:val="00FE49D5"/>
    <w:rsid w:val="00FE5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EFCC9"/>
  <w15:docId w15:val="{26583743-203A-47A4-BD98-A3FBB399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FC32A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829B2" w:rsidRDefault="003829B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829B2" w:rsidRDefault="003829B2"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29B2"/>
    <w:rsid w:val="003829B2"/>
    <w:rsid w:val="003F37C5"/>
    <w:rsid w:val="00D524F2"/>
    <w:rsid w:val="00EB1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897</Words>
  <Characters>5117</Characters>
  <Application>Microsoft Office Word</Application>
  <DocSecurity>12</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2024-06-06T00:38:00Z</dcterms:created>
  <dcterms:modified xsi:type="dcterms:W3CDTF">2024-06-06T00:38:00Z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