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A2A9C" w14:textId="77777777" w:rsidR="00D2559D" w:rsidRPr="002C3EBF" w:rsidRDefault="00E201E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10A2BD8" wp14:editId="610A2BD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1572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10A2A9D" w14:textId="77777777" w:rsidR="00D2559D" w:rsidRDefault="00E201E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0A2A9E" w14:textId="77777777" w:rsidR="00D2559D" w:rsidRDefault="00E201E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0A2A9F" w14:textId="77777777" w:rsidR="00D2559D" w:rsidRPr="002C3EBF" w:rsidRDefault="00E201E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87070" w14:paraId="610A2AA2" w14:textId="77777777" w:rsidTr="00387070">
        <w:tc>
          <w:tcPr>
            <w:cnfStyle w:val="001000000000" w:firstRow="0" w:lastRow="0" w:firstColumn="1" w:lastColumn="0" w:oddVBand="0" w:evenVBand="0" w:oddHBand="0" w:evenHBand="0" w:firstRowFirstColumn="0" w:firstRowLastColumn="0" w:lastRowFirstColumn="0" w:lastRowLastColumn="0"/>
            <w:tcW w:w="3227" w:type="dxa"/>
          </w:tcPr>
          <w:p w14:paraId="610A2AA0" w14:textId="77777777" w:rsidR="00D2559D" w:rsidRPr="00996FAF" w:rsidRDefault="00E201E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10A2AA1" w14:textId="77777777" w:rsidR="00D2559D" w:rsidRPr="00996FAF" w:rsidRDefault="00E201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Edward River Gardens</w:t>
            </w:r>
          </w:p>
        </w:tc>
      </w:tr>
      <w:tr w:rsidR="00387070" w14:paraId="610A2AA5" w14:textId="77777777" w:rsidTr="00387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A2AA3" w14:textId="77777777" w:rsidR="00CA37CB" w:rsidRPr="00996FAF" w:rsidRDefault="00E201E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10A2AA4" w14:textId="77777777" w:rsidR="00CA37CB" w:rsidRPr="00996FAF" w:rsidRDefault="00E201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38 Turora Street</w:t>
            </w:r>
            <w:r w:rsidRPr="00602258">
              <w:rPr>
                <w:rFonts w:ascii="Arial" w:hAnsi="Arial" w:cs="Arial"/>
                <w:color w:val="auto"/>
              </w:rPr>
              <w:t xml:space="preserve"> MOULAMEIN NSW 2733</w:t>
            </w:r>
          </w:p>
        </w:tc>
      </w:tr>
      <w:tr w:rsidR="00387070" w14:paraId="610A2AA8" w14:textId="77777777" w:rsidTr="003870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A2AA6" w14:textId="77777777" w:rsidR="00CA37CB" w:rsidRPr="00996FAF" w:rsidRDefault="00E201E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0A2AA7" w14:textId="77777777" w:rsidR="00CA37CB" w:rsidRPr="00996FAF" w:rsidRDefault="00E201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0304</w:t>
            </w:r>
          </w:p>
        </w:tc>
      </w:tr>
      <w:tr w:rsidR="00387070" w14:paraId="610A2AAB" w14:textId="77777777" w:rsidTr="00387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A2AA9" w14:textId="77777777" w:rsidR="00D2559D" w:rsidRPr="00996FAF" w:rsidRDefault="00E201E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10A2AAA" w14:textId="77777777" w:rsidR="00D2559D" w:rsidRPr="00996FAF" w:rsidRDefault="00E201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Moulamein Retirement Village Inc</w:t>
            </w:r>
          </w:p>
        </w:tc>
      </w:tr>
      <w:tr w:rsidR="00387070" w14:paraId="610A2AAE" w14:textId="77777777" w:rsidTr="003870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A2AAC" w14:textId="77777777" w:rsidR="00D2559D" w:rsidRPr="00996FAF" w:rsidRDefault="00E201E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0A2AAD" w14:textId="77777777" w:rsidR="00D2559D" w:rsidRPr="00996FAF" w:rsidRDefault="00E201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87070" w14:paraId="610A2AB1" w14:textId="77777777" w:rsidTr="00387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A2AAF" w14:textId="77777777" w:rsidR="00D2559D" w:rsidRPr="00996FAF" w:rsidRDefault="00E201E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0A2AB0" w14:textId="77777777" w:rsidR="00D2559D" w:rsidRPr="00996FAF" w:rsidRDefault="00E201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August 2023 to 30 August 2023</w:t>
            </w:r>
          </w:p>
        </w:tc>
      </w:tr>
      <w:tr w:rsidR="00387070" w14:paraId="610A2AB4" w14:textId="77777777" w:rsidTr="0038707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0A2AB2" w14:textId="77777777" w:rsidR="00D2559D" w:rsidRPr="00996FAF" w:rsidRDefault="00E201E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10A2AB3" w14:textId="0EBA1D0E" w:rsidR="00D2559D" w:rsidRPr="00996FAF" w:rsidRDefault="000964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D00C2">
              <w:rPr>
                <w:rFonts w:ascii="Arial" w:hAnsi="Arial" w:cs="Arial"/>
                <w:color w:val="auto"/>
              </w:rPr>
              <w:t>3</w:t>
            </w:r>
            <w:r w:rsidR="00AD00C2" w:rsidRPr="00AD00C2">
              <w:rPr>
                <w:rFonts w:ascii="Arial" w:hAnsi="Arial" w:cs="Arial"/>
                <w:color w:val="auto"/>
              </w:rPr>
              <w:t>0</w:t>
            </w:r>
            <w:r w:rsidRPr="00AD00C2">
              <w:rPr>
                <w:rFonts w:ascii="Arial" w:hAnsi="Arial" w:cs="Arial"/>
                <w:color w:val="auto"/>
              </w:rPr>
              <w:t xml:space="preserve"> </w:t>
            </w:r>
            <w:r w:rsidR="004D4230" w:rsidRPr="00AD00C2">
              <w:rPr>
                <w:rFonts w:ascii="Arial" w:hAnsi="Arial" w:cs="Arial"/>
                <w:color w:val="auto"/>
              </w:rPr>
              <w:t>October 2023</w:t>
            </w:r>
          </w:p>
        </w:tc>
      </w:tr>
    </w:tbl>
    <w:bookmarkEnd w:id="0"/>
    <w:p w14:paraId="610A2AB5" w14:textId="77777777" w:rsidR="00FA0A5B" w:rsidRPr="00996FAF" w:rsidRDefault="00E201E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0A2AB6" w14:textId="77777777" w:rsidR="000078F8" w:rsidRPr="00996FAF" w:rsidRDefault="00E201E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10A2AB7" w14:textId="512CDE34" w:rsidR="000078F8" w:rsidRPr="00996FAF" w:rsidRDefault="00E201EC" w:rsidP="0036130C">
      <w:pPr>
        <w:pStyle w:val="NormalArial"/>
      </w:pPr>
      <w:r w:rsidRPr="00996FAF">
        <w:t xml:space="preserve">This performance report for </w:t>
      </w:r>
      <w:r w:rsidRPr="00996FAF">
        <w:rPr>
          <w:color w:val="auto"/>
        </w:rPr>
        <w:t>Edward River Gardens (</w:t>
      </w:r>
      <w:r w:rsidRPr="00996FAF">
        <w:rPr>
          <w:b/>
          <w:color w:val="auto"/>
        </w:rPr>
        <w:t>the service</w:t>
      </w:r>
      <w:r w:rsidRPr="00996FAF">
        <w:rPr>
          <w:color w:val="auto"/>
        </w:rPr>
        <w:t>) has been prepared by</w:t>
      </w:r>
      <w:r w:rsidRPr="00996FAF">
        <w:rPr>
          <w:color w:val="0000FF"/>
        </w:rPr>
        <w:t xml:space="preserve"> </w:t>
      </w:r>
      <w:r w:rsidR="004D4230" w:rsidRPr="004D4230">
        <w:rPr>
          <w:color w:val="auto"/>
        </w:rPr>
        <w:t>T</w:t>
      </w:r>
      <w:r w:rsidR="00DB6762">
        <w:rPr>
          <w:color w:val="auto"/>
        </w:rPr>
        <w:t xml:space="preserve"> </w:t>
      </w:r>
      <w:r w:rsidR="004D4230" w:rsidRPr="004D4230">
        <w:rPr>
          <w:color w:val="auto"/>
        </w:rPr>
        <w:t>Solomon</w:t>
      </w:r>
      <w:r w:rsidRPr="004D4230">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10A2AB8" w14:textId="77777777" w:rsidR="000078F8" w:rsidRPr="00996FAF" w:rsidRDefault="00E201E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0A2AB9" w14:textId="77777777" w:rsidR="000078F8" w:rsidRPr="00996FAF" w:rsidRDefault="00E201EC" w:rsidP="0036130C">
      <w:pPr>
        <w:pStyle w:val="NormalArial"/>
      </w:pPr>
      <w:r w:rsidRPr="00996FAF">
        <w:t>The report also specifies any areas in which improvements must be made to ensure the Quality Standards are complied with.</w:t>
      </w:r>
    </w:p>
    <w:p w14:paraId="610A2ABA" w14:textId="77777777" w:rsidR="00DF37F2" w:rsidRPr="00996FAF" w:rsidRDefault="00E201EC" w:rsidP="00712752">
      <w:pPr>
        <w:pStyle w:val="Heading1"/>
        <w:spacing w:before="240" w:after="240" w:line="22" w:lineRule="atLeast"/>
        <w:rPr>
          <w:rFonts w:ascii="Arial" w:hAnsi="Arial" w:cs="Arial"/>
        </w:rPr>
      </w:pPr>
      <w:r w:rsidRPr="00996FAF">
        <w:rPr>
          <w:rFonts w:ascii="Arial" w:hAnsi="Arial" w:cs="Arial"/>
        </w:rPr>
        <w:t>Material relied on</w:t>
      </w:r>
    </w:p>
    <w:p w14:paraId="610A2ABB" w14:textId="77777777" w:rsidR="00DF37F2" w:rsidRPr="00996FAF" w:rsidRDefault="00E201EC" w:rsidP="0036130C">
      <w:pPr>
        <w:pStyle w:val="NormalArial"/>
      </w:pPr>
      <w:r w:rsidRPr="00996FAF">
        <w:t>The following information has been considered in preparing the performance report:</w:t>
      </w:r>
    </w:p>
    <w:p w14:paraId="610A2ABC" w14:textId="5889AE9E" w:rsidR="00DF37F2" w:rsidRPr="00996FAF" w:rsidRDefault="00E201EC"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w:t>
      </w:r>
      <w:r w:rsidRPr="009033E9">
        <w:rPr>
          <w:rFonts w:ascii="Arial" w:hAnsi="Arial" w:cs="Arial"/>
          <w:color w:val="auto"/>
        </w:rPr>
        <w:t>for the Assessment Contact - Site; the Assessment Contact - Site report was informed by a site assessment, observations at the service, review of documents and interviews with staff, consumers/representatives and others</w:t>
      </w:r>
      <w:r w:rsidR="004D4230" w:rsidRPr="009033E9">
        <w:rPr>
          <w:rFonts w:ascii="Arial" w:hAnsi="Arial" w:cs="Arial"/>
          <w:color w:val="auto"/>
        </w:rPr>
        <w:t>.</w:t>
      </w:r>
    </w:p>
    <w:p w14:paraId="610A2AC0" w14:textId="790FD502" w:rsidR="003B1763" w:rsidRPr="004D4230" w:rsidRDefault="00E201EC" w:rsidP="008E1713">
      <w:pPr>
        <w:pStyle w:val="ListParagraph"/>
        <w:numPr>
          <w:ilvl w:val="0"/>
          <w:numId w:val="2"/>
        </w:numPr>
        <w:spacing w:line="22" w:lineRule="atLeast"/>
        <w:ind w:left="714" w:hanging="357"/>
        <w:contextualSpacing w:val="0"/>
        <w:rPr>
          <w:rFonts w:ascii="Arial" w:hAnsi="Arial" w:cs="Arial"/>
        </w:rPr>
      </w:pPr>
      <w:r w:rsidRPr="004D4230">
        <w:rPr>
          <w:rFonts w:ascii="Arial" w:hAnsi="Arial" w:cs="Arial"/>
        </w:rPr>
        <w:t xml:space="preserve">the provider’s response to the assessment team’s report received </w:t>
      </w:r>
      <w:r w:rsidR="009033E9">
        <w:rPr>
          <w:rFonts w:ascii="Arial" w:hAnsi="Arial" w:cs="Arial"/>
        </w:rPr>
        <w:t xml:space="preserve">29 September </w:t>
      </w:r>
      <w:r w:rsidR="009033E9" w:rsidRPr="009033E9">
        <w:rPr>
          <w:rFonts w:ascii="Arial" w:hAnsi="Arial" w:cs="Arial"/>
          <w:color w:val="auto"/>
        </w:rPr>
        <w:t>2023</w:t>
      </w:r>
      <w:r w:rsidR="004D4230" w:rsidRPr="009033E9">
        <w:rPr>
          <w:rFonts w:ascii="Arial" w:hAnsi="Arial" w:cs="Arial"/>
          <w:color w:val="auto"/>
        </w:rPr>
        <w:t>.</w:t>
      </w:r>
      <w:r w:rsidRPr="009033E9">
        <w:rPr>
          <w:rFonts w:ascii="Arial" w:hAnsi="Arial" w:cs="Arial"/>
          <w:color w:val="auto"/>
        </w:rPr>
        <w:t xml:space="preserve"> </w:t>
      </w:r>
      <w:r w:rsidRPr="004D4230">
        <w:rPr>
          <w:rFonts w:ascii="Arial" w:hAnsi="Arial" w:cs="Arial"/>
        </w:rPr>
        <w:br w:type="page"/>
      </w:r>
    </w:p>
    <w:p w14:paraId="610A2AC1" w14:textId="77777777" w:rsidR="00FC045E" w:rsidRPr="00996FAF" w:rsidRDefault="00E201E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87070" w14:paraId="610A2AC7" w14:textId="77777777" w:rsidTr="003870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0A2AC5" w14:textId="77777777" w:rsidR="00FC045E" w:rsidRPr="006765B3" w:rsidRDefault="00E201EC" w:rsidP="009767BC">
            <w:pPr>
              <w:keepNext/>
              <w:spacing w:before="0" w:line="22" w:lineRule="atLeast"/>
              <w:ind w:right="-109"/>
              <w:rPr>
                <w:rFonts w:ascii="Arial" w:hAnsi="Arial" w:cs="Arial"/>
              </w:rPr>
            </w:pPr>
            <w:r w:rsidRPr="006765B3">
              <w:rPr>
                <w:rFonts w:ascii="Arial" w:hAnsi="Arial" w:cs="Arial"/>
              </w:rPr>
              <w:t>Standard 2 Ongoing assessment and planning with consumers</w:t>
            </w:r>
          </w:p>
        </w:tc>
        <w:tc>
          <w:tcPr>
            <w:tcW w:w="1583" w:type="pct"/>
            <w:shd w:val="clear" w:color="auto" w:fill="auto"/>
          </w:tcPr>
          <w:p w14:paraId="610A2AC6" w14:textId="42A773AA" w:rsidR="00FC045E" w:rsidRPr="006765B3" w:rsidRDefault="00800C1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5B3" w:rsidRPr="006765B3">
                  <w:rPr>
                    <w:rFonts w:ascii="Arial" w:hAnsi="Arial" w:cs="Arial"/>
                  </w:rPr>
                  <w:t>Non-compliant</w:t>
                </w:r>
              </w:sdtContent>
            </w:sdt>
            <w:r w:rsidR="00E201EC" w:rsidRPr="006765B3">
              <w:rPr>
                <w:rFonts w:ascii="Arial" w:hAnsi="Arial" w:cs="Arial"/>
              </w:rPr>
              <w:t xml:space="preserve"> </w:t>
            </w:r>
          </w:p>
        </w:tc>
      </w:tr>
      <w:tr w:rsidR="00387070" w14:paraId="610A2ACA" w14:textId="77777777" w:rsidTr="003870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0A2AC8" w14:textId="77777777" w:rsidR="00FC045E" w:rsidRPr="006765B3" w:rsidRDefault="00E201EC" w:rsidP="009767BC">
            <w:pPr>
              <w:keepNext/>
              <w:spacing w:before="0" w:line="22" w:lineRule="atLeast"/>
              <w:rPr>
                <w:rFonts w:ascii="Arial" w:hAnsi="Arial" w:cs="Arial"/>
                <w:b/>
              </w:rPr>
            </w:pPr>
            <w:r w:rsidRPr="006765B3">
              <w:rPr>
                <w:rFonts w:ascii="Arial" w:hAnsi="Arial" w:cs="Arial"/>
                <w:b/>
              </w:rPr>
              <w:t>Standard 3 Personal care and clinical care</w:t>
            </w:r>
          </w:p>
        </w:tc>
        <w:tc>
          <w:tcPr>
            <w:tcW w:w="1583" w:type="pct"/>
            <w:shd w:val="clear" w:color="auto" w:fill="auto"/>
          </w:tcPr>
          <w:p w14:paraId="610A2AC9" w14:textId="6B0CEDE4" w:rsidR="00FC045E" w:rsidRPr="006765B3" w:rsidRDefault="00800C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5B3" w:rsidRPr="006765B3">
                  <w:rPr>
                    <w:rFonts w:ascii="Arial" w:hAnsi="Arial" w:cs="Arial"/>
                    <w:b/>
                  </w:rPr>
                  <w:t>Non-compliant</w:t>
                </w:r>
              </w:sdtContent>
            </w:sdt>
            <w:r w:rsidR="00E201EC" w:rsidRPr="006765B3">
              <w:rPr>
                <w:rFonts w:ascii="Arial" w:hAnsi="Arial" w:cs="Arial"/>
                <w:b/>
              </w:rPr>
              <w:t xml:space="preserve"> </w:t>
            </w:r>
          </w:p>
        </w:tc>
      </w:tr>
      <w:tr w:rsidR="00387070" w14:paraId="610A2AD0" w14:textId="77777777" w:rsidTr="003870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0A2ACE" w14:textId="77777777" w:rsidR="00FC045E" w:rsidRPr="006765B3" w:rsidRDefault="00E201EC" w:rsidP="009767BC">
            <w:pPr>
              <w:keepNext/>
              <w:spacing w:before="0" w:line="22" w:lineRule="atLeast"/>
              <w:rPr>
                <w:rFonts w:ascii="Arial" w:hAnsi="Arial" w:cs="Arial"/>
                <w:b/>
              </w:rPr>
            </w:pPr>
            <w:r w:rsidRPr="006765B3">
              <w:rPr>
                <w:rFonts w:ascii="Arial" w:hAnsi="Arial" w:cs="Arial"/>
                <w:b/>
              </w:rPr>
              <w:t>Standard 5 Organisation’s service environment</w:t>
            </w:r>
          </w:p>
        </w:tc>
        <w:tc>
          <w:tcPr>
            <w:tcW w:w="1583" w:type="pct"/>
            <w:shd w:val="clear" w:color="auto" w:fill="auto"/>
          </w:tcPr>
          <w:p w14:paraId="610A2ACF" w14:textId="3D0C8DC5" w:rsidR="00FC045E" w:rsidRPr="006765B3" w:rsidRDefault="00800C1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5B3" w:rsidRPr="006765B3">
                  <w:rPr>
                    <w:rFonts w:ascii="Arial" w:hAnsi="Arial" w:cs="Arial"/>
                    <w:b/>
                  </w:rPr>
                  <w:t>Not applicable as not all requirements have been assessed</w:t>
                </w:r>
              </w:sdtContent>
            </w:sdt>
            <w:r w:rsidR="00E201EC" w:rsidRPr="006765B3">
              <w:rPr>
                <w:rFonts w:ascii="Arial" w:hAnsi="Arial" w:cs="Arial"/>
                <w:b/>
              </w:rPr>
              <w:t xml:space="preserve"> </w:t>
            </w:r>
          </w:p>
        </w:tc>
      </w:tr>
      <w:tr w:rsidR="00387070" w14:paraId="610A2AD3" w14:textId="77777777" w:rsidTr="003870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0A2AD1" w14:textId="77777777" w:rsidR="00FC045E" w:rsidRPr="006765B3" w:rsidRDefault="00E201EC" w:rsidP="009767BC">
            <w:pPr>
              <w:keepNext/>
              <w:spacing w:before="0" w:line="22" w:lineRule="atLeast"/>
              <w:rPr>
                <w:rFonts w:ascii="Arial" w:hAnsi="Arial" w:cs="Arial"/>
                <w:b/>
              </w:rPr>
            </w:pPr>
            <w:r w:rsidRPr="006765B3">
              <w:rPr>
                <w:rFonts w:ascii="Arial" w:hAnsi="Arial" w:cs="Arial"/>
                <w:b/>
              </w:rPr>
              <w:t>Standard 6 Feedback and complaints</w:t>
            </w:r>
          </w:p>
        </w:tc>
        <w:tc>
          <w:tcPr>
            <w:tcW w:w="1583" w:type="pct"/>
            <w:shd w:val="clear" w:color="auto" w:fill="auto"/>
          </w:tcPr>
          <w:p w14:paraId="610A2AD2" w14:textId="7D37DB2D" w:rsidR="00FC045E" w:rsidRPr="006765B3" w:rsidRDefault="00800C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D43">
                  <w:rPr>
                    <w:rFonts w:ascii="Arial" w:hAnsi="Arial" w:cs="Arial"/>
                    <w:b/>
                  </w:rPr>
                  <w:t>Non-compliant</w:t>
                </w:r>
              </w:sdtContent>
            </w:sdt>
            <w:r w:rsidR="00E201EC" w:rsidRPr="006765B3">
              <w:rPr>
                <w:rFonts w:ascii="Arial" w:hAnsi="Arial" w:cs="Arial"/>
                <w:b/>
              </w:rPr>
              <w:t xml:space="preserve"> </w:t>
            </w:r>
          </w:p>
        </w:tc>
      </w:tr>
      <w:tr w:rsidR="00387070" w14:paraId="610A2AD6" w14:textId="77777777" w:rsidTr="003870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0A2AD4" w14:textId="77777777" w:rsidR="00FC045E" w:rsidRPr="006765B3" w:rsidRDefault="00E201EC" w:rsidP="009767BC">
            <w:pPr>
              <w:keepNext/>
              <w:spacing w:before="0" w:line="22" w:lineRule="atLeast"/>
              <w:rPr>
                <w:rFonts w:ascii="Arial" w:hAnsi="Arial" w:cs="Arial"/>
                <w:b/>
              </w:rPr>
            </w:pPr>
            <w:r w:rsidRPr="006765B3">
              <w:rPr>
                <w:rFonts w:ascii="Arial" w:hAnsi="Arial" w:cs="Arial"/>
                <w:b/>
              </w:rPr>
              <w:t>Standard 7 Human resources</w:t>
            </w:r>
          </w:p>
        </w:tc>
        <w:tc>
          <w:tcPr>
            <w:tcW w:w="1583" w:type="pct"/>
            <w:shd w:val="clear" w:color="auto" w:fill="auto"/>
          </w:tcPr>
          <w:p w14:paraId="610A2AD5" w14:textId="4F03CEE3" w:rsidR="00FC045E" w:rsidRPr="006765B3" w:rsidRDefault="00800C1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D43">
                  <w:rPr>
                    <w:rFonts w:ascii="Arial" w:hAnsi="Arial" w:cs="Arial"/>
                    <w:b/>
                  </w:rPr>
                  <w:t>Non-compliant</w:t>
                </w:r>
              </w:sdtContent>
            </w:sdt>
            <w:r w:rsidR="00E201EC" w:rsidRPr="006765B3">
              <w:rPr>
                <w:rFonts w:ascii="Arial" w:hAnsi="Arial" w:cs="Arial"/>
                <w:b/>
              </w:rPr>
              <w:t xml:space="preserve"> </w:t>
            </w:r>
          </w:p>
        </w:tc>
      </w:tr>
      <w:tr w:rsidR="00387070" w14:paraId="610A2AD9" w14:textId="77777777" w:rsidTr="003870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0A2AD7" w14:textId="77777777" w:rsidR="00FC045E" w:rsidRPr="006765B3" w:rsidRDefault="00E201EC" w:rsidP="009767BC">
            <w:pPr>
              <w:keepNext/>
              <w:spacing w:before="0" w:line="22" w:lineRule="atLeast"/>
              <w:rPr>
                <w:rFonts w:ascii="Arial" w:hAnsi="Arial" w:cs="Arial"/>
                <w:b/>
              </w:rPr>
            </w:pPr>
            <w:r w:rsidRPr="006765B3">
              <w:rPr>
                <w:rFonts w:ascii="Arial" w:hAnsi="Arial" w:cs="Arial"/>
                <w:b/>
              </w:rPr>
              <w:t>Standard 8 Organisational governance</w:t>
            </w:r>
          </w:p>
        </w:tc>
        <w:tc>
          <w:tcPr>
            <w:tcW w:w="1583" w:type="pct"/>
            <w:shd w:val="clear" w:color="auto" w:fill="auto"/>
          </w:tcPr>
          <w:p w14:paraId="610A2AD8" w14:textId="7C25BA7F" w:rsidR="00FC045E" w:rsidRPr="006765B3" w:rsidRDefault="00800C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D43">
                  <w:rPr>
                    <w:rFonts w:ascii="Arial" w:hAnsi="Arial" w:cs="Arial"/>
                    <w:b/>
                  </w:rPr>
                  <w:t>Non-compliant</w:t>
                </w:r>
              </w:sdtContent>
            </w:sdt>
            <w:r w:rsidR="00E201EC" w:rsidRPr="006765B3">
              <w:rPr>
                <w:rFonts w:ascii="Arial" w:hAnsi="Arial" w:cs="Arial"/>
                <w:b/>
              </w:rPr>
              <w:t xml:space="preserve"> </w:t>
            </w:r>
          </w:p>
        </w:tc>
      </w:tr>
    </w:tbl>
    <w:p w14:paraId="610A2ADA" w14:textId="77777777" w:rsidR="00FC045E" w:rsidRPr="00996FAF" w:rsidRDefault="00E201E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10A2ADB" w14:textId="77777777" w:rsidR="00FC045E" w:rsidRPr="00996FAF" w:rsidRDefault="00E201EC" w:rsidP="00712752">
      <w:pPr>
        <w:pStyle w:val="Heading1"/>
        <w:spacing w:before="0" w:after="240" w:line="22" w:lineRule="atLeast"/>
        <w:rPr>
          <w:rFonts w:ascii="Arial" w:hAnsi="Arial" w:cs="Arial"/>
        </w:rPr>
      </w:pPr>
      <w:r w:rsidRPr="00996FAF">
        <w:rPr>
          <w:rFonts w:ascii="Arial" w:hAnsi="Arial" w:cs="Arial"/>
        </w:rPr>
        <w:t>Areas for improvement</w:t>
      </w:r>
    </w:p>
    <w:p w14:paraId="610A2ADF" w14:textId="77777777" w:rsidR="00FC045E" w:rsidRDefault="00E201EC"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64300F1" w14:textId="11585213" w:rsidR="00175FB3" w:rsidRPr="00996FAF" w:rsidRDefault="00175FB3" w:rsidP="00175FB3">
      <w:pPr>
        <w:pStyle w:val="NormalArial"/>
      </w:pPr>
      <w:r w:rsidRPr="00996FAF">
        <w:rPr>
          <w:color w:val="auto"/>
        </w:rPr>
        <w:t xml:space="preserve">Requirement </w:t>
      </w:r>
      <w:r w:rsidR="006765B3">
        <w:rPr>
          <w:color w:val="auto"/>
        </w:rPr>
        <w:t>2</w:t>
      </w:r>
      <w:r w:rsidRPr="00996FAF">
        <w:rPr>
          <w:color w:val="auto"/>
        </w:rPr>
        <w:t>(3)(a)</w:t>
      </w:r>
    </w:p>
    <w:p w14:paraId="7387D286" w14:textId="4D45238D" w:rsidR="00175FB3" w:rsidRDefault="00175FB3" w:rsidP="00175FB3">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4C533B">
        <w:rPr>
          <w:rFonts w:ascii="Arial" w:hAnsi="Arial" w:cs="Arial"/>
          <w:color w:val="auto"/>
        </w:rPr>
        <w:t>a</w:t>
      </w:r>
      <w:r w:rsidR="004C533B" w:rsidRPr="00996FAF">
        <w:rPr>
          <w:rFonts w:ascii="Arial" w:hAnsi="Arial" w:cs="Arial"/>
        </w:rPr>
        <w:t>ssessment and planning, including consideration of risks to the consumer’s health and well-being, informs the delivery of safe and effective care and services</w:t>
      </w:r>
      <w:r>
        <w:rPr>
          <w:rFonts w:ascii="Arial" w:hAnsi="Arial" w:cs="Arial"/>
          <w:color w:val="auto"/>
        </w:rPr>
        <w:t>.</w:t>
      </w:r>
    </w:p>
    <w:p w14:paraId="3CA448A1" w14:textId="67230767" w:rsidR="00175FB3" w:rsidRDefault="00175FB3" w:rsidP="00175FB3">
      <w:pPr>
        <w:pStyle w:val="ListBullet"/>
        <w:spacing w:before="0" w:after="120" w:line="22" w:lineRule="atLeast"/>
        <w:ind w:left="425" w:hanging="425"/>
        <w:rPr>
          <w:rFonts w:ascii="Arial" w:hAnsi="Arial" w:cs="Arial"/>
          <w:color w:val="auto"/>
        </w:rPr>
      </w:pPr>
      <w:r>
        <w:rPr>
          <w:rFonts w:ascii="Arial" w:hAnsi="Arial" w:cs="Arial"/>
          <w:color w:val="auto"/>
        </w:rPr>
        <w:t xml:space="preserve">Ensure </w:t>
      </w:r>
      <w:r w:rsidR="00BF5AF0">
        <w:rPr>
          <w:rFonts w:ascii="Arial" w:hAnsi="Arial" w:cs="Arial"/>
          <w:color w:val="auto"/>
        </w:rPr>
        <w:t xml:space="preserve">all required assessments are completed in a timely manner to </w:t>
      </w:r>
      <w:r w:rsidR="0082022B">
        <w:rPr>
          <w:rFonts w:ascii="Arial" w:hAnsi="Arial" w:cs="Arial"/>
          <w:color w:val="auto"/>
        </w:rPr>
        <w:t>identify risks to consumers health and</w:t>
      </w:r>
      <w:r w:rsidR="00D92FF5">
        <w:rPr>
          <w:rFonts w:ascii="Arial" w:hAnsi="Arial" w:cs="Arial"/>
          <w:color w:val="auto"/>
        </w:rPr>
        <w:t xml:space="preserve"> wellbeing and to inform the delivery of safe and effective care and services</w:t>
      </w:r>
      <w:r w:rsidR="008F784C">
        <w:rPr>
          <w:rFonts w:ascii="Arial" w:hAnsi="Arial" w:cs="Arial"/>
          <w:color w:val="auto"/>
        </w:rPr>
        <w:t>, specifically related to falls management, behaviour</w:t>
      </w:r>
      <w:r w:rsidR="00992907">
        <w:rPr>
          <w:rFonts w:ascii="Arial" w:hAnsi="Arial" w:cs="Arial"/>
          <w:color w:val="auto"/>
        </w:rPr>
        <w:t xml:space="preserve"> management and pain management</w:t>
      </w:r>
      <w:r w:rsidR="00D92FF5">
        <w:rPr>
          <w:rFonts w:ascii="Arial" w:hAnsi="Arial" w:cs="Arial"/>
          <w:color w:val="auto"/>
        </w:rPr>
        <w:t>.</w:t>
      </w:r>
      <w:r>
        <w:rPr>
          <w:rFonts w:ascii="Arial" w:hAnsi="Arial" w:cs="Arial"/>
          <w:color w:val="auto"/>
        </w:rPr>
        <w:t xml:space="preserve"> </w:t>
      </w:r>
    </w:p>
    <w:p w14:paraId="047BBB11" w14:textId="0FB28894" w:rsidR="00795142" w:rsidRPr="00996FAF" w:rsidRDefault="00795142" w:rsidP="00795142">
      <w:pPr>
        <w:pStyle w:val="NormalArial"/>
      </w:pPr>
      <w:r w:rsidRPr="00996FAF">
        <w:rPr>
          <w:color w:val="auto"/>
        </w:rPr>
        <w:t xml:space="preserve">Requirement </w:t>
      </w:r>
      <w:r w:rsidR="00E43B17">
        <w:rPr>
          <w:color w:val="auto"/>
        </w:rPr>
        <w:t>2</w:t>
      </w:r>
      <w:r w:rsidRPr="00996FAF">
        <w:rPr>
          <w:color w:val="auto"/>
        </w:rPr>
        <w:t>(3)(</w:t>
      </w:r>
      <w:r w:rsidR="00E43B17">
        <w:rPr>
          <w:color w:val="auto"/>
        </w:rPr>
        <w:t>c</w:t>
      </w:r>
      <w:r w:rsidRPr="00996FAF">
        <w:rPr>
          <w:color w:val="auto"/>
        </w:rPr>
        <w:t>)</w:t>
      </w:r>
    </w:p>
    <w:p w14:paraId="13E5C95F" w14:textId="25AB35C8" w:rsidR="00795142" w:rsidRPr="00A41DF8" w:rsidRDefault="00795142" w:rsidP="00A41DF8">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9E32D7" w:rsidRPr="00A41DF8">
        <w:rPr>
          <w:rFonts w:ascii="Arial" w:hAnsi="Arial" w:cs="Arial"/>
          <w:color w:val="auto"/>
        </w:rPr>
        <w:t>the assessment and planning process is based on ongoing partnerships with the consumer and others that the consumer wishes to be involved</w:t>
      </w:r>
      <w:r>
        <w:rPr>
          <w:rFonts w:ascii="Arial" w:hAnsi="Arial" w:cs="Arial"/>
          <w:color w:val="auto"/>
        </w:rPr>
        <w:t>.</w:t>
      </w:r>
      <w:r w:rsidRPr="00A41DF8">
        <w:rPr>
          <w:rFonts w:ascii="Arial" w:hAnsi="Arial" w:cs="Arial"/>
          <w:color w:val="auto"/>
        </w:rPr>
        <w:t xml:space="preserve"> </w:t>
      </w:r>
    </w:p>
    <w:p w14:paraId="66A4048D" w14:textId="57D4818D" w:rsidR="00795142" w:rsidRPr="00996FAF" w:rsidRDefault="00795142" w:rsidP="00795142">
      <w:pPr>
        <w:pStyle w:val="NormalArial"/>
      </w:pPr>
      <w:r w:rsidRPr="00996FAF">
        <w:rPr>
          <w:color w:val="auto"/>
        </w:rPr>
        <w:t xml:space="preserve">Requirement </w:t>
      </w:r>
      <w:r w:rsidR="00E43B17">
        <w:rPr>
          <w:color w:val="auto"/>
        </w:rPr>
        <w:t>2</w:t>
      </w:r>
      <w:r w:rsidRPr="00996FAF">
        <w:rPr>
          <w:color w:val="auto"/>
        </w:rPr>
        <w:t>(3)(</w:t>
      </w:r>
      <w:r w:rsidR="00E43B17">
        <w:rPr>
          <w:color w:val="auto"/>
        </w:rPr>
        <w:t>e</w:t>
      </w:r>
      <w:r w:rsidRPr="00996FAF">
        <w:rPr>
          <w:color w:val="auto"/>
        </w:rPr>
        <w:t>)</w:t>
      </w:r>
    </w:p>
    <w:p w14:paraId="2EEE01C0" w14:textId="1B1027FF" w:rsidR="00795142" w:rsidRPr="00E97486" w:rsidRDefault="00795142" w:rsidP="00E97486">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E97486" w:rsidRPr="00E97486">
        <w:rPr>
          <w:rFonts w:ascii="Arial" w:hAnsi="Arial" w:cs="Arial"/>
          <w:color w:val="auto"/>
        </w:rPr>
        <w:t xml:space="preserve">incidents are consistently investigated, and care and services are reviewed after an incident or when </w:t>
      </w:r>
      <w:r w:rsidR="0048386A">
        <w:rPr>
          <w:rFonts w:ascii="Arial" w:hAnsi="Arial" w:cs="Arial"/>
          <w:color w:val="auto"/>
        </w:rPr>
        <w:t xml:space="preserve">consumer </w:t>
      </w:r>
      <w:r w:rsidR="00E97486" w:rsidRPr="00E97486">
        <w:rPr>
          <w:rFonts w:ascii="Arial" w:hAnsi="Arial" w:cs="Arial"/>
          <w:color w:val="auto"/>
        </w:rPr>
        <w:t>circumstances change</w:t>
      </w:r>
      <w:r>
        <w:rPr>
          <w:rFonts w:ascii="Arial" w:hAnsi="Arial" w:cs="Arial"/>
          <w:color w:val="auto"/>
        </w:rPr>
        <w:t>.</w:t>
      </w:r>
      <w:r w:rsidRPr="00E97486">
        <w:rPr>
          <w:rFonts w:ascii="Arial" w:hAnsi="Arial" w:cs="Arial"/>
          <w:color w:val="auto"/>
        </w:rPr>
        <w:t xml:space="preserve"> </w:t>
      </w:r>
    </w:p>
    <w:p w14:paraId="23BE533E" w14:textId="77777777" w:rsidR="00E43B17" w:rsidRPr="00996FAF" w:rsidRDefault="00E43B17" w:rsidP="00E43B17">
      <w:pPr>
        <w:pStyle w:val="NormalArial"/>
      </w:pPr>
      <w:r w:rsidRPr="00996FAF">
        <w:rPr>
          <w:color w:val="auto"/>
        </w:rPr>
        <w:t>Requirement 3(3)(a)</w:t>
      </w:r>
    </w:p>
    <w:p w14:paraId="3B7648FE" w14:textId="37B10F75" w:rsidR="00E43B17" w:rsidRPr="008D234C" w:rsidRDefault="00E43B17" w:rsidP="008D234C">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8409AE" w:rsidRPr="008D234C">
        <w:rPr>
          <w:rFonts w:ascii="Arial" w:hAnsi="Arial" w:cs="Arial"/>
          <w:color w:val="auto"/>
        </w:rPr>
        <w:t>consumers are receiving safe and best-practice care that is tailored to their needs and optimises their health and well-being</w:t>
      </w:r>
      <w:r w:rsidR="008D234C" w:rsidRPr="008D234C">
        <w:rPr>
          <w:rFonts w:ascii="Arial" w:hAnsi="Arial" w:cs="Arial"/>
          <w:color w:val="auto"/>
        </w:rPr>
        <w:t xml:space="preserve">, specifically related to </w:t>
      </w:r>
      <w:r w:rsidR="008409AE" w:rsidRPr="008D234C">
        <w:rPr>
          <w:rFonts w:ascii="Arial" w:hAnsi="Arial" w:cs="Arial"/>
          <w:color w:val="auto"/>
        </w:rPr>
        <w:t>pain management, falls management, unplanned weight loss and restr</w:t>
      </w:r>
      <w:r w:rsidR="008D234C" w:rsidRPr="008D234C">
        <w:rPr>
          <w:rFonts w:ascii="Arial" w:hAnsi="Arial" w:cs="Arial"/>
          <w:color w:val="auto"/>
        </w:rPr>
        <w:t>ictive practices</w:t>
      </w:r>
      <w:r>
        <w:rPr>
          <w:rFonts w:ascii="Arial" w:hAnsi="Arial" w:cs="Arial"/>
          <w:color w:val="auto"/>
        </w:rPr>
        <w:t>.</w:t>
      </w:r>
      <w:r w:rsidRPr="008D234C">
        <w:rPr>
          <w:rFonts w:ascii="Arial" w:hAnsi="Arial" w:cs="Arial"/>
          <w:color w:val="auto"/>
        </w:rPr>
        <w:t xml:space="preserve"> </w:t>
      </w:r>
    </w:p>
    <w:p w14:paraId="6CE6FC0F" w14:textId="3A8BA69D" w:rsidR="005C181B" w:rsidRPr="00996FAF" w:rsidRDefault="005C181B" w:rsidP="005C181B">
      <w:pPr>
        <w:pStyle w:val="NormalArial"/>
      </w:pPr>
      <w:r w:rsidRPr="00996FAF">
        <w:rPr>
          <w:color w:val="auto"/>
        </w:rPr>
        <w:t>Requirement 3(3)(</w:t>
      </w:r>
      <w:r>
        <w:rPr>
          <w:color w:val="auto"/>
        </w:rPr>
        <w:t>b</w:t>
      </w:r>
      <w:r w:rsidRPr="00996FAF">
        <w:rPr>
          <w:color w:val="auto"/>
        </w:rPr>
        <w:t>)</w:t>
      </w:r>
    </w:p>
    <w:p w14:paraId="410CD06E" w14:textId="6778B8E1" w:rsidR="005C181B" w:rsidRPr="00E95525" w:rsidRDefault="005C181B" w:rsidP="00E95525">
      <w:pPr>
        <w:pStyle w:val="ListBullet"/>
        <w:spacing w:before="0" w:after="120" w:line="22" w:lineRule="atLeast"/>
        <w:ind w:left="425" w:hanging="425"/>
        <w:rPr>
          <w:rFonts w:ascii="Arial" w:hAnsi="Arial" w:cs="Arial"/>
          <w:color w:val="auto"/>
        </w:rPr>
      </w:pPr>
      <w:r w:rsidRPr="006E4CCD">
        <w:rPr>
          <w:rFonts w:ascii="Arial" w:hAnsi="Arial" w:cs="Arial"/>
          <w:color w:val="auto"/>
        </w:rPr>
        <w:t>Ensure</w:t>
      </w:r>
      <w:r w:rsidR="008F6950">
        <w:rPr>
          <w:rFonts w:ascii="Arial" w:hAnsi="Arial" w:cs="Arial"/>
          <w:color w:val="auto"/>
        </w:rPr>
        <w:t xml:space="preserve"> the effective management of high impact or high prevalence risk</w:t>
      </w:r>
      <w:r w:rsidRPr="006E4CCD">
        <w:rPr>
          <w:rFonts w:ascii="Arial" w:hAnsi="Arial" w:cs="Arial"/>
          <w:color w:val="auto"/>
        </w:rPr>
        <w:t xml:space="preserve"> </w:t>
      </w:r>
      <w:r w:rsidR="008F6950">
        <w:rPr>
          <w:rFonts w:ascii="Arial" w:hAnsi="Arial" w:cs="Arial"/>
          <w:color w:val="auto"/>
        </w:rPr>
        <w:t>associated with the care of each consumer</w:t>
      </w:r>
      <w:r w:rsidR="00E95525">
        <w:rPr>
          <w:rFonts w:ascii="Arial" w:hAnsi="Arial" w:cs="Arial"/>
          <w:color w:val="auto"/>
        </w:rPr>
        <w:t xml:space="preserve">, specifically in relation to incident management, falls management and pain management. </w:t>
      </w:r>
      <w:r w:rsidRPr="00E95525">
        <w:rPr>
          <w:rFonts w:ascii="Arial" w:hAnsi="Arial" w:cs="Arial"/>
          <w:color w:val="auto"/>
        </w:rPr>
        <w:t xml:space="preserve"> </w:t>
      </w:r>
    </w:p>
    <w:p w14:paraId="1A83A1B0" w14:textId="374D8E43" w:rsidR="005C181B" w:rsidRPr="00996FAF" w:rsidRDefault="005C181B" w:rsidP="005C181B">
      <w:pPr>
        <w:pStyle w:val="NormalArial"/>
      </w:pPr>
      <w:r w:rsidRPr="00996FAF">
        <w:rPr>
          <w:color w:val="auto"/>
        </w:rPr>
        <w:t xml:space="preserve">Requirement </w:t>
      </w:r>
      <w:r>
        <w:rPr>
          <w:color w:val="auto"/>
        </w:rPr>
        <w:t>6</w:t>
      </w:r>
      <w:r w:rsidRPr="00996FAF">
        <w:rPr>
          <w:color w:val="auto"/>
        </w:rPr>
        <w:t>(3)(</w:t>
      </w:r>
      <w:r w:rsidR="00A57058">
        <w:rPr>
          <w:color w:val="auto"/>
        </w:rPr>
        <w:t>d</w:t>
      </w:r>
      <w:r w:rsidRPr="00996FAF">
        <w:rPr>
          <w:color w:val="auto"/>
        </w:rPr>
        <w:t>)</w:t>
      </w:r>
    </w:p>
    <w:p w14:paraId="680B6DFD" w14:textId="0AAE866C" w:rsidR="005C181B" w:rsidRPr="004E7A80" w:rsidRDefault="005C181B" w:rsidP="004E7A80">
      <w:pPr>
        <w:pStyle w:val="ListBullet"/>
        <w:spacing w:before="0" w:after="120" w:line="22" w:lineRule="atLeast"/>
        <w:ind w:left="425" w:hanging="425"/>
        <w:rPr>
          <w:rFonts w:ascii="Arial" w:hAnsi="Arial" w:cs="Arial"/>
          <w:color w:val="auto"/>
        </w:rPr>
      </w:pPr>
      <w:r w:rsidRPr="006E4CCD">
        <w:rPr>
          <w:rFonts w:ascii="Arial" w:hAnsi="Arial" w:cs="Arial"/>
          <w:color w:val="auto"/>
        </w:rPr>
        <w:lastRenderedPageBreak/>
        <w:t xml:space="preserve">Ensure </w:t>
      </w:r>
      <w:r w:rsidR="00D2464E" w:rsidRPr="00C56695">
        <w:rPr>
          <w:rFonts w:ascii="Arial" w:hAnsi="Arial" w:cs="Arial"/>
          <w:color w:val="auto"/>
        </w:rPr>
        <w:t>the review</w:t>
      </w:r>
      <w:r w:rsidR="00C56695" w:rsidRPr="00C56695">
        <w:rPr>
          <w:rFonts w:ascii="Arial" w:hAnsi="Arial" w:cs="Arial"/>
          <w:color w:val="auto"/>
        </w:rPr>
        <w:t xml:space="preserve"> and analyses of</w:t>
      </w:r>
      <w:r w:rsidR="00D2464E" w:rsidRPr="00C56695">
        <w:rPr>
          <w:rFonts w:ascii="Arial" w:hAnsi="Arial" w:cs="Arial"/>
          <w:color w:val="auto"/>
        </w:rPr>
        <w:t xml:space="preserve"> feedback and complaints and</w:t>
      </w:r>
      <w:r w:rsidR="00C56695" w:rsidRPr="00C56695">
        <w:rPr>
          <w:rFonts w:ascii="Arial" w:hAnsi="Arial" w:cs="Arial"/>
          <w:color w:val="auto"/>
        </w:rPr>
        <w:t xml:space="preserve"> that this information is</w:t>
      </w:r>
      <w:r w:rsidR="00D2464E" w:rsidRPr="00C56695">
        <w:rPr>
          <w:rFonts w:ascii="Arial" w:hAnsi="Arial" w:cs="Arial"/>
          <w:color w:val="auto"/>
        </w:rPr>
        <w:t xml:space="preserve"> use</w:t>
      </w:r>
      <w:r w:rsidR="00C56695" w:rsidRPr="00C56695">
        <w:rPr>
          <w:rFonts w:ascii="Arial" w:hAnsi="Arial" w:cs="Arial"/>
          <w:color w:val="auto"/>
        </w:rPr>
        <w:t>d</w:t>
      </w:r>
      <w:r w:rsidR="00D2464E" w:rsidRPr="00C56695">
        <w:rPr>
          <w:rFonts w:ascii="Arial" w:hAnsi="Arial" w:cs="Arial"/>
          <w:color w:val="auto"/>
        </w:rPr>
        <w:t xml:space="preserve"> </w:t>
      </w:r>
      <w:r w:rsidR="00C56695" w:rsidRPr="00C56695">
        <w:rPr>
          <w:rFonts w:ascii="Arial" w:hAnsi="Arial" w:cs="Arial"/>
          <w:color w:val="auto"/>
        </w:rPr>
        <w:t xml:space="preserve">to </w:t>
      </w:r>
      <w:r w:rsidR="00B35C0D">
        <w:rPr>
          <w:rFonts w:ascii="Arial" w:hAnsi="Arial" w:cs="Arial"/>
          <w:color w:val="auto"/>
        </w:rPr>
        <w:t>facilitate</w:t>
      </w:r>
      <w:r w:rsidR="00D2464E" w:rsidRPr="00C56695">
        <w:rPr>
          <w:rFonts w:ascii="Arial" w:hAnsi="Arial" w:cs="Arial"/>
          <w:color w:val="auto"/>
        </w:rPr>
        <w:t xml:space="preserve"> continuous improvemen</w:t>
      </w:r>
      <w:r w:rsidR="00C56695" w:rsidRPr="00C56695">
        <w:rPr>
          <w:rFonts w:ascii="Arial" w:hAnsi="Arial" w:cs="Arial"/>
          <w:color w:val="auto"/>
        </w:rPr>
        <w:t xml:space="preserve">t. </w:t>
      </w:r>
      <w:r w:rsidR="00D2464E" w:rsidRPr="00C56695">
        <w:rPr>
          <w:rFonts w:ascii="Arial" w:hAnsi="Arial" w:cs="Arial"/>
          <w:color w:val="auto"/>
        </w:rPr>
        <w:t xml:space="preserve"> </w:t>
      </w:r>
    </w:p>
    <w:p w14:paraId="2725F627" w14:textId="6B76DBAC" w:rsidR="005C181B" w:rsidRPr="00996FAF" w:rsidRDefault="005C181B" w:rsidP="005C181B">
      <w:pPr>
        <w:pStyle w:val="NormalArial"/>
      </w:pPr>
      <w:r w:rsidRPr="00996FAF">
        <w:rPr>
          <w:color w:val="auto"/>
        </w:rPr>
        <w:t xml:space="preserve">Requirement </w:t>
      </w:r>
      <w:r>
        <w:rPr>
          <w:color w:val="auto"/>
        </w:rPr>
        <w:t>7</w:t>
      </w:r>
      <w:r w:rsidRPr="00996FAF">
        <w:rPr>
          <w:color w:val="auto"/>
        </w:rPr>
        <w:t>(3)(</w:t>
      </w:r>
      <w:r w:rsidR="00142272">
        <w:rPr>
          <w:color w:val="auto"/>
        </w:rPr>
        <w:t>d</w:t>
      </w:r>
      <w:r w:rsidRPr="00996FAF">
        <w:rPr>
          <w:color w:val="auto"/>
        </w:rPr>
        <w:t>)</w:t>
      </w:r>
    </w:p>
    <w:p w14:paraId="011AF7A8" w14:textId="525720E5" w:rsidR="005C181B" w:rsidRPr="004E7A80" w:rsidRDefault="005C181B" w:rsidP="004E7A80">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142272">
        <w:rPr>
          <w:rFonts w:ascii="Arial" w:hAnsi="Arial" w:cs="Arial"/>
          <w:color w:val="auto"/>
        </w:rPr>
        <w:t xml:space="preserve">the service has </w:t>
      </w:r>
      <w:r w:rsidR="00142272" w:rsidRPr="00BD0AA9">
        <w:rPr>
          <w:rFonts w:ascii="Arial" w:eastAsia="Arial" w:hAnsi="Arial" w:cs="Arial"/>
        </w:rPr>
        <w:t>systems in place to identify if the workforce has the right mix of skills and qualifications and are competent to perform the roles assigned to them</w:t>
      </w:r>
      <w:r w:rsidR="00142272">
        <w:rPr>
          <w:rFonts w:ascii="Arial" w:hAnsi="Arial" w:cs="Arial"/>
          <w:color w:val="auto"/>
        </w:rPr>
        <w:t xml:space="preserve"> </w:t>
      </w:r>
      <w:r>
        <w:rPr>
          <w:rFonts w:ascii="Arial" w:hAnsi="Arial" w:cs="Arial"/>
          <w:color w:val="auto"/>
        </w:rPr>
        <w:t>well-being.</w:t>
      </w:r>
      <w:r w:rsidRPr="004E7A80">
        <w:rPr>
          <w:rFonts w:ascii="Arial" w:hAnsi="Arial" w:cs="Arial"/>
          <w:color w:val="auto"/>
        </w:rPr>
        <w:t xml:space="preserve"> </w:t>
      </w:r>
    </w:p>
    <w:p w14:paraId="1285FEBD" w14:textId="39215D47" w:rsidR="005C181B" w:rsidRPr="00996FAF" w:rsidRDefault="005C181B" w:rsidP="005C181B">
      <w:pPr>
        <w:pStyle w:val="NormalArial"/>
      </w:pPr>
      <w:r w:rsidRPr="00996FAF">
        <w:rPr>
          <w:color w:val="auto"/>
        </w:rPr>
        <w:t xml:space="preserve">Requirement </w:t>
      </w:r>
      <w:r>
        <w:rPr>
          <w:color w:val="auto"/>
        </w:rPr>
        <w:t>7</w:t>
      </w:r>
      <w:r w:rsidRPr="00996FAF">
        <w:rPr>
          <w:color w:val="auto"/>
        </w:rPr>
        <w:t>(3)(</w:t>
      </w:r>
      <w:r w:rsidR="0001637E">
        <w:rPr>
          <w:color w:val="auto"/>
        </w:rPr>
        <w:t>e</w:t>
      </w:r>
      <w:r w:rsidRPr="00996FAF">
        <w:rPr>
          <w:color w:val="auto"/>
        </w:rPr>
        <w:t>)</w:t>
      </w:r>
    </w:p>
    <w:p w14:paraId="0A5843BA" w14:textId="6081EE6F" w:rsidR="005C181B" w:rsidRPr="004E7A80" w:rsidRDefault="005C181B" w:rsidP="004E7A80">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01637E" w:rsidRPr="00FA4895">
        <w:rPr>
          <w:rFonts w:ascii="Arial" w:hAnsi="Arial" w:cs="Arial"/>
          <w:color w:val="auto"/>
        </w:rPr>
        <w:t xml:space="preserve">staff appraisals are </w:t>
      </w:r>
      <w:r w:rsidR="00FA4895" w:rsidRPr="00FA4895">
        <w:rPr>
          <w:rFonts w:ascii="Arial" w:hAnsi="Arial" w:cs="Arial"/>
          <w:color w:val="auto"/>
        </w:rPr>
        <w:t>utilised</w:t>
      </w:r>
      <w:r w:rsidR="0001637E" w:rsidRPr="00FA4895">
        <w:rPr>
          <w:rFonts w:ascii="Arial" w:hAnsi="Arial" w:cs="Arial"/>
          <w:color w:val="auto"/>
        </w:rPr>
        <w:t xml:space="preserve"> to review the workforce capabilities and support the continuous improvement of the service’s workforce</w:t>
      </w:r>
      <w:r w:rsidR="0001637E">
        <w:rPr>
          <w:rFonts w:ascii="Arial" w:hAnsi="Arial" w:cs="Arial"/>
          <w:color w:val="auto"/>
        </w:rPr>
        <w:t xml:space="preserve"> </w:t>
      </w:r>
      <w:r>
        <w:rPr>
          <w:rFonts w:ascii="Arial" w:hAnsi="Arial" w:cs="Arial"/>
          <w:color w:val="auto"/>
        </w:rPr>
        <w:t>-being.</w:t>
      </w:r>
      <w:r w:rsidRPr="004E7A80">
        <w:rPr>
          <w:rFonts w:ascii="Arial" w:hAnsi="Arial" w:cs="Arial"/>
          <w:color w:val="auto"/>
        </w:rPr>
        <w:t xml:space="preserve"> </w:t>
      </w:r>
    </w:p>
    <w:p w14:paraId="14ADCB55" w14:textId="06F8DCCE" w:rsidR="005C181B" w:rsidRPr="00FA4895" w:rsidRDefault="005C181B" w:rsidP="005C181B">
      <w:pPr>
        <w:pStyle w:val="NormalArial"/>
        <w:rPr>
          <w:color w:val="auto"/>
        </w:rPr>
      </w:pPr>
      <w:r w:rsidRPr="00996FAF">
        <w:rPr>
          <w:color w:val="auto"/>
        </w:rPr>
        <w:t xml:space="preserve">Requirement </w:t>
      </w:r>
      <w:r>
        <w:rPr>
          <w:color w:val="auto"/>
        </w:rPr>
        <w:t>8</w:t>
      </w:r>
      <w:r w:rsidRPr="00996FAF">
        <w:rPr>
          <w:color w:val="auto"/>
        </w:rPr>
        <w:t>(3)(</w:t>
      </w:r>
      <w:r w:rsidR="009D795B">
        <w:rPr>
          <w:color w:val="auto"/>
        </w:rPr>
        <w:t>b</w:t>
      </w:r>
      <w:r w:rsidRPr="00996FAF">
        <w:rPr>
          <w:color w:val="auto"/>
        </w:rPr>
        <w:t>)</w:t>
      </w:r>
    </w:p>
    <w:p w14:paraId="39881086" w14:textId="5BCA5153" w:rsidR="005C181B" w:rsidRDefault="005C181B" w:rsidP="008E7220">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8E7220">
        <w:rPr>
          <w:rFonts w:ascii="Arial" w:hAnsi="Arial" w:cs="Arial"/>
          <w:color w:val="auto"/>
        </w:rPr>
        <w:t>the organisation’s governing body promotes a culture of safe, inclu</w:t>
      </w:r>
      <w:r w:rsidR="00667198">
        <w:rPr>
          <w:rFonts w:ascii="Arial" w:hAnsi="Arial" w:cs="Arial"/>
          <w:color w:val="auto"/>
        </w:rPr>
        <w:t>sive</w:t>
      </w:r>
      <w:r w:rsidR="008E7220">
        <w:rPr>
          <w:rFonts w:ascii="Arial" w:hAnsi="Arial" w:cs="Arial"/>
          <w:color w:val="auto"/>
        </w:rPr>
        <w:t xml:space="preserve"> and quality care and services and is accountable for their delivery. </w:t>
      </w:r>
      <w:r w:rsidRPr="008E7220">
        <w:rPr>
          <w:rFonts w:ascii="Arial" w:hAnsi="Arial" w:cs="Arial"/>
          <w:color w:val="auto"/>
        </w:rPr>
        <w:t xml:space="preserve"> </w:t>
      </w:r>
    </w:p>
    <w:p w14:paraId="23830DF8" w14:textId="3525EE79" w:rsidR="00E43E98" w:rsidRPr="008E7220" w:rsidRDefault="00E43E98" w:rsidP="008E7220">
      <w:pPr>
        <w:pStyle w:val="ListBullet"/>
        <w:spacing w:before="0" w:after="120" w:line="22" w:lineRule="atLeast"/>
        <w:ind w:left="425" w:hanging="425"/>
        <w:rPr>
          <w:rFonts w:ascii="Arial" w:hAnsi="Arial" w:cs="Arial"/>
          <w:color w:val="auto"/>
        </w:rPr>
      </w:pPr>
      <w:r>
        <w:rPr>
          <w:rFonts w:ascii="Arial" w:hAnsi="Arial" w:cs="Arial"/>
          <w:color w:val="auto"/>
        </w:rPr>
        <w:t xml:space="preserve">Ensure </w:t>
      </w:r>
      <w:r w:rsidRPr="00E43E98">
        <w:rPr>
          <w:rFonts w:ascii="Arial" w:hAnsi="Arial" w:cs="Arial"/>
          <w:color w:val="auto"/>
        </w:rPr>
        <w:t xml:space="preserve">the </w:t>
      </w:r>
      <w:r>
        <w:rPr>
          <w:rFonts w:ascii="Arial" w:hAnsi="Arial" w:cs="Arial"/>
          <w:color w:val="auto"/>
        </w:rPr>
        <w:t xml:space="preserve">organisation has </w:t>
      </w:r>
      <w:r w:rsidRPr="00E43E98">
        <w:rPr>
          <w:rFonts w:ascii="Arial" w:hAnsi="Arial" w:cs="Arial"/>
          <w:color w:val="auto"/>
        </w:rPr>
        <w:t xml:space="preserve">systems and processes </w:t>
      </w:r>
      <w:r w:rsidR="00E22476">
        <w:rPr>
          <w:rFonts w:ascii="Arial" w:hAnsi="Arial" w:cs="Arial"/>
          <w:color w:val="auto"/>
        </w:rPr>
        <w:t xml:space="preserve">in place that </w:t>
      </w:r>
      <w:r w:rsidRPr="00E43E98">
        <w:rPr>
          <w:rFonts w:ascii="Arial" w:hAnsi="Arial" w:cs="Arial"/>
          <w:color w:val="auto"/>
        </w:rPr>
        <w:t xml:space="preserve">meet all regulatory requirements, identify and minimise risks of harm to consumers and staff and ensure the provision of quality, safe care and services to all </w:t>
      </w:r>
      <w:r w:rsidR="00433C12" w:rsidRPr="00E43E98">
        <w:rPr>
          <w:rFonts w:ascii="Arial" w:hAnsi="Arial" w:cs="Arial"/>
          <w:color w:val="auto"/>
        </w:rPr>
        <w:t>consumers.</w:t>
      </w:r>
    </w:p>
    <w:p w14:paraId="20675773" w14:textId="4A8907CD" w:rsidR="005C181B" w:rsidRPr="00996FAF" w:rsidRDefault="005C181B" w:rsidP="005C181B">
      <w:pPr>
        <w:pStyle w:val="NormalArial"/>
      </w:pPr>
      <w:r w:rsidRPr="00996FAF">
        <w:rPr>
          <w:color w:val="auto"/>
        </w:rPr>
        <w:t xml:space="preserve">Requirement </w:t>
      </w:r>
      <w:r>
        <w:rPr>
          <w:color w:val="auto"/>
        </w:rPr>
        <w:t>8</w:t>
      </w:r>
      <w:r w:rsidRPr="00996FAF">
        <w:rPr>
          <w:color w:val="auto"/>
        </w:rPr>
        <w:t>(3)(</w:t>
      </w:r>
      <w:r w:rsidR="009D795B">
        <w:rPr>
          <w:color w:val="auto"/>
        </w:rPr>
        <w:t>c</w:t>
      </w:r>
      <w:r w:rsidRPr="00996FAF">
        <w:rPr>
          <w:color w:val="auto"/>
        </w:rPr>
        <w:t>)</w:t>
      </w:r>
    </w:p>
    <w:p w14:paraId="0BBA9232" w14:textId="6CEAB2B9" w:rsidR="005C181B" w:rsidRPr="009D795B" w:rsidRDefault="005C181B" w:rsidP="009D795B">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F33EC5">
        <w:rPr>
          <w:rFonts w:ascii="Arial" w:hAnsi="Arial" w:cs="Arial"/>
          <w:color w:val="auto"/>
        </w:rPr>
        <w:t xml:space="preserve">effective </w:t>
      </w:r>
      <w:r w:rsidR="00433C12">
        <w:rPr>
          <w:rFonts w:ascii="Arial" w:hAnsi="Arial" w:cs="Arial"/>
          <w:color w:val="auto"/>
        </w:rPr>
        <w:t>organisation</w:t>
      </w:r>
      <w:r w:rsidR="00F33EC5">
        <w:rPr>
          <w:rFonts w:ascii="Arial" w:hAnsi="Arial" w:cs="Arial"/>
          <w:color w:val="auto"/>
        </w:rPr>
        <w:t xml:space="preserve"> wide governance systems relation to information management</w:t>
      </w:r>
      <w:r w:rsidR="00433C12">
        <w:rPr>
          <w:rFonts w:ascii="Arial" w:hAnsi="Arial" w:cs="Arial"/>
          <w:color w:val="auto"/>
        </w:rPr>
        <w:t xml:space="preserve">, </w:t>
      </w:r>
      <w:r w:rsidR="00F33EC5">
        <w:rPr>
          <w:rFonts w:ascii="Arial" w:hAnsi="Arial" w:cs="Arial"/>
          <w:color w:val="auto"/>
        </w:rPr>
        <w:t xml:space="preserve">continuous </w:t>
      </w:r>
      <w:r w:rsidR="00433C12">
        <w:rPr>
          <w:rFonts w:ascii="Arial" w:hAnsi="Arial" w:cs="Arial"/>
          <w:color w:val="auto"/>
        </w:rPr>
        <w:t xml:space="preserve">improvement, workforce governance, </w:t>
      </w:r>
      <w:r w:rsidR="00917802">
        <w:rPr>
          <w:rFonts w:ascii="Arial" w:hAnsi="Arial" w:cs="Arial"/>
          <w:color w:val="auto"/>
        </w:rPr>
        <w:t xml:space="preserve">feedback and </w:t>
      </w:r>
      <w:r w:rsidR="00057263">
        <w:rPr>
          <w:rFonts w:ascii="Arial" w:hAnsi="Arial" w:cs="Arial"/>
          <w:color w:val="auto"/>
        </w:rPr>
        <w:t>complaints</w:t>
      </w:r>
      <w:r w:rsidR="00917802">
        <w:rPr>
          <w:rFonts w:ascii="Arial" w:hAnsi="Arial" w:cs="Arial"/>
          <w:color w:val="auto"/>
        </w:rPr>
        <w:t xml:space="preserve">, </w:t>
      </w:r>
      <w:r w:rsidR="00433C12">
        <w:rPr>
          <w:rFonts w:ascii="Arial" w:hAnsi="Arial" w:cs="Arial"/>
          <w:color w:val="auto"/>
        </w:rPr>
        <w:t xml:space="preserve">and regulatory compliance. </w:t>
      </w:r>
      <w:r w:rsidRPr="009D795B">
        <w:rPr>
          <w:rFonts w:ascii="Arial" w:hAnsi="Arial" w:cs="Arial"/>
          <w:color w:val="auto"/>
        </w:rPr>
        <w:t xml:space="preserve"> </w:t>
      </w:r>
    </w:p>
    <w:p w14:paraId="1DB1D96E" w14:textId="5BC48770" w:rsidR="005C181B" w:rsidRPr="00996FAF" w:rsidRDefault="005C181B" w:rsidP="005C181B">
      <w:pPr>
        <w:pStyle w:val="NormalArial"/>
      </w:pPr>
      <w:r w:rsidRPr="00996FAF">
        <w:rPr>
          <w:color w:val="auto"/>
        </w:rPr>
        <w:t xml:space="preserve">Requirement </w:t>
      </w:r>
      <w:r>
        <w:rPr>
          <w:color w:val="auto"/>
        </w:rPr>
        <w:t>8</w:t>
      </w:r>
      <w:r w:rsidRPr="00996FAF">
        <w:rPr>
          <w:color w:val="auto"/>
        </w:rPr>
        <w:t>(3)(</w:t>
      </w:r>
      <w:r w:rsidR="009D795B">
        <w:rPr>
          <w:color w:val="auto"/>
        </w:rPr>
        <w:t>d</w:t>
      </w:r>
      <w:r w:rsidRPr="00996FAF">
        <w:rPr>
          <w:color w:val="auto"/>
        </w:rPr>
        <w:t>)</w:t>
      </w:r>
    </w:p>
    <w:p w14:paraId="4AEF0689" w14:textId="270FE6B0" w:rsidR="005C181B" w:rsidRDefault="005C181B" w:rsidP="005C181B">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057263">
        <w:rPr>
          <w:rFonts w:ascii="Arial" w:hAnsi="Arial" w:cs="Arial"/>
          <w:color w:val="auto"/>
        </w:rPr>
        <w:t xml:space="preserve">effective risk </w:t>
      </w:r>
      <w:r w:rsidR="002573E5">
        <w:rPr>
          <w:rFonts w:ascii="Arial" w:hAnsi="Arial" w:cs="Arial"/>
          <w:color w:val="auto"/>
        </w:rPr>
        <w:t>management</w:t>
      </w:r>
      <w:r w:rsidR="00057263">
        <w:rPr>
          <w:rFonts w:ascii="Arial" w:hAnsi="Arial" w:cs="Arial"/>
          <w:color w:val="auto"/>
        </w:rPr>
        <w:t xml:space="preserve"> systems and practi</w:t>
      </w:r>
      <w:r w:rsidR="002573E5">
        <w:rPr>
          <w:rFonts w:ascii="Arial" w:hAnsi="Arial" w:cs="Arial"/>
          <w:color w:val="auto"/>
        </w:rPr>
        <w:t>c</w:t>
      </w:r>
      <w:r w:rsidR="00057263">
        <w:rPr>
          <w:rFonts w:ascii="Arial" w:hAnsi="Arial" w:cs="Arial"/>
          <w:color w:val="auto"/>
        </w:rPr>
        <w:t>es are in place, specifically related to</w:t>
      </w:r>
      <w:r w:rsidR="002573E5">
        <w:rPr>
          <w:rFonts w:ascii="Arial" w:hAnsi="Arial" w:cs="Arial"/>
          <w:color w:val="auto"/>
        </w:rPr>
        <w:t xml:space="preserve"> the management of</w:t>
      </w:r>
      <w:r w:rsidR="00057263">
        <w:rPr>
          <w:rFonts w:ascii="Arial" w:hAnsi="Arial" w:cs="Arial"/>
          <w:color w:val="auto"/>
        </w:rPr>
        <w:t xml:space="preserve"> high-impact</w:t>
      </w:r>
      <w:r w:rsidR="00B5035C">
        <w:rPr>
          <w:rFonts w:ascii="Arial" w:hAnsi="Arial" w:cs="Arial"/>
          <w:color w:val="auto"/>
        </w:rPr>
        <w:t>/</w:t>
      </w:r>
      <w:r w:rsidR="00057263">
        <w:rPr>
          <w:rFonts w:ascii="Arial" w:hAnsi="Arial" w:cs="Arial"/>
          <w:color w:val="auto"/>
        </w:rPr>
        <w:t>high-</w:t>
      </w:r>
      <w:r w:rsidR="002573E5">
        <w:rPr>
          <w:rFonts w:ascii="Arial" w:hAnsi="Arial" w:cs="Arial"/>
          <w:color w:val="auto"/>
        </w:rPr>
        <w:t>prevalence</w:t>
      </w:r>
      <w:r w:rsidR="00057263">
        <w:rPr>
          <w:rFonts w:ascii="Arial" w:hAnsi="Arial" w:cs="Arial"/>
          <w:color w:val="auto"/>
        </w:rPr>
        <w:t xml:space="preserve"> risks, </w:t>
      </w:r>
      <w:r w:rsidR="002573E5">
        <w:rPr>
          <w:rFonts w:ascii="Arial" w:hAnsi="Arial" w:cs="Arial"/>
          <w:color w:val="auto"/>
        </w:rPr>
        <w:t>abuse of consumers, managing and preventing incidents</w:t>
      </w:r>
      <w:r>
        <w:rPr>
          <w:rFonts w:ascii="Arial" w:hAnsi="Arial" w:cs="Arial"/>
          <w:color w:val="auto"/>
        </w:rPr>
        <w:t>.</w:t>
      </w:r>
    </w:p>
    <w:p w14:paraId="78227884" w14:textId="6017CE64" w:rsidR="009D795B" w:rsidRPr="00996FAF" w:rsidRDefault="009D795B" w:rsidP="009D795B">
      <w:pPr>
        <w:pStyle w:val="NormalArial"/>
      </w:pPr>
      <w:r w:rsidRPr="00996FAF">
        <w:rPr>
          <w:color w:val="auto"/>
        </w:rPr>
        <w:t xml:space="preserve">Requirement </w:t>
      </w:r>
      <w:r>
        <w:rPr>
          <w:color w:val="auto"/>
        </w:rPr>
        <w:t>8</w:t>
      </w:r>
      <w:r w:rsidRPr="00996FAF">
        <w:rPr>
          <w:color w:val="auto"/>
        </w:rPr>
        <w:t>(3)(</w:t>
      </w:r>
      <w:r>
        <w:rPr>
          <w:color w:val="auto"/>
        </w:rPr>
        <w:t>e</w:t>
      </w:r>
      <w:r w:rsidRPr="00996FAF">
        <w:rPr>
          <w:color w:val="auto"/>
        </w:rPr>
        <w:t>)</w:t>
      </w:r>
    </w:p>
    <w:p w14:paraId="5D766147" w14:textId="25C8D823" w:rsidR="009D795B" w:rsidRDefault="009D795B" w:rsidP="009D795B">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B5035C">
        <w:rPr>
          <w:rFonts w:ascii="Arial" w:hAnsi="Arial" w:cs="Arial"/>
          <w:color w:val="auto"/>
        </w:rPr>
        <w:t xml:space="preserve">an effective clinical governance framework is in place, </w:t>
      </w:r>
      <w:r w:rsidR="00DE56A5">
        <w:rPr>
          <w:rFonts w:ascii="Arial" w:hAnsi="Arial" w:cs="Arial"/>
          <w:color w:val="auto"/>
        </w:rPr>
        <w:t xml:space="preserve">specifically related to </w:t>
      </w:r>
      <w:r w:rsidR="0012251F">
        <w:rPr>
          <w:rFonts w:ascii="Arial" w:hAnsi="Arial" w:cs="Arial"/>
          <w:color w:val="auto"/>
        </w:rPr>
        <w:t>policies and procedures,</w:t>
      </w:r>
      <w:r w:rsidR="007D380B">
        <w:rPr>
          <w:rFonts w:ascii="Arial" w:hAnsi="Arial" w:cs="Arial"/>
          <w:color w:val="auto"/>
        </w:rPr>
        <w:t xml:space="preserve"> and</w:t>
      </w:r>
      <w:r w:rsidR="0012251F">
        <w:rPr>
          <w:rFonts w:ascii="Arial" w:hAnsi="Arial" w:cs="Arial"/>
          <w:color w:val="auto"/>
        </w:rPr>
        <w:t xml:space="preserve"> </w:t>
      </w:r>
      <w:r w:rsidR="007D380B">
        <w:rPr>
          <w:rFonts w:ascii="Arial" w:hAnsi="Arial" w:cs="Arial"/>
          <w:color w:val="auto"/>
        </w:rPr>
        <w:t>minimising the use of restraint</w:t>
      </w:r>
      <w:r>
        <w:rPr>
          <w:rFonts w:ascii="Arial" w:hAnsi="Arial" w:cs="Arial"/>
          <w:color w:val="auto"/>
        </w:rPr>
        <w:t>.</w:t>
      </w:r>
    </w:p>
    <w:p w14:paraId="610A2AE2" w14:textId="774C60BB" w:rsidR="00FC045E" w:rsidRPr="00996FAF" w:rsidRDefault="00E201EC" w:rsidP="005C181B">
      <w:pPr>
        <w:pStyle w:val="ListBullet"/>
        <w:numPr>
          <w:ilvl w:val="0"/>
          <w:numId w:val="0"/>
        </w:numPr>
        <w:spacing w:before="120" w:after="240" w:line="22" w:lineRule="atLeast"/>
      </w:pPr>
      <w:r w:rsidRPr="00996FAF">
        <w:br w:type="page"/>
      </w:r>
    </w:p>
    <w:p w14:paraId="610A2B05" w14:textId="77777777" w:rsidR="00FC045E" w:rsidRPr="00996FAF" w:rsidRDefault="00E201E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87070" w14:paraId="610A2B08" w14:textId="77777777" w:rsidTr="00387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10A2B06" w14:textId="77777777" w:rsidR="00FC045E" w:rsidRPr="0075021E" w:rsidRDefault="00E201E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10A2B07" w14:textId="77777777" w:rsidR="00FC045E" w:rsidRPr="00996FAF" w:rsidRDefault="00800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7070" w14:paraId="610A2B0C" w14:textId="77777777" w:rsidTr="0038707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0A2B09" w14:textId="77777777" w:rsidR="00FC045E" w:rsidRPr="00996FAF" w:rsidRDefault="00E201E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10A2B0A" w14:textId="77777777" w:rsidR="00FC045E" w:rsidRPr="00996FAF" w:rsidRDefault="00E201E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10A2B0B" w14:textId="438C840F" w:rsidR="00FC045E" w:rsidRPr="00996FAF" w:rsidRDefault="00800C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67F0A">
                  <w:rPr>
                    <w:rFonts w:ascii="Arial" w:hAnsi="Arial" w:cs="Arial"/>
                    <w:color w:val="auto"/>
                  </w:rPr>
                  <w:t>Non-compliant</w:t>
                </w:r>
              </w:sdtContent>
            </w:sdt>
            <w:r w:rsidR="00E201EC" w:rsidRPr="00996FAF">
              <w:rPr>
                <w:rFonts w:ascii="Arial" w:hAnsi="Arial" w:cs="Arial"/>
                <w:color w:val="0000FF"/>
              </w:rPr>
              <w:t xml:space="preserve"> </w:t>
            </w:r>
          </w:p>
        </w:tc>
      </w:tr>
      <w:tr w:rsidR="00387070" w14:paraId="610A2B16" w14:textId="77777777" w:rsidTr="00387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0A2B11" w14:textId="77777777" w:rsidR="00FC045E" w:rsidRPr="00996FAF" w:rsidRDefault="00E201EC"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10A2B12" w14:textId="77777777" w:rsidR="00FC045E" w:rsidRPr="00996FAF" w:rsidRDefault="00E201E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10A2B13" w14:textId="77777777" w:rsidR="00FC045E" w:rsidRPr="00996FAF" w:rsidRDefault="00E201EC" w:rsidP="008E777B">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10A2B14" w14:textId="77777777" w:rsidR="00FC045E" w:rsidRPr="00996FAF" w:rsidRDefault="00E201EC" w:rsidP="008E777B">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10A2B15" w14:textId="0C007C05" w:rsidR="00FC045E" w:rsidRPr="00996FAF" w:rsidRDefault="00800C1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051DF">
                  <w:rPr>
                    <w:rFonts w:ascii="Arial" w:hAnsi="Arial" w:cs="Arial"/>
                    <w:color w:val="auto"/>
                  </w:rPr>
                  <w:t>Non-compliant</w:t>
                </w:r>
              </w:sdtContent>
            </w:sdt>
            <w:r w:rsidR="00E201EC" w:rsidRPr="00996FAF">
              <w:rPr>
                <w:rFonts w:ascii="Arial" w:hAnsi="Arial" w:cs="Arial"/>
                <w:color w:val="0000FF"/>
              </w:rPr>
              <w:t xml:space="preserve"> </w:t>
            </w:r>
          </w:p>
        </w:tc>
      </w:tr>
      <w:tr w:rsidR="00387070" w14:paraId="610A2B1A" w14:textId="77777777" w:rsidTr="0038707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0A2B17" w14:textId="77777777" w:rsidR="00FC045E" w:rsidRPr="00996FAF" w:rsidRDefault="00E201EC"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10A2B18" w14:textId="77777777" w:rsidR="00FC045E" w:rsidRPr="00996FAF" w:rsidRDefault="00E201E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10A2B19" w14:textId="32A88D3F" w:rsidR="00FC045E" w:rsidRPr="00996FAF" w:rsidRDefault="00800C15"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758DB">
                  <w:rPr>
                    <w:rFonts w:ascii="Arial" w:hAnsi="Arial" w:cs="Arial"/>
                    <w:color w:val="auto"/>
                  </w:rPr>
                  <w:t>Compliant</w:t>
                </w:r>
              </w:sdtContent>
            </w:sdt>
            <w:r w:rsidR="00E201EC" w:rsidRPr="00996FAF">
              <w:rPr>
                <w:rFonts w:ascii="Arial" w:hAnsi="Arial" w:cs="Arial"/>
                <w:color w:val="0000FF"/>
              </w:rPr>
              <w:t xml:space="preserve"> </w:t>
            </w:r>
          </w:p>
        </w:tc>
      </w:tr>
      <w:tr w:rsidR="00387070" w14:paraId="610A2B1E" w14:textId="77777777" w:rsidTr="00387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0A2B1B" w14:textId="77777777" w:rsidR="00FC045E" w:rsidRPr="00996FAF" w:rsidRDefault="00E201E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10A2B1C" w14:textId="77777777" w:rsidR="00FC045E" w:rsidRPr="00996FAF" w:rsidRDefault="00E201E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10A2B1D" w14:textId="3CE2B06C" w:rsidR="00FC045E" w:rsidRPr="00996FAF" w:rsidRDefault="00800C1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051DF">
                  <w:rPr>
                    <w:rFonts w:ascii="Arial" w:hAnsi="Arial" w:cs="Arial"/>
                    <w:color w:val="auto"/>
                  </w:rPr>
                  <w:t>Non-compliant</w:t>
                </w:r>
              </w:sdtContent>
            </w:sdt>
            <w:r w:rsidR="00E201EC" w:rsidRPr="00996FAF">
              <w:rPr>
                <w:rFonts w:ascii="Arial" w:hAnsi="Arial" w:cs="Arial"/>
                <w:color w:val="0000FF"/>
              </w:rPr>
              <w:t xml:space="preserve"> </w:t>
            </w:r>
          </w:p>
        </w:tc>
      </w:tr>
    </w:tbl>
    <w:p w14:paraId="610A2B1F" w14:textId="77777777" w:rsidR="00D87E7C" w:rsidRDefault="00E201EC" w:rsidP="00D87E7C">
      <w:pPr>
        <w:pStyle w:val="Heading20"/>
      </w:pPr>
      <w:r w:rsidRPr="00996FAF">
        <w:t>Findings</w:t>
      </w:r>
    </w:p>
    <w:p w14:paraId="5B3055B1" w14:textId="45B52EFE" w:rsidR="006765B3" w:rsidRDefault="006765B3" w:rsidP="0036130C">
      <w:pPr>
        <w:pStyle w:val="NormalArial"/>
        <w:rPr>
          <w:rFonts w:eastAsia="Calibri"/>
        </w:rPr>
      </w:pPr>
      <w:r>
        <w:rPr>
          <w:rFonts w:eastAsia="Calibri"/>
        </w:rPr>
        <w:t xml:space="preserve">The service </w:t>
      </w:r>
      <w:r w:rsidRPr="00DF2B7B">
        <w:rPr>
          <w:rFonts w:eastAsia="Calibri"/>
        </w:rPr>
        <w:t>did not</w:t>
      </w:r>
      <w:r>
        <w:rPr>
          <w:rFonts w:eastAsia="Calibri"/>
        </w:rPr>
        <w:t xml:space="preserve"> demonstrate that </w:t>
      </w:r>
      <w:r w:rsidRPr="00241028">
        <w:rPr>
          <w:rFonts w:eastAsia="Calibri"/>
        </w:rPr>
        <w:t xml:space="preserve">consideration of risks to </w:t>
      </w:r>
      <w:r w:rsidRPr="00DF2B7B">
        <w:rPr>
          <w:rFonts w:eastAsia="Calibri"/>
        </w:rPr>
        <w:t>consumers’</w:t>
      </w:r>
      <w:r w:rsidRPr="00241028">
        <w:rPr>
          <w:rFonts w:eastAsia="Calibri"/>
        </w:rPr>
        <w:t xml:space="preserve"> health and well-being</w:t>
      </w:r>
      <w:r>
        <w:rPr>
          <w:rFonts w:eastAsia="Calibri"/>
        </w:rPr>
        <w:t xml:space="preserve"> </w:t>
      </w:r>
      <w:r w:rsidRPr="00DF2B7B">
        <w:rPr>
          <w:rFonts w:eastAsia="Calibri"/>
        </w:rPr>
        <w:t>is managed effectively.  Risks are not always considered in assessment and planning to inform the delivery of safe and effective care to each consumer</w:t>
      </w:r>
      <w:r w:rsidR="003C61AF">
        <w:rPr>
          <w:rFonts w:eastAsia="Calibri"/>
        </w:rPr>
        <w:t>, specifically related to falls management, pain management</w:t>
      </w:r>
      <w:r w:rsidR="00816C64">
        <w:rPr>
          <w:rFonts w:eastAsia="Calibri"/>
        </w:rPr>
        <w:t xml:space="preserve"> and </w:t>
      </w:r>
      <w:r w:rsidR="003C61AF">
        <w:rPr>
          <w:rFonts w:eastAsia="Calibri"/>
        </w:rPr>
        <w:t>behaviour management</w:t>
      </w:r>
      <w:r>
        <w:rPr>
          <w:rFonts w:eastAsia="Calibri"/>
        </w:rPr>
        <w:t>.</w:t>
      </w:r>
      <w:r w:rsidR="000A29B4">
        <w:rPr>
          <w:rFonts w:eastAsia="Calibri"/>
        </w:rPr>
        <w:t xml:space="preserve"> </w:t>
      </w:r>
    </w:p>
    <w:p w14:paraId="61DDB07E" w14:textId="55B5EBF6" w:rsidR="00693D9C" w:rsidRDefault="00693D9C" w:rsidP="0036130C">
      <w:pPr>
        <w:pStyle w:val="NormalArial"/>
        <w:rPr>
          <w:rFonts w:eastAsia="Calibri"/>
        </w:rPr>
      </w:pPr>
      <w:r>
        <w:rPr>
          <w:rFonts w:eastAsia="Calibri"/>
        </w:rPr>
        <w:t xml:space="preserve">The </w:t>
      </w:r>
      <w:r w:rsidRPr="00CB6827">
        <w:rPr>
          <w:rFonts w:eastAsia="Calibri"/>
        </w:rPr>
        <w:t xml:space="preserve">service has an admission checklist that identifies the </w:t>
      </w:r>
      <w:r w:rsidR="004505B0">
        <w:rPr>
          <w:rFonts w:eastAsia="Calibri"/>
        </w:rPr>
        <w:t xml:space="preserve">required </w:t>
      </w:r>
      <w:r w:rsidRPr="00CB6827">
        <w:rPr>
          <w:rFonts w:eastAsia="Calibri"/>
        </w:rPr>
        <w:t xml:space="preserve">assessments to be completed </w:t>
      </w:r>
      <w:r w:rsidR="004505B0">
        <w:rPr>
          <w:rFonts w:eastAsia="Calibri"/>
        </w:rPr>
        <w:t>with</w:t>
      </w:r>
      <w:r w:rsidRPr="00CB6827">
        <w:rPr>
          <w:rFonts w:eastAsia="Calibri"/>
        </w:rPr>
        <w:t>in a 28-day period, however</w:t>
      </w:r>
      <w:r>
        <w:rPr>
          <w:rFonts w:eastAsia="Calibri"/>
        </w:rPr>
        <w:t>, a number of assessments were not completed in a timely manner according to the scheduled timeframe</w:t>
      </w:r>
      <w:r w:rsidR="00282CE2">
        <w:rPr>
          <w:rFonts w:eastAsia="Calibri"/>
        </w:rPr>
        <w:t xml:space="preserve">, therefore not </w:t>
      </w:r>
      <w:r>
        <w:rPr>
          <w:rFonts w:eastAsia="Calibri"/>
        </w:rPr>
        <w:t>identify</w:t>
      </w:r>
      <w:r w:rsidR="00282CE2">
        <w:rPr>
          <w:rFonts w:eastAsia="Calibri"/>
        </w:rPr>
        <w:t>ing</w:t>
      </w:r>
      <w:r>
        <w:rPr>
          <w:rFonts w:eastAsia="Calibri"/>
        </w:rPr>
        <w:t xml:space="preserve"> risks to consumers’ health and wellbeing and</w:t>
      </w:r>
      <w:r w:rsidRPr="00CE6276">
        <w:rPr>
          <w:rFonts w:eastAsia="Calibri"/>
        </w:rPr>
        <w:t xml:space="preserve"> inform the delivery of safe and effective care and services</w:t>
      </w:r>
      <w:r w:rsidR="004C533B">
        <w:rPr>
          <w:rFonts w:eastAsia="Calibri"/>
        </w:rPr>
        <w:t>.</w:t>
      </w:r>
    </w:p>
    <w:p w14:paraId="7230E395" w14:textId="77777777" w:rsidR="00351B0E" w:rsidRDefault="00351B0E" w:rsidP="00351B0E">
      <w:pPr>
        <w:pStyle w:val="NormalArial"/>
      </w:pPr>
      <w:r>
        <w:rPr>
          <w:rFonts w:eastAsia="Calibri"/>
          <w:color w:val="auto"/>
        </w:rPr>
        <w:t xml:space="preserve">The </w:t>
      </w:r>
      <w:r w:rsidRPr="00D7360A">
        <w:rPr>
          <w:rFonts w:eastAsia="Calibri"/>
          <w:color w:val="auto"/>
        </w:rPr>
        <w:t>Approved Provider responded with additional documentation and a comprehensive plan for continuous improvement containing actions</w:t>
      </w:r>
      <w:r>
        <w:t xml:space="preserve"> to address the identified non-compliance. </w:t>
      </w:r>
    </w:p>
    <w:p w14:paraId="02AD1B41" w14:textId="346C183D" w:rsidR="006765B3" w:rsidRDefault="006765B3" w:rsidP="006765B3">
      <w:pPr>
        <w:pStyle w:val="NormalArial"/>
        <w:rPr>
          <w:rFonts w:eastAsia="Calibri"/>
          <w:color w:val="auto"/>
        </w:rPr>
      </w:pPr>
      <w:r w:rsidRPr="00776F08">
        <w:rPr>
          <w:rFonts w:eastAsia="Calibri"/>
          <w:color w:val="auto"/>
        </w:rPr>
        <w:t xml:space="preserve">Based on the information provided by the Assessment Team and the Approved Provider, Requirement </w:t>
      </w:r>
      <w:r>
        <w:rPr>
          <w:rFonts w:eastAsia="Calibri"/>
          <w:color w:val="auto"/>
        </w:rPr>
        <w:t>2</w:t>
      </w:r>
      <w:r w:rsidRPr="00776F08">
        <w:rPr>
          <w:rFonts w:eastAsia="Calibri"/>
          <w:color w:val="auto"/>
        </w:rPr>
        <w:t>(3)(a) is found Non-compliant.</w:t>
      </w:r>
    </w:p>
    <w:p w14:paraId="169312C3" w14:textId="5587AE34" w:rsidR="00E81375" w:rsidRDefault="00215671" w:rsidP="00E81375">
      <w:pPr>
        <w:pStyle w:val="NormalArial"/>
        <w:rPr>
          <w:rFonts w:eastAsia="Calibri"/>
        </w:rPr>
      </w:pPr>
      <w:r w:rsidRPr="007876FA">
        <w:rPr>
          <w:rFonts w:eastAsia="Calibri"/>
        </w:rPr>
        <w:t>While there is evidence of input from other services and providers of care, the service did not</w:t>
      </w:r>
      <w:r w:rsidR="004F4894">
        <w:rPr>
          <w:rFonts w:eastAsia="Calibri"/>
        </w:rPr>
        <w:t xml:space="preserve"> consistently</w:t>
      </w:r>
      <w:r w:rsidRPr="007876FA">
        <w:rPr>
          <w:rFonts w:eastAsia="Calibri"/>
        </w:rPr>
        <w:t xml:space="preserve"> demonstrate th</w:t>
      </w:r>
      <w:r>
        <w:rPr>
          <w:rFonts w:eastAsia="Calibri"/>
        </w:rPr>
        <w:t>e</w:t>
      </w:r>
      <w:r w:rsidRPr="007876FA">
        <w:rPr>
          <w:rFonts w:eastAsia="Calibri"/>
        </w:rPr>
        <w:t xml:space="preserve"> assessment and planning process</w:t>
      </w:r>
      <w:r>
        <w:rPr>
          <w:rFonts w:eastAsia="Calibri"/>
        </w:rPr>
        <w:t xml:space="preserve"> </w:t>
      </w:r>
      <w:r w:rsidR="004F4894">
        <w:rPr>
          <w:rFonts w:eastAsia="Calibri"/>
        </w:rPr>
        <w:t>is</w:t>
      </w:r>
      <w:r w:rsidRPr="007876FA">
        <w:rPr>
          <w:rFonts w:eastAsia="Calibri"/>
        </w:rPr>
        <w:t xml:space="preserve"> based on ongoing </w:t>
      </w:r>
      <w:r>
        <w:rPr>
          <w:rFonts w:eastAsia="Calibri"/>
        </w:rPr>
        <w:t>partnerships</w:t>
      </w:r>
      <w:r w:rsidRPr="007876FA">
        <w:rPr>
          <w:rFonts w:eastAsia="Calibri"/>
        </w:rPr>
        <w:t xml:space="preserve"> with the consumer and others that the consumer wishes to </w:t>
      </w:r>
      <w:r>
        <w:rPr>
          <w:rFonts w:eastAsia="Calibri"/>
        </w:rPr>
        <w:t>be involved</w:t>
      </w:r>
      <w:r w:rsidR="0049730F">
        <w:rPr>
          <w:rFonts w:eastAsia="Calibri"/>
        </w:rPr>
        <w:t>.</w:t>
      </w:r>
    </w:p>
    <w:p w14:paraId="61AB16E3" w14:textId="792981C7" w:rsidR="000530D1" w:rsidRDefault="00525BA0" w:rsidP="00E81375">
      <w:pPr>
        <w:pStyle w:val="NormalArial"/>
        <w:rPr>
          <w:rFonts w:eastAsia="Calibri"/>
        </w:rPr>
      </w:pPr>
      <w:r>
        <w:rPr>
          <w:rFonts w:eastAsia="Calibri"/>
        </w:rPr>
        <w:t xml:space="preserve">The Assessment team did not observe </w:t>
      </w:r>
      <w:r w:rsidR="00E124CD">
        <w:rPr>
          <w:rFonts w:eastAsia="Calibri"/>
        </w:rPr>
        <w:t xml:space="preserve">consistent </w:t>
      </w:r>
      <w:r w:rsidRPr="00EE40FB">
        <w:rPr>
          <w:rFonts w:eastAsia="Calibri"/>
        </w:rPr>
        <w:t xml:space="preserve">evidence recorded </w:t>
      </w:r>
      <w:r>
        <w:rPr>
          <w:rFonts w:eastAsia="Calibri"/>
        </w:rPr>
        <w:t xml:space="preserve">confirming </w:t>
      </w:r>
      <w:r w:rsidR="009C71B4">
        <w:rPr>
          <w:rFonts w:eastAsia="Calibri"/>
        </w:rPr>
        <w:t xml:space="preserve">recent </w:t>
      </w:r>
      <w:r w:rsidRPr="00EE40FB">
        <w:rPr>
          <w:rFonts w:eastAsia="Calibri"/>
        </w:rPr>
        <w:t xml:space="preserve">consultation between the medical officer and </w:t>
      </w:r>
      <w:r>
        <w:rPr>
          <w:rFonts w:eastAsia="Calibri"/>
        </w:rPr>
        <w:t>consumer</w:t>
      </w:r>
      <w:r w:rsidR="009C71B4">
        <w:rPr>
          <w:rFonts w:eastAsia="Calibri"/>
        </w:rPr>
        <w:t xml:space="preserve"> and/or </w:t>
      </w:r>
      <w:r w:rsidRPr="00EE40FB">
        <w:rPr>
          <w:rFonts w:eastAsia="Calibri"/>
        </w:rPr>
        <w:t xml:space="preserve">representative in relation to </w:t>
      </w:r>
      <w:r w:rsidRPr="004A3E3B">
        <w:rPr>
          <w:rFonts w:eastAsia="Calibri"/>
        </w:rPr>
        <w:t>the use of chemical restraint</w:t>
      </w:r>
      <w:r w:rsidR="008A25A0">
        <w:rPr>
          <w:rFonts w:eastAsia="Calibri"/>
        </w:rPr>
        <w:t>.</w:t>
      </w:r>
    </w:p>
    <w:p w14:paraId="148E092F" w14:textId="77777777" w:rsidR="00351B0E" w:rsidRDefault="00351B0E" w:rsidP="00351B0E">
      <w:pPr>
        <w:pStyle w:val="NormalArial"/>
      </w:pPr>
      <w:r>
        <w:rPr>
          <w:rFonts w:eastAsia="Calibri"/>
          <w:color w:val="auto"/>
        </w:rPr>
        <w:t xml:space="preserve">The </w:t>
      </w:r>
      <w:r w:rsidRPr="00D7360A">
        <w:rPr>
          <w:rFonts w:eastAsia="Calibri"/>
          <w:color w:val="auto"/>
        </w:rPr>
        <w:t>Approved Provider responded with additional documentation and a comprehensive plan for continuous improvement containing actions</w:t>
      </w:r>
      <w:r>
        <w:t xml:space="preserve"> to address the identified non-compliance. </w:t>
      </w:r>
    </w:p>
    <w:p w14:paraId="3E7E5879" w14:textId="3A5629EC" w:rsidR="00E81375" w:rsidRDefault="00E81375" w:rsidP="00E81375">
      <w:pPr>
        <w:pStyle w:val="NormalArial"/>
        <w:rPr>
          <w:rFonts w:eastAsia="Calibri"/>
          <w:color w:val="auto"/>
        </w:rPr>
      </w:pPr>
      <w:r w:rsidRPr="00776F08">
        <w:rPr>
          <w:rFonts w:eastAsia="Calibri"/>
          <w:color w:val="auto"/>
        </w:rPr>
        <w:lastRenderedPageBreak/>
        <w:t xml:space="preserve">Based on the information provided by the Assessment Team and the Approved Provider, Requirement </w:t>
      </w:r>
      <w:r>
        <w:rPr>
          <w:rFonts w:eastAsia="Calibri"/>
          <w:color w:val="auto"/>
        </w:rPr>
        <w:t>2</w:t>
      </w:r>
      <w:r w:rsidRPr="00776F08">
        <w:rPr>
          <w:rFonts w:eastAsia="Calibri"/>
          <w:color w:val="auto"/>
        </w:rPr>
        <w:t>(3)(</w:t>
      </w:r>
      <w:r>
        <w:rPr>
          <w:rFonts w:eastAsia="Calibri"/>
          <w:color w:val="auto"/>
        </w:rPr>
        <w:t>c</w:t>
      </w:r>
      <w:r w:rsidRPr="00776F08">
        <w:rPr>
          <w:rFonts w:eastAsia="Calibri"/>
          <w:color w:val="auto"/>
        </w:rPr>
        <w:t>) is found Non-compliant.</w:t>
      </w:r>
    </w:p>
    <w:p w14:paraId="6E0644B8" w14:textId="0B04EA3F" w:rsidR="009630B0" w:rsidRDefault="009630B0" w:rsidP="009630B0">
      <w:pPr>
        <w:pStyle w:val="NormalArial"/>
        <w:rPr>
          <w:rFonts w:eastAsia="Calibri"/>
          <w:color w:val="auto"/>
        </w:rPr>
      </w:pPr>
      <w:r w:rsidRPr="002F16CE">
        <w:rPr>
          <w:rFonts w:eastAsia="Calibri"/>
          <w:color w:val="auto"/>
        </w:rPr>
        <w:t xml:space="preserve">Requirement </w:t>
      </w:r>
      <w:r>
        <w:rPr>
          <w:rFonts w:eastAsia="Calibri"/>
          <w:color w:val="auto"/>
        </w:rPr>
        <w:t>2(</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3BCB0D3C" w14:textId="53C3CE4D" w:rsidR="009820E9" w:rsidRDefault="00310AB4" w:rsidP="009630B0">
      <w:pPr>
        <w:pStyle w:val="NormalArial"/>
        <w:rPr>
          <w:rFonts w:eastAsia="Calibri"/>
          <w:color w:val="auto"/>
        </w:rPr>
      </w:pPr>
      <w:r w:rsidRPr="00701B08">
        <w:rPr>
          <w:rFonts w:eastAsia="Calibri"/>
        </w:rPr>
        <w:t>Consumers and</w:t>
      </w:r>
      <w:r>
        <w:rPr>
          <w:rFonts w:eastAsia="Calibri"/>
        </w:rPr>
        <w:t>/or</w:t>
      </w:r>
      <w:r w:rsidRPr="00701B08">
        <w:rPr>
          <w:rFonts w:eastAsia="Calibri"/>
        </w:rPr>
        <w:t xml:space="preserve"> representatives s</w:t>
      </w:r>
      <w:r>
        <w:rPr>
          <w:rFonts w:eastAsia="Calibri"/>
        </w:rPr>
        <w:t>t</w:t>
      </w:r>
      <w:r w:rsidRPr="00701B08">
        <w:rPr>
          <w:rFonts w:eastAsia="Calibri"/>
        </w:rPr>
        <w:t>a</w:t>
      </w:r>
      <w:r>
        <w:rPr>
          <w:rFonts w:eastAsia="Calibri"/>
        </w:rPr>
        <w:t>te</w:t>
      </w:r>
      <w:r w:rsidRPr="00701B08">
        <w:rPr>
          <w:rFonts w:eastAsia="Calibri"/>
        </w:rPr>
        <w:t xml:space="preserve">d they feel the service maintains good communication with them, particularly when incidents happen and after </w:t>
      </w:r>
      <w:r w:rsidR="00A51A41">
        <w:rPr>
          <w:rFonts w:eastAsia="Calibri"/>
        </w:rPr>
        <w:t>a review by a health professional</w:t>
      </w:r>
      <w:r w:rsidRPr="00701B08">
        <w:rPr>
          <w:rFonts w:eastAsia="Calibri"/>
        </w:rPr>
        <w:t>. The service demonstrate</w:t>
      </w:r>
      <w:r>
        <w:rPr>
          <w:rFonts w:eastAsia="Calibri"/>
        </w:rPr>
        <w:t>d</w:t>
      </w:r>
      <w:r w:rsidR="002A0738">
        <w:rPr>
          <w:rFonts w:eastAsia="Calibri"/>
        </w:rPr>
        <w:t xml:space="preserve"> that</w:t>
      </w:r>
      <w:r w:rsidRPr="00701B08">
        <w:rPr>
          <w:rFonts w:eastAsia="Calibri"/>
        </w:rPr>
        <w:t xml:space="preserve"> the outcomes of assessment and planning are communicated to the consumer and</w:t>
      </w:r>
      <w:r w:rsidR="002A0738">
        <w:rPr>
          <w:rFonts w:eastAsia="Calibri"/>
        </w:rPr>
        <w:t>/or</w:t>
      </w:r>
      <w:r w:rsidRPr="00701B08">
        <w:rPr>
          <w:rFonts w:eastAsia="Calibri"/>
        </w:rPr>
        <w:t xml:space="preserve"> representative and documented in a care and service plan which is readily available.</w:t>
      </w:r>
      <w:r>
        <w:rPr>
          <w:rFonts w:eastAsia="Calibri"/>
        </w:rPr>
        <w:t xml:space="preserve"> Staff s</w:t>
      </w:r>
      <w:r w:rsidR="00802080">
        <w:rPr>
          <w:rFonts w:eastAsia="Calibri"/>
        </w:rPr>
        <w:t>t</w:t>
      </w:r>
      <w:r>
        <w:rPr>
          <w:rFonts w:eastAsia="Calibri"/>
        </w:rPr>
        <w:t>a</w:t>
      </w:r>
      <w:r w:rsidR="00802080">
        <w:rPr>
          <w:rFonts w:eastAsia="Calibri"/>
        </w:rPr>
        <w:t>te</w:t>
      </w:r>
      <w:r>
        <w:rPr>
          <w:rFonts w:eastAsia="Calibri"/>
        </w:rPr>
        <w:t xml:space="preserve">d </w:t>
      </w:r>
      <w:r>
        <w:t>they speak to consumers and</w:t>
      </w:r>
      <w:r w:rsidR="00802080">
        <w:t>/or</w:t>
      </w:r>
      <w:r>
        <w:t xml:space="preserve"> representatives after incidents and</w:t>
      </w:r>
      <w:r w:rsidR="00802080">
        <w:t xml:space="preserve"> when</w:t>
      </w:r>
      <w:r>
        <w:t xml:space="preserve"> there are changes in </w:t>
      </w:r>
      <w:r w:rsidR="00EF74BD">
        <w:t xml:space="preserve">the consumer’s </w:t>
      </w:r>
      <w:r>
        <w:t>condition or care needs</w:t>
      </w:r>
      <w:r w:rsidR="00EF74BD">
        <w:t>.</w:t>
      </w:r>
    </w:p>
    <w:p w14:paraId="72D8B3E9" w14:textId="77777777" w:rsidR="007359DB" w:rsidRDefault="004C69E2" w:rsidP="0089368D">
      <w:pPr>
        <w:pStyle w:val="NormalArial"/>
        <w:rPr>
          <w:rFonts w:eastAsia="Calibri"/>
          <w:szCs w:val="22"/>
        </w:rPr>
      </w:pPr>
      <w:r w:rsidRPr="00AC3550">
        <w:rPr>
          <w:rFonts w:eastAsia="Calibri"/>
          <w:szCs w:val="22"/>
        </w:rPr>
        <w:t>Consumers and</w:t>
      </w:r>
      <w:r>
        <w:rPr>
          <w:rFonts w:eastAsia="Calibri"/>
          <w:szCs w:val="22"/>
        </w:rPr>
        <w:t>/or</w:t>
      </w:r>
      <w:r w:rsidRPr="00AC3550">
        <w:rPr>
          <w:rFonts w:eastAsia="Calibri"/>
          <w:szCs w:val="22"/>
        </w:rPr>
        <w:t xml:space="preserve"> representatives gave positive feedback in relation to the </w:t>
      </w:r>
      <w:r>
        <w:rPr>
          <w:rFonts w:eastAsia="Calibri"/>
          <w:szCs w:val="22"/>
        </w:rPr>
        <w:t xml:space="preserve">review of </w:t>
      </w:r>
      <w:r w:rsidRPr="00AC3550">
        <w:rPr>
          <w:rFonts w:eastAsia="Calibri"/>
          <w:szCs w:val="22"/>
        </w:rPr>
        <w:t>care and service</w:t>
      </w:r>
      <w:r>
        <w:rPr>
          <w:rFonts w:eastAsia="Calibri"/>
          <w:szCs w:val="22"/>
        </w:rPr>
        <w:t>s,</w:t>
      </w:r>
      <w:r w:rsidRPr="00AC3550">
        <w:rPr>
          <w:rFonts w:eastAsia="Calibri"/>
          <w:szCs w:val="22"/>
        </w:rPr>
        <w:t xml:space="preserve"> </w:t>
      </w:r>
      <w:r>
        <w:rPr>
          <w:rFonts w:eastAsia="Calibri"/>
          <w:szCs w:val="22"/>
        </w:rPr>
        <w:t>however stated they are unaware if inc</w:t>
      </w:r>
      <w:r w:rsidRPr="00AC3550">
        <w:rPr>
          <w:rFonts w:eastAsia="Calibri"/>
          <w:szCs w:val="22"/>
        </w:rPr>
        <w:t>idents</w:t>
      </w:r>
      <w:r>
        <w:rPr>
          <w:rFonts w:eastAsia="Calibri"/>
          <w:szCs w:val="22"/>
        </w:rPr>
        <w:t xml:space="preserve"> are investigated to identify</w:t>
      </w:r>
      <w:r w:rsidRPr="00F7451A">
        <w:rPr>
          <w:rFonts w:eastAsia="Calibri"/>
          <w:szCs w:val="22"/>
        </w:rPr>
        <w:t xml:space="preserve"> the cause. </w:t>
      </w:r>
      <w:r>
        <w:rPr>
          <w:rFonts w:eastAsia="Calibri"/>
          <w:szCs w:val="22"/>
        </w:rPr>
        <w:t>S</w:t>
      </w:r>
      <w:r w:rsidRPr="00F7451A">
        <w:rPr>
          <w:rFonts w:eastAsia="Calibri"/>
          <w:szCs w:val="22"/>
        </w:rPr>
        <w:t xml:space="preserve">taff </w:t>
      </w:r>
      <w:r w:rsidR="00F766B6">
        <w:rPr>
          <w:rFonts w:eastAsia="Calibri"/>
          <w:szCs w:val="22"/>
        </w:rPr>
        <w:t xml:space="preserve">reported </w:t>
      </w:r>
      <w:r w:rsidRPr="00F7451A">
        <w:rPr>
          <w:rFonts w:eastAsia="Calibri"/>
          <w:szCs w:val="22"/>
        </w:rPr>
        <w:t xml:space="preserve">care plans are reviewed every three months and there is a </w:t>
      </w:r>
      <w:r>
        <w:rPr>
          <w:rFonts w:eastAsia="Calibri"/>
          <w:szCs w:val="22"/>
        </w:rPr>
        <w:t>resident of the day process</w:t>
      </w:r>
      <w:r w:rsidRPr="00F7451A">
        <w:rPr>
          <w:rFonts w:eastAsia="Calibri"/>
          <w:szCs w:val="22"/>
        </w:rPr>
        <w:t xml:space="preserve"> </w:t>
      </w:r>
      <w:r w:rsidR="007359DB">
        <w:rPr>
          <w:rFonts w:eastAsia="Calibri"/>
          <w:szCs w:val="22"/>
        </w:rPr>
        <w:t xml:space="preserve">completed </w:t>
      </w:r>
      <w:r w:rsidRPr="00F7451A">
        <w:rPr>
          <w:rFonts w:eastAsia="Calibri"/>
          <w:szCs w:val="22"/>
        </w:rPr>
        <w:t>with the consumers and</w:t>
      </w:r>
      <w:r w:rsidR="007359DB">
        <w:rPr>
          <w:rFonts w:eastAsia="Calibri"/>
          <w:szCs w:val="22"/>
        </w:rPr>
        <w:t xml:space="preserve">/or </w:t>
      </w:r>
      <w:r w:rsidRPr="00F7451A">
        <w:rPr>
          <w:rFonts w:eastAsia="Calibri"/>
          <w:szCs w:val="22"/>
        </w:rPr>
        <w:t xml:space="preserve">representative. </w:t>
      </w:r>
    </w:p>
    <w:p w14:paraId="0EFB5118" w14:textId="2DAD34EF" w:rsidR="0007191A" w:rsidRDefault="007359DB" w:rsidP="0089368D">
      <w:pPr>
        <w:pStyle w:val="NormalArial"/>
        <w:rPr>
          <w:rFonts w:eastAsia="Calibri"/>
          <w:color w:val="auto"/>
        </w:rPr>
      </w:pPr>
      <w:r>
        <w:rPr>
          <w:rFonts w:eastAsia="Calibri"/>
          <w:szCs w:val="22"/>
        </w:rPr>
        <w:t xml:space="preserve">The Assessment Team identified that </w:t>
      </w:r>
      <w:r w:rsidR="004C69E2">
        <w:rPr>
          <w:rFonts w:eastAsia="Calibri"/>
          <w:szCs w:val="22"/>
        </w:rPr>
        <w:t>i</w:t>
      </w:r>
      <w:r w:rsidR="004C69E2" w:rsidRPr="004279FD">
        <w:rPr>
          <w:rFonts w:eastAsia="Calibri"/>
          <w:szCs w:val="22"/>
        </w:rPr>
        <w:t xml:space="preserve">ncidents are not </w:t>
      </w:r>
      <w:r w:rsidR="00404D0A">
        <w:rPr>
          <w:rFonts w:eastAsia="Calibri"/>
          <w:szCs w:val="22"/>
        </w:rPr>
        <w:t xml:space="preserve">consistently </w:t>
      </w:r>
      <w:r w:rsidR="004C69E2" w:rsidRPr="004279FD">
        <w:rPr>
          <w:rFonts w:eastAsia="Calibri"/>
          <w:szCs w:val="22"/>
        </w:rPr>
        <w:t>investigated</w:t>
      </w:r>
      <w:r w:rsidR="00404D0A">
        <w:rPr>
          <w:rFonts w:eastAsia="Calibri"/>
          <w:szCs w:val="22"/>
        </w:rPr>
        <w:t>,</w:t>
      </w:r>
      <w:r w:rsidR="004C69E2" w:rsidRPr="004279FD">
        <w:rPr>
          <w:rFonts w:eastAsia="Calibri"/>
          <w:szCs w:val="22"/>
        </w:rPr>
        <w:t xml:space="preserve"> and</w:t>
      </w:r>
      <w:r w:rsidR="00C50008">
        <w:rPr>
          <w:rFonts w:eastAsia="Calibri"/>
          <w:szCs w:val="22"/>
        </w:rPr>
        <w:t xml:space="preserve"> care and services are not always</w:t>
      </w:r>
      <w:r w:rsidR="004C69E2" w:rsidRPr="004279FD">
        <w:rPr>
          <w:rFonts w:eastAsia="Calibri"/>
          <w:szCs w:val="22"/>
        </w:rPr>
        <w:t xml:space="preserve"> reviewed</w:t>
      </w:r>
      <w:r w:rsidR="00B86DC9">
        <w:rPr>
          <w:rFonts w:eastAsia="Calibri"/>
          <w:szCs w:val="22"/>
        </w:rPr>
        <w:t xml:space="preserve"> after an incident or</w:t>
      </w:r>
      <w:r w:rsidR="004C69E2" w:rsidRPr="004279FD">
        <w:rPr>
          <w:rFonts w:eastAsia="Calibri"/>
          <w:szCs w:val="22"/>
        </w:rPr>
        <w:t xml:space="preserve"> when circumstances change which results in </w:t>
      </w:r>
      <w:r w:rsidR="00027739">
        <w:rPr>
          <w:rFonts w:eastAsia="Calibri"/>
          <w:szCs w:val="22"/>
        </w:rPr>
        <w:t xml:space="preserve">ineffective </w:t>
      </w:r>
      <w:r w:rsidR="004C69E2" w:rsidRPr="004279FD">
        <w:rPr>
          <w:rFonts w:eastAsia="Calibri"/>
          <w:szCs w:val="22"/>
        </w:rPr>
        <w:t>management of consumer care and services</w:t>
      </w:r>
      <w:r w:rsidR="001F6EBB">
        <w:rPr>
          <w:rFonts w:eastAsia="Calibri"/>
          <w:szCs w:val="22"/>
        </w:rPr>
        <w:t>.</w:t>
      </w:r>
    </w:p>
    <w:p w14:paraId="7D424B23" w14:textId="77777777" w:rsidR="00351B0E" w:rsidRDefault="00351B0E" w:rsidP="00351B0E">
      <w:pPr>
        <w:pStyle w:val="NormalArial"/>
      </w:pPr>
      <w:r>
        <w:rPr>
          <w:rFonts w:eastAsia="Calibri"/>
          <w:color w:val="auto"/>
        </w:rPr>
        <w:t xml:space="preserve">The </w:t>
      </w:r>
      <w:r w:rsidRPr="00D7360A">
        <w:rPr>
          <w:rFonts w:eastAsia="Calibri"/>
          <w:color w:val="auto"/>
        </w:rPr>
        <w:t>Approved Provider responded with additional documentation and a comprehensive plan for continuous improvement containing actions</w:t>
      </w:r>
      <w:r>
        <w:t xml:space="preserve"> to address the identified non-compliance. </w:t>
      </w:r>
    </w:p>
    <w:p w14:paraId="0F17CA3A" w14:textId="46BC3EF3" w:rsidR="0089368D" w:rsidRDefault="0089368D" w:rsidP="0089368D">
      <w:pPr>
        <w:pStyle w:val="NormalArial"/>
        <w:rPr>
          <w:rFonts w:eastAsia="Calibri"/>
          <w:color w:val="auto"/>
        </w:rPr>
      </w:pPr>
      <w:r w:rsidRPr="00776F08">
        <w:rPr>
          <w:rFonts w:eastAsia="Calibri"/>
          <w:color w:val="auto"/>
        </w:rPr>
        <w:t xml:space="preserve">Based on the information provided by the Assessment Team and the Approved Provider, Requirement </w:t>
      </w:r>
      <w:r>
        <w:rPr>
          <w:rFonts w:eastAsia="Calibri"/>
          <w:color w:val="auto"/>
        </w:rPr>
        <w:t>2</w:t>
      </w:r>
      <w:r w:rsidRPr="00776F08">
        <w:rPr>
          <w:rFonts w:eastAsia="Calibri"/>
          <w:color w:val="auto"/>
        </w:rPr>
        <w:t>(3)(</w:t>
      </w:r>
      <w:r w:rsidR="0007191A">
        <w:rPr>
          <w:rFonts w:eastAsia="Calibri"/>
          <w:color w:val="auto"/>
        </w:rPr>
        <w:t>e</w:t>
      </w:r>
      <w:r w:rsidRPr="00776F08">
        <w:rPr>
          <w:rFonts w:eastAsia="Calibri"/>
          <w:color w:val="auto"/>
        </w:rPr>
        <w:t>) is found Non-compliant.</w:t>
      </w:r>
    </w:p>
    <w:p w14:paraId="610A2B20" w14:textId="0DD5B93F" w:rsidR="0087700C" w:rsidRPr="00334B7D" w:rsidRDefault="00E201EC" w:rsidP="0036130C">
      <w:pPr>
        <w:pStyle w:val="NormalArial"/>
      </w:pPr>
      <w:r w:rsidRPr="00996FAF">
        <w:br w:type="page"/>
      </w:r>
    </w:p>
    <w:p w14:paraId="610A2B21" w14:textId="77777777" w:rsidR="00FC045E" w:rsidRPr="00996FAF" w:rsidRDefault="00E201E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87070" w14:paraId="610A2B24" w14:textId="77777777" w:rsidTr="00375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10A2B22" w14:textId="77777777" w:rsidR="00FC045E" w:rsidRPr="00996FAF" w:rsidRDefault="00E201E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10A2B23" w14:textId="77777777" w:rsidR="00FC045E" w:rsidRPr="00996FAF" w:rsidRDefault="00800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7070" w14:paraId="610A2B2B" w14:textId="77777777" w:rsidTr="003870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A2B25" w14:textId="77777777" w:rsidR="00FC045E" w:rsidRPr="00996FAF" w:rsidRDefault="00E201E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10A2B26" w14:textId="77777777" w:rsidR="00FC045E" w:rsidRPr="00996FAF" w:rsidRDefault="00E201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0A2B27" w14:textId="77777777" w:rsidR="00FC045E" w:rsidRPr="00996FAF" w:rsidRDefault="00E201E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10A2B28" w14:textId="77777777" w:rsidR="00FC045E" w:rsidRPr="00996FAF" w:rsidRDefault="00E201E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0A2B29" w14:textId="77777777" w:rsidR="00FC045E" w:rsidRPr="00996FAF" w:rsidRDefault="00E201E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10A2B2A" w14:textId="0E7EDDF4" w:rsidR="00FC045E" w:rsidRPr="00996FAF" w:rsidRDefault="00800C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F0BB8">
                  <w:rPr>
                    <w:rFonts w:ascii="Arial" w:hAnsi="Arial" w:cs="Arial"/>
                    <w:color w:val="auto"/>
                  </w:rPr>
                  <w:t>Non-compliant</w:t>
                </w:r>
              </w:sdtContent>
            </w:sdt>
            <w:r w:rsidR="00E201EC" w:rsidRPr="00996FAF">
              <w:rPr>
                <w:rFonts w:ascii="Arial" w:hAnsi="Arial" w:cs="Arial"/>
                <w:color w:val="0000FF"/>
              </w:rPr>
              <w:t xml:space="preserve"> </w:t>
            </w:r>
          </w:p>
        </w:tc>
      </w:tr>
      <w:tr w:rsidR="00387070" w14:paraId="610A2B2F" w14:textId="77777777" w:rsidTr="00387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A2B2C" w14:textId="77777777" w:rsidR="00FC045E" w:rsidRPr="00996FAF" w:rsidRDefault="00E201E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10A2B2D" w14:textId="77777777" w:rsidR="00FC045E" w:rsidRPr="00996FAF" w:rsidRDefault="00E201E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10A2B2E" w14:textId="3BC4D333" w:rsidR="00FC045E" w:rsidRPr="00996FAF" w:rsidRDefault="00800C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F0BB8">
                  <w:rPr>
                    <w:rFonts w:ascii="Arial" w:hAnsi="Arial" w:cs="Arial"/>
                    <w:color w:val="auto"/>
                  </w:rPr>
                  <w:t>Non-compliant</w:t>
                </w:r>
              </w:sdtContent>
            </w:sdt>
            <w:r w:rsidR="00E201EC" w:rsidRPr="00996FAF">
              <w:rPr>
                <w:rFonts w:ascii="Arial" w:hAnsi="Arial" w:cs="Arial"/>
                <w:color w:val="0000FF"/>
              </w:rPr>
              <w:t xml:space="preserve"> </w:t>
            </w:r>
          </w:p>
        </w:tc>
      </w:tr>
      <w:tr w:rsidR="00387070" w14:paraId="610A2B3B" w14:textId="77777777" w:rsidTr="003870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A2B38" w14:textId="77777777" w:rsidR="00FC045E" w:rsidRPr="00996FAF" w:rsidRDefault="00E201EC"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10A2B39" w14:textId="77777777" w:rsidR="00FC045E" w:rsidRPr="00996FAF" w:rsidRDefault="00E201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10A2B3A" w14:textId="48885E7B" w:rsidR="00FC045E" w:rsidRPr="00996FAF" w:rsidRDefault="00800C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758DB">
                  <w:rPr>
                    <w:rFonts w:ascii="Arial" w:hAnsi="Arial" w:cs="Arial"/>
                    <w:color w:val="auto"/>
                  </w:rPr>
                  <w:t>Compliant</w:t>
                </w:r>
              </w:sdtContent>
            </w:sdt>
            <w:r w:rsidR="00E201EC" w:rsidRPr="00996FAF">
              <w:rPr>
                <w:rFonts w:ascii="Arial" w:hAnsi="Arial" w:cs="Arial"/>
                <w:color w:val="0000FF"/>
              </w:rPr>
              <w:t xml:space="preserve"> </w:t>
            </w:r>
          </w:p>
        </w:tc>
      </w:tr>
      <w:tr w:rsidR="00387070" w14:paraId="610A2B45" w14:textId="77777777" w:rsidTr="00387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A2B40" w14:textId="77777777" w:rsidR="00FC045E" w:rsidRPr="00996FAF" w:rsidRDefault="00E201EC"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10A2B41" w14:textId="77777777" w:rsidR="00FC045E" w:rsidRPr="00996FAF" w:rsidRDefault="00E201E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0A2B42" w14:textId="77777777" w:rsidR="00FC045E" w:rsidRPr="00996FAF" w:rsidRDefault="00E201EC"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10A2B43" w14:textId="77777777" w:rsidR="00FC045E" w:rsidRPr="00996FAF" w:rsidRDefault="00E201EC"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10A2B44" w14:textId="5B330D09" w:rsidR="00FC045E" w:rsidRPr="00996FAF" w:rsidRDefault="00800C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758DB">
                  <w:rPr>
                    <w:rFonts w:ascii="Arial" w:hAnsi="Arial" w:cs="Arial"/>
                    <w:color w:val="auto"/>
                  </w:rPr>
                  <w:t>Compliant</w:t>
                </w:r>
              </w:sdtContent>
            </w:sdt>
            <w:r w:rsidR="00E201EC" w:rsidRPr="00996FAF">
              <w:rPr>
                <w:rFonts w:ascii="Arial" w:hAnsi="Arial" w:cs="Arial"/>
                <w:color w:val="0000FF"/>
              </w:rPr>
              <w:t xml:space="preserve"> </w:t>
            </w:r>
          </w:p>
        </w:tc>
      </w:tr>
    </w:tbl>
    <w:p w14:paraId="610A2B46" w14:textId="77777777" w:rsidR="00D87E7C" w:rsidRDefault="00E201EC" w:rsidP="00D87E7C">
      <w:pPr>
        <w:pStyle w:val="Heading20"/>
      </w:pPr>
      <w:r w:rsidRPr="00996FAF">
        <w:t>Findings</w:t>
      </w:r>
    </w:p>
    <w:p w14:paraId="1D47AECC" w14:textId="3155A0C4" w:rsidR="00567694" w:rsidRPr="00D7360A" w:rsidRDefault="00A55AD0" w:rsidP="00D7360A">
      <w:pPr>
        <w:pStyle w:val="NormalArial"/>
        <w:rPr>
          <w:rFonts w:eastAsia="Calibri"/>
          <w:color w:val="auto"/>
        </w:rPr>
      </w:pPr>
      <w:r w:rsidRPr="00D7360A">
        <w:rPr>
          <w:rFonts w:eastAsia="Calibri"/>
          <w:color w:val="auto"/>
        </w:rPr>
        <w:t xml:space="preserve">The service </w:t>
      </w:r>
      <w:r w:rsidR="004903A0" w:rsidRPr="00D7360A">
        <w:rPr>
          <w:rFonts w:eastAsia="Calibri"/>
          <w:color w:val="auto"/>
        </w:rPr>
        <w:t>did not</w:t>
      </w:r>
      <w:r w:rsidRPr="00D7360A">
        <w:rPr>
          <w:rFonts w:eastAsia="Calibri"/>
          <w:color w:val="auto"/>
        </w:rPr>
        <w:t xml:space="preserve"> demonstrate consumers are receiving safe and best-practice care that is tailored to their needs and optimises their health and well-being. This includes pain management, falls management, unplanned weight loss and restraint management</w:t>
      </w:r>
      <w:r w:rsidR="00567694" w:rsidRPr="00D7360A">
        <w:rPr>
          <w:rFonts w:eastAsia="Calibri"/>
          <w:color w:val="auto"/>
        </w:rPr>
        <w:t>.</w:t>
      </w:r>
      <w:r w:rsidR="00457476">
        <w:rPr>
          <w:rFonts w:eastAsia="Calibri"/>
          <w:color w:val="auto"/>
        </w:rPr>
        <w:t xml:space="preserve"> </w:t>
      </w:r>
      <w:r w:rsidR="00C75A06" w:rsidRPr="00D7360A">
        <w:rPr>
          <w:rFonts w:eastAsia="Calibri"/>
          <w:color w:val="auto"/>
        </w:rPr>
        <w:t xml:space="preserve">Due to </w:t>
      </w:r>
      <w:r w:rsidR="00D7360A" w:rsidRPr="00D7360A">
        <w:rPr>
          <w:rFonts w:eastAsia="Calibri"/>
          <w:color w:val="auto"/>
        </w:rPr>
        <w:t>a lack of available registered nurses, the service currently has</w:t>
      </w:r>
      <w:r w:rsidR="00C75A06" w:rsidRPr="00D7360A">
        <w:rPr>
          <w:rFonts w:eastAsia="Calibri"/>
          <w:color w:val="auto"/>
        </w:rPr>
        <w:t xml:space="preserve"> </w:t>
      </w:r>
      <w:r w:rsidR="00375ED4">
        <w:rPr>
          <w:rFonts w:eastAsia="Calibri"/>
          <w:color w:val="auto"/>
        </w:rPr>
        <w:t>limited</w:t>
      </w:r>
      <w:r w:rsidR="00C75A06" w:rsidRPr="00D7360A">
        <w:rPr>
          <w:rFonts w:eastAsia="Calibri"/>
          <w:color w:val="auto"/>
        </w:rPr>
        <w:t xml:space="preserve"> clinical oversight</w:t>
      </w:r>
      <w:r w:rsidR="003271EE">
        <w:rPr>
          <w:rFonts w:eastAsia="Calibri"/>
          <w:color w:val="auto"/>
        </w:rPr>
        <w:t>, resulting in negative outcomes for consumers.</w:t>
      </w:r>
    </w:p>
    <w:p w14:paraId="2BA24C82" w14:textId="77777777" w:rsidR="002B3D44" w:rsidRDefault="002B3D44" w:rsidP="002B3D44">
      <w:pPr>
        <w:pStyle w:val="NormalArial"/>
      </w:pPr>
      <w:r>
        <w:rPr>
          <w:rFonts w:eastAsia="Calibri"/>
          <w:color w:val="auto"/>
        </w:rPr>
        <w:t xml:space="preserve">The </w:t>
      </w:r>
      <w:r w:rsidRPr="00D7360A">
        <w:rPr>
          <w:rFonts w:eastAsia="Calibri"/>
          <w:color w:val="auto"/>
        </w:rPr>
        <w:t>Approved Provider responded with additional documentation and a comprehensive plan for continuous improvement containing actions</w:t>
      </w:r>
      <w:r>
        <w:t xml:space="preserve"> to address the identified non-compliance. </w:t>
      </w:r>
    </w:p>
    <w:p w14:paraId="4E6BEBF7" w14:textId="77777777" w:rsidR="00006264" w:rsidRPr="00776F08" w:rsidRDefault="00006264" w:rsidP="00006264">
      <w:pPr>
        <w:pStyle w:val="NormalArial"/>
        <w:rPr>
          <w:rFonts w:eastAsia="Calibri"/>
          <w:color w:val="auto"/>
        </w:rPr>
      </w:pPr>
      <w:r w:rsidRPr="00776F08">
        <w:rPr>
          <w:rFonts w:eastAsia="Calibri"/>
          <w:color w:val="auto"/>
        </w:rPr>
        <w:t>Based on the information provided by the Assessment Team and the Approved Provider, Requirement 3(3)(a) is found Non-compliant.</w:t>
      </w:r>
    </w:p>
    <w:p w14:paraId="69E09468" w14:textId="0A9F1D45" w:rsidR="00776F08" w:rsidRDefault="00776F08" w:rsidP="00776F08">
      <w:pPr>
        <w:pStyle w:val="NormalArial"/>
        <w:rPr>
          <w:rFonts w:eastAsia="Calibri"/>
          <w:color w:val="auto"/>
        </w:rPr>
      </w:pPr>
      <w:r w:rsidRPr="00776F08">
        <w:rPr>
          <w:rFonts w:eastAsia="Calibri"/>
          <w:color w:val="auto"/>
        </w:rPr>
        <w:t>The service d</w:t>
      </w:r>
      <w:r w:rsidR="00CF7307">
        <w:rPr>
          <w:rFonts w:eastAsia="Calibri"/>
          <w:color w:val="auto"/>
        </w:rPr>
        <w:t>id</w:t>
      </w:r>
      <w:r w:rsidRPr="00776F08">
        <w:rPr>
          <w:rFonts w:eastAsia="Calibri"/>
          <w:color w:val="auto"/>
        </w:rPr>
        <w:t xml:space="preserve"> not demonstrate that high impact or high prevalence risks associated with the care of consumers are effectively managed. The Assessment Team identified a number of deficits in the management of high impact or high prevalence risks associated with consumer care including </w:t>
      </w:r>
      <w:r w:rsidR="007C333E">
        <w:rPr>
          <w:rFonts w:eastAsia="Calibri"/>
          <w:color w:val="auto"/>
        </w:rPr>
        <w:t xml:space="preserve">incident management, </w:t>
      </w:r>
      <w:r w:rsidRPr="00776F08">
        <w:rPr>
          <w:rFonts w:eastAsia="Calibri"/>
          <w:color w:val="auto"/>
        </w:rPr>
        <w:t xml:space="preserve">falls management, pain management, identification and management of chemical restraint, weight management and medication management. </w:t>
      </w:r>
    </w:p>
    <w:p w14:paraId="42F084CD" w14:textId="61744A0F" w:rsidR="00074D4B" w:rsidRDefault="00074D4B" w:rsidP="00776F08">
      <w:pPr>
        <w:pStyle w:val="NormalArial"/>
        <w:rPr>
          <w:rFonts w:eastAsia="Calibri"/>
          <w:color w:val="auto"/>
        </w:rPr>
      </w:pPr>
      <w:r w:rsidRPr="008C5C2D">
        <w:rPr>
          <w:rFonts w:eastAsiaTheme="minorEastAsia"/>
        </w:rPr>
        <w:t>The service d</w:t>
      </w:r>
      <w:r>
        <w:rPr>
          <w:rFonts w:eastAsiaTheme="minorEastAsia"/>
        </w:rPr>
        <w:t>id</w:t>
      </w:r>
      <w:r w:rsidRPr="008C5C2D">
        <w:rPr>
          <w:rFonts w:eastAsiaTheme="minorEastAsia"/>
        </w:rPr>
        <w:t xml:space="preserve"> not </w:t>
      </w:r>
      <w:r>
        <w:rPr>
          <w:rFonts w:eastAsiaTheme="minorEastAsia"/>
        </w:rPr>
        <w:t>demonstrate</w:t>
      </w:r>
      <w:r w:rsidRPr="008C5C2D">
        <w:rPr>
          <w:rFonts w:eastAsiaTheme="minorEastAsia"/>
        </w:rPr>
        <w:t xml:space="preserve"> </w:t>
      </w:r>
      <w:r w:rsidR="006C666A">
        <w:rPr>
          <w:rFonts w:eastAsiaTheme="minorEastAsia"/>
        </w:rPr>
        <w:t xml:space="preserve">effective management of falls. </w:t>
      </w:r>
      <w:r w:rsidRPr="008C5C2D">
        <w:rPr>
          <w:rFonts w:eastAsiaTheme="minorEastAsia"/>
        </w:rPr>
        <w:t xml:space="preserve">While there is a post fall guideline, staff do not consistently follow the required observations according to the service’s post falls directive to identify early signs of deterioration. </w:t>
      </w:r>
      <w:r w:rsidR="00D77053">
        <w:rPr>
          <w:rFonts w:eastAsiaTheme="minorEastAsia"/>
        </w:rPr>
        <w:t>I</w:t>
      </w:r>
      <w:r w:rsidRPr="008C5C2D">
        <w:rPr>
          <w:rFonts w:eastAsiaTheme="minorEastAsia"/>
        </w:rPr>
        <w:t xml:space="preserve">ncidents are not investigated and therefore, no interventions or strategies are put in place to reduce or prevent </w:t>
      </w:r>
      <w:r w:rsidR="00925536">
        <w:rPr>
          <w:rFonts w:eastAsiaTheme="minorEastAsia"/>
        </w:rPr>
        <w:t xml:space="preserve">future incidents. </w:t>
      </w:r>
    </w:p>
    <w:p w14:paraId="15777AF0" w14:textId="77777777" w:rsidR="002B3D44" w:rsidRDefault="002B3D44" w:rsidP="002B3D44">
      <w:pPr>
        <w:pStyle w:val="NormalArial"/>
      </w:pPr>
      <w:r>
        <w:rPr>
          <w:rFonts w:eastAsia="Calibri"/>
          <w:color w:val="auto"/>
        </w:rPr>
        <w:t xml:space="preserve">The </w:t>
      </w:r>
      <w:r w:rsidRPr="00D7360A">
        <w:rPr>
          <w:rFonts w:eastAsia="Calibri"/>
          <w:color w:val="auto"/>
        </w:rPr>
        <w:t>Approved Provider responded with additional documentation and a comprehensive plan for continuous improvement containing actions</w:t>
      </w:r>
      <w:r>
        <w:t xml:space="preserve"> to address the identified non-compliance. </w:t>
      </w:r>
    </w:p>
    <w:p w14:paraId="610DE522" w14:textId="6DC130D4" w:rsidR="00EB0A82" w:rsidRPr="00776F08" w:rsidRDefault="00EB0A82" w:rsidP="00EB0A82">
      <w:pPr>
        <w:pStyle w:val="NormalArial"/>
        <w:rPr>
          <w:rFonts w:eastAsia="Calibri"/>
          <w:color w:val="auto"/>
        </w:rPr>
      </w:pPr>
      <w:r w:rsidRPr="00776F08">
        <w:rPr>
          <w:rFonts w:eastAsia="Calibri"/>
          <w:color w:val="auto"/>
        </w:rPr>
        <w:lastRenderedPageBreak/>
        <w:t>Based on the information provided by the Assessment Team and the Approved Provider, Requirement 3(3)(</w:t>
      </w:r>
      <w:r>
        <w:rPr>
          <w:rFonts w:eastAsia="Calibri"/>
          <w:color w:val="auto"/>
        </w:rPr>
        <w:t>b</w:t>
      </w:r>
      <w:r w:rsidRPr="00776F08">
        <w:rPr>
          <w:rFonts w:eastAsia="Calibri"/>
          <w:color w:val="auto"/>
        </w:rPr>
        <w:t>) is found Non-compliant.</w:t>
      </w:r>
    </w:p>
    <w:p w14:paraId="71D6649C" w14:textId="6888E6D8" w:rsidR="002F7E19" w:rsidRDefault="002F7E19" w:rsidP="002F7E19">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e</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34A613B9" w14:textId="2E91FD7D" w:rsidR="002F7E19" w:rsidRDefault="00956DB9" w:rsidP="002F7E19">
      <w:pPr>
        <w:pStyle w:val="NormalArial"/>
        <w:rPr>
          <w:rFonts w:eastAsia="Calibri"/>
        </w:rPr>
      </w:pPr>
      <w:r w:rsidRPr="00776F08">
        <w:rPr>
          <w:rFonts w:eastAsia="Calibri"/>
          <w:color w:val="auto"/>
        </w:rPr>
        <w:t xml:space="preserve">Consumers and/or representatives </w:t>
      </w:r>
      <w:r w:rsidR="00716B7D" w:rsidRPr="00776F08">
        <w:rPr>
          <w:rFonts w:eastAsia="Calibri"/>
          <w:color w:val="auto"/>
        </w:rPr>
        <w:t xml:space="preserve">provided </w:t>
      </w:r>
      <w:r w:rsidRPr="00776F08">
        <w:rPr>
          <w:rFonts w:eastAsia="Calibri"/>
          <w:color w:val="auto"/>
        </w:rPr>
        <w:t>positive</w:t>
      </w:r>
      <w:r w:rsidR="00716B7D" w:rsidRPr="00776F08">
        <w:rPr>
          <w:rFonts w:eastAsia="Calibri"/>
          <w:color w:val="auto"/>
        </w:rPr>
        <w:t xml:space="preserve"> feedback</w:t>
      </w:r>
      <w:r>
        <w:rPr>
          <w:rFonts w:eastAsia="Calibri"/>
        </w:rPr>
        <w:t xml:space="preserve"> </w:t>
      </w:r>
      <w:r w:rsidRPr="00505DBF">
        <w:rPr>
          <w:rFonts w:eastAsia="Calibri"/>
        </w:rPr>
        <w:t>regarding the communication of their needs between staff and other providers of care</w:t>
      </w:r>
      <w:r w:rsidR="00B46CDB">
        <w:rPr>
          <w:rFonts w:eastAsia="Calibri"/>
        </w:rPr>
        <w:t xml:space="preserve"> and services</w:t>
      </w:r>
      <w:r w:rsidRPr="00505DBF">
        <w:rPr>
          <w:rFonts w:eastAsia="Calibri"/>
        </w:rPr>
        <w:t xml:space="preserve">. </w:t>
      </w:r>
      <w:r w:rsidR="00B46CDB">
        <w:rPr>
          <w:rFonts w:eastAsia="Calibri"/>
        </w:rPr>
        <w:t>C</w:t>
      </w:r>
      <w:r>
        <w:rPr>
          <w:rFonts w:eastAsia="Calibri"/>
        </w:rPr>
        <w:t xml:space="preserve">are assessments and </w:t>
      </w:r>
      <w:r w:rsidRPr="00505DBF">
        <w:rPr>
          <w:rFonts w:eastAsia="Calibri"/>
        </w:rPr>
        <w:t xml:space="preserve">service documents </w:t>
      </w:r>
      <w:r>
        <w:rPr>
          <w:rFonts w:eastAsia="Calibri"/>
        </w:rPr>
        <w:t>reflect</w:t>
      </w:r>
      <w:r w:rsidR="00372AD7">
        <w:rPr>
          <w:rFonts w:eastAsia="Calibri"/>
        </w:rPr>
        <w:t>ed</w:t>
      </w:r>
      <w:r w:rsidRPr="00505DBF">
        <w:rPr>
          <w:rFonts w:eastAsia="Calibri"/>
        </w:rPr>
        <w:t xml:space="preserve"> information about the consumers, their needs, goals and preferences and this information </w:t>
      </w:r>
      <w:r>
        <w:rPr>
          <w:rFonts w:eastAsia="Calibri"/>
        </w:rPr>
        <w:t>is</w:t>
      </w:r>
      <w:r w:rsidRPr="00505DBF">
        <w:rPr>
          <w:rFonts w:eastAsia="Calibri"/>
        </w:rPr>
        <w:t xml:space="preserve"> incorporated into care planning and delivery. Observations of </w:t>
      </w:r>
      <w:r>
        <w:rPr>
          <w:rFonts w:eastAsia="Calibri"/>
        </w:rPr>
        <w:t xml:space="preserve">staff </w:t>
      </w:r>
      <w:r w:rsidRPr="00505DBF">
        <w:rPr>
          <w:rFonts w:eastAsia="Calibri"/>
        </w:rPr>
        <w:t xml:space="preserve">handover </w:t>
      </w:r>
      <w:r>
        <w:rPr>
          <w:rFonts w:eastAsia="Calibri"/>
        </w:rPr>
        <w:t xml:space="preserve">and </w:t>
      </w:r>
      <w:r w:rsidRPr="00505DBF">
        <w:rPr>
          <w:rFonts w:eastAsia="Calibri"/>
        </w:rPr>
        <w:t xml:space="preserve">handover sheets </w:t>
      </w:r>
      <w:r w:rsidR="005F57F1">
        <w:rPr>
          <w:rFonts w:eastAsia="Calibri"/>
        </w:rPr>
        <w:t xml:space="preserve">demonstrated </w:t>
      </w:r>
      <w:r w:rsidRPr="00505DBF">
        <w:rPr>
          <w:rFonts w:eastAsia="Calibri"/>
        </w:rPr>
        <w:t>information was effectively shared to ensure safe and quality care and services for consumers</w:t>
      </w:r>
      <w:r w:rsidR="00102C31">
        <w:rPr>
          <w:rFonts w:eastAsia="Calibri"/>
        </w:rPr>
        <w:t>.</w:t>
      </w:r>
    </w:p>
    <w:p w14:paraId="281900B1" w14:textId="15E87D78" w:rsidR="004E783D" w:rsidRDefault="004E783D" w:rsidP="002F7E19">
      <w:pPr>
        <w:pStyle w:val="NormalArial"/>
        <w:rPr>
          <w:rFonts w:eastAsia="Calibri"/>
          <w:color w:val="auto"/>
        </w:rPr>
      </w:pPr>
      <w:r>
        <w:rPr>
          <w:rFonts w:eastAsia="Calibri"/>
        </w:rPr>
        <w:t>C</w:t>
      </w:r>
      <w:r w:rsidRPr="009E4B4D">
        <w:rPr>
          <w:rFonts w:eastAsia="Calibri"/>
        </w:rPr>
        <w:t xml:space="preserve">onsumer progress notes entries, handover sheets, communication process, and care and service documents </w:t>
      </w:r>
      <w:r w:rsidR="00160244">
        <w:rPr>
          <w:rFonts w:eastAsia="Calibri"/>
        </w:rPr>
        <w:t xml:space="preserve">confirmed </w:t>
      </w:r>
      <w:r w:rsidRPr="009E4B4D">
        <w:rPr>
          <w:rFonts w:eastAsia="Calibri"/>
        </w:rPr>
        <w:t>an effective communication system between care staff and others involved in care.</w:t>
      </w:r>
      <w:r>
        <w:rPr>
          <w:rFonts w:eastAsia="Calibri"/>
        </w:rPr>
        <w:t xml:space="preserve"> While the medical officers and the on call registered nurse do not have remote access to the service’s electronic care management, the service was able to demonstrate that they have effective processes in place to ensure the information is made available to the medical officer, the registered nurse and or other specialists involved in consumer care</w:t>
      </w:r>
      <w:r w:rsidR="00160244">
        <w:rPr>
          <w:rFonts w:eastAsia="Calibri"/>
        </w:rPr>
        <w:t>.</w:t>
      </w:r>
    </w:p>
    <w:p w14:paraId="6FD1AFC8" w14:textId="0AE05B51" w:rsidR="002F7E19" w:rsidRDefault="002F7E19" w:rsidP="002F7E19">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g</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35753474" w14:textId="2F888B62" w:rsidR="00F42886" w:rsidRDefault="00F42886" w:rsidP="002F7E19">
      <w:pPr>
        <w:pStyle w:val="NormalArial"/>
        <w:rPr>
          <w:rFonts w:eastAsia="Calibri"/>
        </w:rPr>
      </w:pPr>
      <w:r w:rsidRPr="00AE112E">
        <w:rPr>
          <w:rFonts w:eastAsia="Calibri"/>
        </w:rPr>
        <w:t>Consumers and</w:t>
      </w:r>
      <w:r>
        <w:rPr>
          <w:rFonts w:eastAsia="Calibri"/>
        </w:rPr>
        <w:t>/or</w:t>
      </w:r>
      <w:r w:rsidRPr="00AE112E">
        <w:rPr>
          <w:rFonts w:eastAsia="Calibri"/>
        </w:rPr>
        <w:t xml:space="preserve"> representatives indicated satisfaction with the service’s infection control practices and outbreak precautions. The </w:t>
      </w:r>
      <w:r>
        <w:rPr>
          <w:rFonts w:eastAsia="Calibri"/>
        </w:rPr>
        <w:t>service</w:t>
      </w:r>
      <w:r w:rsidRPr="00AE112E">
        <w:rPr>
          <w:rFonts w:eastAsia="Calibri"/>
        </w:rPr>
        <w:t xml:space="preserve"> has processes in place to monitor infections and antibiotic use and demonstrate</w:t>
      </w:r>
      <w:r w:rsidR="001814F0">
        <w:rPr>
          <w:rFonts w:eastAsia="Calibri"/>
        </w:rPr>
        <w:t>d</w:t>
      </w:r>
      <w:r w:rsidRPr="00AE112E">
        <w:rPr>
          <w:rFonts w:eastAsia="Calibri"/>
        </w:rPr>
        <w:t xml:space="preserve"> effective implementation of standard </w:t>
      </w:r>
      <w:r w:rsidR="00E1367E">
        <w:rPr>
          <w:rFonts w:eastAsia="Calibri"/>
        </w:rPr>
        <w:t xml:space="preserve">and </w:t>
      </w:r>
      <w:r w:rsidRPr="00AE112E">
        <w:rPr>
          <w:rFonts w:eastAsia="Calibri"/>
        </w:rPr>
        <w:t>transmission-based precautions</w:t>
      </w:r>
      <w:r w:rsidR="00495983">
        <w:rPr>
          <w:rFonts w:eastAsia="Calibri"/>
        </w:rPr>
        <w:t>.</w:t>
      </w:r>
      <w:r w:rsidRPr="00AE112E">
        <w:rPr>
          <w:rFonts w:eastAsia="Calibri"/>
        </w:rPr>
        <w:t xml:space="preserve"> Staff demonstrate</w:t>
      </w:r>
      <w:r w:rsidR="00E1367E">
        <w:rPr>
          <w:rFonts w:eastAsia="Calibri"/>
        </w:rPr>
        <w:t>d</w:t>
      </w:r>
      <w:r w:rsidRPr="00AE112E">
        <w:rPr>
          <w:rFonts w:eastAsia="Calibri"/>
        </w:rPr>
        <w:t xml:space="preserve"> appropriate infection control practices and could describe practices and procedures to minimise transmission of infections</w:t>
      </w:r>
      <w:r w:rsidR="00E94ACB">
        <w:rPr>
          <w:rFonts w:eastAsia="Calibri"/>
        </w:rPr>
        <w:t>.</w:t>
      </w:r>
    </w:p>
    <w:p w14:paraId="129755E1" w14:textId="7DB4660E" w:rsidR="00827BA2" w:rsidRDefault="00095983" w:rsidP="002F7E19">
      <w:pPr>
        <w:pStyle w:val="NormalArial"/>
        <w:rPr>
          <w:rFonts w:eastAsia="Calibri"/>
        </w:rPr>
      </w:pPr>
      <w:r>
        <w:rPr>
          <w:rFonts w:eastAsia="Calibri"/>
        </w:rPr>
        <w:t>Clinical staff demonstrated</w:t>
      </w:r>
      <w:r w:rsidRPr="007F44AB">
        <w:rPr>
          <w:rFonts w:eastAsia="Calibri"/>
        </w:rPr>
        <w:t xml:space="preserve"> </w:t>
      </w:r>
      <w:r>
        <w:rPr>
          <w:rFonts w:eastAsia="Calibri"/>
        </w:rPr>
        <w:t xml:space="preserve">an </w:t>
      </w:r>
      <w:r w:rsidRPr="007F44AB">
        <w:rPr>
          <w:rFonts w:eastAsia="Calibri"/>
        </w:rPr>
        <w:t>understanding of antimicrobial stewardship and could explain the practical strategies they use to demonstrate</w:t>
      </w:r>
      <w:r>
        <w:rPr>
          <w:rFonts w:eastAsia="Calibri"/>
        </w:rPr>
        <w:t xml:space="preserve"> effective</w:t>
      </w:r>
      <w:r w:rsidRPr="007F44AB">
        <w:rPr>
          <w:rFonts w:eastAsia="Calibri"/>
        </w:rPr>
        <w:t xml:space="preserve"> infection </w:t>
      </w:r>
      <w:r>
        <w:rPr>
          <w:rFonts w:eastAsia="Calibri"/>
        </w:rPr>
        <w:t xml:space="preserve">prevention and </w:t>
      </w:r>
      <w:r w:rsidRPr="007F44AB">
        <w:rPr>
          <w:rFonts w:eastAsia="Calibri"/>
        </w:rPr>
        <w:t>control.</w:t>
      </w:r>
      <w:r>
        <w:rPr>
          <w:rFonts w:eastAsia="Calibri"/>
        </w:rPr>
        <w:t xml:space="preserve"> Care staff </w:t>
      </w:r>
      <w:r w:rsidRPr="003F5FC1">
        <w:rPr>
          <w:rFonts w:eastAsia="Calibri"/>
        </w:rPr>
        <w:t xml:space="preserve">could describe how they apply infection control practices in their day-to-day </w:t>
      </w:r>
      <w:r w:rsidR="00BC65E7" w:rsidRPr="003F5FC1">
        <w:rPr>
          <w:rFonts w:eastAsia="Calibri"/>
        </w:rPr>
        <w:t>work</w:t>
      </w:r>
      <w:r w:rsidR="00BC65E7">
        <w:rPr>
          <w:rFonts w:eastAsia="Calibri"/>
        </w:rPr>
        <w:t xml:space="preserve"> and</w:t>
      </w:r>
      <w:r w:rsidR="00507809">
        <w:rPr>
          <w:rFonts w:eastAsia="Calibri"/>
        </w:rPr>
        <w:t xml:space="preserve"> </w:t>
      </w:r>
      <w:r w:rsidRPr="003F5FC1">
        <w:rPr>
          <w:rFonts w:eastAsia="Calibri"/>
        </w:rPr>
        <w:t xml:space="preserve">provided examples </w:t>
      </w:r>
      <w:r>
        <w:rPr>
          <w:rFonts w:eastAsia="Calibri"/>
        </w:rPr>
        <w:t>such as</w:t>
      </w:r>
      <w:r w:rsidRPr="003F5FC1">
        <w:rPr>
          <w:rFonts w:eastAsia="Calibri"/>
        </w:rPr>
        <w:t xml:space="preserve"> following appropriate hand hygiene practices, wearing appropriate personal protective equipment </w:t>
      </w:r>
      <w:r w:rsidR="00907D15">
        <w:rPr>
          <w:rFonts w:eastAsia="Calibri"/>
        </w:rPr>
        <w:t>and</w:t>
      </w:r>
      <w:r w:rsidRPr="003F5FC1">
        <w:rPr>
          <w:rFonts w:eastAsia="Calibri"/>
        </w:rPr>
        <w:t xml:space="preserve"> when required wiping equipment</w:t>
      </w:r>
      <w:r>
        <w:rPr>
          <w:rFonts w:eastAsia="Calibri"/>
        </w:rPr>
        <w:t xml:space="preserve"> after </w:t>
      </w:r>
      <w:r w:rsidR="00B207DF">
        <w:rPr>
          <w:rFonts w:eastAsia="Calibri"/>
        </w:rPr>
        <w:t xml:space="preserve">each </w:t>
      </w:r>
      <w:r>
        <w:rPr>
          <w:rFonts w:eastAsia="Calibri"/>
        </w:rPr>
        <w:t>use</w:t>
      </w:r>
      <w:r w:rsidR="00B207DF">
        <w:rPr>
          <w:rFonts w:eastAsia="Calibri"/>
        </w:rPr>
        <w:t>.</w:t>
      </w:r>
    </w:p>
    <w:p w14:paraId="610A2B47" w14:textId="3C5F42B2" w:rsidR="002B0C90" w:rsidRPr="00262C0B" w:rsidRDefault="00E201EC" w:rsidP="0036130C">
      <w:pPr>
        <w:pStyle w:val="NormalArial"/>
      </w:pPr>
      <w:r>
        <w:br w:type="page"/>
      </w:r>
    </w:p>
    <w:p w14:paraId="610A2B6D" w14:textId="77777777" w:rsidR="00FC045E" w:rsidRPr="00996FAF" w:rsidRDefault="00E201E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87070" w14:paraId="610A2B70" w14:textId="77777777" w:rsidTr="001C4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10A2B6E" w14:textId="77777777" w:rsidR="00FC045E" w:rsidRPr="00996FAF" w:rsidRDefault="00E201E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10A2B6F" w14:textId="77777777" w:rsidR="00FC045E" w:rsidRPr="00996FAF" w:rsidRDefault="00800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7070" w14:paraId="610A2B74" w14:textId="77777777" w:rsidTr="003870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A2B71" w14:textId="77777777" w:rsidR="00FC045E" w:rsidRPr="00996FAF" w:rsidRDefault="00E201EC"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10A2B72" w14:textId="77777777" w:rsidR="00FC045E" w:rsidRPr="00996FAF" w:rsidRDefault="00E201E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10A2B73" w14:textId="4EA90633" w:rsidR="00FC045E" w:rsidRPr="00996FAF" w:rsidRDefault="00800C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C4AC2">
                  <w:rPr>
                    <w:rFonts w:ascii="Arial" w:hAnsi="Arial" w:cs="Arial"/>
                    <w:color w:val="auto"/>
                  </w:rPr>
                  <w:t>Compliant</w:t>
                </w:r>
              </w:sdtContent>
            </w:sdt>
            <w:r w:rsidR="00E201EC" w:rsidRPr="00996FAF">
              <w:rPr>
                <w:rFonts w:ascii="Arial" w:hAnsi="Arial" w:cs="Arial"/>
                <w:color w:val="0000FF"/>
              </w:rPr>
              <w:t xml:space="preserve"> </w:t>
            </w:r>
          </w:p>
        </w:tc>
      </w:tr>
    </w:tbl>
    <w:p w14:paraId="610A2B7F" w14:textId="77777777" w:rsidR="002B0C90" w:rsidRDefault="00E201EC" w:rsidP="002B0C90">
      <w:pPr>
        <w:pStyle w:val="Heading20"/>
      </w:pPr>
      <w:r>
        <w:t>Findings</w:t>
      </w:r>
    </w:p>
    <w:p w14:paraId="0283305F" w14:textId="6B1BA852" w:rsidR="00AD6A7B" w:rsidRDefault="00AD6A7B" w:rsidP="00AD6A7B">
      <w:pPr>
        <w:pStyle w:val="NormalArial"/>
        <w:rPr>
          <w:rFonts w:eastAsia="Calibri"/>
          <w:color w:val="auto"/>
        </w:rPr>
      </w:pPr>
      <w:r w:rsidRPr="002F16CE">
        <w:rPr>
          <w:rFonts w:eastAsia="Calibri"/>
          <w:color w:val="auto"/>
        </w:rPr>
        <w:t xml:space="preserve">Requirement </w:t>
      </w:r>
      <w:r w:rsidR="00D249F2">
        <w:rPr>
          <w:rFonts w:eastAsia="Calibri"/>
          <w:color w:val="auto"/>
        </w:rPr>
        <w:t>5</w:t>
      </w:r>
      <w:r w:rsidR="00C33DD1">
        <w:rPr>
          <w:rFonts w:eastAsia="Calibri"/>
          <w:color w:val="auto"/>
        </w:rPr>
        <w:t>(</w:t>
      </w:r>
      <w:r w:rsidRPr="002F16CE">
        <w:rPr>
          <w:rFonts w:eastAsia="Calibri"/>
          <w:color w:val="auto"/>
        </w:rPr>
        <w:t>3)(</w:t>
      </w:r>
      <w:r w:rsidR="00D249F2">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0814AD96" w14:textId="3205A0C5" w:rsidR="00D249F2" w:rsidRDefault="00684CB5" w:rsidP="00AD6A7B">
      <w:pPr>
        <w:pStyle w:val="NormalArial"/>
        <w:rPr>
          <w:rFonts w:eastAsia="Arial"/>
        </w:rPr>
      </w:pPr>
      <w:r>
        <w:rPr>
          <w:rFonts w:eastAsia="Arial"/>
        </w:rPr>
        <w:t>T</w:t>
      </w:r>
      <w:r w:rsidR="00C33DD1" w:rsidRPr="6893EC62">
        <w:rPr>
          <w:rFonts w:eastAsia="Arial"/>
        </w:rPr>
        <w:t>he service environment is well maintained and provides a welcoming feel. The</w:t>
      </w:r>
      <w:r w:rsidR="00ED5C6D">
        <w:rPr>
          <w:rFonts w:eastAsia="Arial"/>
        </w:rPr>
        <w:t xml:space="preserve"> service </w:t>
      </w:r>
      <w:r w:rsidR="009E3632">
        <w:rPr>
          <w:rFonts w:eastAsia="Arial"/>
        </w:rPr>
        <w:t xml:space="preserve">environment contained </w:t>
      </w:r>
      <w:r w:rsidR="00C33DD1" w:rsidRPr="6893EC62">
        <w:rPr>
          <w:rFonts w:eastAsia="Arial"/>
        </w:rPr>
        <w:t>well maintained indoor plants and wall art throughout the service</w:t>
      </w:r>
      <w:r>
        <w:rPr>
          <w:rFonts w:eastAsia="Arial"/>
        </w:rPr>
        <w:t xml:space="preserve">, with </w:t>
      </w:r>
      <w:r w:rsidR="00C33DD1" w:rsidRPr="6893EC62">
        <w:rPr>
          <w:rFonts w:eastAsia="Arial"/>
        </w:rPr>
        <w:t xml:space="preserve">armchairs located in various sitting areas for consumers and their </w:t>
      </w:r>
      <w:r w:rsidR="00ED5C6D">
        <w:rPr>
          <w:rFonts w:eastAsia="Arial"/>
        </w:rPr>
        <w:t>visitors</w:t>
      </w:r>
      <w:r w:rsidR="00C33DD1" w:rsidRPr="6893EC62">
        <w:rPr>
          <w:rFonts w:eastAsia="Arial"/>
        </w:rPr>
        <w:t xml:space="preserve">. There is </w:t>
      </w:r>
      <w:r w:rsidR="00C33DD1">
        <w:rPr>
          <w:rFonts w:eastAsia="Arial"/>
        </w:rPr>
        <w:t xml:space="preserve">a </w:t>
      </w:r>
      <w:r w:rsidR="00C33DD1" w:rsidRPr="6893EC62">
        <w:rPr>
          <w:rFonts w:eastAsia="Arial"/>
        </w:rPr>
        <w:t>large room for activities and a dining room for meals</w:t>
      </w:r>
      <w:r w:rsidR="00ED5C6D">
        <w:rPr>
          <w:rFonts w:eastAsia="Arial"/>
        </w:rPr>
        <w:t>.</w:t>
      </w:r>
    </w:p>
    <w:p w14:paraId="11818651" w14:textId="7C2A22B6" w:rsidR="00DC3A88" w:rsidRDefault="005F12BC" w:rsidP="00AD6A7B">
      <w:pPr>
        <w:pStyle w:val="NormalArial"/>
        <w:rPr>
          <w:rFonts w:eastAsia="Calibri"/>
          <w:color w:val="auto"/>
        </w:rPr>
      </w:pPr>
      <w:r>
        <w:rPr>
          <w:rFonts w:eastAsia="Arial"/>
        </w:rPr>
        <w:t xml:space="preserve">The </w:t>
      </w:r>
      <w:r w:rsidR="00A13F60">
        <w:rPr>
          <w:rFonts w:eastAsia="Arial"/>
        </w:rPr>
        <w:t xml:space="preserve">lifestyle </w:t>
      </w:r>
      <w:r w:rsidRPr="6893EC62">
        <w:rPr>
          <w:rFonts w:eastAsia="Arial"/>
        </w:rPr>
        <w:t>officer described how the service promotes a</w:t>
      </w:r>
      <w:r w:rsidR="00E16A77">
        <w:rPr>
          <w:rFonts w:eastAsia="Arial"/>
        </w:rPr>
        <w:t>n</w:t>
      </w:r>
      <w:r w:rsidRPr="6893EC62">
        <w:rPr>
          <w:rFonts w:eastAsia="Arial"/>
        </w:rPr>
        <w:t xml:space="preserve"> environment that is welcoming to all consumers</w:t>
      </w:r>
      <w:r w:rsidR="00E16A77">
        <w:rPr>
          <w:rFonts w:eastAsia="Arial"/>
        </w:rPr>
        <w:t xml:space="preserve"> and </w:t>
      </w:r>
      <w:r w:rsidR="003B3DB1">
        <w:rPr>
          <w:rFonts w:eastAsia="Arial"/>
        </w:rPr>
        <w:t xml:space="preserve">enables free movement around the service. </w:t>
      </w:r>
    </w:p>
    <w:p w14:paraId="610A2B80" w14:textId="7603954A" w:rsidR="002B0C90" w:rsidRPr="00262C0B" w:rsidRDefault="00E201EC" w:rsidP="0036130C">
      <w:pPr>
        <w:pStyle w:val="NormalArial"/>
      </w:pPr>
      <w:r>
        <w:br w:type="page"/>
      </w:r>
    </w:p>
    <w:p w14:paraId="610A2B81" w14:textId="77777777" w:rsidR="00FC045E" w:rsidRPr="00996FAF" w:rsidRDefault="00E201E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87070" w14:paraId="610A2B84" w14:textId="77777777" w:rsidTr="001C4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10A2B82" w14:textId="77777777" w:rsidR="00FC045E" w:rsidRPr="00996FAF" w:rsidRDefault="00E201E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10A2B83" w14:textId="77777777" w:rsidR="00FC045E" w:rsidRPr="00996FAF" w:rsidRDefault="00800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7070" w14:paraId="610A2B94" w14:textId="77777777" w:rsidTr="00387070">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A2B91" w14:textId="77777777" w:rsidR="00FC045E" w:rsidRPr="00996FAF" w:rsidRDefault="00E201E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10A2B92" w14:textId="77777777" w:rsidR="00FC045E" w:rsidRPr="00996FAF" w:rsidRDefault="00E201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10A2B93" w14:textId="49D1EF8A" w:rsidR="00FC045E" w:rsidRPr="00996FAF" w:rsidRDefault="00800C1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E6FFB">
                  <w:rPr>
                    <w:rFonts w:ascii="Arial" w:hAnsi="Arial" w:cs="Arial"/>
                    <w:color w:val="auto"/>
                  </w:rPr>
                  <w:t>Non-compliant</w:t>
                </w:r>
              </w:sdtContent>
            </w:sdt>
            <w:r w:rsidR="00E201EC" w:rsidRPr="00996FAF">
              <w:rPr>
                <w:rFonts w:ascii="Arial" w:hAnsi="Arial" w:cs="Arial"/>
                <w:color w:val="0000FF"/>
              </w:rPr>
              <w:t xml:space="preserve"> </w:t>
            </w:r>
          </w:p>
        </w:tc>
      </w:tr>
    </w:tbl>
    <w:p w14:paraId="610A2B95" w14:textId="77777777" w:rsidR="00D87E7C" w:rsidRDefault="00E201EC" w:rsidP="00D87E7C">
      <w:pPr>
        <w:pStyle w:val="Heading20"/>
      </w:pPr>
      <w:r w:rsidRPr="00996FAF">
        <w:t>Findings</w:t>
      </w:r>
    </w:p>
    <w:p w14:paraId="0236157D" w14:textId="1A07EAA5" w:rsidR="001705CF" w:rsidRDefault="001705CF" w:rsidP="0036130C">
      <w:pPr>
        <w:pStyle w:val="NormalArial"/>
        <w:rPr>
          <w:rFonts w:eastAsia="Arial"/>
        </w:rPr>
      </w:pPr>
      <w:r>
        <w:rPr>
          <w:rFonts w:eastAsia="Arial"/>
        </w:rPr>
        <w:t>C</w:t>
      </w:r>
      <w:r w:rsidRPr="73091BFD">
        <w:rPr>
          <w:rFonts w:eastAsia="Arial"/>
        </w:rPr>
        <w:t>onsumers</w:t>
      </w:r>
      <w:r>
        <w:rPr>
          <w:rFonts w:eastAsia="Arial"/>
        </w:rPr>
        <w:t xml:space="preserve"> and/or representatives can</w:t>
      </w:r>
      <w:r w:rsidRPr="73091BFD">
        <w:rPr>
          <w:rFonts w:eastAsia="Arial"/>
        </w:rPr>
        <w:t xml:space="preserve"> provide feedback and/or complaints </w:t>
      </w:r>
      <w:r>
        <w:rPr>
          <w:rFonts w:eastAsia="Arial"/>
        </w:rPr>
        <w:t>at</w:t>
      </w:r>
      <w:r w:rsidRPr="73091BFD">
        <w:rPr>
          <w:rFonts w:eastAsia="Arial"/>
        </w:rPr>
        <w:t xml:space="preserve"> the resident meetings or through informal conversations with staff. </w:t>
      </w:r>
      <w:r>
        <w:rPr>
          <w:rFonts w:eastAsia="Arial"/>
        </w:rPr>
        <w:t xml:space="preserve">There is also an </w:t>
      </w:r>
      <w:r w:rsidRPr="73091BFD">
        <w:rPr>
          <w:rFonts w:eastAsia="Arial"/>
        </w:rPr>
        <w:t>option of completing a feedback form and placing it in the feedback box for follow up</w:t>
      </w:r>
      <w:r>
        <w:rPr>
          <w:rFonts w:eastAsia="Arial"/>
        </w:rPr>
        <w:t>. R</w:t>
      </w:r>
      <w:r w:rsidRPr="73091BFD">
        <w:rPr>
          <w:rFonts w:eastAsia="Arial"/>
        </w:rPr>
        <w:t xml:space="preserve">esident meeting minutes </w:t>
      </w:r>
      <w:r>
        <w:rPr>
          <w:rFonts w:eastAsia="Arial"/>
        </w:rPr>
        <w:t>confirmed</w:t>
      </w:r>
      <w:r w:rsidRPr="73091BFD">
        <w:rPr>
          <w:rFonts w:eastAsia="Arial"/>
        </w:rPr>
        <w:t xml:space="preserve"> regular feedback from consumers </w:t>
      </w:r>
      <w:r>
        <w:rPr>
          <w:rFonts w:eastAsia="Arial"/>
        </w:rPr>
        <w:t xml:space="preserve">and/or representatives </w:t>
      </w:r>
      <w:r w:rsidRPr="73091BFD">
        <w:rPr>
          <w:rFonts w:eastAsia="Arial"/>
        </w:rPr>
        <w:t>is provided to</w:t>
      </w:r>
      <w:r w:rsidR="00DB3615">
        <w:rPr>
          <w:rFonts w:eastAsia="Arial"/>
        </w:rPr>
        <w:t xml:space="preserve"> staff</w:t>
      </w:r>
      <w:r>
        <w:rPr>
          <w:rFonts w:eastAsia="Arial"/>
        </w:rPr>
        <w:t xml:space="preserve"> and these complaints</w:t>
      </w:r>
      <w:r w:rsidRPr="73091BFD">
        <w:rPr>
          <w:rFonts w:eastAsia="Arial"/>
        </w:rPr>
        <w:t xml:space="preserve"> are addressed</w:t>
      </w:r>
      <w:r w:rsidR="00DB3615">
        <w:rPr>
          <w:rFonts w:eastAsia="Arial"/>
        </w:rPr>
        <w:t>.</w:t>
      </w:r>
    </w:p>
    <w:p w14:paraId="7CFE6DF5" w14:textId="42383AD7" w:rsidR="007A1EF4" w:rsidRDefault="004C4C29" w:rsidP="0036130C">
      <w:pPr>
        <w:pStyle w:val="NormalArial"/>
        <w:rPr>
          <w:rFonts w:eastAsia="Arial"/>
        </w:rPr>
      </w:pPr>
      <w:r>
        <w:rPr>
          <w:rFonts w:eastAsia="Arial"/>
        </w:rPr>
        <w:t xml:space="preserve">The service </w:t>
      </w:r>
      <w:r w:rsidRPr="73091BFD">
        <w:rPr>
          <w:rFonts w:eastAsia="Arial"/>
        </w:rPr>
        <w:t>demonstrated that appropriate action is taken in response to complaints,</w:t>
      </w:r>
      <w:r w:rsidR="004733B1">
        <w:rPr>
          <w:rFonts w:eastAsia="Arial"/>
        </w:rPr>
        <w:t xml:space="preserve"> however</w:t>
      </w:r>
      <w:r w:rsidRPr="73091BFD">
        <w:rPr>
          <w:rFonts w:eastAsia="Arial"/>
        </w:rPr>
        <w:t xml:space="preserve"> there is no evidence </w:t>
      </w:r>
      <w:r w:rsidR="00C33D66">
        <w:rPr>
          <w:rFonts w:eastAsia="Arial"/>
        </w:rPr>
        <w:t xml:space="preserve">to </w:t>
      </w:r>
      <w:r w:rsidR="00B50E9F">
        <w:rPr>
          <w:rFonts w:eastAsia="Arial"/>
        </w:rPr>
        <w:t xml:space="preserve">demonstrate </w:t>
      </w:r>
      <w:r w:rsidR="00C33D66">
        <w:rPr>
          <w:rFonts w:eastAsia="Arial"/>
        </w:rPr>
        <w:t xml:space="preserve">that complaints are </w:t>
      </w:r>
      <w:r>
        <w:rPr>
          <w:rFonts w:eastAsia="Arial"/>
        </w:rPr>
        <w:t>monitor</w:t>
      </w:r>
      <w:r w:rsidR="00B27299">
        <w:rPr>
          <w:rFonts w:eastAsia="Arial"/>
        </w:rPr>
        <w:t xml:space="preserve">ed, </w:t>
      </w:r>
      <w:r w:rsidR="004A13E9">
        <w:rPr>
          <w:rFonts w:eastAsia="Arial"/>
        </w:rPr>
        <w:t>reviewed,</w:t>
      </w:r>
      <w:r w:rsidRPr="73091BFD">
        <w:rPr>
          <w:rFonts w:eastAsia="Arial"/>
        </w:rPr>
        <w:t xml:space="preserve"> and </w:t>
      </w:r>
      <w:r>
        <w:rPr>
          <w:rFonts w:eastAsia="Arial"/>
        </w:rPr>
        <w:t>analyse</w:t>
      </w:r>
      <w:r w:rsidR="00B27299">
        <w:rPr>
          <w:rFonts w:eastAsia="Arial"/>
        </w:rPr>
        <w:t>d</w:t>
      </w:r>
      <w:r w:rsidRPr="73091BFD">
        <w:rPr>
          <w:rFonts w:eastAsia="Arial"/>
        </w:rPr>
        <w:t xml:space="preserve"> to </w:t>
      </w:r>
      <w:r w:rsidR="00DC74E2">
        <w:rPr>
          <w:rFonts w:eastAsia="Arial"/>
        </w:rPr>
        <w:t xml:space="preserve">facilitate </w:t>
      </w:r>
      <w:r w:rsidRPr="73091BFD">
        <w:rPr>
          <w:rFonts w:eastAsia="Arial"/>
        </w:rPr>
        <w:t xml:space="preserve">improvements </w:t>
      </w:r>
      <w:r w:rsidR="00DC74E2">
        <w:rPr>
          <w:rFonts w:eastAsia="Arial"/>
        </w:rPr>
        <w:t>a</w:t>
      </w:r>
      <w:r w:rsidRPr="73091BFD">
        <w:rPr>
          <w:rFonts w:eastAsia="Arial"/>
        </w:rPr>
        <w:t>t the service</w:t>
      </w:r>
      <w:r w:rsidR="00B5144B">
        <w:rPr>
          <w:rFonts w:eastAsia="Arial"/>
        </w:rPr>
        <w:t>.</w:t>
      </w:r>
    </w:p>
    <w:p w14:paraId="6602B2A1" w14:textId="77777777" w:rsidR="00792FC5" w:rsidRDefault="00C53B8B" w:rsidP="0036130C">
      <w:pPr>
        <w:pStyle w:val="NormalArial"/>
        <w:rPr>
          <w:rFonts w:eastAsia="Arial"/>
        </w:rPr>
      </w:pPr>
      <w:r w:rsidRPr="73091BFD">
        <w:rPr>
          <w:rFonts w:eastAsia="Arial"/>
        </w:rPr>
        <w:t xml:space="preserve">Whilst it is acknowledged </w:t>
      </w:r>
      <w:r>
        <w:rPr>
          <w:rFonts w:eastAsia="Arial"/>
        </w:rPr>
        <w:t xml:space="preserve">that </w:t>
      </w:r>
      <w:r w:rsidRPr="73091BFD">
        <w:rPr>
          <w:rFonts w:eastAsia="Arial"/>
        </w:rPr>
        <w:t xml:space="preserve">feedback and complaints are managed informally and consumers </w:t>
      </w:r>
      <w:r w:rsidR="0001785E">
        <w:rPr>
          <w:rFonts w:eastAsia="Arial"/>
        </w:rPr>
        <w:t xml:space="preserve">and/or representatives </w:t>
      </w:r>
      <w:r w:rsidRPr="73091BFD">
        <w:rPr>
          <w:rFonts w:eastAsia="Arial"/>
        </w:rPr>
        <w:t xml:space="preserve">were satisfied with the outcome of the actions taken to resolve their complaint; there was no evidence to show the board reviews feedback and complaints and uses this information </w:t>
      </w:r>
      <w:r w:rsidR="007427F3">
        <w:rPr>
          <w:rFonts w:eastAsia="Arial"/>
        </w:rPr>
        <w:t xml:space="preserve">for </w:t>
      </w:r>
      <w:r w:rsidRPr="73091BFD">
        <w:rPr>
          <w:rFonts w:eastAsia="Arial"/>
        </w:rPr>
        <w:t>continuous improve</w:t>
      </w:r>
      <w:r w:rsidR="007427F3">
        <w:rPr>
          <w:rFonts w:eastAsia="Arial"/>
        </w:rPr>
        <w:t>ment</w:t>
      </w:r>
      <w:r w:rsidRPr="73091BFD">
        <w:rPr>
          <w:rFonts w:eastAsia="Arial"/>
        </w:rPr>
        <w:t xml:space="preserve">. </w:t>
      </w:r>
    </w:p>
    <w:p w14:paraId="19F7DEF2" w14:textId="62A148D2" w:rsidR="004C1EB0" w:rsidRDefault="004C1EB0" w:rsidP="004C1EB0">
      <w:pPr>
        <w:pStyle w:val="NormalArial"/>
      </w:pPr>
      <w:r>
        <w:rPr>
          <w:rFonts w:eastAsia="Calibri"/>
          <w:color w:val="auto"/>
        </w:rPr>
        <w:t xml:space="preserve">The </w:t>
      </w:r>
      <w:r w:rsidRPr="00D7360A">
        <w:rPr>
          <w:rFonts w:eastAsia="Calibri"/>
          <w:color w:val="auto"/>
        </w:rPr>
        <w:t>Approved Provider responded with additional documentation and a comprehensive plan for continuous improvement containing actions</w:t>
      </w:r>
      <w:r>
        <w:t xml:space="preserve"> to address the </w:t>
      </w:r>
      <w:r w:rsidR="00EA378B">
        <w:t>identified</w:t>
      </w:r>
      <w:r w:rsidR="00CD151C">
        <w:t xml:space="preserve"> non-compliance</w:t>
      </w:r>
      <w:r>
        <w:t xml:space="preserve">. </w:t>
      </w:r>
    </w:p>
    <w:p w14:paraId="55309D8A" w14:textId="0EC4751B" w:rsidR="004C1EB0" w:rsidRPr="00776F08" w:rsidRDefault="004C1EB0" w:rsidP="004C1EB0">
      <w:pPr>
        <w:pStyle w:val="NormalArial"/>
        <w:rPr>
          <w:rFonts w:eastAsia="Calibri"/>
          <w:color w:val="auto"/>
        </w:rPr>
      </w:pPr>
      <w:r w:rsidRPr="00776F08">
        <w:rPr>
          <w:rFonts w:eastAsia="Calibri"/>
          <w:color w:val="auto"/>
        </w:rPr>
        <w:t xml:space="preserve">Based on the information provided by the Assessment Team and the Approved Provider, Requirement </w:t>
      </w:r>
      <w:r w:rsidR="00626FA0">
        <w:rPr>
          <w:rFonts w:eastAsia="Calibri"/>
          <w:color w:val="auto"/>
        </w:rPr>
        <w:t>6</w:t>
      </w:r>
      <w:r w:rsidRPr="00776F08">
        <w:rPr>
          <w:rFonts w:eastAsia="Calibri"/>
          <w:color w:val="auto"/>
        </w:rPr>
        <w:t>(3)(</w:t>
      </w:r>
      <w:r w:rsidR="00626FA0">
        <w:rPr>
          <w:rFonts w:eastAsia="Calibri"/>
          <w:color w:val="auto"/>
        </w:rPr>
        <w:t>d</w:t>
      </w:r>
      <w:r w:rsidRPr="00776F08">
        <w:rPr>
          <w:rFonts w:eastAsia="Calibri"/>
          <w:color w:val="auto"/>
        </w:rPr>
        <w:t>) is found Non-compliant.</w:t>
      </w:r>
    </w:p>
    <w:p w14:paraId="610A2B96" w14:textId="67C2EDF2" w:rsidR="002B0C90" w:rsidRPr="00712752" w:rsidRDefault="00E201EC" w:rsidP="0036130C">
      <w:pPr>
        <w:pStyle w:val="NormalArial"/>
      </w:pPr>
      <w:r w:rsidRPr="00712752">
        <w:br w:type="page"/>
      </w:r>
    </w:p>
    <w:p w14:paraId="610A2B97" w14:textId="77777777" w:rsidR="00FC045E" w:rsidRPr="00996FAF" w:rsidRDefault="00E201E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87070" w14:paraId="610A2B9A" w14:textId="77777777" w:rsidTr="001C4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10A2B98" w14:textId="77777777" w:rsidR="00FC045E" w:rsidRPr="00996FAF" w:rsidRDefault="00E201E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10A2B99" w14:textId="77777777" w:rsidR="00FC045E" w:rsidRPr="00996FAF" w:rsidRDefault="00800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7070" w14:paraId="610A2BAA" w14:textId="77777777" w:rsidTr="003870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A2BA7" w14:textId="77777777" w:rsidR="00FC045E" w:rsidRPr="00996FAF" w:rsidRDefault="00E201E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10A2BA8" w14:textId="77777777" w:rsidR="00FC045E" w:rsidRPr="00996FAF" w:rsidRDefault="00E201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10A2BA9" w14:textId="5B25D411" w:rsidR="00FC045E" w:rsidRPr="00996FAF" w:rsidRDefault="00800C1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900E9">
                  <w:rPr>
                    <w:rFonts w:ascii="Arial" w:hAnsi="Arial" w:cs="Arial"/>
                    <w:color w:val="auto"/>
                  </w:rPr>
                  <w:t>Non-compliant</w:t>
                </w:r>
              </w:sdtContent>
            </w:sdt>
            <w:r w:rsidR="00E201EC" w:rsidRPr="00996FAF">
              <w:rPr>
                <w:rFonts w:ascii="Arial" w:hAnsi="Arial" w:cs="Arial"/>
                <w:color w:val="0000FF"/>
              </w:rPr>
              <w:t xml:space="preserve"> </w:t>
            </w:r>
          </w:p>
        </w:tc>
      </w:tr>
      <w:tr w:rsidR="00387070" w14:paraId="610A2BAE" w14:textId="77777777" w:rsidTr="00387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A2BAB" w14:textId="77777777" w:rsidR="00FC045E" w:rsidRPr="00996FAF" w:rsidRDefault="00E201E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10A2BAC" w14:textId="77777777" w:rsidR="00FC045E" w:rsidRPr="00996FAF" w:rsidRDefault="00E201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10A2BAD" w14:textId="644FCE05" w:rsidR="00FC045E" w:rsidRPr="00996FAF" w:rsidRDefault="00800C1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900E9">
                  <w:rPr>
                    <w:rFonts w:ascii="Arial" w:hAnsi="Arial" w:cs="Arial"/>
                    <w:color w:val="auto"/>
                  </w:rPr>
                  <w:t>Non-compliant</w:t>
                </w:r>
              </w:sdtContent>
            </w:sdt>
            <w:r w:rsidR="00E201EC" w:rsidRPr="00996FAF">
              <w:rPr>
                <w:rFonts w:ascii="Arial" w:hAnsi="Arial" w:cs="Arial"/>
                <w:color w:val="0000FF"/>
              </w:rPr>
              <w:t xml:space="preserve"> </w:t>
            </w:r>
          </w:p>
        </w:tc>
      </w:tr>
    </w:tbl>
    <w:p w14:paraId="610A2BAF" w14:textId="77777777" w:rsidR="002B0C90" w:rsidRDefault="00E201EC" w:rsidP="002B0C90">
      <w:pPr>
        <w:pStyle w:val="Heading20"/>
      </w:pPr>
      <w:r>
        <w:t>Findings</w:t>
      </w:r>
    </w:p>
    <w:p w14:paraId="77565092" w14:textId="0443A6AE" w:rsidR="00F371DD" w:rsidRPr="00BD0AA9" w:rsidRDefault="00C5651D" w:rsidP="00F371DD">
      <w:pPr>
        <w:rPr>
          <w:rFonts w:ascii="Arial" w:eastAsia="Arial" w:hAnsi="Arial" w:cs="Arial"/>
        </w:rPr>
      </w:pPr>
      <w:r w:rsidRPr="00BD0AA9">
        <w:rPr>
          <w:rFonts w:ascii="Arial" w:eastAsia="Arial" w:hAnsi="Arial" w:cs="Arial"/>
        </w:rPr>
        <w:t>The service did not demonstrate that the workfo</w:t>
      </w:r>
      <w:r w:rsidR="00BD0AA9">
        <w:rPr>
          <w:rFonts w:ascii="Arial" w:eastAsia="Arial" w:hAnsi="Arial" w:cs="Arial"/>
        </w:rPr>
        <w:t>r</w:t>
      </w:r>
      <w:r w:rsidRPr="00BD0AA9">
        <w:rPr>
          <w:rFonts w:ascii="Arial" w:eastAsia="Arial" w:hAnsi="Arial" w:cs="Arial"/>
        </w:rPr>
        <w:t xml:space="preserve">ce is recruited, trained, </w:t>
      </w:r>
      <w:r w:rsidR="00E91A00" w:rsidRPr="00BD0AA9">
        <w:rPr>
          <w:rFonts w:ascii="Arial" w:eastAsia="Arial" w:hAnsi="Arial" w:cs="Arial"/>
        </w:rPr>
        <w:t>equipped,</w:t>
      </w:r>
      <w:r w:rsidRPr="00BD0AA9">
        <w:rPr>
          <w:rFonts w:ascii="Arial" w:eastAsia="Arial" w:hAnsi="Arial" w:cs="Arial"/>
        </w:rPr>
        <w:t xml:space="preserve"> and supported to </w:t>
      </w:r>
      <w:r w:rsidR="00BD0AA9" w:rsidRPr="00BD0AA9">
        <w:rPr>
          <w:rFonts w:ascii="Arial" w:eastAsia="Arial" w:hAnsi="Arial" w:cs="Arial"/>
        </w:rPr>
        <w:t>deliver</w:t>
      </w:r>
      <w:r w:rsidRPr="00BD0AA9">
        <w:rPr>
          <w:rFonts w:ascii="Arial" w:eastAsia="Arial" w:hAnsi="Arial" w:cs="Arial"/>
        </w:rPr>
        <w:t xml:space="preserve"> safe and effective care and services. </w:t>
      </w:r>
      <w:r w:rsidR="00F371DD" w:rsidRPr="00BD0AA9">
        <w:rPr>
          <w:rFonts w:ascii="Arial" w:eastAsia="Arial" w:hAnsi="Arial" w:cs="Arial"/>
        </w:rPr>
        <w:t>The</w:t>
      </w:r>
      <w:r w:rsidR="00374C4C" w:rsidRPr="00BD0AA9">
        <w:rPr>
          <w:rFonts w:ascii="Arial" w:eastAsia="Arial" w:hAnsi="Arial" w:cs="Arial"/>
        </w:rPr>
        <w:t xml:space="preserve"> </w:t>
      </w:r>
      <w:r w:rsidR="00E91A00" w:rsidRPr="00BD0AA9">
        <w:rPr>
          <w:rFonts w:ascii="Arial" w:eastAsia="Arial" w:hAnsi="Arial" w:cs="Arial"/>
        </w:rPr>
        <w:t>Assessment</w:t>
      </w:r>
      <w:r w:rsidR="00374C4C" w:rsidRPr="00BD0AA9">
        <w:rPr>
          <w:rFonts w:ascii="Arial" w:eastAsia="Arial" w:hAnsi="Arial" w:cs="Arial"/>
        </w:rPr>
        <w:t xml:space="preserve"> </w:t>
      </w:r>
      <w:r w:rsidR="00E91A00" w:rsidRPr="00BD0AA9">
        <w:rPr>
          <w:rFonts w:ascii="Arial" w:eastAsia="Arial" w:hAnsi="Arial" w:cs="Arial"/>
        </w:rPr>
        <w:t>Team</w:t>
      </w:r>
      <w:r w:rsidR="00374C4C" w:rsidRPr="00BD0AA9">
        <w:rPr>
          <w:rFonts w:ascii="Arial" w:eastAsia="Arial" w:hAnsi="Arial" w:cs="Arial"/>
        </w:rPr>
        <w:t xml:space="preserve"> identified there are </w:t>
      </w:r>
      <w:r w:rsidR="00E91A00">
        <w:rPr>
          <w:rFonts w:ascii="Arial" w:eastAsia="Arial" w:hAnsi="Arial" w:cs="Arial"/>
        </w:rPr>
        <w:t xml:space="preserve">no </w:t>
      </w:r>
      <w:r w:rsidR="00F371DD" w:rsidRPr="00BD0AA9">
        <w:rPr>
          <w:rFonts w:ascii="Arial" w:eastAsia="Arial" w:hAnsi="Arial" w:cs="Arial"/>
        </w:rPr>
        <w:t xml:space="preserve">systems in place to identify if the workforce has the right mix of skills and qualifications and are competent to perform the roles assigned to them. There </w:t>
      </w:r>
      <w:r w:rsidR="00BD0AA9" w:rsidRPr="00BD0AA9">
        <w:rPr>
          <w:rFonts w:ascii="Arial" w:eastAsia="Arial" w:hAnsi="Arial" w:cs="Arial"/>
        </w:rPr>
        <w:t xml:space="preserve">was </w:t>
      </w:r>
      <w:r w:rsidR="00F371DD" w:rsidRPr="00BD0AA9">
        <w:rPr>
          <w:rFonts w:ascii="Arial" w:eastAsia="Arial" w:hAnsi="Arial" w:cs="Arial"/>
        </w:rPr>
        <w:t xml:space="preserve">no evidence </w:t>
      </w:r>
      <w:r w:rsidR="00BD0AA9" w:rsidRPr="00BD0AA9">
        <w:rPr>
          <w:rFonts w:ascii="Arial" w:eastAsia="Arial" w:hAnsi="Arial" w:cs="Arial"/>
        </w:rPr>
        <w:t xml:space="preserve">to support that </w:t>
      </w:r>
      <w:r w:rsidR="00F371DD" w:rsidRPr="00BD0AA9">
        <w:rPr>
          <w:rFonts w:ascii="Arial" w:eastAsia="Arial" w:hAnsi="Arial" w:cs="Arial"/>
        </w:rPr>
        <w:t>the governing body promptly identifies and acts on any workforce shortages.</w:t>
      </w:r>
    </w:p>
    <w:p w14:paraId="38C22765" w14:textId="77777777" w:rsidR="006E75C9" w:rsidRDefault="006E75C9" w:rsidP="006E75C9">
      <w:pPr>
        <w:pStyle w:val="NormalArial"/>
      </w:pPr>
      <w:r>
        <w:rPr>
          <w:rFonts w:eastAsia="Calibri"/>
          <w:color w:val="auto"/>
        </w:rPr>
        <w:t xml:space="preserve">The </w:t>
      </w:r>
      <w:r w:rsidRPr="00D7360A">
        <w:rPr>
          <w:rFonts w:eastAsia="Calibri"/>
          <w:color w:val="auto"/>
        </w:rPr>
        <w:t>Approved Provider responded with additional documentation and a comprehensive plan for continuous improvement containing actions</w:t>
      </w:r>
      <w:r>
        <w:t xml:space="preserve"> to address the identified non-compliance. </w:t>
      </w:r>
    </w:p>
    <w:p w14:paraId="0B6E200B" w14:textId="75DC4B44" w:rsidR="006E75C9" w:rsidRDefault="006E75C9" w:rsidP="006E75C9">
      <w:pPr>
        <w:pStyle w:val="NormalArial"/>
        <w:rPr>
          <w:rFonts w:eastAsia="Calibri"/>
          <w:color w:val="auto"/>
        </w:rPr>
      </w:pPr>
      <w:r w:rsidRPr="00776F08">
        <w:rPr>
          <w:rFonts w:eastAsia="Calibri"/>
          <w:color w:val="auto"/>
        </w:rPr>
        <w:t xml:space="preserve">Based on the information provided by the Assessment Team and the Approved Provider, Requirement </w:t>
      </w:r>
      <w:r>
        <w:rPr>
          <w:rFonts w:eastAsia="Calibri"/>
          <w:color w:val="auto"/>
        </w:rPr>
        <w:t>7</w:t>
      </w:r>
      <w:r w:rsidRPr="00776F08">
        <w:rPr>
          <w:rFonts w:eastAsia="Calibri"/>
          <w:color w:val="auto"/>
        </w:rPr>
        <w:t>(3)(</w:t>
      </w:r>
      <w:r>
        <w:rPr>
          <w:rFonts w:eastAsia="Calibri"/>
          <w:color w:val="auto"/>
        </w:rPr>
        <w:t>d</w:t>
      </w:r>
      <w:r w:rsidRPr="00776F08">
        <w:rPr>
          <w:rFonts w:eastAsia="Calibri"/>
          <w:color w:val="auto"/>
        </w:rPr>
        <w:t>) is found Non-compliant.</w:t>
      </w:r>
    </w:p>
    <w:p w14:paraId="020CD755" w14:textId="3D707C1D" w:rsidR="006E75C9" w:rsidRDefault="00627405" w:rsidP="006E75C9">
      <w:pPr>
        <w:pStyle w:val="NormalArial"/>
        <w:rPr>
          <w:rFonts w:eastAsia="Calibri"/>
          <w:color w:val="auto"/>
        </w:rPr>
      </w:pPr>
      <w:r>
        <w:rPr>
          <w:rFonts w:eastAsia="Arial"/>
        </w:rPr>
        <w:t>S</w:t>
      </w:r>
      <w:r w:rsidR="00F56743" w:rsidRPr="34567210">
        <w:rPr>
          <w:rFonts w:eastAsia="Arial"/>
        </w:rPr>
        <w:t xml:space="preserve">taff </w:t>
      </w:r>
      <w:r w:rsidR="00FD4434">
        <w:rPr>
          <w:rFonts w:eastAsia="Arial"/>
        </w:rPr>
        <w:t>confirmed</w:t>
      </w:r>
      <w:r w:rsidR="00F56743" w:rsidRPr="34567210">
        <w:rPr>
          <w:rFonts w:eastAsia="Arial"/>
        </w:rPr>
        <w:t xml:space="preserve"> they have recently </w:t>
      </w:r>
      <w:r w:rsidR="00352D2D">
        <w:rPr>
          <w:rFonts w:eastAsia="Arial"/>
        </w:rPr>
        <w:t>completed their</w:t>
      </w:r>
      <w:r w:rsidR="00F56743" w:rsidRPr="34567210">
        <w:rPr>
          <w:rFonts w:eastAsia="Arial"/>
        </w:rPr>
        <w:t xml:space="preserve"> appraisal</w:t>
      </w:r>
      <w:r w:rsidR="00E62C2A">
        <w:rPr>
          <w:rFonts w:eastAsia="Arial"/>
        </w:rPr>
        <w:t>s, and</w:t>
      </w:r>
      <w:r w:rsidR="00716860">
        <w:rPr>
          <w:rFonts w:eastAsia="Arial"/>
        </w:rPr>
        <w:t xml:space="preserve"> </w:t>
      </w:r>
      <w:r w:rsidR="00FD4434">
        <w:rPr>
          <w:rFonts w:eastAsia="Arial"/>
        </w:rPr>
        <w:t>report</w:t>
      </w:r>
      <w:r w:rsidR="00716860">
        <w:rPr>
          <w:rFonts w:eastAsia="Arial"/>
        </w:rPr>
        <w:t>ed</w:t>
      </w:r>
      <w:r w:rsidR="00E62C2A">
        <w:rPr>
          <w:rFonts w:eastAsia="Arial"/>
        </w:rPr>
        <w:t xml:space="preserve"> </w:t>
      </w:r>
      <w:r w:rsidR="00F56743" w:rsidRPr="34567210">
        <w:rPr>
          <w:rFonts w:eastAsia="Arial"/>
        </w:rPr>
        <w:t>the manager has ensure</w:t>
      </w:r>
      <w:r w:rsidR="00716860">
        <w:rPr>
          <w:rFonts w:eastAsia="Arial"/>
        </w:rPr>
        <w:t>d</w:t>
      </w:r>
      <w:r w:rsidR="00F56743" w:rsidRPr="34567210">
        <w:rPr>
          <w:rFonts w:eastAsia="Arial"/>
        </w:rPr>
        <w:t xml:space="preserve"> all staff are up to date with their annual performance appraisal</w:t>
      </w:r>
      <w:r w:rsidR="00716860">
        <w:rPr>
          <w:rFonts w:eastAsia="Arial"/>
        </w:rPr>
        <w:t>s.</w:t>
      </w:r>
      <w:r w:rsidR="005D2EE8">
        <w:rPr>
          <w:rFonts w:eastAsia="Arial"/>
        </w:rPr>
        <w:t xml:space="preserve"> However, the Assessment Team identified there was</w:t>
      </w:r>
      <w:r w:rsidR="00F56743">
        <w:rPr>
          <w:rFonts w:eastAsia="Arial"/>
        </w:rPr>
        <w:t xml:space="preserve"> </w:t>
      </w:r>
      <w:r w:rsidR="008F1570" w:rsidRPr="34567210">
        <w:rPr>
          <w:rFonts w:eastAsia="Arial"/>
        </w:rPr>
        <w:t xml:space="preserve">limited evidence </w:t>
      </w:r>
      <w:r w:rsidR="005D2EE8">
        <w:rPr>
          <w:rFonts w:eastAsia="Arial"/>
        </w:rPr>
        <w:t xml:space="preserve">to support that </w:t>
      </w:r>
      <w:r w:rsidR="008F1570" w:rsidRPr="34567210">
        <w:rPr>
          <w:rFonts w:eastAsia="Arial"/>
        </w:rPr>
        <w:t>the governing body uses staff appraisals to review duties and responsibilities and maintain the workforce’s overall ability to maintain safe quality care.</w:t>
      </w:r>
      <w:r w:rsidR="0017139E" w:rsidRPr="0017139E">
        <w:rPr>
          <w:rFonts w:eastAsia="Arial"/>
        </w:rPr>
        <w:t xml:space="preserve"> </w:t>
      </w:r>
      <w:r w:rsidR="007D0291">
        <w:rPr>
          <w:rFonts w:eastAsia="Arial"/>
        </w:rPr>
        <w:t xml:space="preserve">The governing body </w:t>
      </w:r>
      <w:r w:rsidR="0017139E">
        <w:rPr>
          <w:rFonts w:eastAsia="Arial"/>
        </w:rPr>
        <w:t>have not used</w:t>
      </w:r>
      <w:r w:rsidR="0017139E" w:rsidRPr="34567210">
        <w:rPr>
          <w:rFonts w:eastAsia="Arial"/>
        </w:rPr>
        <w:t xml:space="preserve"> </w:t>
      </w:r>
      <w:r w:rsidR="00C95F29">
        <w:rPr>
          <w:rFonts w:eastAsia="Arial"/>
        </w:rPr>
        <w:t>staff</w:t>
      </w:r>
      <w:r w:rsidR="0017139E" w:rsidRPr="34567210">
        <w:rPr>
          <w:rFonts w:eastAsia="Arial"/>
        </w:rPr>
        <w:t xml:space="preserve"> appraisals to review the workforce capabilities and support the continuous improvement of the service’s workforce</w:t>
      </w:r>
      <w:r w:rsidR="00C95F29">
        <w:rPr>
          <w:rFonts w:eastAsia="Arial"/>
        </w:rPr>
        <w:t>.</w:t>
      </w:r>
    </w:p>
    <w:p w14:paraId="00553C37" w14:textId="77777777" w:rsidR="006E75C9" w:rsidRDefault="006E75C9" w:rsidP="006E75C9">
      <w:pPr>
        <w:pStyle w:val="NormalArial"/>
      </w:pPr>
      <w:r>
        <w:rPr>
          <w:rFonts w:eastAsia="Calibri"/>
          <w:color w:val="auto"/>
        </w:rPr>
        <w:t xml:space="preserve">The </w:t>
      </w:r>
      <w:r w:rsidRPr="00D7360A">
        <w:rPr>
          <w:rFonts w:eastAsia="Calibri"/>
          <w:color w:val="auto"/>
        </w:rPr>
        <w:t>Approved Provider responded with additional documentation and a comprehensive plan for continuous improvement containing actions</w:t>
      </w:r>
      <w:r>
        <w:t xml:space="preserve"> to address the identified non-compliance. </w:t>
      </w:r>
    </w:p>
    <w:p w14:paraId="60F3ADF2" w14:textId="252CDCB3" w:rsidR="006E75C9" w:rsidRPr="00776F08" w:rsidRDefault="006E75C9" w:rsidP="006E75C9">
      <w:pPr>
        <w:pStyle w:val="NormalArial"/>
        <w:rPr>
          <w:rFonts w:eastAsia="Calibri"/>
          <w:color w:val="auto"/>
        </w:rPr>
      </w:pPr>
      <w:r w:rsidRPr="00776F08">
        <w:rPr>
          <w:rFonts w:eastAsia="Calibri"/>
          <w:color w:val="auto"/>
        </w:rPr>
        <w:t xml:space="preserve">Based on the information provided by the Assessment Team and the Approved Provider, Requirement </w:t>
      </w:r>
      <w:r>
        <w:rPr>
          <w:rFonts w:eastAsia="Calibri"/>
          <w:color w:val="auto"/>
        </w:rPr>
        <w:t>7</w:t>
      </w:r>
      <w:r w:rsidRPr="00776F08">
        <w:rPr>
          <w:rFonts w:eastAsia="Calibri"/>
          <w:color w:val="auto"/>
        </w:rPr>
        <w:t>(3)(</w:t>
      </w:r>
      <w:r>
        <w:rPr>
          <w:rFonts w:eastAsia="Calibri"/>
          <w:color w:val="auto"/>
        </w:rPr>
        <w:t>e</w:t>
      </w:r>
      <w:r w:rsidRPr="00776F08">
        <w:rPr>
          <w:rFonts w:eastAsia="Calibri"/>
          <w:color w:val="auto"/>
        </w:rPr>
        <w:t>) is found Non-compliant.</w:t>
      </w:r>
    </w:p>
    <w:p w14:paraId="610A2BB0" w14:textId="47645231" w:rsidR="002B0C90" w:rsidRPr="00262C0B" w:rsidRDefault="00E201EC" w:rsidP="0036130C">
      <w:pPr>
        <w:pStyle w:val="NormalArial"/>
      </w:pPr>
      <w:r>
        <w:br w:type="page"/>
      </w:r>
    </w:p>
    <w:p w14:paraId="610A2BB1" w14:textId="77777777" w:rsidR="00FC045E" w:rsidRPr="00996FAF" w:rsidRDefault="00E201E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87070" w14:paraId="610A2BB4" w14:textId="77777777" w:rsidTr="00387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10A2BB2" w14:textId="77777777" w:rsidR="00FC045E" w:rsidRPr="00996FAF" w:rsidRDefault="00E201E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10A2BB3" w14:textId="77777777" w:rsidR="00FC045E" w:rsidRPr="00996FAF" w:rsidRDefault="00800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7070" w14:paraId="610A2BBC" w14:textId="77777777" w:rsidTr="0038707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0A2BB9" w14:textId="77777777" w:rsidR="00FC045E" w:rsidRPr="00996FAF" w:rsidRDefault="00E201EC"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10A2BBA" w14:textId="77777777" w:rsidR="00FC045E" w:rsidRPr="00996FAF" w:rsidRDefault="00E201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10A2BBB" w14:textId="55E06C44" w:rsidR="00FC045E" w:rsidRPr="00996FAF" w:rsidRDefault="00800C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D3FDE">
                  <w:rPr>
                    <w:rFonts w:ascii="Arial" w:hAnsi="Arial" w:cs="Arial"/>
                    <w:color w:val="auto"/>
                  </w:rPr>
                  <w:t>Non-compliant</w:t>
                </w:r>
              </w:sdtContent>
            </w:sdt>
          </w:p>
        </w:tc>
      </w:tr>
      <w:tr w:rsidR="00387070" w14:paraId="610A2BC6" w14:textId="77777777" w:rsidTr="00387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0A2BBD" w14:textId="77777777" w:rsidR="00FC045E" w:rsidRPr="00996FAF" w:rsidRDefault="00E201E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10A2BBE" w14:textId="77777777" w:rsidR="00FC045E" w:rsidRPr="00996FAF" w:rsidRDefault="00E201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10A2BBF" w14:textId="77777777" w:rsidR="00FC045E" w:rsidRPr="00996FAF" w:rsidRDefault="00E201EC"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610A2BC0" w14:textId="77777777" w:rsidR="00FC045E" w:rsidRPr="00996FAF" w:rsidRDefault="00E201EC"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610A2BC1" w14:textId="77777777" w:rsidR="00FC045E" w:rsidRPr="00996FAF" w:rsidRDefault="00E201EC"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610A2BC2" w14:textId="77777777" w:rsidR="00FC045E" w:rsidRPr="00996FAF" w:rsidRDefault="00E201EC"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10A2BC3" w14:textId="77777777" w:rsidR="00FC045E" w:rsidRPr="00996FAF" w:rsidRDefault="00E201EC"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610A2BC4" w14:textId="77777777" w:rsidR="00FC045E" w:rsidRPr="00996FAF" w:rsidRDefault="00E201EC"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10A2BC5" w14:textId="0E409BEE" w:rsidR="00FC045E" w:rsidRPr="00996FAF" w:rsidRDefault="00800C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D3FDE">
                  <w:rPr>
                    <w:rFonts w:ascii="Arial" w:hAnsi="Arial" w:cs="Arial"/>
                    <w:color w:val="auto"/>
                  </w:rPr>
                  <w:t>Non-compliant</w:t>
                </w:r>
              </w:sdtContent>
            </w:sdt>
          </w:p>
        </w:tc>
      </w:tr>
      <w:tr w:rsidR="00387070" w14:paraId="610A2BCE" w14:textId="77777777" w:rsidTr="0038707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0A2BC7" w14:textId="77777777" w:rsidR="00FC045E" w:rsidRPr="00996FAF" w:rsidRDefault="00E201E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10A2BC8" w14:textId="77777777" w:rsidR="00FC045E" w:rsidRPr="00996FAF" w:rsidRDefault="00E201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0A2BC9" w14:textId="77777777" w:rsidR="00FC045E" w:rsidRPr="00996FAF" w:rsidRDefault="00E201E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10A2BCA" w14:textId="77777777" w:rsidR="00FC045E" w:rsidRPr="00996FAF" w:rsidRDefault="00E201E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10A2BCB" w14:textId="77777777" w:rsidR="00FC045E" w:rsidRPr="00996FAF" w:rsidRDefault="00E201E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0A2BCC" w14:textId="77777777" w:rsidR="00FC045E" w:rsidRPr="00996FAF" w:rsidRDefault="00E201E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10A2BCD" w14:textId="34376826" w:rsidR="00FC045E" w:rsidRPr="00996FAF" w:rsidRDefault="00800C1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D3FDE">
                  <w:rPr>
                    <w:rFonts w:ascii="Arial" w:hAnsi="Arial" w:cs="Arial"/>
                    <w:color w:val="auto"/>
                  </w:rPr>
                  <w:t>Non-compliant</w:t>
                </w:r>
              </w:sdtContent>
            </w:sdt>
          </w:p>
        </w:tc>
      </w:tr>
      <w:tr w:rsidR="00387070" w14:paraId="610A2BD5" w14:textId="77777777" w:rsidTr="00387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0A2BCF" w14:textId="77777777" w:rsidR="00FC045E" w:rsidRPr="00996FAF" w:rsidRDefault="00E201E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10A2BD0" w14:textId="77777777" w:rsidR="00FC045E" w:rsidRPr="00996FAF" w:rsidRDefault="00E201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10A2BD1" w14:textId="77777777" w:rsidR="00FC045E" w:rsidRPr="00996FAF" w:rsidRDefault="00E201EC"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610A2BD2" w14:textId="77777777" w:rsidR="00FC045E" w:rsidRPr="00996FAF" w:rsidRDefault="00E201EC"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610A2BD3" w14:textId="77777777" w:rsidR="00FC045E" w:rsidRPr="00996FAF" w:rsidRDefault="00E201EC"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10A2BD4" w14:textId="319BA94E" w:rsidR="00FC045E" w:rsidRPr="00996FAF" w:rsidRDefault="00800C1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D3FDE">
                  <w:rPr>
                    <w:rFonts w:ascii="Arial" w:hAnsi="Arial" w:cs="Arial"/>
                    <w:color w:val="auto"/>
                  </w:rPr>
                  <w:t>Non-compliant</w:t>
                </w:r>
              </w:sdtContent>
            </w:sdt>
          </w:p>
        </w:tc>
      </w:tr>
    </w:tbl>
    <w:p w14:paraId="610A2BD6" w14:textId="77777777" w:rsidR="00D87E7C" w:rsidRDefault="00E201EC" w:rsidP="00D87E7C">
      <w:pPr>
        <w:pStyle w:val="Heading20"/>
      </w:pPr>
      <w:r w:rsidRPr="00996FAF">
        <w:t>Findings</w:t>
      </w:r>
    </w:p>
    <w:p w14:paraId="1399D84E" w14:textId="0AF20459" w:rsidR="008920DF" w:rsidRDefault="00536D4D" w:rsidP="008920DF">
      <w:pPr>
        <w:pStyle w:val="NormalArial"/>
        <w:rPr>
          <w:rFonts w:eastAsia="Calibri"/>
        </w:rPr>
      </w:pPr>
      <w:r>
        <w:t xml:space="preserve">The </w:t>
      </w:r>
      <w:r w:rsidR="007A4B38">
        <w:t>organisation</w:t>
      </w:r>
      <w:r w:rsidR="00EE1ABB">
        <w:t xml:space="preserve"> did not demonstrate that t</w:t>
      </w:r>
      <w:r w:rsidRPr="00996FAF">
        <w:t>he governing body promotes a culture of safe, inclusive and quality care and services and is accountable for their delivery</w:t>
      </w:r>
      <w:r w:rsidR="00EE1ABB">
        <w:t xml:space="preserve">. </w:t>
      </w:r>
      <w:r w:rsidR="00715F5C">
        <w:t>Implemented a</w:t>
      </w:r>
      <w:r w:rsidR="00E503E6">
        <w:t xml:space="preserve">ctions to address </w:t>
      </w:r>
      <w:r w:rsidR="00B73FBA">
        <w:t xml:space="preserve">previously </w:t>
      </w:r>
      <w:r w:rsidR="00E503E6">
        <w:t xml:space="preserve">identified non-compliance </w:t>
      </w:r>
      <w:r w:rsidR="00715F5C">
        <w:t xml:space="preserve">are still ongoing and </w:t>
      </w:r>
      <w:r w:rsidR="00E503E6">
        <w:t>have</w:t>
      </w:r>
      <w:r w:rsidR="00715F5C">
        <w:t xml:space="preserve"> not been completed</w:t>
      </w:r>
      <w:r w:rsidR="00B73FBA">
        <w:t>.</w:t>
      </w:r>
      <w:r w:rsidR="004B4442">
        <w:t xml:space="preserve"> The </w:t>
      </w:r>
      <w:r w:rsidR="004B4442">
        <w:rPr>
          <w:rFonts w:eastAsia="Calibri"/>
        </w:rPr>
        <w:t>board does not have sufficient clinical oversight of the service, and</w:t>
      </w:r>
      <w:r w:rsidR="005B3509">
        <w:rPr>
          <w:rFonts w:eastAsia="Calibri"/>
        </w:rPr>
        <w:t xml:space="preserve"> insufficient information regarding incident management, regulatory compliance, </w:t>
      </w:r>
      <w:r w:rsidR="006943DE">
        <w:rPr>
          <w:rFonts w:eastAsia="Calibri"/>
        </w:rPr>
        <w:t>feedback,</w:t>
      </w:r>
      <w:r w:rsidR="005B3509">
        <w:rPr>
          <w:rFonts w:eastAsia="Calibri"/>
        </w:rPr>
        <w:t xml:space="preserve"> and continuous improvement opportunities is provided for board review and decision making</w:t>
      </w:r>
      <w:r w:rsidR="006943DE">
        <w:rPr>
          <w:rFonts w:eastAsia="Calibri"/>
        </w:rPr>
        <w:t xml:space="preserve">. </w:t>
      </w:r>
    </w:p>
    <w:p w14:paraId="5484CFA7" w14:textId="100BD48C" w:rsidR="008920DF" w:rsidRDefault="008920DF" w:rsidP="008920DF">
      <w:pPr>
        <w:pStyle w:val="NormalArial"/>
      </w:pPr>
      <w:r>
        <w:rPr>
          <w:rFonts w:eastAsia="Calibri"/>
          <w:color w:val="auto"/>
        </w:rPr>
        <w:t xml:space="preserve">The </w:t>
      </w:r>
      <w:r w:rsidRPr="00D7360A">
        <w:rPr>
          <w:rFonts w:eastAsia="Calibri"/>
          <w:color w:val="auto"/>
        </w:rPr>
        <w:t>Approved Provider responded with additional documentation and a comprehensive plan for continuous improvement containing actions</w:t>
      </w:r>
      <w:r>
        <w:t xml:space="preserve"> to address the identified non-compliance. </w:t>
      </w:r>
    </w:p>
    <w:p w14:paraId="061F0FB1" w14:textId="3666BA84" w:rsidR="008920DF" w:rsidRDefault="008920DF" w:rsidP="008920DF">
      <w:pPr>
        <w:pStyle w:val="NormalArial"/>
        <w:rPr>
          <w:rFonts w:eastAsia="Calibri"/>
          <w:color w:val="auto"/>
        </w:rPr>
      </w:pPr>
      <w:r w:rsidRPr="00776F08">
        <w:rPr>
          <w:rFonts w:eastAsia="Calibri"/>
          <w:color w:val="auto"/>
        </w:rPr>
        <w:t xml:space="preserve">Based on the information provided by the Assessment Team and the Approved Provider, Requirement </w:t>
      </w:r>
      <w:r>
        <w:rPr>
          <w:rFonts w:eastAsia="Calibri"/>
          <w:color w:val="auto"/>
        </w:rPr>
        <w:t>8</w:t>
      </w:r>
      <w:r w:rsidRPr="00776F08">
        <w:rPr>
          <w:rFonts w:eastAsia="Calibri"/>
          <w:color w:val="auto"/>
        </w:rPr>
        <w:t>(3)(</w:t>
      </w:r>
      <w:r>
        <w:rPr>
          <w:rFonts w:eastAsia="Calibri"/>
          <w:color w:val="auto"/>
        </w:rPr>
        <w:t>b</w:t>
      </w:r>
      <w:r w:rsidRPr="00776F08">
        <w:rPr>
          <w:rFonts w:eastAsia="Calibri"/>
          <w:color w:val="auto"/>
        </w:rPr>
        <w:t>) is found Non-compliant.</w:t>
      </w:r>
    </w:p>
    <w:p w14:paraId="50323A35" w14:textId="66D1EC40" w:rsidR="009B4F17" w:rsidRDefault="004C102D" w:rsidP="008920DF">
      <w:pPr>
        <w:pStyle w:val="NormalArial"/>
      </w:pPr>
      <w:r>
        <w:t xml:space="preserve">The </w:t>
      </w:r>
      <w:r w:rsidR="00C337D1">
        <w:t>organisation</w:t>
      </w:r>
      <w:r>
        <w:t xml:space="preserve"> did not demonstrate e</w:t>
      </w:r>
      <w:r w:rsidRPr="00996FAF">
        <w:t>ffective organisation wide governance systems</w:t>
      </w:r>
      <w:r w:rsidR="00336722">
        <w:t xml:space="preserve"> in relation to workforce governance, information management</w:t>
      </w:r>
      <w:r w:rsidR="00EA103F">
        <w:t>, continuous improvement and regulatory compliance</w:t>
      </w:r>
      <w:r w:rsidR="00795D22">
        <w:t>.</w:t>
      </w:r>
      <w:r w:rsidRPr="00996FAF">
        <w:t xml:space="preserve"> </w:t>
      </w:r>
      <w:r w:rsidR="00E659A7">
        <w:t xml:space="preserve">Implemented actions to address previously identified non-compliance </w:t>
      </w:r>
      <w:r w:rsidR="00E659A7">
        <w:lastRenderedPageBreak/>
        <w:t xml:space="preserve">are still ongoing and have not been </w:t>
      </w:r>
      <w:r w:rsidR="00795D22">
        <w:t xml:space="preserve">completed. </w:t>
      </w:r>
      <w:r w:rsidR="007A4B38">
        <w:t>The organisation was unable to provide information that the service has a consistent and/or a methodical approach to ongoing monitoring and review of service improvement. Action items were ‘in progress’ for several months without any indication that some progress had been made to improve or review the actions. Board meeting notes reviewed did not indicate that continuous improvement had been monitored.</w:t>
      </w:r>
    </w:p>
    <w:p w14:paraId="1A8CE097" w14:textId="77777777" w:rsidR="009B4F17" w:rsidRDefault="009B4F17" w:rsidP="009B4F17">
      <w:pPr>
        <w:pStyle w:val="NormalArial"/>
      </w:pPr>
      <w:r>
        <w:rPr>
          <w:rFonts w:eastAsia="Calibri"/>
          <w:color w:val="auto"/>
        </w:rPr>
        <w:t xml:space="preserve">The </w:t>
      </w:r>
      <w:r w:rsidRPr="00D7360A">
        <w:rPr>
          <w:rFonts w:eastAsia="Calibri"/>
          <w:color w:val="auto"/>
        </w:rPr>
        <w:t>Approved Provider responded with additional documentation and a comprehensive plan for continuous improvement containing actions</w:t>
      </w:r>
      <w:r>
        <w:t xml:space="preserve"> to address the identified non-compliance. </w:t>
      </w:r>
    </w:p>
    <w:p w14:paraId="2990C9EA" w14:textId="369298C0" w:rsidR="009B4F17" w:rsidRDefault="009B4F17" w:rsidP="009B4F17">
      <w:pPr>
        <w:pStyle w:val="NormalArial"/>
        <w:rPr>
          <w:rFonts w:eastAsia="Calibri"/>
          <w:color w:val="auto"/>
        </w:rPr>
      </w:pPr>
      <w:r w:rsidRPr="00776F08">
        <w:rPr>
          <w:rFonts w:eastAsia="Calibri"/>
          <w:color w:val="auto"/>
        </w:rPr>
        <w:t xml:space="preserve">Based on the information provided by the Assessment Team and the Approved Provider, Requirement </w:t>
      </w:r>
      <w:r>
        <w:rPr>
          <w:rFonts w:eastAsia="Calibri"/>
          <w:color w:val="auto"/>
        </w:rPr>
        <w:t>8</w:t>
      </w:r>
      <w:r w:rsidRPr="00776F08">
        <w:rPr>
          <w:rFonts w:eastAsia="Calibri"/>
          <w:color w:val="auto"/>
        </w:rPr>
        <w:t>(3)(</w:t>
      </w:r>
      <w:r>
        <w:rPr>
          <w:rFonts w:eastAsia="Calibri"/>
          <w:color w:val="auto"/>
        </w:rPr>
        <w:t>c</w:t>
      </w:r>
      <w:r w:rsidRPr="00776F08">
        <w:rPr>
          <w:rFonts w:eastAsia="Calibri"/>
          <w:color w:val="auto"/>
        </w:rPr>
        <w:t>) is found Non-compliant.</w:t>
      </w:r>
    </w:p>
    <w:p w14:paraId="73E02ADD" w14:textId="2929B972" w:rsidR="004378DA" w:rsidRDefault="00D13BAD" w:rsidP="004378DA">
      <w:pPr>
        <w:pStyle w:val="NormalArial"/>
        <w:rPr>
          <w:rFonts w:eastAsia="Calibri"/>
          <w:color w:val="auto"/>
        </w:rPr>
      </w:pPr>
      <w:r>
        <w:t>The organisation did not demonstrate e</w:t>
      </w:r>
      <w:r w:rsidRPr="00996FAF">
        <w:t>ffective risk management systems and practices</w:t>
      </w:r>
      <w:r w:rsidR="00717D0C">
        <w:t xml:space="preserve">. </w:t>
      </w:r>
      <w:r w:rsidR="00CC6A08">
        <w:t xml:space="preserve">The organisation was unable to demonstrate consumers are receiving best-practice care that is tailored to their needs in pain management, falls management, unplanned weight loss and restraint. </w:t>
      </w:r>
      <w:r w:rsidR="003B4458">
        <w:t xml:space="preserve">The </w:t>
      </w:r>
      <w:r w:rsidR="003B4458">
        <w:rPr>
          <w:rFonts w:eastAsia="Calibri"/>
          <w:color w:val="auto"/>
        </w:rPr>
        <w:t>organisation</w:t>
      </w:r>
      <w:r w:rsidR="003B4458" w:rsidRPr="00B61537">
        <w:rPr>
          <w:rFonts w:eastAsia="Calibri"/>
          <w:color w:val="auto"/>
        </w:rPr>
        <w:t xml:space="preserve"> d</w:t>
      </w:r>
      <w:r w:rsidR="003B4458">
        <w:rPr>
          <w:rFonts w:eastAsia="Calibri"/>
          <w:color w:val="auto"/>
        </w:rPr>
        <w:t>id</w:t>
      </w:r>
      <w:r w:rsidR="003B4458" w:rsidRPr="00B61537">
        <w:rPr>
          <w:rFonts w:eastAsia="Calibri"/>
          <w:color w:val="auto"/>
        </w:rPr>
        <w:t xml:space="preserve"> not demonstrate that high impact or high prevalence risks associated with the care of consumers are effectively managed</w:t>
      </w:r>
      <w:r w:rsidR="003B4458">
        <w:rPr>
          <w:rFonts w:eastAsia="Calibri"/>
          <w:color w:val="auto"/>
        </w:rPr>
        <w:t>, and</w:t>
      </w:r>
      <w:r w:rsidR="0084568C">
        <w:rPr>
          <w:rFonts w:eastAsia="Calibri"/>
          <w:color w:val="auto"/>
        </w:rPr>
        <w:t xml:space="preserve"> organisation’s incident management system is ineffective in identifying, documenting and monitoring consumer incidents.</w:t>
      </w:r>
    </w:p>
    <w:p w14:paraId="75F4414E" w14:textId="7C556A69" w:rsidR="004378DA" w:rsidRDefault="004378DA" w:rsidP="004378DA">
      <w:pPr>
        <w:pStyle w:val="NormalArial"/>
      </w:pPr>
      <w:r>
        <w:rPr>
          <w:rFonts w:eastAsia="Calibri"/>
          <w:color w:val="auto"/>
        </w:rPr>
        <w:t xml:space="preserve">The </w:t>
      </w:r>
      <w:r w:rsidRPr="00D7360A">
        <w:rPr>
          <w:rFonts w:eastAsia="Calibri"/>
          <w:color w:val="auto"/>
        </w:rPr>
        <w:t>Approved Provider responded with additional documentation and a comprehensive plan for continuous improvement containing actions</w:t>
      </w:r>
      <w:r>
        <w:t xml:space="preserve"> to address the identified non-compliance. </w:t>
      </w:r>
    </w:p>
    <w:p w14:paraId="367A38A2" w14:textId="20D38A21" w:rsidR="004378DA" w:rsidRDefault="004378DA" w:rsidP="004378DA">
      <w:pPr>
        <w:pStyle w:val="NormalArial"/>
        <w:rPr>
          <w:rFonts w:eastAsia="Calibri"/>
          <w:color w:val="auto"/>
        </w:rPr>
      </w:pPr>
      <w:r w:rsidRPr="00776F08">
        <w:rPr>
          <w:rFonts w:eastAsia="Calibri"/>
          <w:color w:val="auto"/>
        </w:rPr>
        <w:t xml:space="preserve">Based on the information provided by the Assessment Team and the Approved Provider, Requirement </w:t>
      </w:r>
      <w:r>
        <w:rPr>
          <w:rFonts w:eastAsia="Calibri"/>
          <w:color w:val="auto"/>
        </w:rPr>
        <w:t>8</w:t>
      </w:r>
      <w:r w:rsidRPr="00776F08">
        <w:rPr>
          <w:rFonts w:eastAsia="Calibri"/>
          <w:color w:val="auto"/>
        </w:rPr>
        <w:t>(3)(</w:t>
      </w:r>
      <w:r>
        <w:rPr>
          <w:rFonts w:eastAsia="Calibri"/>
          <w:color w:val="auto"/>
        </w:rPr>
        <w:t>d</w:t>
      </w:r>
      <w:r w:rsidRPr="00776F08">
        <w:rPr>
          <w:rFonts w:eastAsia="Calibri"/>
          <w:color w:val="auto"/>
        </w:rPr>
        <w:t>) is found Non-compliant.</w:t>
      </w:r>
    </w:p>
    <w:p w14:paraId="6467A3E0" w14:textId="390D0DD0" w:rsidR="00DB4758" w:rsidRDefault="00FE2182" w:rsidP="00DB4758">
      <w:pPr>
        <w:pStyle w:val="NormalArial"/>
        <w:rPr>
          <w:rFonts w:eastAsia="Calibri"/>
          <w:color w:val="auto"/>
        </w:rPr>
      </w:pPr>
      <w:r>
        <w:t xml:space="preserve">The organisation did not demonstrate </w:t>
      </w:r>
      <w:r w:rsidR="00702A0F">
        <w:t>an effective clinical governance framework in relation to</w:t>
      </w:r>
      <w:r w:rsidR="0001259D">
        <w:t xml:space="preserve"> minimisation of restraint</w:t>
      </w:r>
      <w:r w:rsidR="00EF6C5A">
        <w:t>.</w:t>
      </w:r>
      <w:r w:rsidR="00CB5D4B">
        <w:t xml:space="preserve"> Restrictive practices at the service did not align with current policy, best practice or regulatory requirements</w:t>
      </w:r>
      <w:r w:rsidR="00F922C1">
        <w:t xml:space="preserve">, and chemical restraint is not always identified or monitored. </w:t>
      </w:r>
    </w:p>
    <w:p w14:paraId="5177A3A9" w14:textId="44EA1D02" w:rsidR="00DB4758" w:rsidRDefault="00DB4758" w:rsidP="00DB4758">
      <w:pPr>
        <w:pStyle w:val="NormalArial"/>
      </w:pPr>
      <w:r>
        <w:rPr>
          <w:rFonts w:eastAsia="Calibri"/>
          <w:color w:val="auto"/>
        </w:rPr>
        <w:t xml:space="preserve">The </w:t>
      </w:r>
      <w:r w:rsidRPr="00D7360A">
        <w:rPr>
          <w:rFonts w:eastAsia="Calibri"/>
          <w:color w:val="auto"/>
        </w:rPr>
        <w:t>Approved Provider responded with additional documentation and a comprehensive plan for continuous improvement containing actions</w:t>
      </w:r>
      <w:r>
        <w:t xml:space="preserve"> to address the identified non-compliance. </w:t>
      </w:r>
    </w:p>
    <w:p w14:paraId="75CE626F" w14:textId="18D52B48" w:rsidR="00DB4758" w:rsidRDefault="00DB4758" w:rsidP="00DB4758">
      <w:pPr>
        <w:pStyle w:val="NormalArial"/>
        <w:rPr>
          <w:rFonts w:eastAsia="Calibri"/>
          <w:color w:val="auto"/>
        </w:rPr>
      </w:pPr>
      <w:r w:rsidRPr="00776F08">
        <w:rPr>
          <w:rFonts w:eastAsia="Calibri"/>
          <w:color w:val="auto"/>
        </w:rPr>
        <w:t xml:space="preserve">Based on the information provided by the Assessment Team and the Approved Provider, Requirement </w:t>
      </w:r>
      <w:r>
        <w:rPr>
          <w:rFonts w:eastAsia="Calibri"/>
          <w:color w:val="auto"/>
        </w:rPr>
        <w:t>8</w:t>
      </w:r>
      <w:r w:rsidRPr="00776F08">
        <w:rPr>
          <w:rFonts w:eastAsia="Calibri"/>
          <w:color w:val="auto"/>
        </w:rPr>
        <w:t>(3)(</w:t>
      </w:r>
      <w:r>
        <w:rPr>
          <w:rFonts w:eastAsia="Calibri"/>
          <w:color w:val="auto"/>
        </w:rPr>
        <w:t>e</w:t>
      </w:r>
      <w:r w:rsidRPr="00776F08">
        <w:rPr>
          <w:rFonts w:eastAsia="Calibri"/>
          <w:color w:val="auto"/>
        </w:rPr>
        <w:t>) is found Non-compliant.</w:t>
      </w:r>
    </w:p>
    <w:sectPr w:rsidR="00DB475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1E631" w14:textId="77777777" w:rsidR="00E77A2C" w:rsidRDefault="00E77A2C">
      <w:pPr>
        <w:spacing w:after="0"/>
      </w:pPr>
      <w:r>
        <w:separator/>
      </w:r>
    </w:p>
  </w:endnote>
  <w:endnote w:type="continuationSeparator" w:id="0">
    <w:p w14:paraId="14213837" w14:textId="77777777" w:rsidR="00E77A2C" w:rsidRDefault="00E77A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A2BDD" w14:textId="77777777" w:rsidR="00DF37F2" w:rsidRPr="00DF37F2" w:rsidRDefault="00E201EC" w:rsidP="00DF37F2">
    <w:pPr>
      <w:pStyle w:val="FooterArial9"/>
      <w:rPr>
        <w:rStyle w:val="FooterBold"/>
        <w:rFonts w:ascii="Arial" w:hAnsi="Arial"/>
        <w:b w:val="0"/>
      </w:rPr>
    </w:pPr>
    <w:r w:rsidRPr="00DF37F2">
      <w:rPr>
        <w:rStyle w:val="FooterBold"/>
        <w:rFonts w:ascii="Arial" w:hAnsi="Arial"/>
        <w:b w:val="0"/>
      </w:rPr>
      <w:t>Name of service: Edward River Gardens</w:t>
    </w:r>
    <w:r w:rsidRPr="00DF37F2">
      <w:rPr>
        <w:rStyle w:val="FooterBold"/>
        <w:rFonts w:ascii="Arial" w:hAnsi="Arial"/>
        <w:b w:val="0"/>
      </w:rPr>
      <w:tab/>
      <w:t xml:space="preserve">RPT-ACC-0122 v3.0 </w:t>
    </w:r>
  </w:p>
  <w:p w14:paraId="610A2BDE" w14:textId="77777777" w:rsidR="00DF37F2" w:rsidRPr="00DF37F2" w:rsidRDefault="00E201EC" w:rsidP="00DF37F2">
    <w:pPr>
      <w:pStyle w:val="FooterArial9"/>
      <w:rPr>
        <w:rStyle w:val="FooterBold"/>
        <w:rFonts w:ascii="Arial" w:hAnsi="Arial"/>
        <w:b w:val="0"/>
      </w:rPr>
    </w:pPr>
    <w:r w:rsidRPr="00DF37F2">
      <w:rPr>
        <w:rStyle w:val="FooterBold"/>
        <w:rFonts w:ascii="Arial" w:hAnsi="Arial"/>
        <w:b w:val="0"/>
      </w:rPr>
      <w:t>Commission ID: 0304</w:t>
    </w:r>
    <w:r w:rsidRPr="00DF37F2">
      <w:rPr>
        <w:rStyle w:val="FooterBold"/>
        <w:rFonts w:ascii="Arial" w:hAnsi="Arial"/>
        <w:b w:val="0"/>
      </w:rPr>
      <w:tab/>
      <w:t xml:space="preserve">OFFICIAL: Sensitive </w:t>
    </w:r>
  </w:p>
  <w:p w14:paraId="610A2BDF" w14:textId="77777777" w:rsidR="00DF37F2" w:rsidRPr="00DF37F2" w:rsidRDefault="00E201E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A2BE1" w14:textId="77777777" w:rsidR="00E2364A" w:rsidRDefault="00800C1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F5D9E" w14:textId="77777777" w:rsidR="00E77A2C" w:rsidRDefault="00E77A2C" w:rsidP="00D71F88">
      <w:pPr>
        <w:spacing w:after="0"/>
      </w:pPr>
      <w:r>
        <w:separator/>
      </w:r>
    </w:p>
  </w:footnote>
  <w:footnote w:type="continuationSeparator" w:id="0">
    <w:p w14:paraId="1C2F0F25" w14:textId="77777777" w:rsidR="00E77A2C" w:rsidRDefault="00E77A2C" w:rsidP="00D71F88">
      <w:pPr>
        <w:spacing w:after="0"/>
      </w:pPr>
      <w:r>
        <w:continuationSeparator/>
      </w:r>
    </w:p>
  </w:footnote>
  <w:footnote w:id="1">
    <w:p w14:paraId="610A2BE6" w14:textId="3ECD8C9C" w:rsidR="000078F8" w:rsidRDefault="00E201E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D4230">
        <w:rPr>
          <w:rFonts w:ascii="Arial" w:hAnsi="Arial" w:cs="Arial"/>
          <w:color w:val="auto"/>
          <w:sz w:val="20"/>
          <w:szCs w:val="20"/>
        </w:rPr>
        <w:t>section 68A</w:t>
      </w:r>
      <w:r w:rsidRPr="004D4230">
        <w:rPr>
          <w:rFonts w:ascii="Arial" w:hAnsi="Arial" w:cs="Arial"/>
          <w:b/>
          <w:color w:val="auto"/>
          <w:sz w:val="20"/>
          <w:szCs w:val="20"/>
        </w:rPr>
        <w:t xml:space="preserve"> </w:t>
      </w:r>
      <w:r w:rsidRPr="004D423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10A2BE7" w14:textId="77777777" w:rsidR="002B0884" w:rsidRDefault="00800C1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A2BDC" w14:textId="77777777" w:rsidR="00D71F88" w:rsidRDefault="00E201EC">
    <w:pPr>
      <w:pStyle w:val="Header"/>
    </w:pPr>
    <w:r>
      <w:rPr>
        <w:noProof/>
        <w:color w:val="2B579A"/>
        <w:shd w:val="clear" w:color="auto" w:fill="E6E6E6"/>
        <w:lang w:val="en-US"/>
      </w:rPr>
      <w:drawing>
        <wp:anchor distT="0" distB="0" distL="114300" distR="114300" simplePos="0" relativeHeight="251659264" behindDoc="1" locked="0" layoutInCell="1" allowOverlap="1" wp14:anchorId="610A2BE2" wp14:editId="610A2BE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5743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A2BE0" w14:textId="77777777" w:rsidR="00FA0A5B" w:rsidRDefault="00E201EC">
    <w:pPr>
      <w:pStyle w:val="Header"/>
    </w:pPr>
    <w:r>
      <w:rPr>
        <w:noProof/>
      </w:rPr>
      <w:drawing>
        <wp:anchor distT="0" distB="0" distL="114300" distR="114300" simplePos="0" relativeHeight="251658240" behindDoc="0" locked="0" layoutInCell="1" allowOverlap="1" wp14:anchorId="610A2BE4" wp14:editId="610A2BE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F72BF4C">
      <w:start w:val="1"/>
      <w:numFmt w:val="lowerRoman"/>
      <w:lvlText w:val="(%1)"/>
      <w:lvlJc w:val="left"/>
      <w:pPr>
        <w:ind w:left="1080" w:hanging="720"/>
      </w:pPr>
      <w:rPr>
        <w:rFonts w:hint="default"/>
      </w:rPr>
    </w:lvl>
    <w:lvl w:ilvl="1" w:tplc="3A8A4DFA" w:tentative="1">
      <w:start w:val="1"/>
      <w:numFmt w:val="lowerLetter"/>
      <w:lvlText w:val="%2."/>
      <w:lvlJc w:val="left"/>
      <w:pPr>
        <w:ind w:left="1440" w:hanging="360"/>
      </w:pPr>
    </w:lvl>
    <w:lvl w:ilvl="2" w:tplc="FB3A95EE" w:tentative="1">
      <w:start w:val="1"/>
      <w:numFmt w:val="lowerRoman"/>
      <w:lvlText w:val="%3."/>
      <w:lvlJc w:val="right"/>
      <w:pPr>
        <w:ind w:left="2160" w:hanging="180"/>
      </w:pPr>
    </w:lvl>
    <w:lvl w:ilvl="3" w:tplc="68D299F4" w:tentative="1">
      <w:start w:val="1"/>
      <w:numFmt w:val="decimal"/>
      <w:lvlText w:val="%4."/>
      <w:lvlJc w:val="left"/>
      <w:pPr>
        <w:ind w:left="2880" w:hanging="360"/>
      </w:pPr>
    </w:lvl>
    <w:lvl w:ilvl="4" w:tplc="9B9EAAF4" w:tentative="1">
      <w:start w:val="1"/>
      <w:numFmt w:val="lowerLetter"/>
      <w:lvlText w:val="%5."/>
      <w:lvlJc w:val="left"/>
      <w:pPr>
        <w:ind w:left="3600" w:hanging="360"/>
      </w:pPr>
    </w:lvl>
    <w:lvl w:ilvl="5" w:tplc="F552FF6C" w:tentative="1">
      <w:start w:val="1"/>
      <w:numFmt w:val="lowerRoman"/>
      <w:lvlText w:val="%6."/>
      <w:lvlJc w:val="right"/>
      <w:pPr>
        <w:ind w:left="4320" w:hanging="180"/>
      </w:pPr>
    </w:lvl>
    <w:lvl w:ilvl="6" w:tplc="98D46E06" w:tentative="1">
      <w:start w:val="1"/>
      <w:numFmt w:val="decimal"/>
      <w:lvlText w:val="%7."/>
      <w:lvlJc w:val="left"/>
      <w:pPr>
        <w:ind w:left="5040" w:hanging="360"/>
      </w:pPr>
    </w:lvl>
    <w:lvl w:ilvl="7" w:tplc="38FED6EE" w:tentative="1">
      <w:start w:val="1"/>
      <w:numFmt w:val="lowerLetter"/>
      <w:lvlText w:val="%8."/>
      <w:lvlJc w:val="left"/>
      <w:pPr>
        <w:ind w:left="5760" w:hanging="360"/>
      </w:pPr>
    </w:lvl>
    <w:lvl w:ilvl="8" w:tplc="1DD038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7A8A210">
      <w:start w:val="1"/>
      <w:numFmt w:val="lowerRoman"/>
      <w:lvlText w:val="(%1)"/>
      <w:lvlJc w:val="left"/>
      <w:pPr>
        <w:ind w:left="1080" w:hanging="720"/>
      </w:pPr>
      <w:rPr>
        <w:rFonts w:hint="default"/>
      </w:rPr>
    </w:lvl>
    <w:lvl w:ilvl="1" w:tplc="AAA04FE4" w:tentative="1">
      <w:start w:val="1"/>
      <w:numFmt w:val="lowerLetter"/>
      <w:lvlText w:val="%2."/>
      <w:lvlJc w:val="left"/>
      <w:pPr>
        <w:ind w:left="1440" w:hanging="360"/>
      </w:pPr>
    </w:lvl>
    <w:lvl w:ilvl="2" w:tplc="54664C66" w:tentative="1">
      <w:start w:val="1"/>
      <w:numFmt w:val="lowerRoman"/>
      <w:lvlText w:val="%3."/>
      <w:lvlJc w:val="right"/>
      <w:pPr>
        <w:ind w:left="2160" w:hanging="180"/>
      </w:pPr>
    </w:lvl>
    <w:lvl w:ilvl="3" w:tplc="3BE6766C" w:tentative="1">
      <w:start w:val="1"/>
      <w:numFmt w:val="decimal"/>
      <w:lvlText w:val="%4."/>
      <w:lvlJc w:val="left"/>
      <w:pPr>
        <w:ind w:left="2880" w:hanging="360"/>
      </w:pPr>
    </w:lvl>
    <w:lvl w:ilvl="4" w:tplc="9594EAA0" w:tentative="1">
      <w:start w:val="1"/>
      <w:numFmt w:val="lowerLetter"/>
      <w:lvlText w:val="%5."/>
      <w:lvlJc w:val="left"/>
      <w:pPr>
        <w:ind w:left="3600" w:hanging="360"/>
      </w:pPr>
    </w:lvl>
    <w:lvl w:ilvl="5" w:tplc="B07E8904" w:tentative="1">
      <w:start w:val="1"/>
      <w:numFmt w:val="lowerRoman"/>
      <w:lvlText w:val="%6."/>
      <w:lvlJc w:val="right"/>
      <w:pPr>
        <w:ind w:left="4320" w:hanging="180"/>
      </w:pPr>
    </w:lvl>
    <w:lvl w:ilvl="6" w:tplc="D1B21F28" w:tentative="1">
      <w:start w:val="1"/>
      <w:numFmt w:val="decimal"/>
      <w:lvlText w:val="%7."/>
      <w:lvlJc w:val="left"/>
      <w:pPr>
        <w:ind w:left="5040" w:hanging="360"/>
      </w:pPr>
    </w:lvl>
    <w:lvl w:ilvl="7" w:tplc="8F9CC400" w:tentative="1">
      <w:start w:val="1"/>
      <w:numFmt w:val="lowerLetter"/>
      <w:lvlText w:val="%8."/>
      <w:lvlJc w:val="left"/>
      <w:pPr>
        <w:ind w:left="5760" w:hanging="360"/>
      </w:pPr>
    </w:lvl>
    <w:lvl w:ilvl="8" w:tplc="BE5C489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5986EC6">
      <w:start w:val="1"/>
      <w:numFmt w:val="lowerRoman"/>
      <w:lvlText w:val="(%1)"/>
      <w:lvlJc w:val="left"/>
      <w:pPr>
        <w:ind w:left="1080" w:hanging="720"/>
      </w:pPr>
      <w:rPr>
        <w:rFonts w:hint="default"/>
      </w:rPr>
    </w:lvl>
    <w:lvl w:ilvl="1" w:tplc="31E8F0E6" w:tentative="1">
      <w:start w:val="1"/>
      <w:numFmt w:val="lowerLetter"/>
      <w:lvlText w:val="%2."/>
      <w:lvlJc w:val="left"/>
      <w:pPr>
        <w:ind w:left="1440" w:hanging="360"/>
      </w:pPr>
    </w:lvl>
    <w:lvl w:ilvl="2" w:tplc="605C17CA" w:tentative="1">
      <w:start w:val="1"/>
      <w:numFmt w:val="lowerRoman"/>
      <w:lvlText w:val="%3."/>
      <w:lvlJc w:val="right"/>
      <w:pPr>
        <w:ind w:left="2160" w:hanging="180"/>
      </w:pPr>
    </w:lvl>
    <w:lvl w:ilvl="3" w:tplc="28A6CFFA" w:tentative="1">
      <w:start w:val="1"/>
      <w:numFmt w:val="decimal"/>
      <w:lvlText w:val="%4."/>
      <w:lvlJc w:val="left"/>
      <w:pPr>
        <w:ind w:left="2880" w:hanging="360"/>
      </w:pPr>
    </w:lvl>
    <w:lvl w:ilvl="4" w:tplc="45F2E180" w:tentative="1">
      <w:start w:val="1"/>
      <w:numFmt w:val="lowerLetter"/>
      <w:lvlText w:val="%5."/>
      <w:lvlJc w:val="left"/>
      <w:pPr>
        <w:ind w:left="3600" w:hanging="360"/>
      </w:pPr>
    </w:lvl>
    <w:lvl w:ilvl="5" w:tplc="A95807C2" w:tentative="1">
      <w:start w:val="1"/>
      <w:numFmt w:val="lowerRoman"/>
      <w:lvlText w:val="%6."/>
      <w:lvlJc w:val="right"/>
      <w:pPr>
        <w:ind w:left="4320" w:hanging="180"/>
      </w:pPr>
    </w:lvl>
    <w:lvl w:ilvl="6" w:tplc="09A2DDF8" w:tentative="1">
      <w:start w:val="1"/>
      <w:numFmt w:val="decimal"/>
      <w:lvlText w:val="%7."/>
      <w:lvlJc w:val="left"/>
      <w:pPr>
        <w:ind w:left="5040" w:hanging="360"/>
      </w:pPr>
    </w:lvl>
    <w:lvl w:ilvl="7" w:tplc="F1C26086" w:tentative="1">
      <w:start w:val="1"/>
      <w:numFmt w:val="lowerLetter"/>
      <w:lvlText w:val="%8."/>
      <w:lvlJc w:val="left"/>
      <w:pPr>
        <w:ind w:left="5760" w:hanging="360"/>
      </w:pPr>
    </w:lvl>
    <w:lvl w:ilvl="8" w:tplc="8FDC950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E72A682">
      <w:start w:val="1"/>
      <w:numFmt w:val="bullet"/>
      <w:lvlText w:val=""/>
      <w:lvlJc w:val="left"/>
      <w:pPr>
        <w:ind w:left="720" w:hanging="360"/>
      </w:pPr>
      <w:rPr>
        <w:rFonts w:ascii="Symbol" w:hAnsi="Symbol" w:hint="default"/>
        <w:color w:val="auto"/>
        <w:sz w:val="24"/>
        <w:szCs w:val="24"/>
      </w:rPr>
    </w:lvl>
    <w:lvl w:ilvl="1" w:tplc="5FFA6D38" w:tentative="1">
      <w:start w:val="1"/>
      <w:numFmt w:val="bullet"/>
      <w:lvlText w:val="o"/>
      <w:lvlJc w:val="left"/>
      <w:pPr>
        <w:ind w:left="1440" w:hanging="360"/>
      </w:pPr>
      <w:rPr>
        <w:rFonts w:ascii="Courier New" w:hAnsi="Courier New" w:cs="Courier New" w:hint="default"/>
      </w:rPr>
    </w:lvl>
    <w:lvl w:ilvl="2" w:tplc="68D4F344" w:tentative="1">
      <w:start w:val="1"/>
      <w:numFmt w:val="bullet"/>
      <w:lvlText w:val=""/>
      <w:lvlJc w:val="left"/>
      <w:pPr>
        <w:ind w:left="2160" w:hanging="360"/>
      </w:pPr>
      <w:rPr>
        <w:rFonts w:ascii="Wingdings" w:hAnsi="Wingdings" w:hint="default"/>
      </w:rPr>
    </w:lvl>
    <w:lvl w:ilvl="3" w:tplc="11D2E91A" w:tentative="1">
      <w:start w:val="1"/>
      <w:numFmt w:val="bullet"/>
      <w:lvlText w:val=""/>
      <w:lvlJc w:val="left"/>
      <w:pPr>
        <w:ind w:left="2880" w:hanging="360"/>
      </w:pPr>
      <w:rPr>
        <w:rFonts w:ascii="Symbol" w:hAnsi="Symbol" w:hint="default"/>
      </w:rPr>
    </w:lvl>
    <w:lvl w:ilvl="4" w:tplc="29145E9C" w:tentative="1">
      <w:start w:val="1"/>
      <w:numFmt w:val="bullet"/>
      <w:lvlText w:val="o"/>
      <w:lvlJc w:val="left"/>
      <w:pPr>
        <w:ind w:left="3600" w:hanging="360"/>
      </w:pPr>
      <w:rPr>
        <w:rFonts w:ascii="Courier New" w:hAnsi="Courier New" w:cs="Courier New" w:hint="default"/>
      </w:rPr>
    </w:lvl>
    <w:lvl w:ilvl="5" w:tplc="ED82395E" w:tentative="1">
      <w:start w:val="1"/>
      <w:numFmt w:val="bullet"/>
      <w:lvlText w:val=""/>
      <w:lvlJc w:val="left"/>
      <w:pPr>
        <w:ind w:left="4320" w:hanging="360"/>
      </w:pPr>
      <w:rPr>
        <w:rFonts w:ascii="Wingdings" w:hAnsi="Wingdings" w:hint="default"/>
      </w:rPr>
    </w:lvl>
    <w:lvl w:ilvl="6" w:tplc="262A72BE" w:tentative="1">
      <w:start w:val="1"/>
      <w:numFmt w:val="bullet"/>
      <w:lvlText w:val=""/>
      <w:lvlJc w:val="left"/>
      <w:pPr>
        <w:ind w:left="5040" w:hanging="360"/>
      </w:pPr>
      <w:rPr>
        <w:rFonts w:ascii="Symbol" w:hAnsi="Symbol" w:hint="default"/>
      </w:rPr>
    </w:lvl>
    <w:lvl w:ilvl="7" w:tplc="782CA4C0" w:tentative="1">
      <w:start w:val="1"/>
      <w:numFmt w:val="bullet"/>
      <w:lvlText w:val="o"/>
      <w:lvlJc w:val="left"/>
      <w:pPr>
        <w:ind w:left="5760" w:hanging="360"/>
      </w:pPr>
      <w:rPr>
        <w:rFonts w:ascii="Courier New" w:hAnsi="Courier New" w:cs="Courier New" w:hint="default"/>
      </w:rPr>
    </w:lvl>
    <w:lvl w:ilvl="8" w:tplc="EF4A8A0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AACE89E">
      <w:start w:val="1"/>
      <w:numFmt w:val="lowerRoman"/>
      <w:lvlText w:val="(%1)"/>
      <w:lvlJc w:val="left"/>
      <w:pPr>
        <w:ind w:left="1080" w:hanging="720"/>
      </w:pPr>
      <w:rPr>
        <w:rFonts w:hint="default"/>
      </w:rPr>
    </w:lvl>
    <w:lvl w:ilvl="1" w:tplc="A5FE6D20" w:tentative="1">
      <w:start w:val="1"/>
      <w:numFmt w:val="lowerLetter"/>
      <w:lvlText w:val="%2."/>
      <w:lvlJc w:val="left"/>
      <w:pPr>
        <w:ind w:left="1440" w:hanging="360"/>
      </w:pPr>
    </w:lvl>
    <w:lvl w:ilvl="2" w:tplc="E93C2588" w:tentative="1">
      <w:start w:val="1"/>
      <w:numFmt w:val="lowerRoman"/>
      <w:lvlText w:val="%3."/>
      <w:lvlJc w:val="right"/>
      <w:pPr>
        <w:ind w:left="2160" w:hanging="180"/>
      </w:pPr>
    </w:lvl>
    <w:lvl w:ilvl="3" w:tplc="543A87B0" w:tentative="1">
      <w:start w:val="1"/>
      <w:numFmt w:val="decimal"/>
      <w:lvlText w:val="%4."/>
      <w:lvlJc w:val="left"/>
      <w:pPr>
        <w:ind w:left="2880" w:hanging="360"/>
      </w:pPr>
    </w:lvl>
    <w:lvl w:ilvl="4" w:tplc="E424C336" w:tentative="1">
      <w:start w:val="1"/>
      <w:numFmt w:val="lowerLetter"/>
      <w:lvlText w:val="%5."/>
      <w:lvlJc w:val="left"/>
      <w:pPr>
        <w:ind w:left="3600" w:hanging="360"/>
      </w:pPr>
    </w:lvl>
    <w:lvl w:ilvl="5" w:tplc="7CD6C31E" w:tentative="1">
      <w:start w:val="1"/>
      <w:numFmt w:val="lowerRoman"/>
      <w:lvlText w:val="%6."/>
      <w:lvlJc w:val="right"/>
      <w:pPr>
        <w:ind w:left="4320" w:hanging="180"/>
      </w:pPr>
    </w:lvl>
    <w:lvl w:ilvl="6" w:tplc="E108970E" w:tentative="1">
      <w:start w:val="1"/>
      <w:numFmt w:val="decimal"/>
      <w:lvlText w:val="%7."/>
      <w:lvlJc w:val="left"/>
      <w:pPr>
        <w:ind w:left="5040" w:hanging="360"/>
      </w:pPr>
    </w:lvl>
    <w:lvl w:ilvl="7" w:tplc="A3E8ABEE" w:tentative="1">
      <w:start w:val="1"/>
      <w:numFmt w:val="lowerLetter"/>
      <w:lvlText w:val="%8."/>
      <w:lvlJc w:val="left"/>
      <w:pPr>
        <w:ind w:left="5760" w:hanging="360"/>
      </w:pPr>
    </w:lvl>
    <w:lvl w:ilvl="8" w:tplc="40B260E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C961B2E">
      <w:start w:val="1"/>
      <w:numFmt w:val="lowerRoman"/>
      <w:lvlText w:val="(%1)"/>
      <w:lvlJc w:val="left"/>
      <w:pPr>
        <w:ind w:left="1080" w:hanging="720"/>
      </w:pPr>
      <w:rPr>
        <w:rFonts w:hint="default"/>
      </w:rPr>
    </w:lvl>
    <w:lvl w:ilvl="1" w:tplc="08F4C9E6" w:tentative="1">
      <w:start w:val="1"/>
      <w:numFmt w:val="lowerLetter"/>
      <w:lvlText w:val="%2."/>
      <w:lvlJc w:val="left"/>
      <w:pPr>
        <w:ind w:left="1440" w:hanging="360"/>
      </w:pPr>
    </w:lvl>
    <w:lvl w:ilvl="2" w:tplc="0D888120" w:tentative="1">
      <w:start w:val="1"/>
      <w:numFmt w:val="lowerRoman"/>
      <w:lvlText w:val="%3."/>
      <w:lvlJc w:val="right"/>
      <w:pPr>
        <w:ind w:left="2160" w:hanging="180"/>
      </w:pPr>
    </w:lvl>
    <w:lvl w:ilvl="3" w:tplc="5128CB6C" w:tentative="1">
      <w:start w:val="1"/>
      <w:numFmt w:val="decimal"/>
      <w:lvlText w:val="%4."/>
      <w:lvlJc w:val="left"/>
      <w:pPr>
        <w:ind w:left="2880" w:hanging="360"/>
      </w:pPr>
    </w:lvl>
    <w:lvl w:ilvl="4" w:tplc="98E4D3C2" w:tentative="1">
      <w:start w:val="1"/>
      <w:numFmt w:val="lowerLetter"/>
      <w:lvlText w:val="%5."/>
      <w:lvlJc w:val="left"/>
      <w:pPr>
        <w:ind w:left="3600" w:hanging="360"/>
      </w:pPr>
    </w:lvl>
    <w:lvl w:ilvl="5" w:tplc="5C26B7B0" w:tentative="1">
      <w:start w:val="1"/>
      <w:numFmt w:val="lowerRoman"/>
      <w:lvlText w:val="%6."/>
      <w:lvlJc w:val="right"/>
      <w:pPr>
        <w:ind w:left="4320" w:hanging="180"/>
      </w:pPr>
    </w:lvl>
    <w:lvl w:ilvl="6" w:tplc="6DF6E4E0" w:tentative="1">
      <w:start w:val="1"/>
      <w:numFmt w:val="decimal"/>
      <w:lvlText w:val="%7."/>
      <w:lvlJc w:val="left"/>
      <w:pPr>
        <w:ind w:left="5040" w:hanging="360"/>
      </w:pPr>
    </w:lvl>
    <w:lvl w:ilvl="7" w:tplc="F04AE7E6" w:tentative="1">
      <w:start w:val="1"/>
      <w:numFmt w:val="lowerLetter"/>
      <w:lvlText w:val="%8."/>
      <w:lvlJc w:val="left"/>
      <w:pPr>
        <w:ind w:left="5760" w:hanging="360"/>
      </w:pPr>
    </w:lvl>
    <w:lvl w:ilvl="8" w:tplc="FC9A2BE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88CB340">
      <w:start w:val="1"/>
      <w:numFmt w:val="lowerRoman"/>
      <w:lvlText w:val="(%1)"/>
      <w:lvlJc w:val="left"/>
      <w:pPr>
        <w:ind w:left="1080" w:hanging="720"/>
      </w:pPr>
      <w:rPr>
        <w:rFonts w:hint="default"/>
      </w:rPr>
    </w:lvl>
    <w:lvl w:ilvl="1" w:tplc="3F82E228" w:tentative="1">
      <w:start w:val="1"/>
      <w:numFmt w:val="lowerLetter"/>
      <w:lvlText w:val="%2."/>
      <w:lvlJc w:val="left"/>
      <w:pPr>
        <w:ind w:left="1440" w:hanging="360"/>
      </w:pPr>
    </w:lvl>
    <w:lvl w:ilvl="2" w:tplc="DD56CEAE" w:tentative="1">
      <w:start w:val="1"/>
      <w:numFmt w:val="lowerRoman"/>
      <w:lvlText w:val="%3."/>
      <w:lvlJc w:val="right"/>
      <w:pPr>
        <w:ind w:left="2160" w:hanging="180"/>
      </w:pPr>
    </w:lvl>
    <w:lvl w:ilvl="3" w:tplc="9D8CA514" w:tentative="1">
      <w:start w:val="1"/>
      <w:numFmt w:val="decimal"/>
      <w:lvlText w:val="%4."/>
      <w:lvlJc w:val="left"/>
      <w:pPr>
        <w:ind w:left="2880" w:hanging="360"/>
      </w:pPr>
    </w:lvl>
    <w:lvl w:ilvl="4" w:tplc="7884D0F8" w:tentative="1">
      <w:start w:val="1"/>
      <w:numFmt w:val="lowerLetter"/>
      <w:lvlText w:val="%5."/>
      <w:lvlJc w:val="left"/>
      <w:pPr>
        <w:ind w:left="3600" w:hanging="360"/>
      </w:pPr>
    </w:lvl>
    <w:lvl w:ilvl="5" w:tplc="725CA91E" w:tentative="1">
      <w:start w:val="1"/>
      <w:numFmt w:val="lowerRoman"/>
      <w:lvlText w:val="%6."/>
      <w:lvlJc w:val="right"/>
      <w:pPr>
        <w:ind w:left="4320" w:hanging="180"/>
      </w:pPr>
    </w:lvl>
    <w:lvl w:ilvl="6" w:tplc="836C5D56" w:tentative="1">
      <w:start w:val="1"/>
      <w:numFmt w:val="decimal"/>
      <w:lvlText w:val="%7."/>
      <w:lvlJc w:val="left"/>
      <w:pPr>
        <w:ind w:left="5040" w:hanging="360"/>
      </w:pPr>
    </w:lvl>
    <w:lvl w:ilvl="7" w:tplc="105E688E" w:tentative="1">
      <w:start w:val="1"/>
      <w:numFmt w:val="lowerLetter"/>
      <w:lvlText w:val="%8."/>
      <w:lvlJc w:val="left"/>
      <w:pPr>
        <w:ind w:left="5760" w:hanging="360"/>
      </w:pPr>
    </w:lvl>
    <w:lvl w:ilvl="8" w:tplc="707CC63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C86B784">
      <w:start w:val="1"/>
      <w:numFmt w:val="lowerRoman"/>
      <w:lvlText w:val="(%1)"/>
      <w:lvlJc w:val="left"/>
      <w:pPr>
        <w:ind w:left="1080" w:hanging="720"/>
      </w:pPr>
      <w:rPr>
        <w:rFonts w:hint="default"/>
      </w:rPr>
    </w:lvl>
    <w:lvl w:ilvl="1" w:tplc="E34EB694" w:tentative="1">
      <w:start w:val="1"/>
      <w:numFmt w:val="lowerLetter"/>
      <w:lvlText w:val="%2."/>
      <w:lvlJc w:val="left"/>
      <w:pPr>
        <w:ind w:left="1440" w:hanging="360"/>
      </w:pPr>
    </w:lvl>
    <w:lvl w:ilvl="2" w:tplc="FA66BE1E" w:tentative="1">
      <w:start w:val="1"/>
      <w:numFmt w:val="lowerRoman"/>
      <w:lvlText w:val="%3."/>
      <w:lvlJc w:val="right"/>
      <w:pPr>
        <w:ind w:left="2160" w:hanging="180"/>
      </w:pPr>
    </w:lvl>
    <w:lvl w:ilvl="3" w:tplc="2E885B88" w:tentative="1">
      <w:start w:val="1"/>
      <w:numFmt w:val="decimal"/>
      <w:lvlText w:val="%4."/>
      <w:lvlJc w:val="left"/>
      <w:pPr>
        <w:ind w:left="2880" w:hanging="360"/>
      </w:pPr>
    </w:lvl>
    <w:lvl w:ilvl="4" w:tplc="E23CAC74" w:tentative="1">
      <w:start w:val="1"/>
      <w:numFmt w:val="lowerLetter"/>
      <w:lvlText w:val="%5."/>
      <w:lvlJc w:val="left"/>
      <w:pPr>
        <w:ind w:left="3600" w:hanging="360"/>
      </w:pPr>
    </w:lvl>
    <w:lvl w:ilvl="5" w:tplc="876E173A" w:tentative="1">
      <w:start w:val="1"/>
      <w:numFmt w:val="lowerRoman"/>
      <w:lvlText w:val="%6."/>
      <w:lvlJc w:val="right"/>
      <w:pPr>
        <w:ind w:left="4320" w:hanging="180"/>
      </w:pPr>
    </w:lvl>
    <w:lvl w:ilvl="6" w:tplc="6944BD64" w:tentative="1">
      <w:start w:val="1"/>
      <w:numFmt w:val="decimal"/>
      <w:lvlText w:val="%7."/>
      <w:lvlJc w:val="left"/>
      <w:pPr>
        <w:ind w:left="5040" w:hanging="360"/>
      </w:pPr>
    </w:lvl>
    <w:lvl w:ilvl="7" w:tplc="4448ECC8" w:tentative="1">
      <w:start w:val="1"/>
      <w:numFmt w:val="lowerLetter"/>
      <w:lvlText w:val="%8."/>
      <w:lvlJc w:val="left"/>
      <w:pPr>
        <w:ind w:left="5760" w:hanging="360"/>
      </w:pPr>
    </w:lvl>
    <w:lvl w:ilvl="8" w:tplc="4B463E8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CC43B06">
      <w:start w:val="1"/>
      <w:numFmt w:val="lowerRoman"/>
      <w:lvlText w:val="(%1)"/>
      <w:lvlJc w:val="left"/>
      <w:pPr>
        <w:ind w:left="1080" w:hanging="720"/>
      </w:pPr>
      <w:rPr>
        <w:rFonts w:hint="default"/>
      </w:rPr>
    </w:lvl>
    <w:lvl w:ilvl="1" w:tplc="DE420FF0" w:tentative="1">
      <w:start w:val="1"/>
      <w:numFmt w:val="lowerLetter"/>
      <w:lvlText w:val="%2."/>
      <w:lvlJc w:val="left"/>
      <w:pPr>
        <w:ind w:left="1440" w:hanging="360"/>
      </w:pPr>
    </w:lvl>
    <w:lvl w:ilvl="2" w:tplc="DB5C0446" w:tentative="1">
      <w:start w:val="1"/>
      <w:numFmt w:val="lowerRoman"/>
      <w:lvlText w:val="%3."/>
      <w:lvlJc w:val="right"/>
      <w:pPr>
        <w:ind w:left="2160" w:hanging="180"/>
      </w:pPr>
    </w:lvl>
    <w:lvl w:ilvl="3" w:tplc="37E60252" w:tentative="1">
      <w:start w:val="1"/>
      <w:numFmt w:val="decimal"/>
      <w:lvlText w:val="%4."/>
      <w:lvlJc w:val="left"/>
      <w:pPr>
        <w:ind w:left="2880" w:hanging="360"/>
      </w:pPr>
    </w:lvl>
    <w:lvl w:ilvl="4" w:tplc="6AA6E3C8" w:tentative="1">
      <w:start w:val="1"/>
      <w:numFmt w:val="lowerLetter"/>
      <w:lvlText w:val="%5."/>
      <w:lvlJc w:val="left"/>
      <w:pPr>
        <w:ind w:left="3600" w:hanging="360"/>
      </w:pPr>
    </w:lvl>
    <w:lvl w:ilvl="5" w:tplc="0DBE8804" w:tentative="1">
      <w:start w:val="1"/>
      <w:numFmt w:val="lowerRoman"/>
      <w:lvlText w:val="%6."/>
      <w:lvlJc w:val="right"/>
      <w:pPr>
        <w:ind w:left="4320" w:hanging="180"/>
      </w:pPr>
    </w:lvl>
    <w:lvl w:ilvl="6" w:tplc="9DFEC5F0" w:tentative="1">
      <w:start w:val="1"/>
      <w:numFmt w:val="decimal"/>
      <w:lvlText w:val="%7."/>
      <w:lvlJc w:val="left"/>
      <w:pPr>
        <w:ind w:left="5040" w:hanging="360"/>
      </w:pPr>
    </w:lvl>
    <w:lvl w:ilvl="7" w:tplc="1062E0C0" w:tentative="1">
      <w:start w:val="1"/>
      <w:numFmt w:val="lowerLetter"/>
      <w:lvlText w:val="%8."/>
      <w:lvlJc w:val="left"/>
      <w:pPr>
        <w:ind w:left="5760" w:hanging="360"/>
      </w:pPr>
    </w:lvl>
    <w:lvl w:ilvl="8" w:tplc="A9628E8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4AC6176">
      <w:start w:val="1"/>
      <w:numFmt w:val="lowerRoman"/>
      <w:lvlText w:val="(%1)"/>
      <w:lvlJc w:val="left"/>
      <w:pPr>
        <w:ind w:left="1080" w:hanging="720"/>
      </w:pPr>
      <w:rPr>
        <w:rFonts w:hint="default"/>
      </w:rPr>
    </w:lvl>
    <w:lvl w:ilvl="1" w:tplc="7D72106E" w:tentative="1">
      <w:start w:val="1"/>
      <w:numFmt w:val="lowerLetter"/>
      <w:lvlText w:val="%2."/>
      <w:lvlJc w:val="left"/>
      <w:pPr>
        <w:ind w:left="1440" w:hanging="360"/>
      </w:pPr>
    </w:lvl>
    <w:lvl w:ilvl="2" w:tplc="C47EB7EE" w:tentative="1">
      <w:start w:val="1"/>
      <w:numFmt w:val="lowerRoman"/>
      <w:lvlText w:val="%3."/>
      <w:lvlJc w:val="right"/>
      <w:pPr>
        <w:ind w:left="2160" w:hanging="180"/>
      </w:pPr>
    </w:lvl>
    <w:lvl w:ilvl="3" w:tplc="98768694" w:tentative="1">
      <w:start w:val="1"/>
      <w:numFmt w:val="decimal"/>
      <w:lvlText w:val="%4."/>
      <w:lvlJc w:val="left"/>
      <w:pPr>
        <w:ind w:left="2880" w:hanging="360"/>
      </w:pPr>
    </w:lvl>
    <w:lvl w:ilvl="4" w:tplc="402C4322" w:tentative="1">
      <w:start w:val="1"/>
      <w:numFmt w:val="lowerLetter"/>
      <w:lvlText w:val="%5."/>
      <w:lvlJc w:val="left"/>
      <w:pPr>
        <w:ind w:left="3600" w:hanging="360"/>
      </w:pPr>
    </w:lvl>
    <w:lvl w:ilvl="5" w:tplc="DAC8E94C" w:tentative="1">
      <w:start w:val="1"/>
      <w:numFmt w:val="lowerRoman"/>
      <w:lvlText w:val="%6."/>
      <w:lvlJc w:val="right"/>
      <w:pPr>
        <w:ind w:left="4320" w:hanging="180"/>
      </w:pPr>
    </w:lvl>
    <w:lvl w:ilvl="6" w:tplc="D040E328" w:tentative="1">
      <w:start w:val="1"/>
      <w:numFmt w:val="decimal"/>
      <w:lvlText w:val="%7."/>
      <w:lvlJc w:val="left"/>
      <w:pPr>
        <w:ind w:left="5040" w:hanging="360"/>
      </w:pPr>
    </w:lvl>
    <w:lvl w:ilvl="7" w:tplc="217E554C" w:tentative="1">
      <w:start w:val="1"/>
      <w:numFmt w:val="lowerLetter"/>
      <w:lvlText w:val="%8."/>
      <w:lvlJc w:val="left"/>
      <w:pPr>
        <w:ind w:left="5760" w:hanging="360"/>
      </w:pPr>
    </w:lvl>
    <w:lvl w:ilvl="8" w:tplc="9B3A756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0299475">
    <w:abstractNumId w:val="10"/>
  </w:num>
  <w:num w:numId="2" w16cid:durableId="486871541">
    <w:abstractNumId w:val="3"/>
  </w:num>
  <w:num w:numId="3" w16cid:durableId="1257858345">
    <w:abstractNumId w:val="1"/>
  </w:num>
  <w:num w:numId="4" w16cid:durableId="689377149">
    <w:abstractNumId w:val="6"/>
  </w:num>
  <w:num w:numId="5" w16cid:durableId="1987850748">
    <w:abstractNumId w:val="5"/>
  </w:num>
  <w:num w:numId="6" w16cid:durableId="291903350">
    <w:abstractNumId w:val="0"/>
  </w:num>
  <w:num w:numId="7" w16cid:durableId="514006214">
    <w:abstractNumId w:val="8"/>
  </w:num>
  <w:num w:numId="8" w16cid:durableId="1255670861">
    <w:abstractNumId w:val="4"/>
  </w:num>
  <w:num w:numId="9" w16cid:durableId="1590848576">
    <w:abstractNumId w:val="7"/>
  </w:num>
  <w:num w:numId="10" w16cid:durableId="1345549548">
    <w:abstractNumId w:val="2"/>
  </w:num>
  <w:num w:numId="11" w16cid:durableId="4769909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070"/>
    <w:rsid w:val="00006264"/>
    <w:rsid w:val="0001259D"/>
    <w:rsid w:val="0001637E"/>
    <w:rsid w:val="0001785E"/>
    <w:rsid w:val="0002192E"/>
    <w:rsid w:val="00027739"/>
    <w:rsid w:val="000530D1"/>
    <w:rsid w:val="00057263"/>
    <w:rsid w:val="0007191A"/>
    <w:rsid w:val="00074D4B"/>
    <w:rsid w:val="000775CD"/>
    <w:rsid w:val="000851D7"/>
    <w:rsid w:val="000857AD"/>
    <w:rsid w:val="00095983"/>
    <w:rsid w:val="00096409"/>
    <w:rsid w:val="000A29B4"/>
    <w:rsid w:val="000E6FFB"/>
    <w:rsid w:val="000F0BB8"/>
    <w:rsid w:val="00102C31"/>
    <w:rsid w:val="001076E7"/>
    <w:rsid w:val="001166BB"/>
    <w:rsid w:val="0012251F"/>
    <w:rsid w:val="00142272"/>
    <w:rsid w:val="00160244"/>
    <w:rsid w:val="001705CF"/>
    <w:rsid w:val="0017139E"/>
    <w:rsid w:val="00175FB3"/>
    <w:rsid w:val="001814F0"/>
    <w:rsid w:val="001C3766"/>
    <w:rsid w:val="001C4AC2"/>
    <w:rsid w:val="001D3FDE"/>
    <w:rsid w:val="001F6EBB"/>
    <w:rsid w:val="00202C9F"/>
    <w:rsid w:val="00212DDC"/>
    <w:rsid w:val="00215671"/>
    <w:rsid w:val="002573E5"/>
    <w:rsid w:val="002644CA"/>
    <w:rsid w:val="00282CE2"/>
    <w:rsid w:val="002A0738"/>
    <w:rsid w:val="002A3D43"/>
    <w:rsid w:val="002B3D44"/>
    <w:rsid w:val="002D714E"/>
    <w:rsid w:val="002F7E19"/>
    <w:rsid w:val="003051DF"/>
    <w:rsid w:val="00307308"/>
    <w:rsid w:val="00310AB4"/>
    <w:rsid w:val="003271EE"/>
    <w:rsid w:val="00336722"/>
    <w:rsid w:val="00351B0E"/>
    <w:rsid w:val="00352D2D"/>
    <w:rsid w:val="00372AD7"/>
    <w:rsid w:val="00374C4C"/>
    <w:rsid w:val="003758DB"/>
    <w:rsid w:val="00375ED4"/>
    <w:rsid w:val="00387070"/>
    <w:rsid w:val="00390F8D"/>
    <w:rsid w:val="003B3DB1"/>
    <w:rsid w:val="003B4458"/>
    <w:rsid w:val="003C61AF"/>
    <w:rsid w:val="00404D0A"/>
    <w:rsid w:val="00412923"/>
    <w:rsid w:val="00433C12"/>
    <w:rsid w:val="004378DA"/>
    <w:rsid w:val="004505B0"/>
    <w:rsid w:val="0045371F"/>
    <w:rsid w:val="00457476"/>
    <w:rsid w:val="004728FA"/>
    <w:rsid w:val="004733B1"/>
    <w:rsid w:val="0047697E"/>
    <w:rsid w:val="0048386A"/>
    <w:rsid w:val="004903A0"/>
    <w:rsid w:val="00495983"/>
    <w:rsid w:val="0049730F"/>
    <w:rsid w:val="004A13E9"/>
    <w:rsid w:val="004B4442"/>
    <w:rsid w:val="004C102D"/>
    <w:rsid w:val="004C1E8D"/>
    <w:rsid w:val="004C1EB0"/>
    <w:rsid w:val="004C4C29"/>
    <w:rsid w:val="004C533B"/>
    <w:rsid w:val="004C69E2"/>
    <w:rsid w:val="004D4230"/>
    <w:rsid w:val="004E783D"/>
    <w:rsid w:val="004E7A80"/>
    <w:rsid w:val="004F4894"/>
    <w:rsid w:val="00507809"/>
    <w:rsid w:val="00525BA0"/>
    <w:rsid w:val="00536D4D"/>
    <w:rsid w:val="00567694"/>
    <w:rsid w:val="005B3509"/>
    <w:rsid w:val="005C181B"/>
    <w:rsid w:val="005D2EE8"/>
    <w:rsid w:val="005F12BC"/>
    <w:rsid w:val="005F57F1"/>
    <w:rsid w:val="005F7EE3"/>
    <w:rsid w:val="00626FA0"/>
    <w:rsid w:val="00627405"/>
    <w:rsid w:val="00667198"/>
    <w:rsid w:val="006765B3"/>
    <w:rsid w:val="00684CB5"/>
    <w:rsid w:val="00693D9C"/>
    <w:rsid w:val="006943DE"/>
    <w:rsid w:val="006C4E50"/>
    <w:rsid w:val="006C666A"/>
    <w:rsid w:val="006E75C9"/>
    <w:rsid w:val="00702A0F"/>
    <w:rsid w:val="00715F5C"/>
    <w:rsid w:val="00716860"/>
    <w:rsid w:val="00716B7D"/>
    <w:rsid w:val="00717D0C"/>
    <w:rsid w:val="007350CD"/>
    <w:rsid w:val="007359DB"/>
    <w:rsid w:val="007427F3"/>
    <w:rsid w:val="00776F08"/>
    <w:rsid w:val="007900E9"/>
    <w:rsid w:val="00792FC5"/>
    <w:rsid w:val="00795142"/>
    <w:rsid w:val="00795D22"/>
    <w:rsid w:val="007A1EF4"/>
    <w:rsid w:val="007A4B38"/>
    <w:rsid w:val="007C333E"/>
    <w:rsid w:val="007D0291"/>
    <w:rsid w:val="007D380B"/>
    <w:rsid w:val="007F54AC"/>
    <w:rsid w:val="00800C15"/>
    <w:rsid w:val="00802080"/>
    <w:rsid w:val="00816C64"/>
    <w:rsid w:val="0081750C"/>
    <w:rsid w:val="0082022B"/>
    <w:rsid w:val="00822CC6"/>
    <w:rsid w:val="00827BA2"/>
    <w:rsid w:val="008409AE"/>
    <w:rsid w:val="0084568C"/>
    <w:rsid w:val="008920DF"/>
    <w:rsid w:val="0089368D"/>
    <w:rsid w:val="008A25A0"/>
    <w:rsid w:val="008D234C"/>
    <w:rsid w:val="008D73A0"/>
    <w:rsid w:val="008E7220"/>
    <w:rsid w:val="008F1570"/>
    <w:rsid w:val="008F6950"/>
    <w:rsid w:val="008F784C"/>
    <w:rsid w:val="009033E9"/>
    <w:rsid w:val="00907D15"/>
    <w:rsid w:val="00917802"/>
    <w:rsid w:val="00925536"/>
    <w:rsid w:val="00956DB9"/>
    <w:rsid w:val="009630B0"/>
    <w:rsid w:val="009820E9"/>
    <w:rsid w:val="00992907"/>
    <w:rsid w:val="009B4F17"/>
    <w:rsid w:val="009C71B4"/>
    <w:rsid w:val="009D795B"/>
    <w:rsid w:val="009E32D7"/>
    <w:rsid w:val="009E3632"/>
    <w:rsid w:val="00A13F60"/>
    <w:rsid w:val="00A41DF8"/>
    <w:rsid w:val="00A51A41"/>
    <w:rsid w:val="00A55AD0"/>
    <w:rsid w:val="00A57058"/>
    <w:rsid w:val="00AD00C2"/>
    <w:rsid w:val="00AD6A7B"/>
    <w:rsid w:val="00AF1846"/>
    <w:rsid w:val="00B12ED3"/>
    <w:rsid w:val="00B207DF"/>
    <w:rsid w:val="00B27299"/>
    <w:rsid w:val="00B35C0D"/>
    <w:rsid w:val="00B42B08"/>
    <w:rsid w:val="00B46CDB"/>
    <w:rsid w:val="00B5035C"/>
    <w:rsid w:val="00B50E9F"/>
    <w:rsid w:val="00B5144B"/>
    <w:rsid w:val="00B67F0A"/>
    <w:rsid w:val="00B73FBA"/>
    <w:rsid w:val="00B86DC9"/>
    <w:rsid w:val="00BC65E7"/>
    <w:rsid w:val="00BD0AA9"/>
    <w:rsid w:val="00BD4854"/>
    <w:rsid w:val="00BF5AF0"/>
    <w:rsid w:val="00C337D1"/>
    <w:rsid w:val="00C33D66"/>
    <w:rsid w:val="00C33DD1"/>
    <w:rsid w:val="00C50008"/>
    <w:rsid w:val="00C53B8B"/>
    <w:rsid w:val="00C5651D"/>
    <w:rsid w:val="00C56695"/>
    <w:rsid w:val="00C73F59"/>
    <w:rsid w:val="00C75A06"/>
    <w:rsid w:val="00C95F29"/>
    <w:rsid w:val="00CB5D4B"/>
    <w:rsid w:val="00CC6A08"/>
    <w:rsid w:val="00CD151C"/>
    <w:rsid w:val="00CF7307"/>
    <w:rsid w:val="00D13BAD"/>
    <w:rsid w:val="00D2464E"/>
    <w:rsid w:val="00D249F2"/>
    <w:rsid w:val="00D71205"/>
    <w:rsid w:val="00D7360A"/>
    <w:rsid w:val="00D77053"/>
    <w:rsid w:val="00D92415"/>
    <w:rsid w:val="00D92FE2"/>
    <w:rsid w:val="00D92FF5"/>
    <w:rsid w:val="00DA1907"/>
    <w:rsid w:val="00DB2B68"/>
    <w:rsid w:val="00DB3615"/>
    <w:rsid w:val="00DB4758"/>
    <w:rsid w:val="00DB6762"/>
    <w:rsid w:val="00DC3A88"/>
    <w:rsid w:val="00DC74E2"/>
    <w:rsid w:val="00DE56A5"/>
    <w:rsid w:val="00E124CD"/>
    <w:rsid w:val="00E1367E"/>
    <w:rsid w:val="00E16A77"/>
    <w:rsid w:val="00E201EC"/>
    <w:rsid w:val="00E22476"/>
    <w:rsid w:val="00E43B17"/>
    <w:rsid w:val="00E43E98"/>
    <w:rsid w:val="00E503E6"/>
    <w:rsid w:val="00E62C2A"/>
    <w:rsid w:val="00E659A7"/>
    <w:rsid w:val="00E77A2C"/>
    <w:rsid w:val="00E81375"/>
    <w:rsid w:val="00E91A00"/>
    <w:rsid w:val="00E94ACB"/>
    <w:rsid w:val="00E95525"/>
    <w:rsid w:val="00E97486"/>
    <w:rsid w:val="00EA103F"/>
    <w:rsid w:val="00EA378B"/>
    <w:rsid w:val="00EB0A82"/>
    <w:rsid w:val="00ED5C6D"/>
    <w:rsid w:val="00EE1ABB"/>
    <w:rsid w:val="00EE5E8F"/>
    <w:rsid w:val="00EF6C5A"/>
    <w:rsid w:val="00EF74BD"/>
    <w:rsid w:val="00F01752"/>
    <w:rsid w:val="00F27082"/>
    <w:rsid w:val="00F3174E"/>
    <w:rsid w:val="00F33EC5"/>
    <w:rsid w:val="00F371DD"/>
    <w:rsid w:val="00F42886"/>
    <w:rsid w:val="00F561B3"/>
    <w:rsid w:val="00F56743"/>
    <w:rsid w:val="00F72133"/>
    <w:rsid w:val="00F766B6"/>
    <w:rsid w:val="00F922C1"/>
    <w:rsid w:val="00FA4895"/>
    <w:rsid w:val="00FB1BEE"/>
    <w:rsid w:val="00FB4E15"/>
    <w:rsid w:val="00FC34DC"/>
    <w:rsid w:val="00FD24FC"/>
    <w:rsid w:val="00FD4434"/>
    <w:rsid w:val="00FE2182"/>
    <w:rsid w:val="00FF74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A2A9C"/>
  <w15:docId w15:val="{11E522E0-3C17-402B-8783-54329EFF9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B443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B4437"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B443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B443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B443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B4437"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B4437" w:rsidP="00BF58F7">
          <w:pPr>
            <w:pStyle w:val="8A5EF91FC9D44A3298E87AC4E5B2F2F6"/>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AB443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AB443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B443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B443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B4437" w:rsidP="00BF58F7">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AB4437" w:rsidP="00BF58F7">
          <w:pPr>
            <w:pStyle w:val="0AB63A5134CA485A9575AB8A846F0EF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AB4437" w:rsidP="00BF58F7">
          <w:pPr>
            <w:pStyle w:val="4D3CFF84B9E742EBAE4541D900D45779"/>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AB443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AB4437" w:rsidP="00BF58F7">
          <w:pPr>
            <w:pStyle w:val="BD3ACD6D103D404C8ED1BFF3441A322B"/>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AB443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B443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B443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AB443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AB4437" w:rsidP="00BF58F7">
          <w:pPr>
            <w:pStyle w:val="4C1ADC405B6843208F8FBD11B52AA62A"/>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AB443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437"/>
    <w:rsid w:val="000D7679"/>
    <w:rsid w:val="00627889"/>
    <w:rsid w:val="0064446C"/>
    <w:rsid w:val="007A4F7C"/>
    <w:rsid w:val="008046E0"/>
    <w:rsid w:val="009D03CC"/>
    <w:rsid w:val="00AB4437"/>
    <w:rsid w:val="00B63B2B"/>
    <w:rsid w:val="00C3514B"/>
    <w:rsid w:val="00EB4A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 w:type="paragraph" w:customStyle="1" w:styleId="4D3CFF84B9E742EBAE4541D900D45779">
    <w:name w:val="4D3CFF84B9E742EBAE4541D900D45779"/>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0304</RACS_x0020_ID>
    <Approved_x0020_Provider xmlns="a8338b6e-77a6-4851-82b6-98166143ffdd">Moulamein Retirement Village Inc</Approved_x0020_Provider>
    <Management_x0020_Company_x0020_ID xmlns="a8338b6e-77a6-4851-82b6-98166143ffdd" xsi:nil="true"/>
    <Home xmlns="a8338b6e-77a6-4851-82b6-98166143ffdd">Edward River Gardens</Home>
    <Signed xmlns="a8338b6e-77a6-4851-82b6-98166143ffdd" xsi:nil="true"/>
    <Uploaded xmlns="a8338b6e-77a6-4851-82b6-98166143ffdd">False</Uploaded>
    <Management_x0020_Company xmlns="a8338b6e-77a6-4851-82b6-98166143ffdd" xsi:nil="true"/>
    <Doc_x0020_Date xmlns="a8338b6e-77a6-4851-82b6-98166143ffdd">2023-09-05T06:10:00+00:00</Doc_x0020_Date>
    <CSI_x0020_ID xmlns="a8338b6e-77a6-4851-82b6-98166143ffdd" xsi:nil="true"/>
    <Case_x0020_ID xmlns="a8338b6e-77a6-4851-82b6-98166143ffdd" xsi:nil="true"/>
    <Approved_x0020_Provider_x0020_ID xmlns="a8338b6e-77a6-4851-82b6-98166143ffdd">7BE6B244-75F4-DC11-AD41-005056922186</Approved_x0020_Provider_x0020_ID>
    <Location xmlns="a8338b6e-77a6-4851-82b6-98166143ffdd" xsi:nil="true"/>
    <Home_x0020_ID xmlns="a8338b6e-77a6-4851-82b6-98166143ffdd">0A4399AB-7CF4-DC11-AD41-005056922186</Home_x0020_ID>
    <State xmlns="a8338b6e-77a6-4851-82b6-98166143ffdd">NSW</State>
    <Doc_x0020_Sent_Received_x0020_Date xmlns="a8338b6e-77a6-4851-82b6-98166143ffdd">2023-09-05T00:00:00+00:00</Doc_x0020_Sent_Received_x0020_Date>
    <Activity_x0020_ID xmlns="a8338b6e-77a6-4851-82b6-98166143ffdd">060A3972-F442-EE11-AE02-005056922186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072FA16-9558-41A6-A483-67D014046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3506</Words>
  <Characters>19989</Characters>
  <Application>Microsoft Office Word</Application>
  <DocSecurity>8</DocSecurity>
  <Lines>166</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2023-11-27T21:47:00Z</dcterms:created>
  <dcterms:modified xsi:type="dcterms:W3CDTF">2023-11-27T21:52:00Z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