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F91DC" w14:textId="4145988B" w:rsidR="00573E13" w:rsidRDefault="0044797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DCB39E7" wp14:editId="2AC4217E">
                <wp:simplePos x="0" y="0"/>
                <wp:positionH relativeFrom="column">
                  <wp:posOffset>-895350</wp:posOffset>
                </wp:positionH>
                <wp:positionV relativeFrom="paragraph">
                  <wp:posOffset>722630</wp:posOffset>
                </wp:positionV>
                <wp:extent cx="5686425" cy="1727200"/>
                <wp:effectExtent l="0" t="0" r="0" b="0"/>
                <wp:wrapSquare wrapText="bothSides"/>
                <wp:docPr id="49581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9942" w14:textId="77777777" w:rsidR="00573E13" w:rsidRDefault="00342CB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4EE263B" w14:textId="77777777" w:rsidR="00573E13" w:rsidRPr="001E694D" w:rsidRDefault="00342CB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F3D9A8B" w14:textId="77777777" w:rsidR="00573E13" w:rsidRPr="001E694D" w:rsidRDefault="00342CB9" w:rsidP="009504D0">
                            <w:pPr>
                              <w:pStyle w:val="ContactNumber"/>
                              <w:spacing w:after="600"/>
                              <w:rPr>
                                <w:rFonts w:ascii="Open Sans" w:hAnsi="Open Sans" w:cs="Open Sans"/>
                              </w:rPr>
                            </w:pPr>
                            <w:r w:rsidRPr="001E694D">
                              <w:rPr>
                                <w:rFonts w:ascii="Open Sans" w:hAnsi="Open Sans" w:cs="Open Sans"/>
                              </w:rPr>
                              <w:t>Agedcarequality.gov.au</w:t>
                            </w:r>
                          </w:p>
                          <w:p w14:paraId="295EC31B" w14:textId="77777777" w:rsidR="00573E13" w:rsidRDefault="00573E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B39E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BF29942" w14:textId="77777777" w:rsidR="00573E13" w:rsidRDefault="00342CB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4EE263B" w14:textId="77777777" w:rsidR="00573E13" w:rsidRPr="001E694D" w:rsidRDefault="00342CB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F3D9A8B" w14:textId="77777777" w:rsidR="00573E13" w:rsidRPr="001E694D" w:rsidRDefault="00342CB9" w:rsidP="009504D0">
                      <w:pPr>
                        <w:pStyle w:val="ContactNumber"/>
                        <w:spacing w:after="600"/>
                        <w:rPr>
                          <w:rFonts w:ascii="Open Sans" w:hAnsi="Open Sans" w:cs="Open Sans"/>
                        </w:rPr>
                      </w:pPr>
                      <w:r w:rsidRPr="001E694D">
                        <w:rPr>
                          <w:rFonts w:ascii="Open Sans" w:hAnsi="Open Sans" w:cs="Open Sans"/>
                        </w:rPr>
                        <w:t>Agedcarequality.gov.au</w:t>
                      </w:r>
                    </w:p>
                    <w:p w14:paraId="295EC31B" w14:textId="77777777" w:rsidR="00573E13" w:rsidRDefault="00573E13"/>
                  </w:txbxContent>
                </v:textbox>
                <w10:wrap type="square"/>
              </v:shape>
            </w:pict>
          </mc:Fallback>
        </mc:AlternateContent>
      </w:r>
      <w:r w:rsidR="00342CB9">
        <w:rPr>
          <w:noProof/>
        </w:rPr>
        <w:drawing>
          <wp:anchor distT="360045" distB="180340" distL="114300" distR="114300" simplePos="0" relativeHeight="251659264" behindDoc="1" locked="0" layoutInCell="1" allowOverlap="1" wp14:anchorId="187926CE" wp14:editId="7AD25A6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76B7240" w14:textId="77777777" w:rsidR="00573E13" w:rsidRPr="001E694D" w:rsidRDefault="00573E13" w:rsidP="001E694D">
      <w:pPr>
        <w:tabs>
          <w:tab w:val="left" w:pos="4569"/>
        </w:tabs>
        <w:rPr>
          <w:rFonts w:ascii="Open Sans" w:hAnsi="Open Sans" w:cs="Open Sans"/>
          <w:color w:val="FFFFFF" w:themeColor="background1"/>
          <w:sz w:val="66"/>
          <w:szCs w:val="66"/>
        </w:rPr>
      </w:pPr>
    </w:p>
    <w:p w14:paraId="100AC61D" w14:textId="77777777" w:rsidR="00573E13" w:rsidRDefault="00573E13" w:rsidP="00372ED2">
      <w:pPr>
        <w:spacing w:after="0"/>
        <w:rPr>
          <w:rFonts w:ascii="Open Sans" w:hAnsi="Open Sans" w:cs="Open Sans"/>
          <w:b/>
          <w:bCs/>
          <w:color w:val="FFFFFF" w:themeColor="background1"/>
          <w:sz w:val="66"/>
          <w:szCs w:val="66"/>
        </w:rPr>
      </w:pPr>
    </w:p>
    <w:p w14:paraId="085EF73E" w14:textId="77777777" w:rsidR="00573E13" w:rsidRDefault="00573E13" w:rsidP="00372ED2">
      <w:pPr>
        <w:spacing w:after="0"/>
        <w:rPr>
          <w:rFonts w:ascii="Open Sans" w:hAnsi="Open Sans" w:cs="Open Sans"/>
          <w:b/>
          <w:bCs/>
          <w:color w:val="FFFFFF" w:themeColor="background1"/>
          <w:sz w:val="66"/>
          <w:szCs w:val="66"/>
        </w:rPr>
      </w:pPr>
    </w:p>
    <w:p w14:paraId="3E3FBB8C" w14:textId="77777777" w:rsidR="00573E13" w:rsidRPr="00412FC5" w:rsidRDefault="00573E1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4B573F" w14:paraId="41167F7F" w14:textId="77777777" w:rsidTr="004B573F">
        <w:tc>
          <w:tcPr>
            <w:cnfStyle w:val="001000000000" w:firstRow="0" w:lastRow="0" w:firstColumn="1" w:lastColumn="0" w:oddVBand="0" w:evenVBand="0" w:oddHBand="0" w:evenHBand="0" w:firstRowFirstColumn="0" w:firstRowLastColumn="0" w:lastRowFirstColumn="0" w:lastRowLastColumn="0"/>
            <w:tcW w:w="3227" w:type="dxa"/>
          </w:tcPr>
          <w:p w14:paraId="2E0AC247" w14:textId="77777777" w:rsidR="00573E13" w:rsidRPr="001E694D" w:rsidRDefault="00342CB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DCBDE27" w14:textId="77777777" w:rsidR="00573E13" w:rsidRPr="001E694D" w:rsidRDefault="00342CB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Edward River Gardens</w:t>
            </w:r>
          </w:p>
        </w:tc>
      </w:tr>
      <w:tr w:rsidR="004B573F" w14:paraId="58AA7247"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25F265" w14:textId="77777777" w:rsidR="00573E13" w:rsidRPr="001E694D" w:rsidRDefault="00342CB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5D0DC91" w14:textId="77777777" w:rsidR="00573E13" w:rsidRPr="001E694D" w:rsidRDefault="00342CB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0304</w:t>
            </w:r>
          </w:p>
        </w:tc>
      </w:tr>
      <w:tr w:rsidR="004B573F" w14:paraId="701157A6" w14:textId="77777777" w:rsidTr="004B573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EEF233" w14:textId="77777777" w:rsidR="00573E13" w:rsidRPr="001E694D" w:rsidRDefault="00342CB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2CE5149" w14:textId="77777777" w:rsidR="00573E13" w:rsidRPr="001E694D" w:rsidRDefault="00342C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38 Turora</w:t>
            </w:r>
            <w:r w:rsidRPr="001E694D">
              <w:rPr>
                <w:rFonts w:ascii="Open Sans" w:eastAsia="Times New Roman" w:hAnsi="Open Sans" w:cs="Open Sans"/>
                <w:lang w:eastAsia="en-AU"/>
              </w:rPr>
              <w:t xml:space="preserve"> Street, MOULAMEIN, New South Wales, 2733</w:t>
            </w:r>
          </w:p>
        </w:tc>
      </w:tr>
      <w:tr w:rsidR="004B573F" w14:paraId="54A1EB71"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5C7E81" w14:textId="77777777" w:rsidR="00573E13" w:rsidRPr="001E694D" w:rsidRDefault="00342CB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B6DF6CD" w14:textId="77777777" w:rsidR="00573E13" w:rsidRPr="001E694D" w:rsidRDefault="00342CB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B573F" w14:paraId="7CA50FFB" w14:textId="77777777" w:rsidTr="004B573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D22724" w14:textId="77777777" w:rsidR="00573E13" w:rsidRPr="001E694D" w:rsidRDefault="00342CB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33468CB" w14:textId="77777777" w:rsidR="00573E13" w:rsidRPr="001E694D" w:rsidRDefault="00342C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 December 2024 to 5 December 2024</w:t>
            </w:r>
          </w:p>
        </w:tc>
      </w:tr>
      <w:tr w:rsidR="004B573F" w14:paraId="5C3575C2"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3630106" w14:textId="77777777" w:rsidR="00573E13" w:rsidRPr="001E694D" w:rsidRDefault="00342CB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08775837"/>
            <w:placeholder>
              <w:docPart w:val="DefaultPlaceholder_-1854013437"/>
            </w:placeholder>
            <w:date w:fullDate="2025-01-11T00:00:00Z">
              <w:dateFormat w:val="d MMMM yyyy"/>
              <w:lid w:val="en-AU"/>
              <w:storeMappedDataAs w:val="dateTime"/>
              <w:calendar w:val="gregorian"/>
            </w:date>
          </w:sdtPr>
          <w:sdtEndPr/>
          <w:sdtContent>
            <w:tc>
              <w:tcPr>
                <w:tcW w:w="7114" w:type="dxa"/>
                <w:shd w:val="clear" w:color="auto" w:fill="FFFFFF" w:themeFill="background1"/>
              </w:tcPr>
              <w:p w14:paraId="682B324C" w14:textId="56A8781C" w:rsidR="00573E13" w:rsidRPr="001E694D" w:rsidRDefault="00AA6CF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January 2025</w:t>
                </w:r>
              </w:p>
            </w:tc>
          </w:sdtContent>
        </w:sdt>
      </w:tr>
      <w:tr w:rsidR="004B573F" w14:paraId="466DB810" w14:textId="77777777" w:rsidTr="004B573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9F37FC0" w14:textId="77777777" w:rsidR="00573E13" w:rsidRPr="001E694D" w:rsidRDefault="00342CB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D78AE48" w14:textId="77777777" w:rsidR="00573E13" w:rsidRPr="001E694D" w:rsidRDefault="00342C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1072 Moulamein Retirement Village Inc </w:t>
            </w:r>
          </w:p>
          <w:p w14:paraId="79C2EF92" w14:textId="77777777" w:rsidR="00573E13" w:rsidRPr="001E694D" w:rsidRDefault="00342CB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320 Edward River Gardens</w:t>
            </w:r>
          </w:p>
        </w:tc>
      </w:tr>
    </w:tbl>
    <w:bookmarkEnd w:id="0"/>
    <w:p w14:paraId="7A3B19BF" w14:textId="77777777" w:rsidR="00573E13" w:rsidRPr="001E694D" w:rsidRDefault="00342CB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857AFB8" w14:textId="77777777" w:rsidR="00573E13" w:rsidRPr="003E162B" w:rsidRDefault="00342CB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6FCFF15" w14:textId="77777777" w:rsidR="00573E13" w:rsidRPr="001E694D" w:rsidRDefault="00342CB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Edward River Gardens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Michael 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2D2AF49" w14:textId="77777777" w:rsidR="00573E13" w:rsidRPr="001E694D" w:rsidRDefault="00342CB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79B3127" w14:textId="77777777" w:rsidR="00573E13" w:rsidRPr="001E694D" w:rsidRDefault="00342CB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7B97065" w14:textId="77777777" w:rsidR="00573E13" w:rsidRPr="003E162B" w:rsidRDefault="00342CB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019BA9F" w14:textId="77777777" w:rsidR="00573E13" w:rsidRPr="001E694D" w:rsidRDefault="00342CB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61916C3" w14:textId="5ECF7F97" w:rsidR="00573E13" w:rsidRPr="001E694D" w:rsidRDefault="00342CB9"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t>
      </w:r>
      <w:r w:rsidRPr="00981A68">
        <w:rPr>
          <w:rFonts w:ascii="Open Sans" w:hAnsi="Open Sans" w:cs="Open Sans"/>
          <w:color w:val="auto"/>
        </w:rPr>
        <w:t>was informed by a site assessment, observations at the service, review of documents and interviews with staff, older people/representatives and others</w:t>
      </w:r>
      <w:r w:rsidR="00981A68" w:rsidRPr="00981A68">
        <w:rPr>
          <w:rFonts w:ascii="Open Sans" w:hAnsi="Open Sans" w:cs="Open Sans"/>
          <w:color w:val="auto"/>
        </w:rPr>
        <w:t>, and</w:t>
      </w:r>
    </w:p>
    <w:p w14:paraId="3B8B2F1A" w14:textId="46B88E0C" w:rsidR="00573E13" w:rsidRDefault="00342CB9"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w:t>
      </w:r>
      <w:r w:rsidRPr="00AA6CFB">
        <w:rPr>
          <w:rFonts w:ascii="Open Sans" w:hAnsi="Open Sans" w:cs="Open Sans"/>
          <w:color w:val="auto"/>
        </w:rPr>
        <w:t xml:space="preserve">s response to the assessment team’s report received </w:t>
      </w:r>
      <w:r w:rsidR="00AA6CFB" w:rsidRPr="00AA6CFB">
        <w:rPr>
          <w:rFonts w:ascii="Open Sans" w:hAnsi="Open Sans" w:cs="Open Sans"/>
          <w:color w:val="auto"/>
        </w:rPr>
        <w:t>10 January 2025.</w:t>
      </w:r>
      <w:r w:rsidR="00AA6CFB">
        <w:rPr>
          <w:rFonts w:ascii="Open Sans" w:hAnsi="Open Sans" w:cs="Open Sans"/>
          <w:color w:val="0000FF"/>
        </w:rPr>
        <w:t xml:space="preserve"> </w:t>
      </w:r>
      <w:r w:rsidRPr="001E694D">
        <w:rPr>
          <w:rFonts w:ascii="Open Sans" w:hAnsi="Open Sans" w:cs="Open Sans"/>
        </w:rPr>
        <w:t xml:space="preserve">  </w:t>
      </w:r>
    </w:p>
    <w:p w14:paraId="4B4A2447" w14:textId="77777777" w:rsidR="00981A68" w:rsidRPr="00981A68" w:rsidRDefault="00981A68" w:rsidP="00981A68">
      <w:pPr>
        <w:spacing w:line="240" w:lineRule="atLeast"/>
        <w:ind w:left="357"/>
        <w:rPr>
          <w:rFonts w:ascii="Open Sans" w:hAnsi="Open Sans" w:cs="Open Sans"/>
          <w:color w:val="FF0000"/>
        </w:rPr>
      </w:pPr>
    </w:p>
    <w:p w14:paraId="4BF5D3BF" w14:textId="77777777" w:rsidR="00573E13" w:rsidRPr="003E162B" w:rsidRDefault="00342CB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B573F" w14:paraId="657C28ED" w14:textId="77777777" w:rsidTr="004B573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C91E81" w14:textId="77777777" w:rsidR="00573E13" w:rsidRPr="001E694D" w:rsidRDefault="00342CB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EA405B8" w14:textId="77777777" w:rsidR="00573E13" w:rsidRPr="001E694D" w:rsidRDefault="002B667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6123680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5B755FDA" w14:textId="77777777" w:rsidTr="004B573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3AF811" w14:textId="77777777" w:rsidR="00573E13" w:rsidRPr="001E694D" w:rsidRDefault="00342CB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C4B9A90" w14:textId="77777777" w:rsidR="00573E13" w:rsidRPr="001E694D" w:rsidRDefault="002B66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740128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b/>
                    <w:bCs/>
                  </w:rPr>
                  <w:t>Compliant</w:t>
                </w:r>
              </w:sdtContent>
            </w:sdt>
          </w:p>
        </w:tc>
      </w:tr>
      <w:tr w:rsidR="004B573F" w14:paraId="598A538D" w14:textId="77777777" w:rsidTr="004B573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EB0A5B" w14:textId="77777777" w:rsidR="00573E13" w:rsidRPr="001E694D" w:rsidRDefault="00342CB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3F92EEF" w14:textId="1FA11253" w:rsidR="00573E13" w:rsidRPr="001E694D" w:rsidRDefault="002B667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80640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76DAB">
                  <w:rPr>
                    <w:rFonts w:ascii="Open Sans" w:hAnsi="Open Sans" w:cs="Open Sans"/>
                    <w:b/>
                    <w:bCs/>
                  </w:rPr>
                  <w:t>Compliant</w:t>
                </w:r>
              </w:sdtContent>
            </w:sdt>
          </w:p>
        </w:tc>
      </w:tr>
      <w:tr w:rsidR="004B573F" w14:paraId="14591B70" w14:textId="77777777" w:rsidTr="004B573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B42210" w14:textId="77777777" w:rsidR="00573E13" w:rsidRPr="001E694D" w:rsidRDefault="00342CB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B8B917C" w14:textId="77777777" w:rsidR="00573E13" w:rsidRPr="001E694D" w:rsidRDefault="002B66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7825655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b/>
                    <w:bCs/>
                  </w:rPr>
                  <w:t>Compliant</w:t>
                </w:r>
              </w:sdtContent>
            </w:sdt>
          </w:p>
        </w:tc>
      </w:tr>
      <w:tr w:rsidR="004B573F" w14:paraId="66033DD1" w14:textId="77777777" w:rsidTr="004B573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7E65EA" w14:textId="77777777" w:rsidR="00573E13" w:rsidRPr="001E694D" w:rsidRDefault="00342CB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1188DC3" w14:textId="77777777" w:rsidR="00573E13" w:rsidRPr="001E694D" w:rsidRDefault="002B667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89632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b/>
                    <w:bCs/>
                  </w:rPr>
                  <w:t>Compliant</w:t>
                </w:r>
              </w:sdtContent>
            </w:sdt>
          </w:p>
        </w:tc>
      </w:tr>
      <w:tr w:rsidR="004B573F" w14:paraId="0DA1B07D" w14:textId="77777777" w:rsidTr="004B573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675BCF" w14:textId="77777777" w:rsidR="00573E13" w:rsidRPr="001E694D" w:rsidRDefault="00342CB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939E8B9" w14:textId="77777777" w:rsidR="00573E13" w:rsidRPr="001E694D" w:rsidRDefault="002B66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469593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b/>
                    <w:bCs/>
                  </w:rPr>
                  <w:t>Compliant</w:t>
                </w:r>
              </w:sdtContent>
            </w:sdt>
          </w:p>
        </w:tc>
      </w:tr>
      <w:tr w:rsidR="004B573F" w14:paraId="5709EFA9" w14:textId="77777777" w:rsidTr="004B573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FC767E" w14:textId="77777777" w:rsidR="00573E13" w:rsidRPr="001E694D" w:rsidRDefault="00342CB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65A7367" w14:textId="77777777" w:rsidR="00573E13" w:rsidRPr="001E694D" w:rsidRDefault="002B667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0658078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b/>
                    <w:bCs/>
                  </w:rPr>
                  <w:t>Compliant</w:t>
                </w:r>
              </w:sdtContent>
            </w:sdt>
          </w:p>
        </w:tc>
      </w:tr>
      <w:tr w:rsidR="004B573F" w14:paraId="49CCD4AF" w14:textId="77777777" w:rsidTr="004B573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3C1DE8" w14:textId="77777777" w:rsidR="00573E13" w:rsidRPr="001E694D" w:rsidRDefault="00342CB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4541C42" w14:textId="704C11B6" w:rsidR="00573E13" w:rsidRPr="001E694D" w:rsidRDefault="002B66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822001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B1D97">
                  <w:rPr>
                    <w:rFonts w:ascii="Open Sans" w:hAnsi="Open Sans" w:cs="Open Sans"/>
                    <w:b/>
                    <w:bCs/>
                  </w:rPr>
                  <w:t>Compliant</w:t>
                </w:r>
              </w:sdtContent>
            </w:sdt>
          </w:p>
        </w:tc>
      </w:tr>
    </w:tbl>
    <w:p w14:paraId="52082D11" w14:textId="77777777" w:rsidR="00573E13" w:rsidRPr="001E694D" w:rsidRDefault="00342CB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EB5C9CF" w14:textId="77777777" w:rsidR="00573E13" w:rsidRPr="003E162B" w:rsidRDefault="00342CB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82E33E0" w14:textId="010C9D1C" w:rsidR="000D279F" w:rsidRPr="001E694D" w:rsidRDefault="00342CB9" w:rsidP="000D279F">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39C59A9" w14:textId="2F6D7C9C" w:rsidR="00573E13" w:rsidRPr="001E694D" w:rsidRDefault="00342CB9" w:rsidP="0036130C">
      <w:pPr>
        <w:pStyle w:val="NormalArial"/>
        <w:rPr>
          <w:rFonts w:ascii="Open Sans" w:hAnsi="Open Sans" w:cs="Open Sans"/>
        </w:rPr>
      </w:pPr>
      <w:r w:rsidRPr="001E694D">
        <w:rPr>
          <w:rFonts w:ascii="Open Sans" w:hAnsi="Open Sans" w:cs="Open Sans"/>
        </w:rPr>
        <w:br w:type="page"/>
      </w:r>
    </w:p>
    <w:p w14:paraId="302888D4" w14:textId="77777777" w:rsidR="00573E13" w:rsidRPr="001E694D" w:rsidRDefault="00342C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B573F" w14:paraId="3666389E" w14:textId="77777777" w:rsidTr="004B5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E15FE17" w14:textId="77777777" w:rsidR="00573E13" w:rsidRPr="001E694D" w:rsidRDefault="00342CB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CC1805C" w14:textId="77777777" w:rsidR="00573E13" w:rsidRPr="001E694D" w:rsidRDefault="00573E1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73F" w14:paraId="54D6D18F"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96CE28" w14:textId="77777777" w:rsidR="00573E13" w:rsidRPr="001E694D" w:rsidRDefault="00342CB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66F9651" w14:textId="77777777" w:rsidR="00573E13" w:rsidRPr="001E694D" w:rsidRDefault="00342CB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1E68DB3" w14:textId="77777777" w:rsidR="00573E13" w:rsidRPr="001E694D" w:rsidRDefault="002B667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580746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50BE4DF1"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324A5E"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45BD5CF"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22641FD"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352740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57180DA9"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C0F7E2"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8F27112"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7E87C75" w14:textId="77777777" w:rsidR="00573E13" w:rsidRPr="001E694D" w:rsidRDefault="00342CB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CFB61D5" w14:textId="77777777" w:rsidR="00573E13" w:rsidRPr="001E694D" w:rsidRDefault="00342CB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2E4ED3C" w14:textId="77777777" w:rsidR="00573E13" w:rsidRPr="001E694D" w:rsidRDefault="00342CB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36E143A" w14:textId="77777777" w:rsidR="00573E13" w:rsidRPr="001E694D" w:rsidRDefault="00342CB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10AD19B"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275304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7E10076A"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D0EAE1"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9CF9573"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BA54335" w14:textId="77777777" w:rsidR="00573E13" w:rsidRPr="001E694D" w:rsidRDefault="002B667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013430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3D1920B6"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F9726E"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7A7C8CB" w14:textId="77777777" w:rsidR="00573E13" w:rsidRPr="001E694D" w:rsidRDefault="00342CB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ACEDDA1"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041429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2A4665CD"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08BAF1"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1F85457"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EC86E90"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34298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bl>
    <w:p w14:paraId="69BC3AFE" w14:textId="77777777" w:rsidR="00573E13" w:rsidRPr="003E162B" w:rsidRDefault="00342CB9" w:rsidP="001A5684">
      <w:pPr>
        <w:pStyle w:val="Heading20"/>
        <w:rPr>
          <w:rFonts w:ascii="Open Sans" w:hAnsi="Open Sans" w:cs="Open Sans"/>
          <w:color w:val="781E77"/>
        </w:rPr>
      </w:pPr>
      <w:r w:rsidRPr="003E162B">
        <w:rPr>
          <w:rFonts w:ascii="Open Sans" w:hAnsi="Open Sans" w:cs="Open Sans"/>
          <w:color w:val="781E77"/>
        </w:rPr>
        <w:t>Findings</w:t>
      </w:r>
    </w:p>
    <w:p w14:paraId="45AB30B3" w14:textId="4D09AE73" w:rsidR="009011B8" w:rsidRDefault="00981A68" w:rsidP="00981A68">
      <w:pPr>
        <w:pStyle w:val="NormalArial"/>
        <w:rPr>
          <w:rFonts w:ascii="Open Sans" w:hAnsi="Open Sans" w:cs="Open Sans"/>
        </w:rPr>
      </w:pPr>
      <w:r w:rsidRPr="00981A68">
        <w:rPr>
          <w:rFonts w:ascii="Open Sans" w:hAnsi="Open Sans" w:cs="Open Sans"/>
        </w:rPr>
        <w:t>The service</w:t>
      </w:r>
      <w:r w:rsidR="008442B4">
        <w:rPr>
          <w:rFonts w:ascii="Open Sans" w:hAnsi="Open Sans" w:cs="Open Sans"/>
        </w:rPr>
        <w:t xml:space="preserve"> demonstrated </w:t>
      </w:r>
      <w:r w:rsidRPr="00981A68">
        <w:rPr>
          <w:rFonts w:ascii="Open Sans" w:hAnsi="Open Sans" w:cs="Open Sans"/>
        </w:rPr>
        <w:t>an inclusive and consumer-centred approach to</w:t>
      </w:r>
      <w:r w:rsidR="008442B4">
        <w:rPr>
          <w:rFonts w:ascii="Open Sans" w:hAnsi="Open Sans" w:cs="Open Sans"/>
        </w:rPr>
        <w:t xml:space="preserve"> </w:t>
      </w:r>
      <w:r w:rsidRPr="00981A68">
        <w:rPr>
          <w:rFonts w:ascii="Open Sans" w:hAnsi="Open Sans" w:cs="Open Sans"/>
        </w:rPr>
        <w:t>delivery of care and services</w:t>
      </w:r>
      <w:r w:rsidR="008442B4">
        <w:rPr>
          <w:rFonts w:ascii="Open Sans" w:hAnsi="Open Sans" w:cs="Open Sans"/>
        </w:rPr>
        <w:t xml:space="preserve">. This includes relevant policies and procedures that </w:t>
      </w:r>
      <w:r w:rsidRPr="00981A68">
        <w:rPr>
          <w:rFonts w:ascii="Open Sans" w:hAnsi="Open Sans" w:cs="Open Sans"/>
        </w:rPr>
        <w:t>guid</w:t>
      </w:r>
      <w:r w:rsidR="008442B4">
        <w:rPr>
          <w:rFonts w:ascii="Open Sans" w:hAnsi="Open Sans" w:cs="Open Sans"/>
        </w:rPr>
        <w:t>e staff</w:t>
      </w:r>
      <w:r w:rsidRPr="00981A68">
        <w:rPr>
          <w:rFonts w:ascii="Open Sans" w:hAnsi="Open Sans" w:cs="Open Sans"/>
        </w:rPr>
        <w:t xml:space="preserve"> to ensure dignity and respect is</w:t>
      </w:r>
      <w:r w:rsidR="008442B4">
        <w:rPr>
          <w:rFonts w:ascii="Open Sans" w:hAnsi="Open Sans" w:cs="Open Sans"/>
        </w:rPr>
        <w:t xml:space="preserve"> </w:t>
      </w:r>
      <w:r w:rsidRPr="00981A68">
        <w:rPr>
          <w:rFonts w:ascii="Open Sans" w:hAnsi="Open Sans" w:cs="Open Sans"/>
        </w:rPr>
        <w:t>upheld</w:t>
      </w:r>
      <w:r w:rsidR="008442B4">
        <w:rPr>
          <w:rFonts w:ascii="Open Sans" w:hAnsi="Open Sans" w:cs="Open Sans"/>
        </w:rPr>
        <w:t>,</w:t>
      </w:r>
      <w:r w:rsidRPr="00981A68">
        <w:rPr>
          <w:rFonts w:ascii="Open Sans" w:hAnsi="Open Sans" w:cs="Open Sans"/>
        </w:rPr>
        <w:t xml:space="preserve"> </w:t>
      </w:r>
      <w:r w:rsidR="008442B4">
        <w:rPr>
          <w:rFonts w:ascii="Open Sans" w:hAnsi="Open Sans" w:cs="Open Sans"/>
        </w:rPr>
        <w:t>and</w:t>
      </w:r>
      <w:r w:rsidRPr="00981A68">
        <w:rPr>
          <w:rFonts w:ascii="Open Sans" w:hAnsi="Open Sans" w:cs="Open Sans"/>
        </w:rPr>
        <w:t xml:space="preserve"> consumers and representatives</w:t>
      </w:r>
      <w:r w:rsidR="008442B4">
        <w:rPr>
          <w:rFonts w:ascii="Open Sans" w:hAnsi="Open Sans" w:cs="Open Sans"/>
        </w:rPr>
        <w:t xml:space="preserve"> advised that they are consistently</w:t>
      </w:r>
      <w:r w:rsidRPr="00981A68">
        <w:rPr>
          <w:rFonts w:ascii="Open Sans" w:hAnsi="Open Sans" w:cs="Open Sans"/>
        </w:rPr>
        <w:t xml:space="preserve"> respected</w:t>
      </w:r>
      <w:r w:rsidR="008442B4">
        <w:rPr>
          <w:rFonts w:ascii="Open Sans" w:hAnsi="Open Sans" w:cs="Open Sans"/>
        </w:rPr>
        <w:t xml:space="preserve"> </w:t>
      </w:r>
      <w:r w:rsidRPr="00981A68">
        <w:rPr>
          <w:rFonts w:ascii="Open Sans" w:hAnsi="Open Sans" w:cs="Open Sans"/>
        </w:rPr>
        <w:t xml:space="preserve">and valued as individuals. Staff </w:t>
      </w:r>
      <w:r w:rsidR="008442B4">
        <w:rPr>
          <w:rFonts w:ascii="Open Sans" w:hAnsi="Open Sans" w:cs="Open Sans"/>
        </w:rPr>
        <w:t>demonstrated appropriate knowledge of</w:t>
      </w:r>
      <w:r w:rsidRPr="00981A68">
        <w:rPr>
          <w:rFonts w:ascii="Open Sans" w:hAnsi="Open Sans" w:cs="Open Sans"/>
        </w:rPr>
        <w:t xml:space="preserve"> what was important to</w:t>
      </w:r>
      <w:r w:rsidR="008442B4">
        <w:rPr>
          <w:rFonts w:ascii="Open Sans" w:hAnsi="Open Sans" w:cs="Open Sans"/>
        </w:rPr>
        <w:t xml:space="preserve"> </w:t>
      </w:r>
      <w:r w:rsidRPr="00981A68">
        <w:rPr>
          <w:rFonts w:ascii="Open Sans" w:hAnsi="Open Sans" w:cs="Open Sans"/>
        </w:rPr>
        <w:t xml:space="preserve">consumers and </w:t>
      </w:r>
      <w:r w:rsidR="008442B4">
        <w:rPr>
          <w:rFonts w:ascii="Open Sans" w:hAnsi="Open Sans" w:cs="Open Sans"/>
        </w:rPr>
        <w:t xml:space="preserve">documentation, including consumer care plans, provide </w:t>
      </w:r>
      <w:r w:rsidRPr="00981A68">
        <w:rPr>
          <w:rFonts w:ascii="Open Sans" w:hAnsi="Open Sans" w:cs="Open Sans"/>
        </w:rPr>
        <w:t xml:space="preserve">relevant information about </w:t>
      </w:r>
      <w:r w:rsidR="008442B4">
        <w:rPr>
          <w:rFonts w:ascii="Open Sans" w:hAnsi="Open Sans" w:cs="Open Sans"/>
        </w:rPr>
        <w:t xml:space="preserve">individual </w:t>
      </w:r>
      <w:r w:rsidRPr="00981A68">
        <w:rPr>
          <w:rFonts w:ascii="Open Sans" w:hAnsi="Open Sans" w:cs="Open Sans"/>
        </w:rPr>
        <w:t>consumer</w:t>
      </w:r>
      <w:r w:rsidR="008442B4">
        <w:rPr>
          <w:rFonts w:ascii="Open Sans" w:hAnsi="Open Sans" w:cs="Open Sans"/>
        </w:rPr>
        <w:t xml:space="preserve"> </w:t>
      </w:r>
      <w:r w:rsidRPr="00981A68">
        <w:rPr>
          <w:rFonts w:ascii="Open Sans" w:hAnsi="Open Sans" w:cs="Open Sans"/>
        </w:rPr>
        <w:t>identify, culture and diversit</w:t>
      </w:r>
      <w:r w:rsidR="008442B4">
        <w:rPr>
          <w:rFonts w:ascii="Open Sans" w:hAnsi="Open Sans" w:cs="Open Sans"/>
        </w:rPr>
        <w:t>y</w:t>
      </w:r>
      <w:r w:rsidRPr="00981A68">
        <w:rPr>
          <w:rFonts w:ascii="Open Sans" w:hAnsi="Open Sans" w:cs="Open Sans"/>
        </w:rPr>
        <w:t>.</w:t>
      </w:r>
    </w:p>
    <w:p w14:paraId="10E8B5A8" w14:textId="59A3A1B6" w:rsidR="00981A68" w:rsidRDefault="009011B8" w:rsidP="009011B8">
      <w:pPr>
        <w:pStyle w:val="NormalArial"/>
        <w:rPr>
          <w:rFonts w:ascii="Open Sans" w:hAnsi="Open Sans" w:cs="Open Sans"/>
        </w:rPr>
      </w:pPr>
      <w:r>
        <w:rPr>
          <w:rFonts w:ascii="Open Sans" w:hAnsi="Open Sans" w:cs="Open Sans"/>
        </w:rPr>
        <w:lastRenderedPageBreak/>
        <w:t xml:space="preserve">The service demonstrated that care is </w:t>
      </w:r>
      <w:r w:rsidR="00981A68" w:rsidRPr="00981A68">
        <w:rPr>
          <w:rFonts w:ascii="Open Sans" w:hAnsi="Open Sans" w:cs="Open Sans"/>
        </w:rPr>
        <w:t>culturally safe for individual consumers</w:t>
      </w:r>
      <w:r>
        <w:rPr>
          <w:rFonts w:ascii="Open Sans" w:hAnsi="Open Sans" w:cs="Open Sans"/>
        </w:rPr>
        <w:t xml:space="preserve">. </w:t>
      </w:r>
      <w:r w:rsidR="00981A68" w:rsidRPr="00981A68">
        <w:rPr>
          <w:rFonts w:ascii="Open Sans" w:hAnsi="Open Sans" w:cs="Open Sans"/>
        </w:rPr>
        <w:t xml:space="preserve">The </w:t>
      </w:r>
      <w:r>
        <w:rPr>
          <w:rFonts w:ascii="Open Sans" w:hAnsi="Open Sans" w:cs="Open Sans"/>
        </w:rPr>
        <w:t>service</w:t>
      </w:r>
      <w:r w:rsidR="00981A68" w:rsidRPr="00981A68">
        <w:rPr>
          <w:rFonts w:ascii="Open Sans" w:hAnsi="Open Sans" w:cs="Open Sans"/>
        </w:rPr>
        <w:t xml:space="preserve"> is welcoming to consumers </w:t>
      </w:r>
      <w:r>
        <w:rPr>
          <w:rFonts w:ascii="Open Sans" w:hAnsi="Open Sans" w:cs="Open Sans"/>
        </w:rPr>
        <w:t xml:space="preserve">with </w:t>
      </w:r>
      <w:r w:rsidR="00981A68" w:rsidRPr="00981A68">
        <w:rPr>
          <w:rFonts w:ascii="Open Sans" w:hAnsi="Open Sans" w:cs="Open Sans"/>
        </w:rPr>
        <w:t>divers</w:t>
      </w:r>
      <w:r>
        <w:rPr>
          <w:rFonts w:ascii="Open Sans" w:hAnsi="Open Sans" w:cs="Open Sans"/>
        </w:rPr>
        <w:t>e needs</w:t>
      </w:r>
      <w:r w:rsidR="00981A68" w:rsidRPr="00981A68">
        <w:rPr>
          <w:rFonts w:ascii="Open Sans" w:hAnsi="Open Sans" w:cs="Open Sans"/>
        </w:rPr>
        <w:t xml:space="preserve"> and </w:t>
      </w:r>
      <w:r w:rsidR="00C42784">
        <w:rPr>
          <w:rFonts w:ascii="Open Sans" w:hAnsi="Open Sans" w:cs="Open Sans"/>
        </w:rPr>
        <w:t xml:space="preserve">the service </w:t>
      </w:r>
      <w:r>
        <w:rPr>
          <w:rFonts w:ascii="Open Sans" w:hAnsi="Open Sans" w:cs="Open Sans"/>
        </w:rPr>
        <w:t>administers relevant</w:t>
      </w:r>
      <w:r w:rsidR="00981A68" w:rsidRPr="00981A68">
        <w:rPr>
          <w:rFonts w:ascii="Open Sans" w:hAnsi="Open Sans" w:cs="Open Sans"/>
        </w:rPr>
        <w:t xml:space="preserve"> policies to </w:t>
      </w:r>
      <w:r>
        <w:rPr>
          <w:rFonts w:ascii="Open Sans" w:hAnsi="Open Sans" w:cs="Open Sans"/>
        </w:rPr>
        <w:t>support staff and consumers</w:t>
      </w:r>
      <w:r w:rsidR="00981A68" w:rsidRPr="00981A68">
        <w:rPr>
          <w:rFonts w:ascii="Open Sans" w:hAnsi="Open Sans" w:cs="Open Sans"/>
        </w:rPr>
        <w:t xml:space="preserve">. </w:t>
      </w:r>
      <w:r>
        <w:rPr>
          <w:rFonts w:ascii="Open Sans" w:hAnsi="Open Sans" w:cs="Open Sans"/>
        </w:rPr>
        <w:t>C</w:t>
      </w:r>
      <w:r w:rsidR="00981A68" w:rsidRPr="00981A68">
        <w:rPr>
          <w:rFonts w:ascii="Open Sans" w:hAnsi="Open Sans" w:cs="Open Sans"/>
        </w:rPr>
        <w:t xml:space="preserve">onsumers </w:t>
      </w:r>
      <w:r>
        <w:rPr>
          <w:rFonts w:ascii="Open Sans" w:hAnsi="Open Sans" w:cs="Open Sans"/>
        </w:rPr>
        <w:t>advised that the care they receive is</w:t>
      </w:r>
      <w:r w:rsidR="00981A68" w:rsidRPr="00981A68">
        <w:rPr>
          <w:rFonts w:ascii="Open Sans" w:hAnsi="Open Sans" w:cs="Open Sans"/>
        </w:rPr>
        <w:t xml:space="preserve"> culturally safe </w:t>
      </w:r>
      <w:r>
        <w:rPr>
          <w:rFonts w:ascii="Open Sans" w:hAnsi="Open Sans" w:cs="Open Sans"/>
        </w:rPr>
        <w:t xml:space="preserve">for them. </w:t>
      </w:r>
    </w:p>
    <w:p w14:paraId="045EB392" w14:textId="4C502356" w:rsidR="00981A68" w:rsidRDefault="009011B8" w:rsidP="00981A68">
      <w:pPr>
        <w:pStyle w:val="NormalArial"/>
        <w:rPr>
          <w:rFonts w:ascii="Open Sans" w:hAnsi="Open Sans" w:cs="Open Sans"/>
        </w:rPr>
      </w:pPr>
      <w:r>
        <w:rPr>
          <w:rFonts w:ascii="Open Sans" w:hAnsi="Open Sans" w:cs="Open Sans"/>
        </w:rPr>
        <w:t>C</w:t>
      </w:r>
      <w:r w:rsidR="00981A68" w:rsidRPr="00981A68">
        <w:rPr>
          <w:rFonts w:ascii="Open Sans" w:hAnsi="Open Sans" w:cs="Open Sans"/>
        </w:rPr>
        <w:t xml:space="preserve">onsumers </w:t>
      </w:r>
      <w:r>
        <w:rPr>
          <w:rFonts w:ascii="Open Sans" w:hAnsi="Open Sans" w:cs="Open Sans"/>
        </w:rPr>
        <w:t>advised that the service</w:t>
      </w:r>
      <w:r w:rsidR="00981A68" w:rsidRPr="00981A68">
        <w:rPr>
          <w:rFonts w:ascii="Open Sans" w:hAnsi="Open Sans" w:cs="Open Sans"/>
        </w:rPr>
        <w:t xml:space="preserve"> support</w:t>
      </w:r>
      <w:r>
        <w:rPr>
          <w:rFonts w:ascii="Open Sans" w:hAnsi="Open Sans" w:cs="Open Sans"/>
        </w:rPr>
        <w:t>s them</w:t>
      </w:r>
      <w:r w:rsidR="00981A68" w:rsidRPr="00981A68">
        <w:rPr>
          <w:rFonts w:ascii="Open Sans" w:hAnsi="Open Sans" w:cs="Open Sans"/>
        </w:rPr>
        <w:t xml:space="preserve"> to exercise choice and independence</w:t>
      </w:r>
      <w:r>
        <w:rPr>
          <w:rFonts w:ascii="Open Sans" w:hAnsi="Open Sans" w:cs="Open Sans"/>
        </w:rPr>
        <w:t xml:space="preserve"> </w:t>
      </w:r>
      <w:r w:rsidR="00981A68" w:rsidRPr="00981A68">
        <w:rPr>
          <w:rFonts w:ascii="Open Sans" w:hAnsi="Open Sans" w:cs="Open Sans"/>
        </w:rPr>
        <w:t xml:space="preserve">in relation to their day-to-day life </w:t>
      </w:r>
      <w:r>
        <w:rPr>
          <w:rFonts w:ascii="Open Sans" w:hAnsi="Open Sans" w:cs="Open Sans"/>
        </w:rPr>
        <w:t>with</w:t>
      </w:r>
      <w:r w:rsidR="00981A68" w:rsidRPr="00981A68">
        <w:rPr>
          <w:rFonts w:ascii="Open Sans" w:hAnsi="Open Sans" w:cs="Open Sans"/>
        </w:rPr>
        <w:t xml:space="preserve">in the service, and to </w:t>
      </w:r>
      <w:r>
        <w:rPr>
          <w:rFonts w:ascii="Open Sans" w:hAnsi="Open Sans" w:cs="Open Sans"/>
        </w:rPr>
        <w:t>engage</w:t>
      </w:r>
      <w:r w:rsidR="00981A68" w:rsidRPr="00981A68">
        <w:rPr>
          <w:rFonts w:ascii="Open Sans" w:hAnsi="Open Sans" w:cs="Open Sans"/>
        </w:rPr>
        <w:t xml:space="preserve"> connections with</w:t>
      </w:r>
      <w:r>
        <w:rPr>
          <w:rFonts w:ascii="Open Sans" w:hAnsi="Open Sans" w:cs="Open Sans"/>
        </w:rPr>
        <w:t xml:space="preserve"> </w:t>
      </w:r>
      <w:r w:rsidR="00981A68" w:rsidRPr="00981A68">
        <w:rPr>
          <w:rFonts w:ascii="Open Sans" w:hAnsi="Open Sans" w:cs="Open Sans"/>
        </w:rPr>
        <w:t xml:space="preserve">others and maintain relationships of choice. Staff </w:t>
      </w:r>
      <w:r>
        <w:rPr>
          <w:rFonts w:ascii="Open Sans" w:hAnsi="Open Sans" w:cs="Open Sans"/>
        </w:rPr>
        <w:t>demonstrated appropriate knowledge on</w:t>
      </w:r>
      <w:r w:rsidR="00981A68" w:rsidRPr="00981A68">
        <w:rPr>
          <w:rFonts w:ascii="Open Sans" w:hAnsi="Open Sans" w:cs="Open Sans"/>
        </w:rPr>
        <w:t xml:space="preserve"> how they </w:t>
      </w:r>
      <w:r>
        <w:rPr>
          <w:rFonts w:ascii="Open Sans" w:hAnsi="Open Sans" w:cs="Open Sans"/>
        </w:rPr>
        <w:t xml:space="preserve">ascertain </w:t>
      </w:r>
      <w:r w:rsidR="00981A68" w:rsidRPr="00981A68">
        <w:rPr>
          <w:rFonts w:ascii="Open Sans" w:hAnsi="Open Sans" w:cs="Open Sans"/>
        </w:rPr>
        <w:t xml:space="preserve">what </w:t>
      </w:r>
      <w:r>
        <w:rPr>
          <w:rFonts w:ascii="Open Sans" w:hAnsi="Open Sans" w:cs="Open Sans"/>
        </w:rPr>
        <w:t>consumers</w:t>
      </w:r>
      <w:r w:rsidR="00981A68" w:rsidRPr="00981A68">
        <w:rPr>
          <w:rFonts w:ascii="Open Sans" w:hAnsi="Open Sans" w:cs="Open Sans"/>
        </w:rPr>
        <w:t xml:space="preserve"> like, </w:t>
      </w:r>
      <w:r>
        <w:rPr>
          <w:rFonts w:ascii="Open Sans" w:hAnsi="Open Sans" w:cs="Open Sans"/>
        </w:rPr>
        <w:t>and routinely encourage consumers</w:t>
      </w:r>
      <w:r w:rsidR="00981A68" w:rsidRPr="00981A68">
        <w:rPr>
          <w:rFonts w:ascii="Open Sans" w:hAnsi="Open Sans" w:cs="Open Sans"/>
        </w:rPr>
        <w:t xml:space="preserve"> to make choices.</w:t>
      </w:r>
      <w:r>
        <w:rPr>
          <w:rFonts w:ascii="Open Sans" w:hAnsi="Open Sans" w:cs="Open Sans"/>
        </w:rPr>
        <w:t xml:space="preserve"> S</w:t>
      </w:r>
      <w:r w:rsidR="00981A68" w:rsidRPr="00981A68">
        <w:rPr>
          <w:rFonts w:ascii="Open Sans" w:hAnsi="Open Sans" w:cs="Open Sans"/>
        </w:rPr>
        <w:t xml:space="preserve">ubstitute decision-makers are </w:t>
      </w:r>
      <w:r>
        <w:rPr>
          <w:rFonts w:ascii="Open Sans" w:hAnsi="Open Sans" w:cs="Open Sans"/>
        </w:rPr>
        <w:t xml:space="preserve">consistently </w:t>
      </w:r>
      <w:r w:rsidR="00981A68" w:rsidRPr="00981A68">
        <w:rPr>
          <w:rFonts w:ascii="Open Sans" w:hAnsi="Open Sans" w:cs="Open Sans"/>
        </w:rPr>
        <w:t>involve</w:t>
      </w:r>
      <w:r>
        <w:rPr>
          <w:rFonts w:ascii="Open Sans" w:hAnsi="Open Sans" w:cs="Open Sans"/>
        </w:rPr>
        <w:t>d i</w:t>
      </w:r>
      <w:r w:rsidR="00981A68" w:rsidRPr="00981A68">
        <w:rPr>
          <w:rFonts w:ascii="Open Sans" w:hAnsi="Open Sans" w:cs="Open Sans"/>
        </w:rPr>
        <w:t>n</w:t>
      </w:r>
      <w:r>
        <w:rPr>
          <w:rFonts w:ascii="Open Sans" w:hAnsi="Open Sans" w:cs="Open Sans"/>
        </w:rPr>
        <w:t xml:space="preserve"> </w:t>
      </w:r>
      <w:r w:rsidR="00981A68" w:rsidRPr="00981A68">
        <w:rPr>
          <w:rFonts w:ascii="Open Sans" w:hAnsi="Open Sans" w:cs="Open Sans"/>
        </w:rPr>
        <w:t xml:space="preserve">decisions about </w:t>
      </w:r>
      <w:r>
        <w:rPr>
          <w:rFonts w:ascii="Open Sans" w:hAnsi="Open Sans" w:cs="Open Sans"/>
        </w:rPr>
        <w:t>individual</w:t>
      </w:r>
      <w:r w:rsidR="00981A68" w:rsidRPr="00981A68">
        <w:rPr>
          <w:rFonts w:ascii="Open Sans" w:hAnsi="Open Sans" w:cs="Open Sans"/>
        </w:rPr>
        <w:t xml:space="preserve"> consumer care and services.</w:t>
      </w:r>
      <w:r>
        <w:rPr>
          <w:rFonts w:ascii="Open Sans" w:hAnsi="Open Sans" w:cs="Open Sans"/>
        </w:rPr>
        <w:t xml:space="preserve"> The service demonstrated that consumers are supported by s</w:t>
      </w:r>
      <w:r w:rsidR="00981A68" w:rsidRPr="00981A68">
        <w:rPr>
          <w:rFonts w:ascii="Open Sans" w:hAnsi="Open Sans" w:cs="Open Sans"/>
        </w:rPr>
        <w:t xml:space="preserve">taff </w:t>
      </w:r>
      <w:r>
        <w:rPr>
          <w:rFonts w:ascii="Open Sans" w:hAnsi="Open Sans" w:cs="Open Sans"/>
        </w:rPr>
        <w:t>to engage in</w:t>
      </w:r>
      <w:r w:rsidR="00981A68" w:rsidRPr="00981A68">
        <w:rPr>
          <w:rFonts w:ascii="Open Sans" w:hAnsi="Open Sans" w:cs="Open Sans"/>
        </w:rPr>
        <w:t xml:space="preserve"> risk</w:t>
      </w:r>
      <w:r>
        <w:rPr>
          <w:rFonts w:ascii="Open Sans" w:hAnsi="Open Sans" w:cs="Open Sans"/>
        </w:rPr>
        <w:t>(</w:t>
      </w:r>
      <w:r w:rsidR="00981A68" w:rsidRPr="00981A68">
        <w:rPr>
          <w:rFonts w:ascii="Open Sans" w:hAnsi="Open Sans" w:cs="Open Sans"/>
        </w:rPr>
        <w:t>s</w:t>
      </w:r>
      <w:r>
        <w:rPr>
          <w:rFonts w:ascii="Open Sans" w:hAnsi="Open Sans" w:cs="Open Sans"/>
        </w:rPr>
        <w:t>)</w:t>
      </w:r>
      <w:r w:rsidR="00981A68" w:rsidRPr="00981A68">
        <w:rPr>
          <w:rFonts w:ascii="Open Sans" w:hAnsi="Open Sans" w:cs="Open Sans"/>
        </w:rPr>
        <w:t xml:space="preserve"> to enable</w:t>
      </w:r>
      <w:r>
        <w:rPr>
          <w:rFonts w:ascii="Open Sans" w:hAnsi="Open Sans" w:cs="Open Sans"/>
        </w:rPr>
        <w:t xml:space="preserve"> </w:t>
      </w:r>
      <w:r w:rsidR="00981A68" w:rsidRPr="00981A68">
        <w:rPr>
          <w:rFonts w:ascii="Open Sans" w:hAnsi="Open Sans" w:cs="Open Sans"/>
        </w:rPr>
        <w:t>them to live the best life they can.</w:t>
      </w:r>
    </w:p>
    <w:p w14:paraId="3C241325" w14:textId="5B023A9C" w:rsidR="00981A68" w:rsidRDefault="00CC4930" w:rsidP="009011B8">
      <w:pPr>
        <w:pStyle w:val="NormalArial"/>
        <w:rPr>
          <w:rFonts w:ascii="Open Sans" w:hAnsi="Open Sans" w:cs="Open Sans"/>
        </w:rPr>
      </w:pPr>
      <w:r>
        <w:rPr>
          <w:rFonts w:ascii="Open Sans" w:hAnsi="Open Sans" w:cs="Open Sans"/>
        </w:rPr>
        <w:t>I</w:t>
      </w:r>
      <w:r w:rsidR="009011B8" w:rsidRPr="009011B8">
        <w:rPr>
          <w:rFonts w:ascii="Open Sans" w:hAnsi="Open Sans" w:cs="Open Sans"/>
        </w:rPr>
        <w:t xml:space="preserve">nformation </w:t>
      </w:r>
      <w:r>
        <w:rPr>
          <w:rFonts w:ascii="Open Sans" w:hAnsi="Open Sans" w:cs="Open Sans"/>
        </w:rPr>
        <w:t xml:space="preserve">is </w:t>
      </w:r>
      <w:r w:rsidR="009011B8" w:rsidRPr="009011B8">
        <w:rPr>
          <w:rFonts w:ascii="Open Sans" w:hAnsi="Open Sans" w:cs="Open Sans"/>
        </w:rPr>
        <w:t>provided to each consumer and their substitute</w:t>
      </w:r>
      <w:r w:rsidR="009011B8">
        <w:rPr>
          <w:rFonts w:ascii="Open Sans" w:hAnsi="Open Sans" w:cs="Open Sans"/>
        </w:rPr>
        <w:t xml:space="preserve"> </w:t>
      </w:r>
      <w:r w:rsidR="009011B8" w:rsidRPr="009011B8">
        <w:rPr>
          <w:rFonts w:ascii="Open Sans" w:hAnsi="Open Sans" w:cs="Open Sans"/>
        </w:rPr>
        <w:t>decision-maker i</w:t>
      </w:r>
      <w:r>
        <w:rPr>
          <w:rFonts w:ascii="Open Sans" w:hAnsi="Open Sans" w:cs="Open Sans"/>
        </w:rPr>
        <w:t>n a</w:t>
      </w:r>
      <w:r w:rsidR="009011B8" w:rsidRPr="009011B8">
        <w:rPr>
          <w:rFonts w:ascii="Open Sans" w:hAnsi="Open Sans" w:cs="Open Sans"/>
        </w:rPr>
        <w:t xml:space="preserve"> </w:t>
      </w:r>
      <w:r w:rsidR="009011B8">
        <w:rPr>
          <w:rFonts w:ascii="Open Sans" w:hAnsi="Open Sans" w:cs="Open Sans"/>
        </w:rPr>
        <w:t xml:space="preserve">timely </w:t>
      </w:r>
      <w:r>
        <w:rPr>
          <w:rFonts w:ascii="Open Sans" w:hAnsi="Open Sans" w:cs="Open Sans"/>
        </w:rPr>
        <w:t xml:space="preserve">manner </w:t>
      </w:r>
      <w:r w:rsidR="009011B8">
        <w:rPr>
          <w:rFonts w:ascii="Open Sans" w:hAnsi="Open Sans" w:cs="Open Sans"/>
        </w:rPr>
        <w:t xml:space="preserve">and </w:t>
      </w:r>
      <w:r>
        <w:rPr>
          <w:rFonts w:ascii="Open Sans" w:hAnsi="Open Sans" w:cs="Open Sans"/>
        </w:rPr>
        <w:t xml:space="preserve">is </w:t>
      </w:r>
      <w:r w:rsidR="009011B8" w:rsidRPr="009011B8">
        <w:rPr>
          <w:rFonts w:ascii="Open Sans" w:hAnsi="Open Sans" w:cs="Open Sans"/>
        </w:rPr>
        <w:t>easy to understand enabl</w:t>
      </w:r>
      <w:r w:rsidR="009011B8">
        <w:rPr>
          <w:rFonts w:ascii="Open Sans" w:hAnsi="Open Sans" w:cs="Open Sans"/>
        </w:rPr>
        <w:t>ing informed</w:t>
      </w:r>
      <w:r w:rsidR="009011B8" w:rsidRPr="009011B8">
        <w:rPr>
          <w:rFonts w:ascii="Open Sans" w:hAnsi="Open Sans" w:cs="Open Sans"/>
        </w:rPr>
        <w:t xml:space="preserve"> choice</w:t>
      </w:r>
      <w:r w:rsidR="009011B8">
        <w:rPr>
          <w:rFonts w:ascii="Open Sans" w:hAnsi="Open Sans" w:cs="Open Sans"/>
        </w:rPr>
        <w:t xml:space="preserve"> and supporting consumer independence. </w:t>
      </w:r>
      <w:r w:rsidR="00981A68" w:rsidRPr="00981A68">
        <w:rPr>
          <w:rFonts w:ascii="Open Sans" w:hAnsi="Open Sans" w:cs="Open Sans"/>
        </w:rPr>
        <w:t xml:space="preserve">Consumers and representatives </w:t>
      </w:r>
      <w:r w:rsidR="009011B8">
        <w:rPr>
          <w:rFonts w:ascii="Open Sans" w:hAnsi="Open Sans" w:cs="Open Sans"/>
        </w:rPr>
        <w:t>advised of their satisfaction that the</w:t>
      </w:r>
      <w:r w:rsidR="00981A68" w:rsidRPr="00981A68">
        <w:rPr>
          <w:rFonts w:ascii="Open Sans" w:hAnsi="Open Sans" w:cs="Open Sans"/>
        </w:rPr>
        <w:t xml:space="preserve"> information provided </w:t>
      </w:r>
      <w:r w:rsidR="009011B8">
        <w:rPr>
          <w:rFonts w:ascii="Open Sans" w:hAnsi="Open Sans" w:cs="Open Sans"/>
        </w:rPr>
        <w:t xml:space="preserve">by the service </w:t>
      </w:r>
      <w:r w:rsidR="00981A68" w:rsidRPr="00981A68">
        <w:rPr>
          <w:rFonts w:ascii="Open Sans" w:hAnsi="Open Sans" w:cs="Open Sans"/>
        </w:rPr>
        <w:t xml:space="preserve">is easy to understand and enables them to </w:t>
      </w:r>
      <w:r w:rsidR="00C42784">
        <w:rPr>
          <w:rFonts w:ascii="Open Sans" w:hAnsi="Open Sans" w:cs="Open Sans"/>
        </w:rPr>
        <w:t>make informed decisions</w:t>
      </w:r>
      <w:r w:rsidR="00981A68" w:rsidRPr="00981A68">
        <w:rPr>
          <w:rFonts w:ascii="Open Sans" w:hAnsi="Open Sans" w:cs="Open Sans"/>
        </w:rPr>
        <w:t xml:space="preserve">. </w:t>
      </w:r>
    </w:p>
    <w:p w14:paraId="6976A076" w14:textId="49DE7B3F" w:rsidR="00F65A36" w:rsidRDefault="009011B8" w:rsidP="00981A68">
      <w:pPr>
        <w:pStyle w:val="NormalArial"/>
        <w:rPr>
          <w:rFonts w:ascii="Open Sans" w:hAnsi="Open Sans" w:cs="Open Sans"/>
        </w:rPr>
      </w:pPr>
      <w:r>
        <w:rPr>
          <w:rFonts w:ascii="Open Sans" w:hAnsi="Open Sans" w:cs="Open Sans"/>
        </w:rPr>
        <w:t>C</w:t>
      </w:r>
      <w:r w:rsidR="00981A68" w:rsidRPr="00981A68">
        <w:rPr>
          <w:rFonts w:ascii="Open Sans" w:hAnsi="Open Sans" w:cs="Open Sans"/>
        </w:rPr>
        <w:t xml:space="preserve">onsumers and representatives </w:t>
      </w:r>
      <w:r w:rsidR="00C838B8">
        <w:rPr>
          <w:rFonts w:ascii="Open Sans" w:hAnsi="Open Sans" w:cs="Open Sans"/>
        </w:rPr>
        <w:t>advised</w:t>
      </w:r>
      <w:r w:rsidR="00981A68" w:rsidRPr="00981A68">
        <w:rPr>
          <w:rFonts w:ascii="Open Sans" w:hAnsi="Open Sans" w:cs="Open Sans"/>
        </w:rPr>
        <w:t xml:space="preserve"> that staff </w:t>
      </w:r>
      <w:r w:rsidR="00C838B8">
        <w:rPr>
          <w:rFonts w:ascii="Open Sans" w:hAnsi="Open Sans" w:cs="Open Sans"/>
        </w:rPr>
        <w:t xml:space="preserve">consistently </w:t>
      </w:r>
      <w:r w:rsidR="00981A68" w:rsidRPr="00981A68">
        <w:rPr>
          <w:rFonts w:ascii="Open Sans" w:hAnsi="Open Sans" w:cs="Open Sans"/>
        </w:rPr>
        <w:t>respect their</w:t>
      </w:r>
      <w:r w:rsidR="00C838B8">
        <w:rPr>
          <w:rFonts w:ascii="Open Sans" w:hAnsi="Open Sans" w:cs="Open Sans"/>
        </w:rPr>
        <w:t xml:space="preserve"> </w:t>
      </w:r>
      <w:r w:rsidR="00981A68" w:rsidRPr="00981A68">
        <w:rPr>
          <w:rFonts w:ascii="Open Sans" w:hAnsi="Open Sans" w:cs="Open Sans"/>
        </w:rPr>
        <w:t>privacy and keep their personal information confidential.</w:t>
      </w:r>
      <w:r w:rsidR="00981A68" w:rsidRPr="00981A68">
        <w:t xml:space="preserve"> </w:t>
      </w:r>
      <w:r w:rsidR="00981A68" w:rsidRPr="00981A68">
        <w:rPr>
          <w:rFonts w:ascii="Open Sans" w:hAnsi="Open Sans" w:cs="Open Sans"/>
        </w:rPr>
        <w:t xml:space="preserve">Care staff </w:t>
      </w:r>
      <w:r w:rsidR="00C838B8">
        <w:rPr>
          <w:rFonts w:ascii="Open Sans" w:hAnsi="Open Sans" w:cs="Open Sans"/>
        </w:rPr>
        <w:t>demonstrated this</w:t>
      </w:r>
      <w:r w:rsidR="00981A68" w:rsidRPr="00981A68">
        <w:rPr>
          <w:rFonts w:ascii="Open Sans" w:hAnsi="Open Sans" w:cs="Open Sans"/>
        </w:rPr>
        <w:t xml:space="preserve"> by knocking before entering rooms, asking consumers if they</w:t>
      </w:r>
      <w:r w:rsidR="00C838B8">
        <w:rPr>
          <w:rFonts w:ascii="Open Sans" w:hAnsi="Open Sans" w:cs="Open Sans"/>
        </w:rPr>
        <w:t xml:space="preserve"> </w:t>
      </w:r>
      <w:r w:rsidR="00981A68" w:rsidRPr="00981A68">
        <w:rPr>
          <w:rFonts w:ascii="Open Sans" w:hAnsi="Open Sans" w:cs="Open Sans"/>
        </w:rPr>
        <w:t>want assistance with personal care before providing it, closing blinds,</w:t>
      </w:r>
      <w:r w:rsidR="00C838B8">
        <w:rPr>
          <w:rFonts w:ascii="Open Sans" w:hAnsi="Open Sans" w:cs="Open Sans"/>
        </w:rPr>
        <w:t xml:space="preserve"> </w:t>
      </w:r>
      <w:r w:rsidR="00981A68" w:rsidRPr="00981A68">
        <w:rPr>
          <w:rFonts w:ascii="Open Sans" w:hAnsi="Open Sans" w:cs="Open Sans"/>
        </w:rPr>
        <w:t>curtains and doors prior to aiding with care and checking if consumers</w:t>
      </w:r>
      <w:r w:rsidR="00C838B8">
        <w:rPr>
          <w:rFonts w:ascii="Open Sans" w:hAnsi="Open Sans" w:cs="Open Sans"/>
        </w:rPr>
        <w:t xml:space="preserve"> </w:t>
      </w:r>
      <w:r w:rsidR="00981A68" w:rsidRPr="00981A68">
        <w:rPr>
          <w:rFonts w:ascii="Open Sans" w:hAnsi="Open Sans" w:cs="Open Sans"/>
        </w:rPr>
        <w:t>would like to speak about care needs in their rooms rather than in</w:t>
      </w:r>
      <w:r w:rsidR="00C838B8">
        <w:rPr>
          <w:rFonts w:ascii="Open Sans" w:hAnsi="Open Sans" w:cs="Open Sans"/>
        </w:rPr>
        <w:t xml:space="preserve"> </w:t>
      </w:r>
      <w:r w:rsidR="00981A68" w:rsidRPr="00981A68">
        <w:rPr>
          <w:rFonts w:ascii="Open Sans" w:hAnsi="Open Sans" w:cs="Open Sans"/>
        </w:rPr>
        <w:t>common areas.</w:t>
      </w:r>
      <w:r w:rsidR="00C838B8">
        <w:rPr>
          <w:rFonts w:ascii="Open Sans" w:hAnsi="Open Sans" w:cs="Open Sans"/>
        </w:rPr>
        <w:t xml:space="preserve"> </w:t>
      </w:r>
      <w:r w:rsidR="00981A68" w:rsidRPr="00981A68">
        <w:rPr>
          <w:rFonts w:ascii="Open Sans" w:hAnsi="Open Sans" w:cs="Open Sans"/>
        </w:rPr>
        <w:t xml:space="preserve"> Management </w:t>
      </w:r>
      <w:r w:rsidR="00C838B8">
        <w:rPr>
          <w:rFonts w:ascii="Open Sans" w:hAnsi="Open Sans" w:cs="Open Sans"/>
        </w:rPr>
        <w:t xml:space="preserve">highlighted that </w:t>
      </w:r>
      <w:r w:rsidR="00981A68" w:rsidRPr="00981A68">
        <w:rPr>
          <w:rFonts w:ascii="Open Sans" w:hAnsi="Open Sans" w:cs="Open Sans"/>
        </w:rPr>
        <w:t>consumer privacy</w:t>
      </w:r>
      <w:r w:rsidR="00C838B8">
        <w:rPr>
          <w:rFonts w:ascii="Open Sans" w:hAnsi="Open Sans" w:cs="Open Sans"/>
        </w:rPr>
        <w:t xml:space="preserve"> is upheld by ensuring that </w:t>
      </w:r>
      <w:r w:rsidR="00981A68" w:rsidRPr="00981A68">
        <w:rPr>
          <w:rFonts w:ascii="Open Sans" w:hAnsi="Open Sans" w:cs="Open Sans"/>
        </w:rPr>
        <w:t xml:space="preserve">staff </w:t>
      </w:r>
      <w:r w:rsidR="00C838B8">
        <w:rPr>
          <w:rFonts w:ascii="Open Sans" w:hAnsi="Open Sans" w:cs="Open Sans"/>
        </w:rPr>
        <w:t xml:space="preserve">are trained and understand the organisation’s </w:t>
      </w:r>
      <w:r w:rsidR="00981A68" w:rsidRPr="00981A68">
        <w:rPr>
          <w:rFonts w:ascii="Open Sans" w:hAnsi="Open Sans" w:cs="Open Sans"/>
        </w:rPr>
        <w:t>code of conduct and confidentiality agreement prior to</w:t>
      </w:r>
      <w:r w:rsidR="00C838B8">
        <w:rPr>
          <w:rFonts w:ascii="Open Sans" w:hAnsi="Open Sans" w:cs="Open Sans"/>
        </w:rPr>
        <w:t xml:space="preserve"> commencing</w:t>
      </w:r>
      <w:r w:rsidR="00981A68" w:rsidRPr="00981A68">
        <w:rPr>
          <w:rFonts w:ascii="Open Sans" w:hAnsi="Open Sans" w:cs="Open Sans"/>
        </w:rPr>
        <w:t xml:space="preserve"> with the service</w:t>
      </w:r>
      <w:r w:rsidR="00C838B8">
        <w:rPr>
          <w:rFonts w:ascii="Open Sans" w:hAnsi="Open Sans" w:cs="Open Sans"/>
        </w:rPr>
        <w:t>, administering the organisation’s p</w:t>
      </w:r>
      <w:r w:rsidR="00981A68" w:rsidRPr="00981A68">
        <w:rPr>
          <w:rFonts w:ascii="Open Sans" w:hAnsi="Open Sans" w:cs="Open Sans"/>
        </w:rPr>
        <w:t xml:space="preserve">rivacy policy </w:t>
      </w:r>
      <w:r w:rsidR="00C838B8">
        <w:rPr>
          <w:rFonts w:ascii="Open Sans" w:hAnsi="Open Sans" w:cs="Open Sans"/>
        </w:rPr>
        <w:t>to</w:t>
      </w:r>
      <w:r w:rsidR="00981A68" w:rsidRPr="00981A68">
        <w:rPr>
          <w:rFonts w:ascii="Open Sans" w:hAnsi="Open Sans" w:cs="Open Sans"/>
        </w:rPr>
        <w:t xml:space="preserve"> guide staff</w:t>
      </w:r>
      <w:r w:rsidR="00C838B8">
        <w:rPr>
          <w:rFonts w:ascii="Open Sans" w:hAnsi="Open Sans" w:cs="Open Sans"/>
        </w:rPr>
        <w:t xml:space="preserve"> actions</w:t>
      </w:r>
      <w:r w:rsidR="00C42784">
        <w:rPr>
          <w:rFonts w:ascii="Open Sans" w:hAnsi="Open Sans" w:cs="Open Sans"/>
        </w:rPr>
        <w:t>,</w:t>
      </w:r>
      <w:r w:rsidR="00C838B8">
        <w:rPr>
          <w:rFonts w:ascii="Open Sans" w:hAnsi="Open Sans" w:cs="Open Sans"/>
        </w:rPr>
        <w:t xml:space="preserve"> and ensuring that information technology access is</w:t>
      </w:r>
      <w:r w:rsidR="00981A68" w:rsidRPr="00981A68">
        <w:rPr>
          <w:rFonts w:ascii="Open Sans" w:hAnsi="Open Sans" w:cs="Open Sans"/>
        </w:rPr>
        <w:t xml:space="preserve"> password protect</w:t>
      </w:r>
      <w:r w:rsidR="00C838B8">
        <w:rPr>
          <w:rFonts w:ascii="Open Sans" w:hAnsi="Open Sans" w:cs="Open Sans"/>
        </w:rPr>
        <w:t>ed</w:t>
      </w:r>
      <w:r w:rsidR="00981A68" w:rsidRPr="00981A68">
        <w:rPr>
          <w:rFonts w:ascii="Open Sans" w:hAnsi="Open Sans" w:cs="Open Sans"/>
        </w:rPr>
        <w:t>.</w:t>
      </w:r>
    </w:p>
    <w:p w14:paraId="507F8CD2" w14:textId="6879B27D" w:rsidR="00573E13" w:rsidRPr="001E694D" w:rsidRDefault="00F65A36" w:rsidP="00981A68">
      <w:pPr>
        <w:pStyle w:val="NormalArial"/>
        <w:rPr>
          <w:rFonts w:ascii="Open Sans" w:hAnsi="Open Sans" w:cs="Open Sans"/>
        </w:rPr>
      </w:pPr>
      <w:r w:rsidRPr="00F65A36">
        <w:rPr>
          <w:rFonts w:ascii="Open Sans" w:hAnsi="Open Sans" w:cs="Open Sans"/>
        </w:rPr>
        <w:t xml:space="preserve">The Quality Standard is assessed as compliant as six of the six specific requirements have been assessed as compliant. </w:t>
      </w:r>
      <w:r w:rsidR="00981A68" w:rsidRPr="001E694D">
        <w:rPr>
          <w:rFonts w:ascii="Open Sans" w:hAnsi="Open Sans" w:cs="Open Sans"/>
        </w:rPr>
        <w:br w:type="page"/>
      </w:r>
    </w:p>
    <w:p w14:paraId="484A45CE" w14:textId="77777777" w:rsidR="00573E13" w:rsidRPr="001E694D" w:rsidRDefault="00342C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B573F" w14:paraId="570FEA51" w14:textId="77777777" w:rsidTr="004B5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464D0CB" w14:textId="77777777" w:rsidR="00573E13" w:rsidRPr="001E694D" w:rsidRDefault="00342CB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AAAD73D" w14:textId="77777777" w:rsidR="00573E13" w:rsidRPr="001E694D" w:rsidRDefault="00573E1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73F" w14:paraId="2D1B98D1" w14:textId="77777777" w:rsidTr="004B573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9D173F"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D917BFD"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14E8A47"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5054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2B2F4161"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6C2474B"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635D905"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AD36750"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331736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3C6DE6B9" w14:textId="77777777" w:rsidTr="004B573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EBED7F"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C02F103"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7E4CBB2" w14:textId="77777777" w:rsidR="00573E13" w:rsidRPr="001E694D" w:rsidRDefault="00342CB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F6729B5" w14:textId="77777777" w:rsidR="00573E13" w:rsidRPr="001E694D" w:rsidRDefault="00342CB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3B7C785"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10959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1E54288B"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3923E4"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E22D61E"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97D1325" w14:textId="77777777" w:rsidR="00573E13" w:rsidRPr="001E694D" w:rsidRDefault="002B667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60117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61264277" w14:textId="77777777" w:rsidTr="004B573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A41585"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ADA4B8F"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3918849"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788921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bl>
    <w:p w14:paraId="13D0C94B" w14:textId="77777777" w:rsidR="00573E13" w:rsidRPr="003E162B" w:rsidRDefault="00342CB9" w:rsidP="00D87E7C">
      <w:pPr>
        <w:pStyle w:val="Heading20"/>
        <w:rPr>
          <w:rFonts w:ascii="Open Sans" w:hAnsi="Open Sans" w:cs="Open Sans"/>
          <w:color w:val="781E77"/>
        </w:rPr>
      </w:pPr>
      <w:r w:rsidRPr="003E162B">
        <w:rPr>
          <w:rFonts w:ascii="Open Sans" w:hAnsi="Open Sans" w:cs="Open Sans"/>
          <w:color w:val="781E77"/>
        </w:rPr>
        <w:t>Findings</w:t>
      </w:r>
    </w:p>
    <w:p w14:paraId="5B029B92" w14:textId="0FDB6E19" w:rsidR="00981A68" w:rsidRPr="00981A68" w:rsidRDefault="00981A68" w:rsidP="00981A68">
      <w:pPr>
        <w:pStyle w:val="NormalArial"/>
        <w:rPr>
          <w:rFonts w:ascii="Open Sans" w:hAnsi="Open Sans" w:cs="Open Sans"/>
        </w:rPr>
      </w:pPr>
      <w:r w:rsidRPr="00981A68">
        <w:rPr>
          <w:rFonts w:ascii="Open Sans" w:hAnsi="Open Sans" w:cs="Open Sans"/>
        </w:rPr>
        <w:t xml:space="preserve">Consumers and representatives </w:t>
      </w:r>
      <w:r w:rsidR="009A1C73">
        <w:rPr>
          <w:rFonts w:ascii="Open Sans" w:hAnsi="Open Sans" w:cs="Open Sans"/>
        </w:rPr>
        <w:t>advised that</w:t>
      </w:r>
      <w:r w:rsidRPr="00981A68">
        <w:rPr>
          <w:rFonts w:ascii="Open Sans" w:hAnsi="Open Sans" w:cs="Open Sans"/>
        </w:rPr>
        <w:t xml:space="preserve"> the assessment and care</w:t>
      </w:r>
      <w:r w:rsidR="009A1C73">
        <w:rPr>
          <w:rFonts w:ascii="Open Sans" w:hAnsi="Open Sans" w:cs="Open Sans"/>
        </w:rPr>
        <w:t xml:space="preserve"> </w:t>
      </w:r>
      <w:r w:rsidRPr="00981A68">
        <w:rPr>
          <w:rFonts w:ascii="Open Sans" w:hAnsi="Open Sans" w:cs="Open Sans"/>
        </w:rPr>
        <w:t xml:space="preserve">planning processes </w:t>
      </w:r>
      <w:r w:rsidR="009A1C73">
        <w:rPr>
          <w:rFonts w:ascii="Open Sans" w:hAnsi="Open Sans" w:cs="Open Sans"/>
        </w:rPr>
        <w:t xml:space="preserve">undertaken by the service appropriately </w:t>
      </w:r>
      <w:r w:rsidRPr="00981A68">
        <w:rPr>
          <w:rFonts w:ascii="Open Sans" w:hAnsi="Open Sans" w:cs="Open Sans"/>
        </w:rPr>
        <w:t>consider risk</w:t>
      </w:r>
      <w:r w:rsidR="009A1C73">
        <w:rPr>
          <w:rFonts w:ascii="Open Sans" w:hAnsi="Open Sans" w:cs="Open Sans"/>
        </w:rPr>
        <w:t>(</w:t>
      </w:r>
      <w:r w:rsidRPr="00981A68">
        <w:rPr>
          <w:rFonts w:ascii="Open Sans" w:hAnsi="Open Sans" w:cs="Open Sans"/>
        </w:rPr>
        <w:t>s</w:t>
      </w:r>
      <w:r w:rsidR="009A1C73">
        <w:rPr>
          <w:rFonts w:ascii="Open Sans" w:hAnsi="Open Sans" w:cs="Open Sans"/>
        </w:rPr>
        <w:t>)</w:t>
      </w:r>
      <w:r w:rsidRPr="00981A68">
        <w:rPr>
          <w:rFonts w:ascii="Open Sans" w:hAnsi="Open Sans" w:cs="Open Sans"/>
        </w:rPr>
        <w:t xml:space="preserve"> to </w:t>
      </w:r>
      <w:r w:rsidR="009A1C73">
        <w:rPr>
          <w:rFonts w:ascii="Open Sans" w:hAnsi="Open Sans" w:cs="Open Sans"/>
        </w:rPr>
        <w:t>their</w:t>
      </w:r>
      <w:r w:rsidRPr="00981A68">
        <w:rPr>
          <w:rFonts w:ascii="Open Sans" w:hAnsi="Open Sans" w:cs="Open Sans"/>
        </w:rPr>
        <w:t xml:space="preserve"> health and well-being.</w:t>
      </w:r>
      <w:r w:rsidR="009A1C73">
        <w:rPr>
          <w:rFonts w:ascii="Open Sans" w:hAnsi="Open Sans" w:cs="Open Sans"/>
        </w:rPr>
        <w:t xml:space="preserve"> The service demonstrated that consumer r</w:t>
      </w:r>
      <w:r w:rsidRPr="00981A68">
        <w:rPr>
          <w:rFonts w:ascii="Open Sans" w:hAnsi="Open Sans" w:cs="Open Sans"/>
        </w:rPr>
        <w:t>isk</w:t>
      </w:r>
      <w:r w:rsidR="009A1C73">
        <w:rPr>
          <w:rFonts w:ascii="Open Sans" w:hAnsi="Open Sans" w:cs="Open Sans"/>
        </w:rPr>
        <w:t xml:space="preserve"> </w:t>
      </w:r>
      <w:r w:rsidRPr="00981A68">
        <w:rPr>
          <w:rFonts w:ascii="Open Sans" w:hAnsi="Open Sans" w:cs="Open Sans"/>
        </w:rPr>
        <w:t xml:space="preserve">assessments contain information </w:t>
      </w:r>
      <w:r w:rsidR="009A1C73">
        <w:rPr>
          <w:rFonts w:ascii="Open Sans" w:hAnsi="Open Sans" w:cs="Open Sans"/>
        </w:rPr>
        <w:t>relating to</w:t>
      </w:r>
      <w:r w:rsidRPr="00981A68">
        <w:rPr>
          <w:rFonts w:ascii="Open Sans" w:hAnsi="Open Sans" w:cs="Open Sans"/>
        </w:rPr>
        <w:t xml:space="preserve"> level of risk</w:t>
      </w:r>
      <w:r w:rsidR="009A1C73">
        <w:rPr>
          <w:rFonts w:ascii="Open Sans" w:hAnsi="Open Sans" w:cs="Open Sans"/>
        </w:rPr>
        <w:t>(</w:t>
      </w:r>
      <w:r w:rsidRPr="00981A68">
        <w:rPr>
          <w:rFonts w:ascii="Open Sans" w:hAnsi="Open Sans" w:cs="Open Sans"/>
        </w:rPr>
        <w:t>s</w:t>
      </w:r>
      <w:r w:rsidR="009A1C73">
        <w:rPr>
          <w:rFonts w:ascii="Open Sans" w:hAnsi="Open Sans" w:cs="Open Sans"/>
        </w:rPr>
        <w:t>)</w:t>
      </w:r>
      <w:r w:rsidRPr="00981A68">
        <w:rPr>
          <w:rFonts w:ascii="Open Sans" w:hAnsi="Open Sans" w:cs="Open Sans"/>
        </w:rPr>
        <w:t xml:space="preserve"> and</w:t>
      </w:r>
      <w:r w:rsidR="009A1C73">
        <w:rPr>
          <w:rFonts w:ascii="Open Sans" w:hAnsi="Open Sans" w:cs="Open Sans"/>
        </w:rPr>
        <w:t xml:space="preserve"> </w:t>
      </w:r>
      <w:r w:rsidRPr="00981A68">
        <w:rPr>
          <w:rFonts w:ascii="Open Sans" w:hAnsi="Open Sans" w:cs="Open Sans"/>
        </w:rPr>
        <w:t>individualised interventions including strategies to minimise risk to each</w:t>
      </w:r>
      <w:r w:rsidR="009A1C73">
        <w:rPr>
          <w:rFonts w:ascii="Open Sans" w:hAnsi="Open Sans" w:cs="Open Sans"/>
        </w:rPr>
        <w:t xml:space="preserve"> </w:t>
      </w:r>
      <w:r w:rsidRPr="00981A68">
        <w:rPr>
          <w:rFonts w:ascii="Open Sans" w:hAnsi="Open Sans" w:cs="Open Sans"/>
        </w:rPr>
        <w:t xml:space="preserve">consumer’s health and </w:t>
      </w:r>
      <w:r w:rsidR="009A1C73">
        <w:rPr>
          <w:rFonts w:ascii="Open Sans" w:hAnsi="Open Sans" w:cs="Open Sans"/>
        </w:rPr>
        <w:t>wellbeing</w:t>
      </w:r>
      <w:r w:rsidRPr="00981A68">
        <w:rPr>
          <w:rFonts w:ascii="Open Sans" w:hAnsi="Open Sans" w:cs="Open Sans"/>
        </w:rPr>
        <w:t xml:space="preserve">. Staff demonstrated </w:t>
      </w:r>
      <w:r w:rsidR="009A1C73">
        <w:rPr>
          <w:rFonts w:ascii="Open Sans" w:hAnsi="Open Sans" w:cs="Open Sans"/>
        </w:rPr>
        <w:t xml:space="preserve">appropriate </w:t>
      </w:r>
      <w:r w:rsidRPr="00981A68">
        <w:rPr>
          <w:rFonts w:ascii="Open Sans" w:hAnsi="Open Sans" w:cs="Open Sans"/>
        </w:rPr>
        <w:t>knowledge of</w:t>
      </w:r>
      <w:r w:rsidR="009A1C73">
        <w:rPr>
          <w:rFonts w:ascii="Open Sans" w:hAnsi="Open Sans" w:cs="Open Sans"/>
        </w:rPr>
        <w:t xml:space="preserve"> individual </w:t>
      </w:r>
      <w:r w:rsidRPr="00981A68">
        <w:rPr>
          <w:rFonts w:ascii="Open Sans" w:hAnsi="Open Sans" w:cs="Open Sans"/>
        </w:rPr>
        <w:lastRenderedPageBreak/>
        <w:t xml:space="preserve">consumer risk </w:t>
      </w:r>
      <w:r w:rsidR="009A1C73">
        <w:rPr>
          <w:rFonts w:ascii="Open Sans" w:hAnsi="Open Sans" w:cs="Open Sans"/>
        </w:rPr>
        <w:t>including relevant</w:t>
      </w:r>
      <w:r w:rsidRPr="00981A68">
        <w:rPr>
          <w:rFonts w:ascii="Open Sans" w:hAnsi="Open Sans" w:cs="Open Sans"/>
        </w:rPr>
        <w:t xml:space="preserve"> strategies </w:t>
      </w:r>
      <w:r w:rsidR="009A1C73">
        <w:rPr>
          <w:rFonts w:ascii="Open Sans" w:hAnsi="Open Sans" w:cs="Open Sans"/>
        </w:rPr>
        <w:t xml:space="preserve">implemented </w:t>
      </w:r>
      <w:r w:rsidRPr="00981A68">
        <w:rPr>
          <w:rFonts w:ascii="Open Sans" w:hAnsi="Open Sans" w:cs="Open Sans"/>
        </w:rPr>
        <w:t xml:space="preserve">to ensure </w:t>
      </w:r>
      <w:r w:rsidR="009A1C73">
        <w:rPr>
          <w:rFonts w:ascii="Open Sans" w:hAnsi="Open Sans" w:cs="Open Sans"/>
        </w:rPr>
        <w:t>delivery of</w:t>
      </w:r>
      <w:r w:rsidRPr="00981A68">
        <w:rPr>
          <w:rFonts w:ascii="Open Sans" w:hAnsi="Open Sans" w:cs="Open Sans"/>
        </w:rPr>
        <w:t xml:space="preserve"> safe and effective care.</w:t>
      </w:r>
    </w:p>
    <w:p w14:paraId="7284F9A3" w14:textId="6D43402C" w:rsidR="00981A68" w:rsidRDefault="00981A68" w:rsidP="00981A68">
      <w:pPr>
        <w:pStyle w:val="NormalArial"/>
        <w:rPr>
          <w:rFonts w:ascii="Open Sans" w:hAnsi="Open Sans" w:cs="Open Sans"/>
        </w:rPr>
      </w:pPr>
      <w:r w:rsidRPr="00981A68">
        <w:rPr>
          <w:rFonts w:ascii="Open Sans" w:hAnsi="Open Sans" w:cs="Open Sans"/>
        </w:rPr>
        <w:t xml:space="preserve">Consumers and representatives </w:t>
      </w:r>
      <w:r w:rsidR="009A1C73">
        <w:rPr>
          <w:rFonts w:ascii="Open Sans" w:hAnsi="Open Sans" w:cs="Open Sans"/>
        </w:rPr>
        <w:t>advised of their</w:t>
      </w:r>
      <w:r w:rsidRPr="00981A68">
        <w:rPr>
          <w:rFonts w:ascii="Open Sans" w:hAnsi="Open Sans" w:cs="Open Sans"/>
        </w:rPr>
        <w:t xml:space="preserve"> satisf</w:t>
      </w:r>
      <w:r w:rsidR="009A1C73">
        <w:rPr>
          <w:rFonts w:ascii="Open Sans" w:hAnsi="Open Sans" w:cs="Open Sans"/>
        </w:rPr>
        <w:t>action that</w:t>
      </w:r>
      <w:r w:rsidRPr="00981A68">
        <w:rPr>
          <w:rFonts w:ascii="Open Sans" w:hAnsi="Open Sans" w:cs="Open Sans"/>
        </w:rPr>
        <w:t xml:space="preserve"> the service identifies what is</w:t>
      </w:r>
      <w:r w:rsidR="009A1C73">
        <w:rPr>
          <w:rFonts w:ascii="Open Sans" w:hAnsi="Open Sans" w:cs="Open Sans"/>
        </w:rPr>
        <w:t xml:space="preserve"> </w:t>
      </w:r>
      <w:r w:rsidRPr="00981A68">
        <w:rPr>
          <w:rFonts w:ascii="Open Sans" w:hAnsi="Open Sans" w:cs="Open Sans"/>
        </w:rPr>
        <w:t xml:space="preserve">important to them. The service </w:t>
      </w:r>
      <w:r w:rsidR="009A1C73">
        <w:rPr>
          <w:rFonts w:ascii="Open Sans" w:hAnsi="Open Sans" w:cs="Open Sans"/>
        </w:rPr>
        <w:t>administers</w:t>
      </w:r>
      <w:r w:rsidRPr="00981A68">
        <w:rPr>
          <w:rFonts w:ascii="Open Sans" w:hAnsi="Open Sans" w:cs="Open Sans"/>
        </w:rPr>
        <w:t xml:space="preserve"> an end-of-life care planning policy and</w:t>
      </w:r>
      <w:r w:rsidR="009A1C73">
        <w:rPr>
          <w:rFonts w:ascii="Open Sans" w:hAnsi="Open Sans" w:cs="Open Sans"/>
        </w:rPr>
        <w:t xml:space="preserve"> </w:t>
      </w:r>
      <w:r w:rsidRPr="00981A68">
        <w:rPr>
          <w:rFonts w:ascii="Open Sans" w:hAnsi="Open Sans" w:cs="Open Sans"/>
        </w:rPr>
        <w:t xml:space="preserve">procedure to guide clinical staff in advanced care planning </w:t>
      </w:r>
      <w:r w:rsidR="00727458">
        <w:rPr>
          <w:rFonts w:ascii="Open Sans" w:hAnsi="Open Sans" w:cs="Open Sans"/>
        </w:rPr>
        <w:t xml:space="preserve">to best support </w:t>
      </w:r>
      <w:r w:rsidRPr="00981A68">
        <w:rPr>
          <w:rFonts w:ascii="Open Sans" w:hAnsi="Open Sans" w:cs="Open Sans"/>
        </w:rPr>
        <w:t>consumers and representatives. The service</w:t>
      </w:r>
      <w:r w:rsidR="00727458">
        <w:rPr>
          <w:rFonts w:ascii="Open Sans" w:hAnsi="Open Sans" w:cs="Open Sans"/>
        </w:rPr>
        <w:t xml:space="preserve">’s transition to a new electronic </w:t>
      </w:r>
      <w:r w:rsidRPr="00981A68">
        <w:rPr>
          <w:rFonts w:ascii="Open Sans" w:hAnsi="Open Sans" w:cs="Open Sans"/>
        </w:rPr>
        <w:t>care management system</w:t>
      </w:r>
      <w:r w:rsidR="00727458">
        <w:rPr>
          <w:rFonts w:ascii="Open Sans" w:hAnsi="Open Sans" w:cs="Open Sans"/>
        </w:rPr>
        <w:t xml:space="preserve"> ensure</w:t>
      </w:r>
      <w:r w:rsidR="006267F4">
        <w:rPr>
          <w:rFonts w:ascii="Open Sans" w:hAnsi="Open Sans" w:cs="Open Sans"/>
        </w:rPr>
        <w:t>s</w:t>
      </w:r>
      <w:r w:rsidR="00727458">
        <w:rPr>
          <w:rFonts w:ascii="Open Sans" w:hAnsi="Open Sans" w:cs="Open Sans"/>
        </w:rPr>
        <w:t xml:space="preserve"> that </w:t>
      </w:r>
      <w:r w:rsidR="00727458" w:rsidRPr="00727458">
        <w:rPr>
          <w:rFonts w:ascii="Open Sans" w:hAnsi="Open Sans" w:cs="Open Sans"/>
        </w:rPr>
        <w:t>individual goals, needs, and preferences</w:t>
      </w:r>
      <w:r w:rsidR="00727458">
        <w:rPr>
          <w:rFonts w:ascii="Open Sans" w:hAnsi="Open Sans" w:cs="Open Sans"/>
        </w:rPr>
        <w:t xml:space="preserve"> are effectively reflected in their</w:t>
      </w:r>
      <w:r w:rsidRPr="00981A68">
        <w:rPr>
          <w:rFonts w:ascii="Open Sans" w:hAnsi="Open Sans" w:cs="Open Sans"/>
        </w:rPr>
        <w:t xml:space="preserve"> care planning document</w:t>
      </w:r>
      <w:r w:rsidR="00727458">
        <w:rPr>
          <w:rFonts w:ascii="Open Sans" w:hAnsi="Open Sans" w:cs="Open Sans"/>
        </w:rPr>
        <w:t>ation. S</w:t>
      </w:r>
      <w:r w:rsidRPr="00981A68">
        <w:rPr>
          <w:rFonts w:ascii="Open Sans" w:hAnsi="Open Sans" w:cs="Open Sans"/>
        </w:rPr>
        <w:t>taff demonstrated</w:t>
      </w:r>
      <w:r w:rsidR="00727458">
        <w:rPr>
          <w:rFonts w:ascii="Open Sans" w:hAnsi="Open Sans" w:cs="Open Sans"/>
        </w:rPr>
        <w:t xml:space="preserve"> appropriate</w:t>
      </w:r>
      <w:r w:rsidRPr="00981A68">
        <w:rPr>
          <w:rFonts w:ascii="Open Sans" w:hAnsi="Open Sans" w:cs="Open Sans"/>
        </w:rPr>
        <w:t xml:space="preserve"> knowledge </w:t>
      </w:r>
      <w:r w:rsidR="00727458">
        <w:rPr>
          <w:rFonts w:ascii="Open Sans" w:hAnsi="Open Sans" w:cs="Open Sans"/>
        </w:rPr>
        <w:t xml:space="preserve">of individual consumers </w:t>
      </w:r>
      <w:r w:rsidRPr="00981A68">
        <w:rPr>
          <w:rFonts w:ascii="Open Sans" w:hAnsi="Open Sans" w:cs="Open Sans"/>
        </w:rPr>
        <w:t xml:space="preserve">consistent with </w:t>
      </w:r>
      <w:r w:rsidR="00727458">
        <w:rPr>
          <w:rFonts w:ascii="Open Sans" w:hAnsi="Open Sans" w:cs="Open Sans"/>
        </w:rPr>
        <w:t>their</w:t>
      </w:r>
      <w:r w:rsidRPr="00981A68">
        <w:rPr>
          <w:rFonts w:ascii="Open Sans" w:hAnsi="Open Sans" w:cs="Open Sans"/>
        </w:rPr>
        <w:t xml:space="preserve"> needs,</w:t>
      </w:r>
      <w:r w:rsidR="00727458">
        <w:rPr>
          <w:rFonts w:ascii="Open Sans" w:hAnsi="Open Sans" w:cs="Open Sans"/>
        </w:rPr>
        <w:t xml:space="preserve"> </w:t>
      </w:r>
      <w:r w:rsidRPr="00981A68">
        <w:rPr>
          <w:rFonts w:ascii="Open Sans" w:hAnsi="Open Sans" w:cs="Open Sans"/>
        </w:rPr>
        <w:t xml:space="preserve">goals, and preferences. </w:t>
      </w:r>
    </w:p>
    <w:p w14:paraId="3971C7DC" w14:textId="2083F6F6" w:rsidR="00981A68" w:rsidRDefault="00847B54" w:rsidP="00981A68">
      <w:pPr>
        <w:pStyle w:val="NormalArial"/>
        <w:rPr>
          <w:rFonts w:ascii="Open Sans" w:hAnsi="Open Sans" w:cs="Open Sans"/>
        </w:rPr>
      </w:pPr>
      <w:r>
        <w:rPr>
          <w:rFonts w:ascii="Open Sans" w:hAnsi="Open Sans" w:cs="Open Sans"/>
        </w:rPr>
        <w:t>C</w:t>
      </w:r>
      <w:r w:rsidR="00981A68" w:rsidRPr="00981A68">
        <w:rPr>
          <w:rFonts w:ascii="Open Sans" w:hAnsi="Open Sans" w:cs="Open Sans"/>
        </w:rPr>
        <w:t xml:space="preserve">onsumers and representatives </w:t>
      </w:r>
      <w:r>
        <w:rPr>
          <w:rFonts w:ascii="Open Sans" w:hAnsi="Open Sans" w:cs="Open Sans"/>
        </w:rPr>
        <w:t>advised they are satisfied that the service routinely involves them in</w:t>
      </w:r>
      <w:r w:rsidR="00981A68" w:rsidRPr="00981A68">
        <w:rPr>
          <w:rFonts w:ascii="Open Sans" w:hAnsi="Open Sans" w:cs="Open Sans"/>
        </w:rPr>
        <w:t xml:space="preserve"> their assessment and care planning</w:t>
      </w:r>
      <w:r>
        <w:rPr>
          <w:rFonts w:ascii="Open Sans" w:hAnsi="Open Sans" w:cs="Open Sans"/>
        </w:rPr>
        <w:t xml:space="preserve"> processes</w:t>
      </w:r>
      <w:r w:rsidR="00981A68" w:rsidRPr="00981A68">
        <w:rPr>
          <w:rFonts w:ascii="Open Sans" w:hAnsi="Open Sans" w:cs="Open Sans"/>
        </w:rPr>
        <w:t xml:space="preserve">. </w:t>
      </w:r>
      <w:r>
        <w:rPr>
          <w:rFonts w:ascii="Open Sans" w:hAnsi="Open Sans" w:cs="Open Sans"/>
        </w:rPr>
        <w:t xml:space="preserve">Consumers advised that </w:t>
      </w:r>
      <w:r w:rsidR="00981A68" w:rsidRPr="00981A68">
        <w:rPr>
          <w:rFonts w:ascii="Open Sans" w:hAnsi="Open Sans" w:cs="Open Sans"/>
        </w:rPr>
        <w:t xml:space="preserve">they </w:t>
      </w:r>
      <w:r w:rsidRPr="00981A68">
        <w:rPr>
          <w:rFonts w:ascii="Open Sans" w:hAnsi="Open Sans" w:cs="Open Sans"/>
        </w:rPr>
        <w:t>c</w:t>
      </w:r>
      <w:r>
        <w:rPr>
          <w:rFonts w:ascii="Open Sans" w:hAnsi="Open Sans" w:cs="Open Sans"/>
        </w:rPr>
        <w:t>ould</w:t>
      </w:r>
      <w:r w:rsidR="00981A68" w:rsidRPr="00981A68">
        <w:rPr>
          <w:rFonts w:ascii="Open Sans" w:hAnsi="Open Sans" w:cs="Open Sans"/>
        </w:rPr>
        <w:t xml:space="preserve"> provide feedback</w:t>
      </w:r>
      <w:r>
        <w:rPr>
          <w:rFonts w:ascii="Open Sans" w:hAnsi="Open Sans" w:cs="Open Sans"/>
        </w:rPr>
        <w:t xml:space="preserve"> </w:t>
      </w:r>
      <w:r w:rsidR="00981A68" w:rsidRPr="00981A68">
        <w:rPr>
          <w:rFonts w:ascii="Open Sans" w:hAnsi="Open Sans" w:cs="Open Sans"/>
        </w:rPr>
        <w:t>on care interventions and nominate others whom they wish to involve in the</w:t>
      </w:r>
      <w:r>
        <w:rPr>
          <w:rFonts w:ascii="Open Sans" w:hAnsi="Open Sans" w:cs="Open Sans"/>
        </w:rPr>
        <w:t xml:space="preserve"> </w:t>
      </w:r>
      <w:r w:rsidR="00981A68" w:rsidRPr="00981A68">
        <w:rPr>
          <w:rFonts w:ascii="Open Sans" w:hAnsi="Open Sans" w:cs="Open Sans"/>
        </w:rPr>
        <w:t xml:space="preserve">planning and review of their care. Staff and management </w:t>
      </w:r>
      <w:r>
        <w:rPr>
          <w:rFonts w:ascii="Open Sans" w:hAnsi="Open Sans" w:cs="Open Sans"/>
        </w:rPr>
        <w:t xml:space="preserve">demonstrated effective </w:t>
      </w:r>
      <w:r w:rsidR="00981A68" w:rsidRPr="00981A68">
        <w:rPr>
          <w:rFonts w:ascii="Open Sans" w:hAnsi="Open Sans" w:cs="Open Sans"/>
        </w:rPr>
        <w:t>collaboration with other health professionals, external health services, and with</w:t>
      </w:r>
      <w:r>
        <w:rPr>
          <w:rFonts w:ascii="Open Sans" w:hAnsi="Open Sans" w:cs="Open Sans"/>
        </w:rPr>
        <w:t xml:space="preserve"> </w:t>
      </w:r>
      <w:r w:rsidR="00981A68" w:rsidRPr="00981A68">
        <w:rPr>
          <w:rFonts w:ascii="Open Sans" w:hAnsi="Open Sans" w:cs="Open Sans"/>
        </w:rPr>
        <w:t>consumers and representatives to ensure delivery of safe and individualised</w:t>
      </w:r>
      <w:r>
        <w:rPr>
          <w:rFonts w:ascii="Open Sans" w:hAnsi="Open Sans" w:cs="Open Sans"/>
        </w:rPr>
        <w:t xml:space="preserve"> </w:t>
      </w:r>
      <w:r w:rsidR="00981A68" w:rsidRPr="00981A68">
        <w:rPr>
          <w:rFonts w:ascii="Open Sans" w:hAnsi="Open Sans" w:cs="Open Sans"/>
        </w:rPr>
        <w:t>care.</w:t>
      </w:r>
    </w:p>
    <w:p w14:paraId="4CD00A7B" w14:textId="56BD47FC" w:rsidR="00981A68" w:rsidRDefault="00981A68" w:rsidP="00981A68">
      <w:pPr>
        <w:pStyle w:val="NormalArial"/>
        <w:rPr>
          <w:rFonts w:ascii="Open Sans" w:hAnsi="Open Sans" w:cs="Open Sans"/>
        </w:rPr>
      </w:pPr>
      <w:r w:rsidRPr="00981A68">
        <w:rPr>
          <w:rFonts w:ascii="Open Sans" w:hAnsi="Open Sans" w:cs="Open Sans"/>
        </w:rPr>
        <w:t xml:space="preserve">Consumers and representatives </w:t>
      </w:r>
      <w:r w:rsidR="007B3DDE">
        <w:rPr>
          <w:rFonts w:ascii="Open Sans" w:hAnsi="Open Sans" w:cs="Open Sans"/>
        </w:rPr>
        <w:t>advised of their satisfaction that</w:t>
      </w:r>
      <w:r w:rsidRPr="00981A68">
        <w:rPr>
          <w:rFonts w:ascii="Open Sans" w:hAnsi="Open Sans" w:cs="Open Sans"/>
        </w:rPr>
        <w:t xml:space="preserve"> staff </w:t>
      </w:r>
      <w:r w:rsidR="007B3DDE">
        <w:rPr>
          <w:rFonts w:ascii="Open Sans" w:hAnsi="Open Sans" w:cs="Open Sans"/>
        </w:rPr>
        <w:t>consistently</w:t>
      </w:r>
      <w:r w:rsidRPr="00981A68">
        <w:rPr>
          <w:rFonts w:ascii="Open Sans" w:hAnsi="Open Sans" w:cs="Open Sans"/>
        </w:rPr>
        <w:t xml:space="preserve"> communicate</w:t>
      </w:r>
      <w:r w:rsidR="007B3DDE">
        <w:rPr>
          <w:rFonts w:ascii="Open Sans" w:hAnsi="Open Sans" w:cs="Open Sans"/>
        </w:rPr>
        <w:t xml:space="preserve"> </w:t>
      </w:r>
      <w:r w:rsidRPr="00981A68">
        <w:rPr>
          <w:rFonts w:ascii="Open Sans" w:hAnsi="Open Sans" w:cs="Open Sans"/>
        </w:rPr>
        <w:t xml:space="preserve">relevant information and any changes in their care. Staff </w:t>
      </w:r>
      <w:r w:rsidR="007B3DDE">
        <w:rPr>
          <w:rFonts w:ascii="Open Sans" w:hAnsi="Open Sans" w:cs="Open Sans"/>
        </w:rPr>
        <w:t xml:space="preserve">demonstrated appropriate </w:t>
      </w:r>
      <w:r w:rsidR="006267F4" w:rsidRPr="006267F4">
        <w:rPr>
          <w:rFonts w:ascii="Open Sans" w:hAnsi="Open Sans" w:cs="Open Sans"/>
        </w:rPr>
        <w:t xml:space="preserve">electronic </w:t>
      </w:r>
      <w:r w:rsidR="007B3DDE">
        <w:rPr>
          <w:rFonts w:ascii="Open Sans" w:hAnsi="Open Sans" w:cs="Open Sans"/>
        </w:rPr>
        <w:t>access to up</w:t>
      </w:r>
      <w:r w:rsidR="006267F4">
        <w:rPr>
          <w:rFonts w:ascii="Open Sans" w:hAnsi="Open Sans" w:cs="Open Sans"/>
        </w:rPr>
        <w:t>-</w:t>
      </w:r>
      <w:r w:rsidR="007B3DDE">
        <w:rPr>
          <w:rFonts w:ascii="Open Sans" w:hAnsi="Open Sans" w:cs="Open Sans"/>
        </w:rPr>
        <w:t>to</w:t>
      </w:r>
      <w:r w:rsidR="006267F4">
        <w:rPr>
          <w:rFonts w:ascii="Open Sans" w:hAnsi="Open Sans" w:cs="Open Sans"/>
        </w:rPr>
        <w:t>-</w:t>
      </w:r>
      <w:r w:rsidR="007B3DDE">
        <w:rPr>
          <w:rFonts w:ascii="Open Sans" w:hAnsi="Open Sans" w:cs="Open Sans"/>
        </w:rPr>
        <w:t xml:space="preserve">date </w:t>
      </w:r>
      <w:r w:rsidRPr="00981A68">
        <w:rPr>
          <w:rFonts w:ascii="Open Sans" w:hAnsi="Open Sans" w:cs="Open Sans"/>
        </w:rPr>
        <w:t xml:space="preserve">consumer care plans and </w:t>
      </w:r>
      <w:r w:rsidR="007B3DDE">
        <w:rPr>
          <w:rFonts w:ascii="Open Sans" w:hAnsi="Open Sans" w:cs="Open Sans"/>
        </w:rPr>
        <w:t>highlighted that</w:t>
      </w:r>
      <w:r w:rsidRPr="00981A68">
        <w:rPr>
          <w:rFonts w:ascii="Open Sans" w:hAnsi="Open Sans" w:cs="Open Sans"/>
        </w:rPr>
        <w:t xml:space="preserve"> they</w:t>
      </w:r>
      <w:r w:rsidR="007B3DDE">
        <w:rPr>
          <w:rFonts w:ascii="Open Sans" w:hAnsi="Open Sans" w:cs="Open Sans"/>
        </w:rPr>
        <w:t xml:space="preserve"> routinely</w:t>
      </w:r>
      <w:r w:rsidRPr="00981A68">
        <w:rPr>
          <w:rFonts w:ascii="Open Sans" w:hAnsi="Open Sans" w:cs="Open Sans"/>
        </w:rPr>
        <w:t xml:space="preserve"> use</w:t>
      </w:r>
      <w:r w:rsidR="007B3DDE">
        <w:rPr>
          <w:rFonts w:ascii="Open Sans" w:hAnsi="Open Sans" w:cs="Open Sans"/>
        </w:rPr>
        <w:t xml:space="preserve"> </w:t>
      </w:r>
      <w:r w:rsidRPr="00981A68">
        <w:rPr>
          <w:rFonts w:ascii="Open Sans" w:hAnsi="Open Sans" w:cs="Open Sans"/>
        </w:rPr>
        <w:t xml:space="preserve">handover sheets to inform </w:t>
      </w:r>
      <w:r w:rsidR="007B3DDE">
        <w:rPr>
          <w:rFonts w:ascii="Open Sans" w:hAnsi="Open Sans" w:cs="Open Sans"/>
        </w:rPr>
        <w:t xml:space="preserve">appropriate delivery of </w:t>
      </w:r>
      <w:r w:rsidRPr="00981A68">
        <w:rPr>
          <w:rFonts w:ascii="Open Sans" w:hAnsi="Open Sans" w:cs="Open Sans"/>
        </w:rPr>
        <w:t xml:space="preserve">care. </w:t>
      </w:r>
      <w:r w:rsidR="009B244D">
        <w:rPr>
          <w:rFonts w:ascii="Open Sans" w:hAnsi="Open Sans" w:cs="Open Sans"/>
        </w:rPr>
        <w:t>A r</w:t>
      </w:r>
      <w:r w:rsidR="007B3DDE">
        <w:rPr>
          <w:rFonts w:ascii="Open Sans" w:hAnsi="Open Sans" w:cs="Open Sans"/>
        </w:rPr>
        <w:t>eview of consumer d</w:t>
      </w:r>
      <w:r w:rsidRPr="00981A68">
        <w:rPr>
          <w:rFonts w:ascii="Open Sans" w:hAnsi="Open Sans" w:cs="Open Sans"/>
        </w:rPr>
        <w:t xml:space="preserve">ocumentation </w:t>
      </w:r>
      <w:r w:rsidR="007B3DDE">
        <w:rPr>
          <w:rFonts w:ascii="Open Sans" w:hAnsi="Open Sans" w:cs="Open Sans"/>
        </w:rPr>
        <w:t xml:space="preserve">demonstrated that the service is consistently </w:t>
      </w:r>
      <w:r w:rsidRPr="00981A68">
        <w:rPr>
          <w:rFonts w:ascii="Open Sans" w:hAnsi="Open Sans" w:cs="Open Sans"/>
        </w:rPr>
        <w:t>communicat</w:t>
      </w:r>
      <w:r w:rsidR="007B3DDE">
        <w:rPr>
          <w:rFonts w:ascii="Open Sans" w:hAnsi="Open Sans" w:cs="Open Sans"/>
        </w:rPr>
        <w:t xml:space="preserve">ing </w:t>
      </w:r>
      <w:r w:rsidRPr="00981A68">
        <w:rPr>
          <w:rFonts w:ascii="Open Sans" w:hAnsi="Open Sans" w:cs="Open Sans"/>
        </w:rPr>
        <w:t>relevant information with consumers and representatives</w:t>
      </w:r>
      <w:r w:rsidR="007B3DDE">
        <w:rPr>
          <w:rFonts w:ascii="Open Sans" w:hAnsi="Open Sans" w:cs="Open Sans"/>
        </w:rPr>
        <w:t xml:space="preserve"> in a timely manner</w:t>
      </w:r>
      <w:r w:rsidRPr="00981A68">
        <w:rPr>
          <w:rFonts w:ascii="Open Sans" w:hAnsi="Open Sans" w:cs="Open Sans"/>
        </w:rPr>
        <w:t>.</w:t>
      </w:r>
    </w:p>
    <w:p w14:paraId="7055E019" w14:textId="2D247956" w:rsidR="00981A68" w:rsidRDefault="00981A68" w:rsidP="001037FA">
      <w:pPr>
        <w:pStyle w:val="NormalArial"/>
        <w:rPr>
          <w:rFonts w:ascii="Open Sans" w:hAnsi="Open Sans" w:cs="Open Sans"/>
        </w:rPr>
      </w:pPr>
      <w:r w:rsidRPr="00981A68">
        <w:rPr>
          <w:rFonts w:ascii="Open Sans" w:hAnsi="Open Sans" w:cs="Open Sans"/>
        </w:rPr>
        <w:t xml:space="preserve">Consumers and representatives </w:t>
      </w:r>
      <w:r w:rsidR="001037FA">
        <w:rPr>
          <w:rFonts w:ascii="Open Sans" w:hAnsi="Open Sans" w:cs="Open Sans"/>
        </w:rPr>
        <w:t>advised that they are satisfied</w:t>
      </w:r>
      <w:r w:rsidRPr="00981A68">
        <w:rPr>
          <w:rFonts w:ascii="Open Sans" w:hAnsi="Open Sans" w:cs="Open Sans"/>
        </w:rPr>
        <w:t xml:space="preserve"> with how the service</w:t>
      </w:r>
      <w:r w:rsidR="001037FA">
        <w:rPr>
          <w:rFonts w:ascii="Open Sans" w:hAnsi="Open Sans" w:cs="Open Sans"/>
        </w:rPr>
        <w:t xml:space="preserve"> </w:t>
      </w:r>
      <w:r w:rsidRPr="00981A68">
        <w:rPr>
          <w:rFonts w:ascii="Open Sans" w:hAnsi="Open Sans" w:cs="Open Sans"/>
        </w:rPr>
        <w:t>reviews</w:t>
      </w:r>
      <w:r w:rsidR="001037FA">
        <w:rPr>
          <w:rFonts w:ascii="Open Sans" w:hAnsi="Open Sans" w:cs="Open Sans"/>
        </w:rPr>
        <w:t xml:space="preserve"> their</w:t>
      </w:r>
      <w:r w:rsidRPr="00981A68">
        <w:rPr>
          <w:rFonts w:ascii="Open Sans" w:hAnsi="Open Sans" w:cs="Open Sans"/>
        </w:rPr>
        <w:t xml:space="preserve"> care following a change in circumstances or after an incident. C</w:t>
      </w:r>
      <w:r w:rsidR="001037FA">
        <w:rPr>
          <w:rFonts w:ascii="Open Sans" w:hAnsi="Open Sans" w:cs="Open Sans"/>
        </w:rPr>
        <w:t>onsumer c</w:t>
      </w:r>
      <w:r w:rsidRPr="00981A68">
        <w:rPr>
          <w:rFonts w:ascii="Open Sans" w:hAnsi="Open Sans" w:cs="Open Sans"/>
        </w:rPr>
        <w:t>are and</w:t>
      </w:r>
      <w:r w:rsidR="001037FA">
        <w:rPr>
          <w:rFonts w:ascii="Open Sans" w:hAnsi="Open Sans" w:cs="Open Sans"/>
        </w:rPr>
        <w:t xml:space="preserve"> </w:t>
      </w:r>
      <w:r w:rsidRPr="00981A68">
        <w:rPr>
          <w:rFonts w:ascii="Open Sans" w:hAnsi="Open Sans" w:cs="Open Sans"/>
        </w:rPr>
        <w:t xml:space="preserve">services are reviewed regularly as part of a scheduled </w:t>
      </w:r>
      <w:r w:rsidR="001037FA">
        <w:rPr>
          <w:rFonts w:ascii="Open Sans" w:hAnsi="Open Sans" w:cs="Open Sans"/>
        </w:rPr>
        <w:t>quarterly</w:t>
      </w:r>
      <w:r w:rsidRPr="00981A68">
        <w:rPr>
          <w:rFonts w:ascii="Open Sans" w:hAnsi="Open Sans" w:cs="Open Sans"/>
        </w:rPr>
        <w:t xml:space="preserve"> care plan review process. Management and staff </w:t>
      </w:r>
      <w:r w:rsidR="001037FA">
        <w:rPr>
          <w:rFonts w:ascii="Open Sans" w:hAnsi="Open Sans" w:cs="Open Sans"/>
        </w:rPr>
        <w:t xml:space="preserve">demonstrated that the service ensures appropriate </w:t>
      </w:r>
      <w:r w:rsidRPr="00981A68">
        <w:rPr>
          <w:rFonts w:ascii="Open Sans" w:hAnsi="Open Sans" w:cs="Open Sans"/>
        </w:rPr>
        <w:t>monitoring and review process</w:t>
      </w:r>
      <w:r w:rsidR="001037FA">
        <w:rPr>
          <w:rFonts w:ascii="Open Sans" w:hAnsi="Open Sans" w:cs="Open Sans"/>
        </w:rPr>
        <w:t>es are implemented</w:t>
      </w:r>
      <w:r w:rsidRPr="00981A68">
        <w:rPr>
          <w:rFonts w:ascii="Open Sans" w:hAnsi="Open Sans" w:cs="Open Sans"/>
        </w:rPr>
        <w:t xml:space="preserve"> following incidents or changes in </w:t>
      </w:r>
      <w:r w:rsidR="001037FA">
        <w:rPr>
          <w:rFonts w:ascii="Open Sans" w:hAnsi="Open Sans" w:cs="Open Sans"/>
        </w:rPr>
        <w:t xml:space="preserve">a </w:t>
      </w:r>
      <w:r w:rsidRPr="00981A68">
        <w:rPr>
          <w:rFonts w:ascii="Open Sans" w:hAnsi="Open Sans" w:cs="Open Sans"/>
        </w:rPr>
        <w:t>consumer</w:t>
      </w:r>
      <w:r w:rsidR="001037FA">
        <w:rPr>
          <w:rFonts w:ascii="Open Sans" w:hAnsi="Open Sans" w:cs="Open Sans"/>
        </w:rPr>
        <w:t xml:space="preserve"> </w:t>
      </w:r>
      <w:r w:rsidRPr="00981A68">
        <w:rPr>
          <w:rFonts w:ascii="Open Sans" w:hAnsi="Open Sans" w:cs="Open Sans"/>
        </w:rPr>
        <w:t>care</w:t>
      </w:r>
      <w:r w:rsidR="001037FA">
        <w:rPr>
          <w:rFonts w:ascii="Open Sans" w:hAnsi="Open Sans" w:cs="Open Sans"/>
        </w:rPr>
        <w:t xml:space="preserve"> needs</w:t>
      </w:r>
      <w:r w:rsidRPr="00981A68">
        <w:rPr>
          <w:rFonts w:ascii="Open Sans" w:hAnsi="Open Sans" w:cs="Open Sans"/>
        </w:rPr>
        <w:t>. A review of c</w:t>
      </w:r>
      <w:r w:rsidR="001037FA">
        <w:rPr>
          <w:rFonts w:ascii="Open Sans" w:hAnsi="Open Sans" w:cs="Open Sans"/>
        </w:rPr>
        <w:t>onsumer c</w:t>
      </w:r>
      <w:r w:rsidRPr="00981A68">
        <w:rPr>
          <w:rFonts w:ascii="Open Sans" w:hAnsi="Open Sans" w:cs="Open Sans"/>
        </w:rPr>
        <w:t>are documentation</w:t>
      </w:r>
      <w:r w:rsidR="001037FA">
        <w:rPr>
          <w:rFonts w:ascii="Open Sans" w:hAnsi="Open Sans" w:cs="Open Sans"/>
        </w:rPr>
        <w:t xml:space="preserve"> demonstrated that c</w:t>
      </w:r>
      <w:r w:rsidRPr="00981A68">
        <w:rPr>
          <w:rFonts w:ascii="Open Sans" w:hAnsi="Open Sans" w:cs="Open Sans"/>
        </w:rPr>
        <w:t>are and services are</w:t>
      </w:r>
      <w:r w:rsidR="001037FA">
        <w:rPr>
          <w:rFonts w:ascii="Open Sans" w:hAnsi="Open Sans" w:cs="Open Sans"/>
        </w:rPr>
        <w:t xml:space="preserve"> routinely </w:t>
      </w:r>
      <w:r w:rsidRPr="00981A68">
        <w:rPr>
          <w:rFonts w:ascii="Open Sans" w:hAnsi="Open Sans" w:cs="Open Sans"/>
        </w:rPr>
        <w:t xml:space="preserve">reviewed for effectiveness </w:t>
      </w:r>
      <w:r w:rsidR="001037FA">
        <w:rPr>
          <w:rFonts w:ascii="Open Sans" w:hAnsi="Open Sans" w:cs="Open Sans"/>
        </w:rPr>
        <w:t xml:space="preserve">including </w:t>
      </w:r>
      <w:r w:rsidRPr="00981A68">
        <w:rPr>
          <w:rFonts w:ascii="Open Sans" w:hAnsi="Open Sans" w:cs="Open Sans"/>
        </w:rPr>
        <w:t xml:space="preserve">when care needs, preferences, </w:t>
      </w:r>
      <w:r w:rsidR="001037FA">
        <w:rPr>
          <w:rFonts w:ascii="Open Sans" w:hAnsi="Open Sans" w:cs="Open Sans"/>
        </w:rPr>
        <w:t>or</w:t>
      </w:r>
      <w:r w:rsidRPr="00981A68">
        <w:rPr>
          <w:rFonts w:ascii="Open Sans" w:hAnsi="Open Sans" w:cs="Open Sans"/>
        </w:rPr>
        <w:t xml:space="preserve"> circumstances change.</w:t>
      </w:r>
    </w:p>
    <w:p w14:paraId="232969BD" w14:textId="4A4C3D17" w:rsidR="00981A68" w:rsidRDefault="00843BC6" w:rsidP="00981A68">
      <w:pPr>
        <w:pStyle w:val="NormalArial"/>
        <w:rPr>
          <w:rFonts w:ascii="Open Sans" w:hAnsi="Open Sans" w:cs="Open Sans"/>
        </w:rPr>
      </w:pPr>
      <w:r w:rsidRPr="00843BC6">
        <w:rPr>
          <w:rFonts w:ascii="Open Sans" w:hAnsi="Open Sans" w:cs="Open Sans"/>
        </w:rPr>
        <w:t xml:space="preserve">The Quality Standard is assessed as compliant as </w:t>
      </w:r>
      <w:r>
        <w:rPr>
          <w:rFonts w:ascii="Open Sans" w:hAnsi="Open Sans" w:cs="Open Sans"/>
        </w:rPr>
        <w:t>five</w:t>
      </w:r>
      <w:r w:rsidRPr="00843BC6">
        <w:rPr>
          <w:rFonts w:ascii="Open Sans" w:hAnsi="Open Sans" w:cs="Open Sans"/>
        </w:rPr>
        <w:t xml:space="preserve"> of the </w:t>
      </w:r>
      <w:r>
        <w:rPr>
          <w:rFonts w:ascii="Open Sans" w:hAnsi="Open Sans" w:cs="Open Sans"/>
        </w:rPr>
        <w:t>five</w:t>
      </w:r>
      <w:r w:rsidRPr="00843BC6">
        <w:rPr>
          <w:rFonts w:ascii="Open Sans" w:hAnsi="Open Sans" w:cs="Open Sans"/>
        </w:rPr>
        <w:t xml:space="preserve"> specific requirements have been assessed as compliant.</w:t>
      </w:r>
    </w:p>
    <w:p w14:paraId="2A2F72FE" w14:textId="29830A28" w:rsidR="00573E13" w:rsidRPr="001E694D" w:rsidRDefault="00342CB9" w:rsidP="00981A68">
      <w:pPr>
        <w:pStyle w:val="NormalArial"/>
        <w:rPr>
          <w:rFonts w:ascii="Open Sans" w:hAnsi="Open Sans" w:cs="Open Sans"/>
        </w:rPr>
      </w:pPr>
      <w:r w:rsidRPr="001E694D">
        <w:rPr>
          <w:rFonts w:ascii="Open Sans" w:hAnsi="Open Sans" w:cs="Open Sans"/>
        </w:rPr>
        <w:br w:type="page"/>
      </w:r>
    </w:p>
    <w:p w14:paraId="795B5023" w14:textId="77777777" w:rsidR="00573E13" w:rsidRPr="001E694D" w:rsidRDefault="00342C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4B573F" w14:paraId="0FC9CD4B" w14:textId="77777777" w:rsidTr="004B5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1E5510" w14:textId="77777777" w:rsidR="00573E13" w:rsidRPr="001E694D" w:rsidRDefault="00342CB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9B21484" w14:textId="77777777" w:rsidR="00573E13" w:rsidRPr="001E694D" w:rsidRDefault="00573E1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73F" w14:paraId="7AE6AA12"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D578B5"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7849603"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47BDE43" w14:textId="77777777" w:rsidR="00573E13" w:rsidRPr="001E694D" w:rsidRDefault="00342CB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F0A7CC4" w14:textId="77777777" w:rsidR="00573E13" w:rsidRPr="001E694D" w:rsidRDefault="00342CB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0614F89" w14:textId="77777777" w:rsidR="00573E13" w:rsidRPr="001E694D" w:rsidRDefault="00342CB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034F6A3"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559064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5F677F8B"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17817A"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6CF18C8"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1F6AD6A"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295718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57C73AFB"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94CEA4" w14:textId="77777777" w:rsidR="00573E13" w:rsidRPr="001E694D" w:rsidRDefault="00342CB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7C82693" w14:textId="77777777" w:rsidR="00573E13" w:rsidRPr="001E694D" w:rsidRDefault="00342CB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47C8356"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871206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558A923A"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2E86A1"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0EF80FD"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F345415" w14:textId="77777777" w:rsidR="00573E13" w:rsidRPr="001E694D" w:rsidRDefault="002B667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531541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3614A75C"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18AACA"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D5CDA8E"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about the consumer’s condition, needs and preferences is documented and communicated </w:t>
            </w:r>
            <w:bookmarkStart w:id="1" w:name="_Hlk187242177"/>
            <w:r w:rsidRPr="001E694D">
              <w:rPr>
                <w:rFonts w:ascii="Open Sans" w:hAnsi="Open Sans" w:cs="Open Sans"/>
              </w:rPr>
              <w:t>within the organisation, and with others where responsibility for care is shared.</w:t>
            </w:r>
            <w:bookmarkEnd w:id="1"/>
          </w:p>
        </w:tc>
        <w:tc>
          <w:tcPr>
            <w:tcW w:w="1977" w:type="dxa"/>
            <w:shd w:val="clear" w:color="auto" w:fill="auto"/>
          </w:tcPr>
          <w:p w14:paraId="3E3944E4"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346319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15498911"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547AB"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57B3D65"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3EF101A"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337729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27E67372"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1C1FED"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F019D43"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BFB0F33" w14:textId="77777777" w:rsidR="00573E13" w:rsidRPr="001E694D" w:rsidRDefault="00342CB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982D4BE" w14:textId="77777777" w:rsidR="00573E13" w:rsidRPr="001E694D" w:rsidRDefault="00342CB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B28663A" w14:textId="63D297B9"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734774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447C2">
                  <w:rPr>
                    <w:rFonts w:ascii="Open Sans" w:hAnsi="Open Sans" w:cs="Open Sans"/>
                    <w:color w:val="auto"/>
                  </w:rPr>
                  <w:t>Compliant</w:t>
                </w:r>
              </w:sdtContent>
            </w:sdt>
          </w:p>
        </w:tc>
      </w:tr>
    </w:tbl>
    <w:p w14:paraId="4EE7B4FB" w14:textId="77777777" w:rsidR="00573E13" w:rsidRPr="003E162B" w:rsidRDefault="00342CB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7EA9C53" w14:textId="0DF05CD5" w:rsidR="00BD160F" w:rsidRDefault="00F6378E" w:rsidP="00BD160F">
      <w:pPr>
        <w:pStyle w:val="NormalArial"/>
        <w:rPr>
          <w:rFonts w:ascii="Open Sans" w:hAnsi="Open Sans" w:cs="Open Sans"/>
        </w:rPr>
      </w:pPr>
      <w:r>
        <w:rPr>
          <w:rFonts w:ascii="Open Sans" w:hAnsi="Open Sans" w:cs="Open Sans"/>
        </w:rPr>
        <w:t>C</w:t>
      </w:r>
      <w:r w:rsidR="00BD160F" w:rsidRPr="00BD160F">
        <w:rPr>
          <w:rFonts w:ascii="Open Sans" w:hAnsi="Open Sans" w:cs="Open Sans"/>
        </w:rPr>
        <w:t xml:space="preserve">onsumers </w:t>
      </w:r>
      <w:r>
        <w:rPr>
          <w:rFonts w:ascii="Open Sans" w:hAnsi="Open Sans" w:cs="Open Sans"/>
        </w:rPr>
        <w:t>advised of their</w:t>
      </w:r>
      <w:r w:rsidR="00BD160F" w:rsidRPr="00BD160F">
        <w:rPr>
          <w:rFonts w:ascii="Open Sans" w:hAnsi="Open Sans" w:cs="Open Sans"/>
        </w:rPr>
        <w:t xml:space="preserve"> satisfaction </w:t>
      </w:r>
      <w:r>
        <w:rPr>
          <w:rFonts w:ascii="Open Sans" w:hAnsi="Open Sans" w:cs="Open Sans"/>
        </w:rPr>
        <w:t>regarding</w:t>
      </w:r>
      <w:r w:rsidR="00BD160F" w:rsidRPr="00BD160F">
        <w:rPr>
          <w:rFonts w:ascii="Open Sans" w:hAnsi="Open Sans" w:cs="Open Sans"/>
        </w:rPr>
        <w:t xml:space="preserve"> safe and effective</w:t>
      </w:r>
      <w:r>
        <w:rPr>
          <w:rFonts w:ascii="Open Sans" w:hAnsi="Open Sans" w:cs="Open Sans"/>
        </w:rPr>
        <w:t xml:space="preserve"> </w:t>
      </w:r>
      <w:r w:rsidR="00BD160F" w:rsidRPr="00BD160F">
        <w:rPr>
          <w:rFonts w:ascii="Open Sans" w:hAnsi="Open Sans" w:cs="Open Sans"/>
        </w:rPr>
        <w:t xml:space="preserve">personal and clinical care they receive </w:t>
      </w:r>
      <w:r>
        <w:rPr>
          <w:rFonts w:ascii="Open Sans" w:hAnsi="Open Sans" w:cs="Open Sans"/>
        </w:rPr>
        <w:t xml:space="preserve">from the service. This </w:t>
      </w:r>
      <w:r w:rsidR="00BD160F" w:rsidRPr="00BD160F">
        <w:rPr>
          <w:rFonts w:ascii="Open Sans" w:hAnsi="Open Sans" w:cs="Open Sans"/>
        </w:rPr>
        <w:t>includ</w:t>
      </w:r>
      <w:r>
        <w:rPr>
          <w:rFonts w:ascii="Open Sans" w:hAnsi="Open Sans" w:cs="Open Sans"/>
        </w:rPr>
        <w:t xml:space="preserve">es </w:t>
      </w:r>
      <w:r w:rsidR="00BD160F" w:rsidRPr="00BD160F">
        <w:rPr>
          <w:rFonts w:ascii="Open Sans" w:hAnsi="Open Sans" w:cs="Open Sans"/>
        </w:rPr>
        <w:t>management of consumer</w:t>
      </w:r>
      <w:r>
        <w:rPr>
          <w:rFonts w:ascii="Open Sans" w:hAnsi="Open Sans" w:cs="Open Sans"/>
        </w:rPr>
        <w:t xml:space="preserve"> </w:t>
      </w:r>
      <w:r w:rsidR="00BD160F" w:rsidRPr="00BD160F">
        <w:rPr>
          <w:rFonts w:ascii="Open Sans" w:hAnsi="Open Sans" w:cs="Open Sans"/>
        </w:rPr>
        <w:t>personal hygiene, pain, skin integrity and restrictive practices. Consumers and</w:t>
      </w:r>
      <w:r>
        <w:rPr>
          <w:rFonts w:ascii="Open Sans" w:hAnsi="Open Sans" w:cs="Open Sans"/>
        </w:rPr>
        <w:t xml:space="preserve"> </w:t>
      </w:r>
      <w:r w:rsidR="00BD160F" w:rsidRPr="00BD160F">
        <w:rPr>
          <w:rFonts w:ascii="Open Sans" w:hAnsi="Open Sans" w:cs="Open Sans"/>
        </w:rPr>
        <w:t xml:space="preserve">representatives </w:t>
      </w:r>
      <w:r>
        <w:rPr>
          <w:rFonts w:ascii="Open Sans" w:hAnsi="Open Sans" w:cs="Open Sans"/>
        </w:rPr>
        <w:t>advised</w:t>
      </w:r>
      <w:r w:rsidR="00BD160F" w:rsidRPr="00BD160F">
        <w:rPr>
          <w:rFonts w:ascii="Open Sans" w:hAnsi="Open Sans" w:cs="Open Sans"/>
        </w:rPr>
        <w:t xml:space="preserve"> that staff</w:t>
      </w:r>
      <w:r>
        <w:rPr>
          <w:rFonts w:ascii="Open Sans" w:hAnsi="Open Sans" w:cs="Open Sans"/>
        </w:rPr>
        <w:t xml:space="preserve"> routinely</w:t>
      </w:r>
      <w:r w:rsidR="00BD160F" w:rsidRPr="00BD160F">
        <w:rPr>
          <w:rFonts w:ascii="Open Sans" w:hAnsi="Open Sans" w:cs="Open Sans"/>
        </w:rPr>
        <w:t xml:space="preserve"> assist with their personal care needs in</w:t>
      </w:r>
      <w:r>
        <w:rPr>
          <w:rFonts w:ascii="Open Sans" w:hAnsi="Open Sans" w:cs="Open Sans"/>
        </w:rPr>
        <w:t xml:space="preserve"> </w:t>
      </w:r>
      <w:r w:rsidR="00BD160F" w:rsidRPr="00BD160F">
        <w:rPr>
          <w:rFonts w:ascii="Open Sans" w:hAnsi="Open Sans" w:cs="Open Sans"/>
        </w:rPr>
        <w:t>accordance with their preferences</w:t>
      </w:r>
      <w:r w:rsidR="007F5210">
        <w:rPr>
          <w:rFonts w:ascii="Open Sans" w:hAnsi="Open Sans" w:cs="Open Sans"/>
        </w:rPr>
        <w:t>. T</w:t>
      </w:r>
      <w:r>
        <w:rPr>
          <w:rFonts w:ascii="Open Sans" w:hAnsi="Open Sans" w:cs="Open Sans"/>
        </w:rPr>
        <w:t xml:space="preserve">he service demonstrated that staff are supported to apply </w:t>
      </w:r>
      <w:r w:rsidR="00BD160F" w:rsidRPr="00BD160F">
        <w:rPr>
          <w:rFonts w:ascii="Open Sans" w:hAnsi="Open Sans" w:cs="Open Sans"/>
        </w:rPr>
        <w:t>best practice</w:t>
      </w:r>
      <w:r>
        <w:rPr>
          <w:rFonts w:ascii="Open Sans" w:hAnsi="Open Sans" w:cs="Open Sans"/>
        </w:rPr>
        <w:t xml:space="preserve"> </w:t>
      </w:r>
      <w:r w:rsidR="00BD160F" w:rsidRPr="00BD160F">
        <w:rPr>
          <w:rFonts w:ascii="Open Sans" w:hAnsi="Open Sans" w:cs="Open Sans"/>
        </w:rPr>
        <w:t>principles and individualised care that addresses the needs, goals and</w:t>
      </w:r>
      <w:r>
        <w:rPr>
          <w:rFonts w:ascii="Open Sans" w:hAnsi="Open Sans" w:cs="Open Sans"/>
        </w:rPr>
        <w:t xml:space="preserve"> </w:t>
      </w:r>
      <w:r w:rsidR="00BD160F" w:rsidRPr="00BD160F">
        <w:rPr>
          <w:rFonts w:ascii="Open Sans" w:hAnsi="Open Sans" w:cs="Open Sans"/>
        </w:rPr>
        <w:t xml:space="preserve">preferences of </w:t>
      </w:r>
      <w:r>
        <w:rPr>
          <w:rFonts w:ascii="Open Sans" w:hAnsi="Open Sans" w:cs="Open Sans"/>
        </w:rPr>
        <w:t xml:space="preserve">each </w:t>
      </w:r>
      <w:r w:rsidR="00BD160F" w:rsidRPr="00BD160F">
        <w:rPr>
          <w:rFonts w:ascii="Open Sans" w:hAnsi="Open Sans" w:cs="Open Sans"/>
        </w:rPr>
        <w:t xml:space="preserve">consumer. Staff </w:t>
      </w:r>
      <w:r>
        <w:rPr>
          <w:rFonts w:ascii="Open Sans" w:hAnsi="Open Sans" w:cs="Open Sans"/>
        </w:rPr>
        <w:t xml:space="preserve">demonstrated appropriate knowledge of each consumer and showcased </w:t>
      </w:r>
      <w:r w:rsidR="00BD160F" w:rsidRPr="00BD160F">
        <w:rPr>
          <w:rFonts w:ascii="Open Sans" w:hAnsi="Open Sans" w:cs="Open Sans"/>
        </w:rPr>
        <w:t xml:space="preserve">tailored strategies </w:t>
      </w:r>
      <w:r>
        <w:rPr>
          <w:rFonts w:ascii="Open Sans" w:hAnsi="Open Sans" w:cs="Open Sans"/>
        </w:rPr>
        <w:t xml:space="preserve">to best support consumers </w:t>
      </w:r>
      <w:r w:rsidR="00BD160F" w:rsidRPr="00BD160F">
        <w:rPr>
          <w:rFonts w:ascii="Open Sans" w:hAnsi="Open Sans" w:cs="Open Sans"/>
        </w:rPr>
        <w:t>in relation to skin integrity, pain, and restrictive</w:t>
      </w:r>
      <w:r>
        <w:rPr>
          <w:rFonts w:ascii="Open Sans" w:hAnsi="Open Sans" w:cs="Open Sans"/>
        </w:rPr>
        <w:t xml:space="preserve"> </w:t>
      </w:r>
      <w:r w:rsidR="00BD160F" w:rsidRPr="00BD160F">
        <w:rPr>
          <w:rFonts w:ascii="Open Sans" w:hAnsi="Open Sans" w:cs="Open Sans"/>
        </w:rPr>
        <w:t xml:space="preserve">practices to optimise </w:t>
      </w:r>
      <w:r>
        <w:rPr>
          <w:rFonts w:ascii="Open Sans" w:hAnsi="Open Sans" w:cs="Open Sans"/>
        </w:rPr>
        <w:t>their</w:t>
      </w:r>
      <w:r w:rsidR="00BD160F" w:rsidRPr="00BD160F">
        <w:rPr>
          <w:rFonts w:ascii="Open Sans" w:hAnsi="Open Sans" w:cs="Open Sans"/>
        </w:rPr>
        <w:t xml:space="preserve"> health and wellbeing.</w:t>
      </w:r>
    </w:p>
    <w:p w14:paraId="68396CBF" w14:textId="69DA2FDC" w:rsidR="00BD160F" w:rsidRDefault="00BD160F" w:rsidP="007126C8">
      <w:pPr>
        <w:pStyle w:val="NormalArial"/>
        <w:rPr>
          <w:rFonts w:ascii="Open Sans" w:hAnsi="Open Sans" w:cs="Open Sans"/>
        </w:rPr>
      </w:pPr>
      <w:r w:rsidRPr="00BD160F">
        <w:rPr>
          <w:rFonts w:ascii="Open Sans" w:hAnsi="Open Sans" w:cs="Open Sans"/>
        </w:rPr>
        <w:t xml:space="preserve">Consumers and representatives </w:t>
      </w:r>
      <w:r w:rsidR="003025D2">
        <w:rPr>
          <w:rFonts w:ascii="Open Sans" w:hAnsi="Open Sans" w:cs="Open Sans"/>
        </w:rPr>
        <w:t>highlighted their</w:t>
      </w:r>
      <w:r w:rsidRPr="00BD160F">
        <w:rPr>
          <w:rFonts w:ascii="Open Sans" w:hAnsi="Open Sans" w:cs="Open Sans"/>
        </w:rPr>
        <w:t xml:space="preserve"> satisfaction that </w:t>
      </w:r>
      <w:r w:rsidR="003025D2">
        <w:rPr>
          <w:rFonts w:ascii="Open Sans" w:hAnsi="Open Sans" w:cs="Open Sans"/>
        </w:rPr>
        <w:t>the service maintains e</w:t>
      </w:r>
      <w:r w:rsidR="003025D2" w:rsidRPr="003025D2">
        <w:rPr>
          <w:rFonts w:ascii="Open Sans" w:hAnsi="Open Sans" w:cs="Open Sans"/>
        </w:rPr>
        <w:t>ffective management of high impact or high prevalence risks</w:t>
      </w:r>
      <w:r w:rsidR="003025D2">
        <w:rPr>
          <w:rFonts w:ascii="Open Sans" w:hAnsi="Open Sans" w:cs="Open Sans"/>
        </w:rPr>
        <w:t xml:space="preserve"> associated with their care. Consumer d</w:t>
      </w:r>
      <w:r w:rsidRPr="00BD160F">
        <w:rPr>
          <w:rFonts w:ascii="Open Sans" w:hAnsi="Open Sans" w:cs="Open Sans"/>
        </w:rPr>
        <w:t>ocumentation and</w:t>
      </w:r>
      <w:r w:rsidR="003025D2">
        <w:rPr>
          <w:rFonts w:ascii="Open Sans" w:hAnsi="Open Sans" w:cs="Open Sans"/>
        </w:rPr>
        <w:t xml:space="preserve"> organisational</w:t>
      </w:r>
      <w:r w:rsidRPr="00BD160F">
        <w:rPr>
          <w:rFonts w:ascii="Open Sans" w:hAnsi="Open Sans" w:cs="Open Sans"/>
        </w:rPr>
        <w:t xml:space="preserve"> policies and procedures</w:t>
      </w:r>
      <w:r w:rsidR="003025D2">
        <w:rPr>
          <w:rFonts w:ascii="Open Sans" w:hAnsi="Open Sans" w:cs="Open Sans"/>
        </w:rPr>
        <w:t xml:space="preserve"> </w:t>
      </w:r>
      <w:r w:rsidRPr="00BD160F">
        <w:rPr>
          <w:rFonts w:ascii="Open Sans" w:hAnsi="Open Sans" w:cs="Open Sans"/>
        </w:rPr>
        <w:t xml:space="preserve">reflect </w:t>
      </w:r>
      <w:r w:rsidR="003025D2">
        <w:rPr>
          <w:rFonts w:ascii="Open Sans" w:hAnsi="Open Sans" w:cs="Open Sans"/>
        </w:rPr>
        <w:t xml:space="preserve">appropriate and effective </w:t>
      </w:r>
      <w:r w:rsidRPr="00BD160F">
        <w:rPr>
          <w:rFonts w:ascii="Open Sans" w:hAnsi="Open Sans" w:cs="Open Sans"/>
        </w:rPr>
        <w:t>processes to promote effective management of high impact or high</w:t>
      </w:r>
      <w:r w:rsidR="003025D2">
        <w:rPr>
          <w:rFonts w:ascii="Open Sans" w:hAnsi="Open Sans" w:cs="Open Sans"/>
        </w:rPr>
        <w:t xml:space="preserve"> </w:t>
      </w:r>
      <w:r w:rsidRPr="00BD160F">
        <w:rPr>
          <w:rFonts w:ascii="Open Sans" w:hAnsi="Open Sans" w:cs="Open Sans"/>
        </w:rPr>
        <w:t xml:space="preserve">prevalence risks. Management and staff </w:t>
      </w:r>
      <w:r w:rsidR="00644E18">
        <w:rPr>
          <w:rFonts w:ascii="Open Sans" w:hAnsi="Open Sans" w:cs="Open Sans"/>
        </w:rPr>
        <w:t xml:space="preserve">demonstrated that </w:t>
      </w:r>
      <w:r w:rsidRPr="00BD160F">
        <w:rPr>
          <w:rFonts w:ascii="Open Sans" w:hAnsi="Open Sans" w:cs="Open Sans"/>
        </w:rPr>
        <w:t>high impact and high</w:t>
      </w:r>
      <w:r w:rsidR="00644E18">
        <w:rPr>
          <w:rFonts w:ascii="Open Sans" w:hAnsi="Open Sans" w:cs="Open Sans"/>
        </w:rPr>
        <w:t xml:space="preserve"> </w:t>
      </w:r>
      <w:r w:rsidRPr="00BD160F">
        <w:rPr>
          <w:rFonts w:ascii="Open Sans" w:hAnsi="Open Sans" w:cs="Open Sans"/>
        </w:rPr>
        <w:t xml:space="preserve">prevalence risks to consumers </w:t>
      </w:r>
      <w:r w:rsidR="00644E18">
        <w:rPr>
          <w:rFonts w:ascii="Open Sans" w:hAnsi="Open Sans" w:cs="Open Sans"/>
        </w:rPr>
        <w:t xml:space="preserve">within the service </w:t>
      </w:r>
      <w:r w:rsidRPr="00BD160F">
        <w:rPr>
          <w:rFonts w:ascii="Open Sans" w:hAnsi="Open Sans" w:cs="Open Sans"/>
        </w:rPr>
        <w:t>includ</w:t>
      </w:r>
      <w:r w:rsidR="00644E18">
        <w:rPr>
          <w:rFonts w:ascii="Open Sans" w:hAnsi="Open Sans" w:cs="Open Sans"/>
        </w:rPr>
        <w:t>e</w:t>
      </w:r>
      <w:r w:rsidRPr="00BD160F">
        <w:rPr>
          <w:rFonts w:ascii="Open Sans" w:hAnsi="Open Sans" w:cs="Open Sans"/>
        </w:rPr>
        <w:t xml:space="preserve"> falls and changed behaviour and</w:t>
      </w:r>
      <w:r w:rsidR="00644E18">
        <w:rPr>
          <w:rFonts w:ascii="Open Sans" w:hAnsi="Open Sans" w:cs="Open Sans"/>
        </w:rPr>
        <w:t xml:space="preserve"> </w:t>
      </w:r>
      <w:r w:rsidR="007126C8">
        <w:rPr>
          <w:rFonts w:ascii="Open Sans" w:hAnsi="Open Sans" w:cs="Open Sans"/>
        </w:rPr>
        <w:t xml:space="preserve">the service demonstrated that appropriate </w:t>
      </w:r>
      <w:r w:rsidRPr="00BD160F">
        <w:rPr>
          <w:rFonts w:ascii="Open Sans" w:hAnsi="Open Sans" w:cs="Open Sans"/>
        </w:rPr>
        <w:t xml:space="preserve">strategies </w:t>
      </w:r>
      <w:r w:rsidR="007126C8">
        <w:rPr>
          <w:rFonts w:ascii="Open Sans" w:hAnsi="Open Sans" w:cs="Open Sans"/>
        </w:rPr>
        <w:t xml:space="preserve">are recorded and implemented to </w:t>
      </w:r>
      <w:r w:rsidRPr="00BD160F">
        <w:rPr>
          <w:rFonts w:ascii="Open Sans" w:hAnsi="Open Sans" w:cs="Open Sans"/>
        </w:rPr>
        <w:t>minimise</w:t>
      </w:r>
      <w:r w:rsidR="007126C8">
        <w:rPr>
          <w:rFonts w:ascii="Open Sans" w:hAnsi="Open Sans" w:cs="Open Sans"/>
        </w:rPr>
        <w:t xml:space="preserve"> impact on consumers</w:t>
      </w:r>
      <w:r w:rsidRPr="00BD160F">
        <w:rPr>
          <w:rFonts w:ascii="Open Sans" w:hAnsi="Open Sans" w:cs="Open Sans"/>
        </w:rPr>
        <w:t>. Incidents are documented, investigated,</w:t>
      </w:r>
      <w:r w:rsidR="007126C8">
        <w:rPr>
          <w:rFonts w:ascii="Open Sans" w:hAnsi="Open Sans" w:cs="Open Sans"/>
        </w:rPr>
        <w:t xml:space="preserve"> </w:t>
      </w:r>
      <w:r w:rsidRPr="00BD160F">
        <w:rPr>
          <w:rFonts w:ascii="Open Sans" w:hAnsi="Open Sans" w:cs="Open Sans"/>
        </w:rPr>
        <w:t>actioned, and analysed for trends</w:t>
      </w:r>
      <w:r w:rsidR="007126C8">
        <w:rPr>
          <w:rFonts w:ascii="Open Sans" w:hAnsi="Open Sans" w:cs="Open Sans"/>
        </w:rPr>
        <w:t xml:space="preserve">. The service demonstrated that appropriate </w:t>
      </w:r>
      <w:r w:rsidRPr="00BD160F">
        <w:rPr>
          <w:rFonts w:ascii="Open Sans" w:hAnsi="Open Sans" w:cs="Open Sans"/>
        </w:rPr>
        <w:t>actions for improvement</w:t>
      </w:r>
      <w:r w:rsidR="007126C8">
        <w:rPr>
          <w:rFonts w:ascii="Open Sans" w:hAnsi="Open Sans" w:cs="Open Sans"/>
        </w:rPr>
        <w:t xml:space="preserve"> are</w:t>
      </w:r>
      <w:r w:rsidRPr="00BD160F">
        <w:rPr>
          <w:rFonts w:ascii="Open Sans" w:hAnsi="Open Sans" w:cs="Open Sans"/>
        </w:rPr>
        <w:t xml:space="preserve"> planned </w:t>
      </w:r>
      <w:r w:rsidR="007126C8">
        <w:rPr>
          <w:rFonts w:ascii="Open Sans" w:hAnsi="Open Sans" w:cs="Open Sans"/>
        </w:rPr>
        <w:t>in efforts</w:t>
      </w:r>
      <w:r w:rsidRPr="00BD160F">
        <w:rPr>
          <w:rFonts w:ascii="Open Sans" w:hAnsi="Open Sans" w:cs="Open Sans"/>
        </w:rPr>
        <w:t xml:space="preserve"> to minimise a recurrence.</w:t>
      </w:r>
    </w:p>
    <w:p w14:paraId="404B929F" w14:textId="6DF6A223" w:rsidR="00BD160F" w:rsidRDefault="00BD160F" w:rsidP="00BD160F">
      <w:pPr>
        <w:pStyle w:val="NormalArial"/>
        <w:rPr>
          <w:rFonts w:ascii="Open Sans" w:hAnsi="Open Sans" w:cs="Open Sans"/>
        </w:rPr>
      </w:pPr>
      <w:r w:rsidRPr="00BD160F">
        <w:rPr>
          <w:rFonts w:ascii="Open Sans" w:hAnsi="Open Sans" w:cs="Open Sans"/>
        </w:rPr>
        <w:t xml:space="preserve">The service </w:t>
      </w:r>
      <w:r w:rsidR="007126C8">
        <w:rPr>
          <w:rFonts w:ascii="Open Sans" w:hAnsi="Open Sans" w:cs="Open Sans"/>
        </w:rPr>
        <w:t xml:space="preserve">demonstrated appropriate </w:t>
      </w:r>
      <w:r w:rsidRPr="00BD160F">
        <w:rPr>
          <w:rFonts w:ascii="Open Sans" w:hAnsi="Open Sans" w:cs="Open Sans"/>
        </w:rPr>
        <w:t>support</w:t>
      </w:r>
      <w:r w:rsidR="007126C8">
        <w:rPr>
          <w:rFonts w:ascii="Open Sans" w:hAnsi="Open Sans" w:cs="Open Sans"/>
        </w:rPr>
        <w:t xml:space="preserve"> for</w:t>
      </w:r>
      <w:r w:rsidRPr="00BD160F">
        <w:rPr>
          <w:rFonts w:ascii="Open Sans" w:hAnsi="Open Sans" w:cs="Open Sans"/>
        </w:rPr>
        <w:t xml:space="preserve"> consumers to identify their goals, needs and preferences</w:t>
      </w:r>
      <w:r w:rsidR="007126C8">
        <w:rPr>
          <w:rFonts w:ascii="Open Sans" w:hAnsi="Open Sans" w:cs="Open Sans"/>
        </w:rPr>
        <w:t xml:space="preserve"> </w:t>
      </w:r>
      <w:r w:rsidRPr="00BD160F">
        <w:rPr>
          <w:rFonts w:ascii="Open Sans" w:hAnsi="Open Sans" w:cs="Open Sans"/>
        </w:rPr>
        <w:t>when nearing the</w:t>
      </w:r>
      <w:r w:rsidR="007126C8">
        <w:rPr>
          <w:rFonts w:ascii="Open Sans" w:hAnsi="Open Sans" w:cs="Open Sans"/>
        </w:rPr>
        <w:t>ir</w:t>
      </w:r>
      <w:r w:rsidRPr="00BD160F">
        <w:rPr>
          <w:rFonts w:ascii="Open Sans" w:hAnsi="Open Sans" w:cs="Open Sans"/>
        </w:rPr>
        <w:t xml:space="preserve"> end of life</w:t>
      </w:r>
      <w:r w:rsidR="007126C8">
        <w:rPr>
          <w:rFonts w:ascii="Open Sans" w:hAnsi="Open Sans" w:cs="Open Sans"/>
        </w:rPr>
        <w:t xml:space="preserve">. These are </w:t>
      </w:r>
      <w:r w:rsidRPr="00BD160F">
        <w:rPr>
          <w:rFonts w:ascii="Open Sans" w:hAnsi="Open Sans" w:cs="Open Sans"/>
        </w:rPr>
        <w:t>documented in consumers’ advance care</w:t>
      </w:r>
      <w:r w:rsidR="007126C8">
        <w:rPr>
          <w:rFonts w:ascii="Open Sans" w:hAnsi="Open Sans" w:cs="Open Sans"/>
        </w:rPr>
        <w:t xml:space="preserve"> </w:t>
      </w:r>
      <w:r w:rsidRPr="00BD160F">
        <w:rPr>
          <w:rFonts w:ascii="Open Sans" w:hAnsi="Open Sans" w:cs="Open Sans"/>
        </w:rPr>
        <w:t xml:space="preserve">directives and end of life care plan. </w:t>
      </w:r>
      <w:r w:rsidR="007126C8">
        <w:rPr>
          <w:rFonts w:ascii="Open Sans" w:hAnsi="Open Sans" w:cs="Open Sans"/>
        </w:rPr>
        <w:t>The Assessment Team reported that consumer d</w:t>
      </w:r>
      <w:r w:rsidRPr="00BD160F">
        <w:rPr>
          <w:rFonts w:ascii="Open Sans" w:hAnsi="Open Sans" w:cs="Open Sans"/>
        </w:rPr>
        <w:t xml:space="preserve">ocumentation </w:t>
      </w:r>
      <w:r w:rsidR="007F5210">
        <w:rPr>
          <w:rFonts w:ascii="Open Sans" w:hAnsi="Open Sans" w:cs="Open Sans"/>
        </w:rPr>
        <w:t xml:space="preserve">meets </w:t>
      </w:r>
      <w:r w:rsidRPr="00BD160F">
        <w:rPr>
          <w:rFonts w:ascii="Open Sans" w:hAnsi="Open Sans" w:cs="Open Sans"/>
        </w:rPr>
        <w:t xml:space="preserve">the needs of palliating consumers to ensure comfort care </w:t>
      </w:r>
      <w:r w:rsidR="007126C8">
        <w:rPr>
          <w:rFonts w:ascii="Open Sans" w:hAnsi="Open Sans" w:cs="Open Sans"/>
        </w:rPr>
        <w:t>and</w:t>
      </w:r>
      <w:r w:rsidRPr="00BD160F">
        <w:rPr>
          <w:rFonts w:ascii="Open Sans" w:hAnsi="Open Sans" w:cs="Open Sans"/>
        </w:rPr>
        <w:t xml:space="preserve"> dignity</w:t>
      </w:r>
      <w:r w:rsidR="007126C8">
        <w:rPr>
          <w:rFonts w:ascii="Open Sans" w:hAnsi="Open Sans" w:cs="Open Sans"/>
        </w:rPr>
        <w:t xml:space="preserve"> and </w:t>
      </w:r>
      <w:r w:rsidRPr="00BD160F">
        <w:rPr>
          <w:rFonts w:ascii="Open Sans" w:hAnsi="Open Sans" w:cs="Open Sans"/>
        </w:rPr>
        <w:t xml:space="preserve">staff </w:t>
      </w:r>
      <w:r w:rsidR="007126C8">
        <w:rPr>
          <w:rFonts w:ascii="Open Sans" w:hAnsi="Open Sans" w:cs="Open Sans"/>
        </w:rPr>
        <w:t>demonstrated knowledge of consumer</w:t>
      </w:r>
      <w:r w:rsidRPr="00BD160F">
        <w:rPr>
          <w:rFonts w:ascii="Open Sans" w:hAnsi="Open Sans" w:cs="Open Sans"/>
        </w:rPr>
        <w:t xml:space="preserve"> palliative care pathway and </w:t>
      </w:r>
      <w:r w:rsidR="007126C8">
        <w:rPr>
          <w:rFonts w:ascii="Open Sans" w:hAnsi="Open Sans" w:cs="Open Sans"/>
        </w:rPr>
        <w:t xml:space="preserve">of </w:t>
      </w:r>
      <w:r w:rsidRPr="00BD160F">
        <w:rPr>
          <w:rFonts w:ascii="Open Sans" w:hAnsi="Open Sans" w:cs="Open Sans"/>
        </w:rPr>
        <w:t>the resources available to them</w:t>
      </w:r>
      <w:r w:rsidR="007126C8">
        <w:rPr>
          <w:rFonts w:ascii="Open Sans" w:hAnsi="Open Sans" w:cs="Open Sans"/>
        </w:rPr>
        <w:t xml:space="preserve"> </w:t>
      </w:r>
      <w:r w:rsidRPr="00BD160F">
        <w:rPr>
          <w:rFonts w:ascii="Open Sans" w:hAnsi="Open Sans" w:cs="Open Sans"/>
        </w:rPr>
        <w:t>to support consumers nearing their end of life.</w:t>
      </w:r>
      <w:r w:rsidR="007126C8">
        <w:rPr>
          <w:rFonts w:ascii="Open Sans" w:hAnsi="Open Sans" w:cs="Open Sans"/>
        </w:rPr>
        <w:t xml:space="preserve"> These resources include relevant organisational p</w:t>
      </w:r>
      <w:r w:rsidRPr="00BD160F">
        <w:rPr>
          <w:rFonts w:ascii="Open Sans" w:hAnsi="Open Sans" w:cs="Open Sans"/>
        </w:rPr>
        <w:t>olicies and procedures</w:t>
      </w:r>
      <w:r w:rsidR="007126C8">
        <w:rPr>
          <w:rFonts w:ascii="Open Sans" w:hAnsi="Open Sans" w:cs="Open Sans"/>
        </w:rPr>
        <w:t xml:space="preserve"> to</w:t>
      </w:r>
      <w:r w:rsidRPr="00BD160F">
        <w:rPr>
          <w:rFonts w:ascii="Open Sans" w:hAnsi="Open Sans" w:cs="Open Sans"/>
        </w:rPr>
        <w:t xml:space="preserve"> guide</w:t>
      </w:r>
      <w:r w:rsidR="007126C8">
        <w:rPr>
          <w:rFonts w:ascii="Open Sans" w:hAnsi="Open Sans" w:cs="Open Sans"/>
        </w:rPr>
        <w:t xml:space="preserve"> </w:t>
      </w:r>
      <w:r w:rsidRPr="00BD160F">
        <w:rPr>
          <w:rFonts w:ascii="Open Sans" w:hAnsi="Open Sans" w:cs="Open Sans"/>
        </w:rPr>
        <w:t>the provision of palliative care.</w:t>
      </w:r>
    </w:p>
    <w:p w14:paraId="328CCBA2" w14:textId="0D43F92D" w:rsidR="00BD160F" w:rsidRDefault="00BD160F" w:rsidP="00640CF4">
      <w:pPr>
        <w:pStyle w:val="NormalArial"/>
        <w:rPr>
          <w:rFonts w:ascii="Open Sans" w:hAnsi="Open Sans" w:cs="Open Sans"/>
        </w:rPr>
      </w:pPr>
      <w:r w:rsidRPr="00BD160F">
        <w:rPr>
          <w:rFonts w:ascii="Open Sans" w:hAnsi="Open Sans" w:cs="Open Sans"/>
        </w:rPr>
        <w:t>Consumers and representatives provided positive feedback on how staff</w:t>
      </w:r>
      <w:r w:rsidR="007126C8">
        <w:rPr>
          <w:rFonts w:ascii="Open Sans" w:hAnsi="Open Sans" w:cs="Open Sans"/>
        </w:rPr>
        <w:t xml:space="preserve"> </w:t>
      </w:r>
      <w:r w:rsidRPr="00BD160F">
        <w:rPr>
          <w:rFonts w:ascii="Open Sans" w:hAnsi="Open Sans" w:cs="Open Sans"/>
        </w:rPr>
        <w:t>promptly identify and respond to change</w:t>
      </w:r>
      <w:r w:rsidR="007126C8">
        <w:rPr>
          <w:rFonts w:ascii="Open Sans" w:hAnsi="Open Sans" w:cs="Open Sans"/>
        </w:rPr>
        <w:t>s in consumer</w:t>
      </w:r>
      <w:r w:rsidRPr="00BD160F">
        <w:rPr>
          <w:rFonts w:ascii="Open Sans" w:hAnsi="Open Sans" w:cs="Open Sans"/>
        </w:rPr>
        <w:t xml:space="preserve"> condition </w:t>
      </w:r>
      <w:r w:rsidR="007126C8">
        <w:rPr>
          <w:rFonts w:ascii="Open Sans" w:hAnsi="Open Sans" w:cs="Open Sans"/>
        </w:rPr>
        <w:t>or</w:t>
      </w:r>
      <w:r w:rsidRPr="00BD160F">
        <w:rPr>
          <w:rFonts w:ascii="Open Sans" w:hAnsi="Open Sans" w:cs="Open Sans"/>
        </w:rPr>
        <w:t xml:space="preserve"> health</w:t>
      </w:r>
      <w:r w:rsidR="007126C8">
        <w:rPr>
          <w:rFonts w:ascii="Open Sans" w:hAnsi="Open Sans" w:cs="Open Sans"/>
        </w:rPr>
        <w:t xml:space="preserve"> </w:t>
      </w:r>
      <w:r w:rsidRPr="00BD160F">
        <w:rPr>
          <w:rFonts w:ascii="Open Sans" w:hAnsi="Open Sans" w:cs="Open Sans"/>
        </w:rPr>
        <w:t xml:space="preserve">decline. The service demonstrated </w:t>
      </w:r>
      <w:r w:rsidR="007126C8">
        <w:rPr>
          <w:rFonts w:ascii="Open Sans" w:hAnsi="Open Sans" w:cs="Open Sans"/>
        </w:rPr>
        <w:t xml:space="preserve">effective systems </w:t>
      </w:r>
      <w:r w:rsidR="00640CF4">
        <w:rPr>
          <w:rFonts w:ascii="Open Sans" w:hAnsi="Open Sans" w:cs="Open Sans"/>
        </w:rPr>
        <w:t xml:space="preserve">which ensure </w:t>
      </w:r>
      <w:r w:rsidRPr="00BD160F">
        <w:rPr>
          <w:rFonts w:ascii="Open Sans" w:hAnsi="Open Sans" w:cs="Open Sans"/>
        </w:rPr>
        <w:t xml:space="preserve">deterioration or change in </w:t>
      </w:r>
      <w:r w:rsidR="00640CF4">
        <w:rPr>
          <w:rFonts w:ascii="Open Sans" w:hAnsi="Open Sans" w:cs="Open Sans"/>
        </w:rPr>
        <w:t xml:space="preserve">a </w:t>
      </w:r>
      <w:r w:rsidRPr="00BD160F">
        <w:rPr>
          <w:rFonts w:ascii="Open Sans" w:hAnsi="Open Sans" w:cs="Open Sans"/>
        </w:rPr>
        <w:t>consumer’s condition is recognised and responded to in a timely manner.</w:t>
      </w:r>
      <w:r w:rsidR="00640CF4">
        <w:rPr>
          <w:rFonts w:ascii="Open Sans" w:hAnsi="Open Sans" w:cs="Open Sans"/>
        </w:rPr>
        <w:t xml:space="preserve"> </w:t>
      </w:r>
      <w:r w:rsidR="00640CF4" w:rsidRPr="00640CF4">
        <w:rPr>
          <w:rFonts w:ascii="Open Sans" w:hAnsi="Open Sans" w:cs="Open Sans"/>
        </w:rPr>
        <w:t xml:space="preserve">Clinical and care staff </w:t>
      </w:r>
      <w:r w:rsidR="00640CF4">
        <w:rPr>
          <w:rFonts w:ascii="Open Sans" w:hAnsi="Open Sans" w:cs="Open Sans"/>
        </w:rPr>
        <w:t xml:space="preserve">demonstrated </w:t>
      </w:r>
      <w:r w:rsidR="007F5210">
        <w:rPr>
          <w:rFonts w:ascii="Open Sans" w:hAnsi="Open Sans" w:cs="Open Sans"/>
        </w:rPr>
        <w:t>adequate</w:t>
      </w:r>
      <w:r w:rsidR="00640CF4">
        <w:rPr>
          <w:rFonts w:ascii="Open Sans" w:hAnsi="Open Sans" w:cs="Open Sans"/>
        </w:rPr>
        <w:t xml:space="preserve"> knowledge </w:t>
      </w:r>
      <w:r w:rsidR="007F5210">
        <w:rPr>
          <w:rFonts w:ascii="Open Sans" w:hAnsi="Open Sans" w:cs="Open Sans"/>
        </w:rPr>
        <w:t>i</w:t>
      </w:r>
      <w:r w:rsidR="00640CF4">
        <w:rPr>
          <w:rFonts w:ascii="Open Sans" w:hAnsi="Open Sans" w:cs="Open Sans"/>
        </w:rPr>
        <w:t xml:space="preserve">n </w:t>
      </w:r>
      <w:r w:rsidR="00640CF4" w:rsidRPr="00640CF4">
        <w:rPr>
          <w:rFonts w:ascii="Open Sans" w:hAnsi="Open Sans" w:cs="Open Sans"/>
        </w:rPr>
        <w:t>identify</w:t>
      </w:r>
      <w:r w:rsidR="00640CF4">
        <w:rPr>
          <w:rFonts w:ascii="Open Sans" w:hAnsi="Open Sans" w:cs="Open Sans"/>
        </w:rPr>
        <w:t>ing</w:t>
      </w:r>
      <w:r w:rsidR="00640CF4" w:rsidRPr="00640CF4">
        <w:rPr>
          <w:rFonts w:ascii="Open Sans" w:hAnsi="Open Sans" w:cs="Open Sans"/>
        </w:rPr>
        <w:t>, action</w:t>
      </w:r>
      <w:r w:rsidR="00640CF4">
        <w:rPr>
          <w:rFonts w:ascii="Open Sans" w:hAnsi="Open Sans" w:cs="Open Sans"/>
        </w:rPr>
        <w:t>ing</w:t>
      </w:r>
      <w:r w:rsidR="00640CF4" w:rsidRPr="00640CF4">
        <w:rPr>
          <w:rFonts w:ascii="Open Sans" w:hAnsi="Open Sans" w:cs="Open Sans"/>
        </w:rPr>
        <w:t>, and communicat</w:t>
      </w:r>
      <w:r w:rsidR="00640CF4">
        <w:rPr>
          <w:rFonts w:ascii="Open Sans" w:hAnsi="Open Sans" w:cs="Open Sans"/>
        </w:rPr>
        <w:t>ing deterioration in a consumer</w:t>
      </w:r>
      <w:r w:rsidR="007F5210">
        <w:rPr>
          <w:rFonts w:ascii="Open Sans" w:hAnsi="Open Sans" w:cs="Open Sans"/>
        </w:rPr>
        <w:t>’</w:t>
      </w:r>
      <w:r w:rsidR="00640CF4">
        <w:rPr>
          <w:rFonts w:ascii="Open Sans" w:hAnsi="Open Sans" w:cs="Open Sans"/>
        </w:rPr>
        <w:t>s condition</w:t>
      </w:r>
      <w:r w:rsidR="007F5210">
        <w:rPr>
          <w:rFonts w:ascii="Open Sans" w:hAnsi="Open Sans" w:cs="Open Sans"/>
        </w:rPr>
        <w:t>. C</w:t>
      </w:r>
      <w:r w:rsidR="00640CF4">
        <w:rPr>
          <w:rFonts w:ascii="Open Sans" w:hAnsi="Open Sans" w:cs="Open Sans"/>
        </w:rPr>
        <w:t>onsumer d</w:t>
      </w:r>
      <w:r w:rsidRPr="00BD160F">
        <w:rPr>
          <w:rFonts w:ascii="Open Sans" w:hAnsi="Open Sans" w:cs="Open Sans"/>
        </w:rPr>
        <w:t xml:space="preserve">ocumentation </w:t>
      </w:r>
      <w:r w:rsidR="00640CF4" w:rsidRPr="00BD160F">
        <w:rPr>
          <w:rFonts w:ascii="Open Sans" w:hAnsi="Open Sans" w:cs="Open Sans"/>
        </w:rPr>
        <w:t>reflect</w:t>
      </w:r>
      <w:r w:rsidR="00640CF4">
        <w:rPr>
          <w:rFonts w:ascii="Open Sans" w:hAnsi="Open Sans" w:cs="Open Sans"/>
        </w:rPr>
        <w:t>ed</w:t>
      </w:r>
      <w:r w:rsidRPr="00BD160F">
        <w:rPr>
          <w:rFonts w:ascii="Open Sans" w:hAnsi="Open Sans" w:cs="Open Sans"/>
        </w:rPr>
        <w:t xml:space="preserve"> </w:t>
      </w:r>
      <w:r w:rsidR="00640CF4">
        <w:rPr>
          <w:rFonts w:ascii="Open Sans" w:hAnsi="Open Sans" w:cs="Open Sans"/>
        </w:rPr>
        <w:t xml:space="preserve">that timely </w:t>
      </w:r>
      <w:r w:rsidRPr="00BD160F">
        <w:rPr>
          <w:rFonts w:ascii="Open Sans" w:hAnsi="Open Sans" w:cs="Open Sans"/>
        </w:rPr>
        <w:t>action</w:t>
      </w:r>
      <w:r w:rsidR="00640CF4">
        <w:rPr>
          <w:rFonts w:ascii="Open Sans" w:hAnsi="Open Sans" w:cs="Open Sans"/>
        </w:rPr>
        <w:t xml:space="preserve"> is</w:t>
      </w:r>
      <w:r w:rsidRPr="00BD160F">
        <w:rPr>
          <w:rFonts w:ascii="Open Sans" w:hAnsi="Open Sans" w:cs="Open Sans"/>
        </w:rPr>
        <w:t xml:space="preserve"> taken in response to deterioration</w:t>
      </w:r>
      <w:r w:rsidR="00640CF4">
        <w:rPr>
          <w:rFonts w:ascii="Open Sans" w:hAnsi="Open Sans" w:cs="Open Sans"/>
        </w:rPr>
        <w:t xml:space="preserve"> </w:t>
      </w:r>
      <w:r w:rsidRPr="00BD160F">
        <w:rPr>
          <w:rFonts w:ascii="Open Sans" w:hAnsi="Open Sans" w:cs="Open Sans"/>
        </w:rPr>
        <w:t xml:space="preserve">or change in a consumer’s health. </w:t>
      </w:r>
    </w:p>
    <w:p w14:paraId="43EF8E2C" w14:textId="104D2F71" w:rsidR="00BD160F" w:rsidRDefault="00BD160F" w:rsidP="00BD160F">
      <w:pPr>
        <w:pStyle w:val="NormalArial"/>
        <w:rPr>
          <w:rFonts w:ascii="Open Sans" w:hAnsi="Open Sans" w:cs="Open Sans"/>
        </w:rPr>
      </w:pPr>
      <w:r w:rsidRPr="00BD160F">
        <w:rPr>
          <w:rFonts w:ascii="Open Sans" w:hAnsi="Open Sans" w:cs="Open Sans"/>
        </w:rPr>
        <w:t xml:space="preserve">Consumers and representatives </w:t>
      </w:r>
      <w:r w:rsidR="00640CF4">
        <w:rPr>
          <w:rFonts w:ascii="Open Sans" w:hAnsi="Open Sans" w:cs="Open Sans"/>
        </w:rPr>
        <w:t>highlighted their</w:t>
      </w:r>
      <w:r w:rsidRPr="00BD160F">
        <w:rPr>
          <w:rFonts w:ascii="Open Sans" w:hAnsi="Open Sans" w:cs="Open Sans"/>
        </w:rPr>
        <w:t xml:space="preserve"> satisfaction that consumer</w:t>
      </w:r>
      <w:r w:rsidR="00640CF4">
        <w:rPr>
          <w:rFonts w:ascii="Open Sans" w:hAnsi="Open Sans" w:cs="Open Sans"/>
        </w:rPr>
        <w:t xml:space="preserve"> </w:t>
      </w:r>
      <w:r w:rsidRPr="00BD160F">
        <w:rPr>
          <w:rFonts w:ascii="Open Sans" w:hAnsi="Open Sans" w:cs="Open Sans"/>
        </w:rPr>
        <w:t>needs</w:t>
      </w:r>
      <w:r w:rsidR="00640CF4">
        <w:rPr>
          <w:rFonts w:ascii="Open Sans" w:hAnsi="Open Sans" w:cs="Open Sans"/>
        </w:rPr>
        <w:t xml:space="preserve"> </w:t>
      </w:r>
      <w:r w:rsidRPr="00BD160F">
        <w:rPr>
          <w:rFonts w:ascii="Open Sans" w:hAnsi="Open Sans" w:cs="Open Sans"/>
        </w:rPr>
        <w:t>and preferences are effectively communicated</w:t>
      </w:r>
      <w:r w:rsidR="00640CF4">
        <w:rPr>
          <w:rFonts w:ascii="Open Sans" w:hAnsi="Open Sans" w:cs="Open Sans"/>
        </w:rPr>
        <w:t xml:space="preserve"> </w:t>
      </w:r>
      <w:r w:rsidR="00640CF4" w:rsidRPr="00640CF4">
        <w:rPr>
          <w:rFonts w:ascii="Open Sans" w:hAnsi="Open Sans" w:cs="Open Sans"/>
        </w:rPr>
        <w:t xml:space="preserve">within the organisation, </w:t>
      </w:r>
      <w:r w:rsidR="00640CF4" w:rsidRPr="00640CF4">
        <w:rPr>
          <w:rFonts w:ascii="Open Sans" w:hAnsi="Open Sans" w:cs="Open Sans"/>
        </w:rPr>
        <w:lastRenderedPageBreak/>
        <w:t>and with others where responsibility for care is shared</w:t>
      </w:r>
      <w:r w:rsidRPr="00BD160F">
        <w:rPr>
          <w:rFonts w:ascii="Open Sans" w:hAnsi="Open Sans" w:cs="Open Sans"/>
        </w:rPr>
        <w:t xml:space="preserve">. </w:t>
      </w:r>
      <w:r w:rsidR="00640CF4">
        <w:rPr>
          <w:rFonts w:ascii="Open Sans" w:hAnsi="Open Sans" w:cs="Open Sans"/>
        </w:rPr>
        <w:t>Consumer</w:t>
      </w:r>
      <w:r w:rsidRPr="00BD160F">
        <w:rPr>
          <w:rFonts w:ascii="Open Sans" w:hAnsi="Open Sans" w:cs="Open Sans"/>
        </w:rPr>
        <w:t xml:space="preserve"> care plan</w:t>
      </w:r>
      <w:r w:rsidR="00640CF4">
        <w:rPr>
          <w:rFonts w:ascii="Open Sans" w:hAnsi="Open Sans" w:cs="Open Sans"/>
        </w:rPr>
        <w:t xml:space="preserve"> </w:t>
      </w:r>
      <w:r w:rsidRPr="00BD160F">
        <w:rPr>
          <w:rFonts w:ascii="Open Sans" w:hAnsi="Open Sans" w:cs="Open Sans"/>
        </w:rPr>
        <w:t xml:space="preserve">documentation </w:t>
      </w:r>
      <w:r w:rsidR="00640CF4">
        <w:rPr>
          <w:rFonts w:ascii="Open Sans" w:hAnsi="Open Sans" w:cs="Open Sans"/>
        </w:rPr>
        <w:t>demonstrated relevant</w:t>
      </w:r>
      <w:r w:rsidRPr="00BD160F">
        <w:rPr>
          <w:rFonts w:ascii="Open Sans" w:hAnsi="Open Sans" w:cs="Open Sans"/>
        </w:rPr>
        <w:t xml:space="preserve"> information </w:t>
      </w:r>
      <w:r w:rsidR="000A2A42">
        <w:rPr>
          <w:rFonts w:ascii="Open Sans" w:hAnsi="Open Sans" w:cs="Open Sans"/>
        </w:rPr>
        <w:t xml:space="preserve">is recorded </w:t>
      </w:r>
      <w:r w:rsidRPr="00BD160F">
        <w:rPr>
          <w:rFonts w:ascii="Open Sans" w:hAnsi="Open Sans" w:cs="Open Sans"/>
        </w:rPr>
        <w:t>from external services, such as pathology</w:t>
      </w:r>
      <w:r w:rsidR="00640CF4">
        <w:rPr>
          <w:rFonts w:ascii="Open Sans" w:hAnsi="Open Sans" w:cs="Open Sans"/>
        </w:rPr>
        <w:t xml:space="preserve"> </w:t>
      </w:r>
      <w:r w:rsidRPr="00BD160F">
        <w:rPr>
          <w:rFonts w:ascii="Open Sans" w:hAnsi="Open Sans" w:cs="Open Sans"/>
        </w:rPr>
        <w:t>and allied health, as well as progress notes, charts, assessments and</w:t>
      </w:r>
      <w:r w:rsidR="00640CF4">
        <w:rPr>
          <w:rFonts w:ascii="Open Sans" w:hAnsi="Open Sans" w:cs="Open Sans"/>
        </w:rPr>
        <w:t xml:space="preserve"> </w:t>
      </w:r>
      <w:r w:rsidRPr="00BD160F">
        <w:rPr>
          <w:rFonts w:ascii="Open Sans" w:hAnsi="Open Sans" w:cs="Open Sans"/>
        </w:rPr>
        <w:t>agreed goals of care. The service</w:t>
      </w:r>
      <w:r w:rsidR="000A2A42">
        <w:rPr>
          <w:rFonts w:ascii="Open Sans" w:hAnsi="Open Sans" w:cs="Open Sans"/>
        </w:rPr>
        <w:t>’s</w:t>
      </w:r>
      <w:r w:rsidRPr="00BD160F">
        <w:rPr>
          <w:rFonts w:ascii="Open Sans" w:hAnsi="Open Sans" w:cs="Open Sans"/>
        </w:rPr>
        <w:t xml:space="preserve"> electronic health management system</w:t>
      </w:r>
      <w:r w:rsidR="00640CF4">
        <w:rPr>
          <w:rFonts w:ascii="Open Sans" w:hAnsi="Open Sans" w:cs="Open Sans"/>
        </w:rPr>
        <w:t xml:space="preserve"> is used to efficiently </w:t>
      </w:r>
      <w:r w:rsidRPr="00BD160F">
        <w:rPr>
          <w:rFonts w:ascii="Open Sans" w:hAnsi="Open Sans" w:cs="Open Sans"/>
        </w:rPr>
        <w:t xml:space="preserve">record information about </w:t>
      </w:r>
      <w:r w:rsidR="00640CF4">
        <w:rPr>
          <w:rFonts w:ascii="Open Sans" w:hAnsi="Open Sans" w:cs="Open Sans"/>
        </w:rPr>
        <w:t>each</w:t>
      </w:r>
      <w:r w:rsidRPr="00BD160F">
        <w:rPr>
          <w:rFonts w:ascii="Open Sans" w:hAnsi="Open Sans" w:cs="Open Sans"/>
        </w:rPr>
        <w:t xml:space="preserve"> consumer and </w:t>
      </w:r>
      <w:r w:rsidR="00640CF4">
        <w:rPr>
          <w:rFonts w:ascii="Open Sans" w:hAnsi="Open Sans" w:cs="Open Sans"/>
        </w:rPr>
        <w:t>enable</w:t>
      </w:r>
      <w:r w:rsidR="000A2A42">
        <w:rPr>
          <w:rFonts w:ascii="Open Sans" w:hAnsi="Open Sans" w:cs="Open Sans"/>
        </w:rPr>
        <w:t xml:space="preserve">s the </w:t>
      </w:r>
      <w:r w:rsidR="00640CF4">
        <w:rPr>
          <w:rFonts w:ascii="Open Sans" w:hAnsi="Open Sans" w:cs="Open Sans"/>
        </w:rPr>
        <w:t xml:space="preserve">service to </w:t>
      </w:r>
      <w:r w:rsidRPr="00BD160F">
        <w:rPr>
          <w:rFonts w:ascii="Open Sans" w:hAnsi="Open Sans" w:cs="Open Sans"/>
        </w:rPr>
        <w:t>shar</w:t>
      </w:r>
      <w:r w:rsidR="00640CF4">
        <w:rPr>
          <w:rFonts w:ascii="Open Sans" w:hAnsi="Open Sans" w:cs="Open Sans"/>
        </w:rPr>
        <w:t>e</w:t>
      </w:r>
      <w:r w:rsidRPr="00BD160F">
        <w:rPr>
          <w:rFonts w:ascii="Open Sans" w:hAnsi="Open Sans" w:cs="Open Sans"/>
        </w:rPr>
        <w:t xml:space="preserve"> alerts and email</w:t>
      </w:r>
      <w:r w:rsidR="00640CF4">
        <w:rPr>
          <w:rFonts w:ascii="Open Sans" w:hAnsi="Open Sans" w:cs="Open Sans"/>
        </w:rPr>
        <w:t xml:space="preserve"> relevant </w:t>
      </w:r>
      <w:r w:rsidRPr="00BD160F">
        <w:rPr>
          <w:rFonts w:ascii="Open Sans" w:hAnsi="Open Sans" w:cs="Open Sans"/>
        </w:rPr>
        <w:t xml:space="preserve">correspondence. Clinical and care staff </w:t>
      </w:r>
      <w:r w:rsidR="00640CF4">
        <w:rPr>
          <w:rFonts w:ascii="Open Sans" w:hAnsi="Open Sans" w:cs="Open Sans"/>
        </w:rPr>
        <w:t>demonstrated effective</w:t>
      </w:r>
      <w:r w:rsidRPr="00BD160F">
        <w:rPr>
          <w:rFonts w:ascii="Open Sans" w:hAnsi="Open Sans" w:cs="Open Sans"/>
        </w:rPr>
        <w:t xml:space="preserve"> communication </w:t>
      </w:r>
      <w:r w:rsidR="00640CF4">
        <w:rPr>
          <w:rFonts w:ascii="Open Sans" w:hAnsi="Open Sans" w:cs="Open Sans"/>
        </w:rPr>
        <w:t xml:space="preserve">systems </w:t>
      </w:r>
      <w:r w:rsidRPr="00BD160F">
        <w:rPr>
          <w:rFonts w:ascii="Open Sans" w:hAnsi="Open Sans" w:cs="Open Sans"/>
        </w:rPr>
        <w:t>including verbal handover process</w:t>
      </w:r>
      <w:r w:rsidR="00640CF4">
        <w:rPr>
          <w:rFonts w:ascii="Open Sans" w:hAnsi="Open Sans" w:cs="Open Sans"/>
        </w:rPr>
        <w:t xml:space="preserve">es, </w:t>
      </w:r>
      <w:r w:rsidRPr="00BD160F">
        <w:rPr>
          <w:rFonts w:ascii="Open Sans" w:hAnsi="Open Sans" w:cs="Open Sans"/>
        </w:rPr>
        <w:t>handover sheet</w:t>
      </w:r>
      <w:r w:rsidR="00640CF4">
        <w:rPr>
          <w:rFonts w:ascii="Open Sans" w:hAnsi="Open Sans" w:cs="Open Sans"/>
        </w:rPr>
        <w:t>s</w:t>
      </w:r>
      <w:r w:rsidRPr="00BD160F">
        <w:rPr>
          <w:rFonts w:ascii="Open Sans" w:hAnsi="Open Sans" w:cs="Open Sans"/>
        </w:rPr>
        <w:t>, duty lists,</w:t>
      </w:r>
      <w:r w:rsidR="00640CF4">
        <w:rPr>
          <w:rFonts w:ascii="Open Sans" w:hAnsi="Open Sans" w:cs="Open Sans"/>
        </w:rPr>
        <w:t xml:space="preserve"> </w:t>
      </w:r>
      <w:r w:rsidRPr="00BD160F">
        <w:rPr>
          <w:rFonts w:ascii="Open Sans" w:hAnsi="Open Sans" w:cs="Open Sans"/>
        </w:rPr>
        <w:t xml:space="preserve">progress notes and </w:t>
      </w:r>
      <w:r w:rsidR="00640CF4">
        <w:rPr>
          <w:rFonts w:ascii="Open Sans" w:hAnsi="Open Sans" w:cs="Open Sans"/>
        </w:rPr>
        <w:t xml:space="preserve">detailed consumer </w:t>
      </w:r>
      <w:r w:rsidRPr="00BD160F">
        <w:rPr>
          <w:rFonts w:ascii="Open Sans" w:hAnsi="Open Sans" w:cs="Open Sans"/>
        </w:rPr>
        <w:t xml:space="preserve">care plans to facilitate </w:t>
      </w:r>
      <w:r w:rsidR="00640CF4">
        <w:rPr>
          <w:rFonts w:ascii="Open Sans" w:hAnsi="Open Sans" w:cs="Open Sans"/>
        </w:rPr>
        <w:t>delivery</w:t>
      </w:r>
      <w:r w:rsidRPr="00BD160F">
        <w:rPr>
          <w:rFonts w:ascii="Open Sans" w:hAnsi="Open Sans" w:cs="Open Sans"/>
        </w:rPr>
        <w:t xml:space="preserve"> of </w:t>
      </w:r>
      <w:r w:rsidR="000A2A42">
        <w:rPr>
          <w:rFonts w:ascii="Open Sans" w:hAnsi="Open Sans" w:cs="Open Sans"/>
        </w:rPr>
        <w:t xml:space="preserve">effective </w:t>
      </w:r>
      <w:r w:rsidRPr="00BD160F">
        <w:rPr>
          <w:rFonts w:ascii="Open Sans" w:hAnsi="Open Sans" w:cs="Open Sans"/>
        </w:rPr>
        <w:t>personalised care.</w:t>
      </w:r>
    </w:p>
    <w:p w14:paraId="103D0E39" w14:textId="7C21CC74" w:rsidR="00BD160F" w:rsidRDefault="00640CF4" w:rsidP="00BD160F">
      <w:pPr>
        <w:pStyle w:val="NormalArial"/>
        <w:rPr>
          <w:rFonts w:ascii="Open Sans" w:hAnsi="Open Sans" w:cs="Open Sans"/>
        </w:rPr>
      </w:pPr>
      <w:r>
        <w:rPr>
          <w:rFonts w:ascii="Open Sans" w:hAnsi="Open Sans" w:cs="Open Sans"/>
        </w:rPr>
        <w:t>The service demonstrated t</w:t>
      </w:r>
      <w:r w:rsidRPr="00640CF4">
        <w:rPr>
          <w:rFonts w:ascii="Open Sans" w:hAnsi="Open Sans" w:cs="Open Sans"/>
        </w:rPr>
        <w:t>imely and appropriate referrals to individuals, other organisations and providers of other care and services.</w:t>
      </w:r>
      <w:r>
        <w:rPr>
          <w:rFonts w:ascii="Open Sans" w:hAnsi="Open Sans" w:cs="Open Sans"/>
        </w:rPr>
        <w:t xml:space="preserve"> </w:t>
      </w:r>
      <w:r w:rsidR="00BD160F" w:rsidRPr="00BD160F">
        <w:rPr>
          <w:rFonts w:ascii="Open Sans" w:hAnsi="Open Sans" w:cs="Open Sans"/>
        </w:rPr>
        <w:t xml:space="preserve">Consumers and representatives provided positive feedback </w:t>
      </w:r>
      <w:r>
        <w:rPr>
          <w:rFonts w:ascii="Open Sans" w:hAnsi="Open Sans" w:cs="Open Sans"/>
        </w:rPr>
        <w:t>in relation to</w:t>
      </w:r>
      <w:r w:rsidR="00BD160F" w:rsidRPr="00BD160F">
        <w:rPr>
          <w:rFonts w:ascii="Open Sans" w:hAnsi="Open Sans" w:cs="Open Sans"/>
        </w:rPr>
        <w:t xml:space="preserve"> access and</w:t>
      </w:r>
      <w:r>
        <w:rPr>
          <w:rFonts w:ascii="Open Sans" w:hAnsi="Open Sans" w:cs="Open Sans"/>
        </w:rPr>
        <w:t xml:space="preserve"> timely </w:t>
      </w:r>
      <w:r w:rsidR="00BD160F" w:rsidRPr="00BD160F">
        <w:rPr>
          <w:rFonts w:ascii="Open Sans" w:hAnsi="Open Sans" w:cs="Open Sans"/>
        </w:rPr>
        <w:t>referral</w:t>
      </w:r>
      <w:r>
        <w:rPr>
          <w:rFonts w:ascii="Open Sans" w:hAnsi="Open Sans" w:cs="Open Sans"/>
        </w:rPr>
        <w:t>s</w:t>
      </w:r>
      <w:r w:rsidR="00BD160F" w:rsidRPr="00BD160F">
        <w:rPr>
          <w:rFonts w:ascii="Open Sans" w:hAnsi="Open Sans" w:cs="Open Sans"/>
        </w:rPr>
        <w:t xml:space="preserve"> to their medical officer, allied health professionals, and other external</w:t>
      </w:r>
      <w:r>
        <w:rPr>
          <w:rFonts w:ascii="Open Sans" w:hAnsi="Open Sans" w:cs="Open Sans"/>
        </w:rPr>
        <w:t xml:space="preserve"> </w:t>
      </w:r>
      <w:r w:rsidR="00BD160F" w:rsidRPr="00BD160F">
        <w:rPr>
          <w:rFonts w:ascii="Open Sans" w:hAnsi="Open Sans" w:cs="Open Sans"/>
        </w:rPr>
        <w:t xml:space="preserve">specialist services when needed. </w:t>
      </w:r>
      <w:r>
        <w:rPr>
          <w:rFonts w:ascii="Open Sans" w:hAnsi="Open Sans" w:cs="Open Sans"/>
        </w:rPr>
        <w:t>Consumer d</w:t>
      </w:r>
      <w:r w:rsidR="00BD160F" w:rsidRPr="00BD160F">
        <w:rPr>
          <w:rFonts w:ascii="Open Sans" w:hAnsi="Open Sans" w:cs="Open Sans"/>
        </w:rPr>
        <w:t xml:space="preserve">ocumentation </w:t>
      </w:r>
      <w:r>
        <w:rPr>
          <w:rFonts w:ascii="Open Sans" w:hAnsi="Open Sans" w:cs="Open Sans"/>
        </w:rPr>
        <w:t>demonstrated that consumers routinely receive</w:t>
      </w:r>
      <w:r w:rsidR="00BD160F" w:rsidRPr="00BD160F">
        <w:rPr>
          <w:rFonts w:ascii="Open Sans" w:hAnsi="Open Sans" w:cs="Open Sans"/>
        </w:rPr>
        <w:t xml:space="preserve"> timely</w:t>
      </w:r>
      <w:r>
        <w:rPr>
          <w:rFonts w:ascii="Open Sans" w:hAnsi="Open Sans" w:cs="Open Sans"/>
        </w:rPr>
        <w:t xml:space="preserve"> </w:t>
      </w:r>
      <w:r w:rsidR="00BD160F" w:rsidRPr="00BD160F">
        <w:rPr>
          <w:rFonts w:ascii="Open Sans" w:hAnsi="Open Sans" w:cs="Open Sans"/>
        </w:rPr>
        <w:t>and appropriate referrals to other organisations and providers of</w:t>
      </w:r>
      <w:r>
        <w:rPr>
          <w:rFonts w:ascii="Open Sans" w:hAnsi="Open Sans" w:cs="Open Sans"/>
        </w:rPr>
        <w:t xml:space="preserve"> </w:t>
      </w:r>
      <w:r w:rsidR="00BD160F" w:rsidRPr="00BD160F">
        <w:rPr>
          <w:rFonts w:ascii="Open Sans" w:hAnsi="Open Sans" w:cs="Open Sans"/>
        </w:rPr>
        <w:t>other care and services</w:t>
      </w:r>
      <w:r>
        <w:rPr>
          <w:rFonts w:ascii="Open Sans" w:hAnsi="Open Sans" w:cs="Open Sans"/>
        </w:rPr>
        <w:t xml:space="preserve"> and m</w:t>
      </w:r>
      <w:r w:rsidR="00BD160F" w:rsidRPr="00BD160F">
        <w:rPr>
          <w:rFonts w:ascii="Open Sans" w:hAnsi="Open Sans" w:cs="Open Sans"/>
        </w:rPr>
        <w:t xml:space="preserve">anagement and staff </w:t>
      </w:r>
      <w:r>
        <w:rPr>
          <w:rFonts w:ascii="Open Sans" w:hAnsi="Open Sans" w:cs="Open Sans"/>
        </w:rPr>
        <w:t>demonstrated appropriate knowledge of</w:t>
      </w:r>
      <w:r w:rsidR="00BD160F" w:rsidRPr="00BD160F">
        <w:rPr>
          <w:rFonts w:ascii="Open Sans" w:hAnsi="Open Sans" w:cs="Open Sans"/>
        </w:rPr>
        <w:t xml:space="preserve"> the service’s referral</w:t>
      </w:r>
      <w:r>
        <w:rPr>
          <w:rFonts w:ascii="Open Sans" w:hAnsi="Open Sans" w:cs="Open Sans"/>
        </w:rPr>
        <w:t xml:space="preserve"> </w:t>
      </w:r>
      <w:r w:rsidR="00BD160F" w:rsidRPr="00BD160F">
        <w:rPr>
          <w:rFonts w:ascii="Open Sans" w:hAnsi="Open Sans" w:cs="Open Sans"/>
        </w:rPr>
        <w:t>processes</w:t>
      </w:r>
      <w:r>
        <w:rPr>
          <w:rFonts w:ascii="Open Sans" w:hAnsi="Open Sans" w:cs="Open Sans"/>
        </w:rPr>
        <w:t xml:space="preserve"> to best support consumers. </w:t>
      </w:r>
    </w:p>
    <w:p w14:paraId="20E8B84B" w14:textId="77777777" w:rsidR="00F77872" w:rsidRDefault="00F77872" w:rsidP="00803D3C">
      <w:pPr>
        <w:pStyle w:val="NormalArial"/>
        <w:rPr>
          <w:rFonts w:ascii="Open Sans" w:hAnsi="Open Sans" w:cs="Open Sans"/>
        </w:rPr>
      </w:pPr>
      <w:r w:rsidRPr="00F77872">
        <w:rPr>
          <w:rFonts w:ascii="Open Sans" w:hAnsi="Open Sans" w:cs="Open Sans"/>
        </w:rPr>
        <w:t>The Assessment Team reported that the service was unable to demonstrate appropriate minimisation of infection-related risks including proper clinical waste management, accurate vaccination register for consumers, and an Outbreak Management Plan (OMP) that includes key contact information. The service demonstrated relevant policies and procedures that guide staff on how to minimise risks of infection for consumers, staff, and visitors, and the Assessment Team reported that clinical staff and the Infection Prevention Control (IPC) Lead demonstrated an understanding of antimicrobial stewardship. In their response to the Assessment Team Report, the Approved Provider supplied their plan for continuous improvement (PCI) along with the organisation’s OMP and resident vaccination register. The Approved Provider demonstrated that relevant information is recorded and available to support the service to minimise infection related risks. The service demonstrated appropriate action taken to source clinical waste bins to prevent and control infection. The Approved Provider also supplied the organisations education plan for January to June 2025, which highlights training on topics including clinical governance, preventing and controlling infections in clinical care, and clinical waste bin and waste disposal. The Approved Provider’s response demonstrates that the service is minimising infection related risks to consumers, staff and others and with these considerations, I find the service compliant in Requirement 3(3)(g).</w:t>
      </w:r>
    </w:p>
    <w:p w14:paraId="48229AC4" w14:textId="4DF0909D" w:rsidR="00573E13" w:rsidRPr="001E694D" w:rsidRDefault="00C447C2" w:rsidP="00803D3C">
      <w:pPr>
        <w:pStyle w:val="NormalArial"/>
        <w:rPr>
          <w:rFonts w:ascii="Open Sans" w:hAnsi="Open Sans" w:cs="Open Sans"/>
        </w:rPr>
      </w:pPr>
      <w:r w:rsidRPr="00C447C2">
        <w:rPr>
          <w:rFonts w:ascii="Open Sans" w:hAnsi="Open Sans" w:cs="Open Sans"/>
        </w:rPr>
        <w:lastRenderedPageBreak/>
        <w:t xml:space="preserve">The Quality Standard is assessed as compliant as </w:t>
      </w:r>
      <w:r>
        <w:rPr>
          <w:rFonts w:ascii="Open Sans" w:hAnsi="Open Sans" w:cs="Open Sans"/>
        </w:rPr>
        <w:t>seven</w:t>
      </w:r>
      <w:r w:rsidRPr="00C447C2">
        <w:rPr>
          <w:rFonts w:ascii="Open Sans" w:hAnsi="Open Sans" w:cs="Open Sans"/>
        </w:rPr>
        <w:t xml:space="preserve"> of the seven specific requirements have been assessed as compliant.</w:t>
      </w:r>
      <w:r w:rsidR="00BD160F" w:rsidRPr="001E694D">
        <w:rPr>
          <w:rFonts w:ascii="Open Sans" w:hAnsi="Open Sans" w:cs="Open Sans"/>
        </w:rPr>
        <w:br w:type="page"/>
      </w:r>
    </w:p>
    <w:p w14:paraId="72983F6B" w14:textId="77777777" w:rsidR="00573E13" w:rsidRPr="001E694D" w:rsidRDefault="00342C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B573F" w14:paraId="73F2A1B5" w14:textId="77777777" w:rsidTr="004B5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C5F37E" w14:textId="77777777" w:rsidR="00573E13" w:rsidRPr="001E694D" w:rsidRDefault="00342CB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61AF9EC" w14:textId="77777777" w:rsidR="00573E13" w:rsidRPr="001E694D" w:rsidRDefault="00573E1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73F" w14:paraId="3DEEC519"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3287D4"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3919939"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3AFE4F0"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453713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19233C8C"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0C17F1"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6FF3372"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7656D69"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430096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41FBCDEB"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D693CF"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DF15AF1"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F3ABB60" w14:textId="77777777" w:rsidR="00573E13" w:rsidRPr="001E694D" w:rsidRDefault="00342CB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B331409" w14:textId="77777777" w:rsidR="00573E13" w:rsidRPr="001E694D" w:rsidRDefault="00342CB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1948604" w14:textId="77777777" w:rsidR="00573E13" w:rsidRPr="001E694D" w:rsidRDefault="00342CB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9E64541"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226306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5A3705C5"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177B26"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3DC4549"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45ACB52" w14:textId="77777777" w:rsidR="00573E13" w:rsidRPr="001E694D" w:rsidRDefault="002B667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690791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3D9CAB46"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E52F83"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25C5901"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BCF5FD7" w14:textId="77777777" w:rsidR="00573E13" w:rsidRPr="001E694D" w:rsidRDefault="002B667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651147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6B91FA3A"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63730C"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8416C4E"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0E490C0"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354242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3D76205F"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397329"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903E1E8"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4FE5E57"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520848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bl>
    <w:p w14:paraId="77C4C482" w14:textId="77777777" w:rsidR="00573E13" w:rsidRPr="003E162B" w:rsidRDefault="00342CB9" w:rsidP="00D87E7C">
      <w:pPr>
        <w:pStyle w:val="Heading20"/>
        <w:rPr>
          <w:rFonts w:ascii="Open Sans" w:hAnsi="Open Sans" w:cs="Open Sans"/>
          <w:color w:val="781E77"/>
        </w:rPr>
      </w:pPr>
      <w:r w:rsidRPr="003E162B">
        <w:rPr>
          <w:rFonts w:ascii="Open Sans" w:hAnsi="Open Sans" w:cs="Open Sans"/>
          <w:color w:val="781E77"/>
        </w:rPr>
        <w:t>Findings</w:t>
      </w:r>
    </w:p>
    <w:p w14:paraId="359BB6B1" w14:textId="1F1E37A7" w:rsidR="00981A68" w:rsidRDefault="00981A68" w:rsidP="00981A68">
      <w:pPr>
        <w:pStyle w:val="NormalArial"/>
        <w:rPr>
          <w:rFonts w:ascii="Open Sans" w:hAnsi="Open Sans" w:cs="Open Sans"/>
        </w:rPr>
      </w:pPr>
      <w:r w:rsidRPr="00981A68">
        <w:rPr>
          <w:rFonts w:ascii="Open Sans" w:hAnsi="Open Sans" w:cs="Open Sans"/>
        </w:rPr>
        <w:t xml:space="preserve">Consumers and representatives </w:t>
      </w:r>
      <w:r w:rsidR="00DE3A71">
        <w:rPr>
          <w:rFonts w:ascii="Open Sans" w:hAnsi="Open Sans" w:cs="Open Sans"/>
        </w:rPr>
        <w:t>advised that the service</w:t>
      </w:r>
      <w:r w:rsidRPr="00981A68">
        <w:rPr>
          <w:rFonts w:ascii="Open Sans" w:hAnsi="Open Sans" w:cs="Open Sans"/>
        </w:rPr>
        <w:t xml:space="preserve"> </w:t>
      </w:r>
      <w:r w:rsidR="00DE3A71">
        <w:rPr>
          <w:rFonts w:ascii="Open Sans" w:hAnsi="Open Sans" w:cs="Open Sans"/>
        </w:rPr>
        <w:t xml:space="preserve">consistently </w:t>
      </w:r>
      <w:r w:rsidRPr="00981A68">
        <w:rPr>
          <w:rFonts w:ascii="Open Sans" w:hAnsi="Open Sans" w:cs="Open Sans"/>
        </w:rPr>
        <w:t>encourage</w:t>
      </w:r>
      <w:r w:rsidR="00DE3A71">
        <w:rPr>
          <w:rFonts w:ascii="Open Sans" w:hAnsi="Open Sans" w:cs="Open Sans"/>
        </w:rPr>
        <w:t>s them</w:t>
      </w:r>
      <w:r w:rsidRPr="00981A68">
        <w:rPr>
          <w:rFonts w:ascii="Open Sans" w:hAnsi="Open Sans" w:cs="Open Sans"/>
        </w:rPr>
        <w:t xml:space="preserve"> to</w:t>
      </w:r>
      <w:r w:rsidR="00DE3A71">
        <w:rPr>
          <w:rFonts w:ascii="Open Sans" w:hAnsi="Open Sans" w:cs="Open Sans"/>
        </w:rPr>
        <w:t xml:space="preserve"> </w:t>
      </w:r>
      <w:r w:rsidRPr="00981A68">
        <w:rPr>
          <w:rFonts w:ascii="Open Sans" w:hAnsi="Open Sans" w:cs="Open Sans"/>
        </w:rPr>
        <w:t>engage in</w:t>
      </w:r>
      <w:r w:rsidR="00DE3A71">
        <w:rPr>
          <w:rFonts w:ascii="Open Sans" w:hAnsi="Open Sans" w:cs="Open Sans"/>
        </w:rPr>
        <w:t xml:space="preserve"> </w:t>
      </w:r>
      <w:r w:rsidRPr="00981A68">
        <w:rPr>
          <w:rFonts w:ascii="Open Sans" w:hAnsi="Open Sans" w:cs="Open Sans"/>
        </w:rPr>
        <w:t xml:space="preserve">activities </w:t>
      </w:r>
      <w:r w:rsidR="00DE3A71">
        <w:rPr>
          <w:rFonts w:ascii="Open Sans" w:hAnsi="Open Sans" w:cs="Open Sans"/>
        </w:rPr>
        <w:t>that</w:t>
      </w:r>
      <w:r w:rsidRPr="00981A68">
        <w:rPr>
          <w:rFonts w:ascii="Open Sans" w:hAnsi="Open Sans" w:cs="Open Sans"/>
        </w:rPr>
        <w:t xml:space="preserve"> interest</w:t>
      </w:r>
      <w:r w:rsidR="00DE3A71">
        <w:rPr>
          <w:rFonts w:ascii="Open Sans" w:hAnsi="Open Sans" w:cs="Open Sans"/>
        </w:rPr>
        <w:t>s</w:t>
      </w:r>
      <w:r w:rsidRPr="00981A68">
        <w:rPr>
          <w:rFonts w:ascii="Open Sans" w:hAnsi="Open Sans" w:cs="Open Sans"/>
        </w:rPr>
        <w:t xml:space="preserve"> them</w:t>
      </w:r>
      <w:r w:rsidR="00DE3A71">
        <w:rPr>
          <w:rFonts w:ascii="Open Sans" w:hAnsi="Open Sans" w:cs="Open Sans"/>
        </w:rPr>
        <w:t xml:space="preserve">. </w:t>
      </w:r>
      <w:r w:rsidRPr="00981A68">
        <w:rPr>
          <w:rFonts w:ascii="Open Sans" w:hAnsi="Open Sans" w:cs="Open Sans"/>
        </w:rPr>
        <w:t xml:space="preserve">Lifestyle staff facilitate activities depending on </w:t>
      </w:r>
      <w:r w:rsidR="00DE3A71">
        <w:rPr>
          <w:rFonts w:ascii="Open Sans" w:hAnsi="Open Sans" w:cs="Open Sans"/>
        </w:rPr>
        <w:t>individual</w:t>
      </w:r>
      <w:r w:rsidRPr="00981A68">
        <w:rPr>
          <w:rFonts w:ascii="Open Sans" w:hAnsi="Open Sans" w:cs="Open Sans"/>
        </w:rPr>
        <w:t xml:space="preserve"> consumer preference and</w:t>
      </w:r>
      <w:r w:rsidR="00DE3A71">
        <w:rPr>
          <w:rFonts w:ascii="Open Sans" w:hAnsi="Open Sans" w:cs="Open Sans"/>
        </w:rPr>
        <w:t xml:space="preserve"> </w:t>
      </w:r>
      <w:r w:rsidRPr="00981A68">
        <w:rPr>
          <w:rFonts w:ascii="Open Sans" w:hAnsi="Open Sans" w:cs="Open Sans"/>
        </w:rPr>
        <w:t xml:space="preserve">interest on a daily basis. </w:t>
      </w:r>
    </w:p>
    <w:p w14:paraId="23B33037" w14:textId="366AFD1E" w:rsidR="00981A68" w:rsidRDefault="00981A68" w:rsidP="00981A68">
      <w:pPr>
        <w:pStyle w:val="NormalArial"/>
        <w:rPr>
          <w:rFonts w:ascii="Open Sans" w:hAnsi="Open Sans" w:cs="Open Sans"/>
        </w:rPr>
      </w:pPr>
      <w:r w:rsidRPr="00981A68">
        <w:rPr>
          <w:rFonts w:ascii="Open Sans" w:hAnsi="Open Sans" w:cs="Open Sans"/>
        </w:rPr>
        <w:t xml:space="preserve">Consumers </w:t>
      </w:r>
      <w:r w:rsidR="00DE3A71">
        <w:rPr>
          <w:rFonts w:ascii="Open Sans" w:hAnsi="Open Sans" w:cs="Open Sans"/>
        </w:rPr>
        <w:t>advised that</w:t>
      </w:r>
      <w:r w:rsidRPr="00981A68">
        <w:rPr>
          <w:rFonts w:ascii="Open Sans" w:hAnsi="Open Sans" w:cs="Open Sans"/>
        </w:rPr>
        <w:t xml:space="preserve"> the service </w:t>
      </w:r>
      <w:r w:rsidR="00DE3A71">
        <w:rPr>
          <w:rFonts w:ascii="Open Sans" w:hAnsi="Open Sans" w:cs="Open Sans"/>
        </w:rPr>
        <w:t xml:space="preserve">routinely </w:t>
      </w:r>
      <w:r w:rsidRPr="00981A68">
        <w:rPr>
          <w:rFonts w:ascii="Open Sans" w:hAnsi="Open Sans" w:cs="Open Sans"/>
        </w:rPr>
        <w:t>supports their emotional, spiritual, and</w:t>
      </w:r>
      <w:r w:rsidR="00DE3A71">
        <w:rPr>
          <w:rFonts w:ascii="Open Sans" w:hAnsi="Open Sans" w:cs="Open Sans"/>
        </w:rPr>
        <w:t xml:space="preserve"> </w:t>
      </w:r>
      <w:r w:rsidRPr="00981A68">
        <w:rPr>
          <w:rFonts w:ascii="Open Sans" w:hAnsi="Open Sans" w:cs="Open Sans"/>
        </w:rPr>
        <w:t xml:space="preserve">psychological well-being. </w:t>
      </w:r>
      <w:r w:rsidR="00DE3A71">
        <w:rPr>
          <w:rFonts w:ascii="Open Sans" w:hAnsi="Open Sans" w:cs="Open Sans"/>
        </w:rPr>
        <w:t>Consumers highlighted that the service facilitates support and services from</w:t>
      </w:r>
      <w:r w:rsidRPr="00981A68">
        <w:rPr>
          <w:rFonts w:ascii="Open Sans" w:hAnsi="Open Sans" w:cs="Open Sans"/>
        </w:rPr>
        <w:t xml:space="preserve"> external provider</w:t>
      </w:r>
      <w:r w:rsidR="00DE3A71">
        <w:rPr>
          <w:rFonts w:ascii="Open Sans" w:hAnsi="Open Sans" w:cs="Open Sans"/>
        </w:rPr>
        <w:t>s when necessary and s</w:t>
      </w:r>
      <w:r w:rsidRPr="00981A68">
        <w:rPr>
          <w:rFonts w:ascii="Open Sans" w:hAnsi="Open Sans" w:cs="Open Sans"/>
        </w:rPr>
        <w:t xml:space="preserve">taff </w:t>
      </w:r>
      <w:r w:rsidRPr="00981A68">
        <w:rPr>
          <w:rFonts w:ascii="Open Sans" w:hAnsi="Open Sans" w:cs="Open Sans"/>
        </w:rPr>
        <w:lastRenderedPageBreak/>
        <w:t xml:space="preserve">demonstrated </w:t>
      </w:r>
      <w:r w:rsidR="00DE3A71">
        <w:rPr>
          <w:rFonts w:ascii="Open Sans" w:hAnsi="Open Sans" w:cs="Open Sans"/>
        </w:rPr>
        <w:t>appropriate knowledge</w:t>
      </w:r>
      <w:r w:rsidRPr="00981A68">
        <w:rPr>
          <w:rFonts w:ascii="Open Sans" w:hAnsi="Open Sans" w:cs="Open Sans"/>
        </w:rPr>
        <w:t xml:space="preserve"> of </w:t>
      </w:r>
      <w:r w:rsidR="00DE3A71">
        <w:rPr>
          <w:rFonts w:ascii="Open Sans" w:hAnsi="Open Sans" w:cs="Open Sans"/>
        </w:rPr>
        <w:t xml:space="preserve">individual </w:t>
      </w:r>
      <w:r w:rsidRPr="00981A68">
        <w:rPr>
          <w:rFonts w:ascii="Open Sans" w:hAnsi="Open Sans" w:cs="Open Sans"/>
        </w:rPr>
        <w:t>consumer emotional and</w:t>
      </w:r>
      <w:r w:rsidR="00DE3A71">
        <w:rPr>
          <w:rFonts w:ascii="Open Sans" w:hAnsi="Open Sans" w:cs="Open Sans"/>
        </w:rPr>
        <w:t xml:space="preserve"> </w:t>
      </w:r>
      <w:r w:rsidRPr="00981A68">
        <w:rPr>
          <w:rFonts w:ascii="Open Sans" w:hAnsi="Open Sans" w:cs="Open Sans"/>
        </w:rPr>
        <w:t xml:space="preserve">psychological </w:t>
      </w:r>
      <w:r w:rsidR="00DE3A71">
        <w:rPr>
          <w:rFonts w:ascii="Open Sans" w:hAnsi="Open Sans" w:cs="Open Sans"/>
        </w:rPr>
        <w:t xml:space="preserve">needs. Staff were observed actively </w:t>
      </w:r>
      <w:r w:rsidRPr="00981A68">
        <w:rPr>
          <w:rFonts w:ascii="Open Sans" w:hAnsi="Open Sans" w:cs="Open Sans"/>
        </w:rPr>
        <w:t>listening to consumers, talking with</w:t>
      </w:r>
      <w:r w:rsidR="00DE3A71">
        <w:rPr>
          <w:rFonts w:ascii="Open Sans" w:hAnsi="Open Sans" w:cs="Open Sans"/>
        </w:rPr>
        <w:t xml:space="preserve"> </w:t>
      </w:r>
      <w:r w:rsidRPr="00981A68">
        <w:rPr>
          <w:rFonts w:ascii="Open Sans" w:hAnsi="Open Sans" w:cs="Open Sans"/>
        </w:rPr>
        <w:t xml:space="preserve">them, and offering a safe space to discuss their emotions. </w:t>
      </w:r>
      <w:r w:rsidR="00DE3A71">
        <w:rPr>
          <w:rFonts w:ascii="Open Sans" w:hAnsi="Open Sans" w:cs="Open Sans"/>
        </w:rPr>
        <w:t>Consumer d</w:t>
      </w:r>
      <w:r w:rsidRPr="00981A68">
        <w:rPr>
          <w:rFonts w:ascii="Open Sans" w:hAnsi="Open Sans" w:cs="Open Sans"/>
        </w:rPr>
        <w:t>ocumentation</w:t>
      </w:r>
      <w:r w:rsidR="00DE3A71">
        <w:rPr>
          <w:rFonts w:ascii="Open Sans" w:hAnsi="Open Sans" w:cs="Open Sans"/>
        </w:rPr>
        <w:t xml:space="preserve"> highlights </w:t>
      </w:r>
      <w:r w:rsidRPr="00981A68">
        <w:rPr>
          <w:rFonts w:ascii="Open Sans" w:hAnsi="Open Sans" w:cs="Open Sans"/>
        </w:rPr>
        <w:t>the</w:t>
      </w:r>
      <w:r w:rsidR="00DE3A71">
        <w:rPr>
          <w:rFonts w:ascii="Open Sans" w:hAnsi="Open Sans" w:cs="Open Sans"/>
        </w:rPr>
        <w:t xml:space="preserve"> services</w:t>
      </w:r>
      <w:r w:rsidRPr="00981A68">
        <w:rPr>
          <w:rFonts w:ascii="Open Sans" w:hAnsi="Open Sans" w:cs="Open Sans"/>
        </w:rPr>
        <w:t xml:space="preserve"> provision of support, including recording each</w:t>
      </w:r>
      <w:r w:rsidR="00DE3A71">
        <w:rPr>
          <w:rFonts w:ascii="Open Sans" w:hAnsi="Open Sans" w:cs="Open Sans"/>
        </w:rPr>
        <w:t xml:space="preserve"> </w:t>
      </w:r>
      <w:r w:rsidRPr="00981A68">
        <w:rPr>
          <w:rFonts w:ascii="Open Sans" w:hAnsi="Open Sans" w:cs="Open Sans"/>
        </w:rPr>
        <w:t>consumers</w:t>
      </w:r>
      <w:r w:rsidR="00DE3A71">
        <w:rPr>
          <w:rFonts w:ascii="Open Sans" w:hAnsi="Open Sans" w:cs="Open Sans"/>
        </w:rPr>
        <w:t>’</w:t>
      </w:r>
      <w:r w:rsidRPr="00981A68">
        <w:rPr>
          <w:rFonts w:ascii="Open Sans" w:hAnsi="Open Sans" w:cs="Open Sans"/>
        </w:rPr>
        <w:t xml:space="preserve"> religious group or practice.</w:t>
      </w:r>
    </w:p>
    <w:p w14:paraId="29EF6D0E" w14:textId="7FB2AFF3" w:rsidR="00981A68" w:rsidRDefault="00981A68" w:rsidP="00981A68">
      <w:pPr>
        <w:pStyle w:val="NormalArial"/>
        <w:rPr>
          <w:rFonts w:ascii="Open Sans" w:hAnsi="Open Sans" w:cs="Open Sans"/>
        </w:rPr>
      </w:pPr>
      <w:r w:rsidRPr="00981A68">
        <w:rPr>
          <w:rFonts w:ascii="Open Sans" w:hAnsi="Open Sans" w:cs="Open Sans"/>
        </w:rPr>
        <w:t xml:space="preserve">Consumers </w:t>
      </w:r>
      <w:r w:rsidR="00DE3A71">
        <w:rPr>
          <w:rFonts w:ascii="Open Sans" w:hAnsi="Open Sans" w:cs="Open Sans"/>
        </w:rPr>
        <w:t xml:space="preserve">advised that the service routinely </w:t>
      </w:r>
      <w:r w:rsidRPr="00981A68">
        <w:rPr>
          <w:rFonts w:ascii="Open Sans" w:hAnsi="Open Sans" w:cs="Open Sans"/>
        </w:rPr>
        <w:t>assist</w:t>
      </w:r>
      <w:r w:rsidR="00DE3A71">
        <w:rPr>
          <w:rFonts w:ascii="Open Sans" w:hAnsi="Open Sans" w:cs="Open Sans"/>
        </w:rPr>
        <w:t>s them</w:t>
      </w:r>
      <w:r w:rsidRPr="00981A68">
        <w:rPr>
          <w:rFonts w:ascii="Open Sans" w:hAnsi="Open Sans" w:cs="Open Sans"/>
        </w:rPr>
        <w:t xml:space="preserve"> to participate in the community, go out for</w:t>
      </w:r>
      <w:r w:rsidR="00DE3A71">
        <w:rPr>
          <w:rFonts w:ascii="Open Sans" w:hAnsi="Open Sans" w:cs="Open Sans"/>
        </w:rPr>
        <w:t xml:space="preserve"> </w:t>
      </w:r>
      <w:r w:rsidRPr="00981A68">
        <w:rPr>
          <w:rFonts w:ascii="Open Sans" w:hAnsi="Open Sans" w:cs="Open Sans"/>
        </w:rPr>
        <w:t xml:space="preserve">lunch, shopping and </w:t>
      </w:r>
      <w:r w:rsidR="00DE3A71">
        <w:rPr>
          <w:rFonts w:ascii="Open Sans" w:hAnsi="Open Sans" w:cs="Open Sans"/>
        </w:rPr>
        <w:t>to participate in</w:t>
      </w:r>
      <w:r w:rsidRPr="00981A68">
        <w:rPr>
          <w:rFonts w:ascii="Open Sans" w:hAnsi="Open Sans" w:cs="Open Sans"/>
        </w:rPr>
        <w:t xml:space="preserve"> activities</w:t>
      </w:r>
      <w:r w:rsidR="00DE3A71">
        <w:rPr>
          <w:rFonts w:ascii="Open Sans" w:hAnsi="Open Sans" w:cs="Open Sans"/>
        </w:rPr>
        <w:t xml:space="preserve"> of their preference. </w:t>
      </w:r>
      <w:r w:rsidRPr="00981A68">
        <w:rPr>
          <w:rFonts w:ascii="Open Sans" w:hAnsi="Open Sans" w:cs="Open Sans"/>
        </w:rPr>
        <w:t>C</w:t>
      </w:r>
      <w:r w:rsidR="00DE3A71">
        <w:rPr>
          <w:rFonts w:ascii="Open Sans" w:hAnsi="Open Sans" w:cs="Open Sans"/>
        </w:rPr>
        <w:t>onsumer c</w:t>
      </w:r>
      <w:r w:rsidRPr="00981A68">
        <w:rPr>
          <w:rFonts w:ascii="Open Sans" w:hAnsi="Open Sans" w:cs="Open Sans"/>
        </w:rPr>
        <w:t xml:space="preserve">are documentation </w:t>
      </w:r>
      <w:r w:rsidR="00DE3A71">
        <w:rPr>
          <w:rFonts w:ascii="Open Sans" w:hAnsi="Open Sans" w:cs="Open Sans"/>
        </w:rPr>
        <w:t xml:space="preserve">demonstrated </w:t>
      </w:r>
      <w:r w:rsidR="00494F83">
        <w:rPr>
          <w:rFonts w:ascii="Open Sans" w:hAnsi="Open Sans" w:cs="Open Sans"/>
        </w:rPr>
        <w:t>that</w:t>
      </w:r>
      <w:r w:rsidR="00DE3A71">
        <w:rPr>
          <w:rFonts w:ascii="Open Sans" w:hAnsi="Open Sans" w:cs="Open Sans"/>
        </w:rPr>
        <w:t xml:space="preserve"> </w:t>
      </w:r>
      <w:r w:rsidRPr="00981A68">
        <w:rPr>
          <w:rFonts w:ascii="Open Sans" w:hAnsi="Open Sans" w:cs="Open Sans"/>
        </w:rPr>
        <w:t xml:space="preserve">consumer participation in programs and activities </w:t>
      </w:r>
      <w:r w:rsidR="00DE3A71">
        <w:rPr>
          <w:rFonts w:ascii="Open Sans" w:hAnsi="Open Sans" w:cs="Open Sans"/>
        </w:rPr>
        <w:t>that</w:t>
      </w:r>
      <w:r w:rsidRPr="00981A68">
        <w:rPr>
          <w:rFonts w:ascii="Open Sans" w:hAnsi="Open Sans" w:cs="Open Sans"/>
        </w:rPr>
        <w:t xml:space="preserve"> meet their needs, goals,</w:t>
      </w:r>
      <w:r w:rsidR="00DE3A71">
        <w:rPr>
          <w:rFonts w:ascii="Open Sans" w:hAnsi="Open Sans" w:cs="Open Sans"/>
        </w:rPr>
        <w:t xml:space="preserve"> </w:t>
      </w:r>
      <w:r w:rsidRPr="00981A68">
        <w:rPr>
          <w:rFonts w:ascii="Open Sans" w:hAnsi="Open Sans" w:cs="Open Sans"/>
        </w:rPr>
        <w:t>and preferences</w:t>
      </w:r>
      <w:r w:rsidR="00DE3A71">
        <w:rPr>
          <w:rFonts w:ascii="Open Sans" w:hAnsi="Open Sans" w:cs="Open Sans"/>
        </w:rPr>
        <w:t xml:space="preserve"> is reflected and staff use this information to ensure that s</w:t>
      </w:r>
      <w:r w:rsidR="00DE3A71" w:rsidRPr="00DE3A71">
        <w:rPr>
          <w:rFonts w:ascii="Open Sans" w:hAnsi="Open Sans" w:cs="Open Sans"/>
        </w:rPr>
        <w:t xml:space="preserve">ervices and supports for daily living </w:t>
      </w:r>
      <w:r w:rsidR="00DE3A71">
        <w:rPr>
          <w:rFonts w:ascii="Open Sans" w:hAnsi="Open Sans" w:cs="Open Sans"/>
        </w:rPr>
        <w:t>best support</w:t>
      </w:r>
      <w:r w:rsidR="00DE3A71" w:rsidRPr="00DE3A71">
        <w:rPr>
          <w:rFonts w:ascii="Open Sans" w:hAnsi="Open Sans" w:cs="Open Sans"/>
        </w:rPr>
        <w:t xml:space="preserve"> each consumer</w:t>
      </w:r>
      <w:r w:rsidRPr="00981A68">
        <w:rPr>
          <w:rFonts w:ascii="Open Sans" w:hAnsi="Open Sans" w:cs="Open Sans"/>
        </w:rPr>
        <w:t xml:space="preserve">. </w:t>
      </w:r>
    </w:p>
    <w:p w14:paraId="6F6AD131" w14:textId="526F18FA" w:rsidR="00CC23BB" w:rsidRPr="00981A68" w:rsidRDefault="00981A68" w:rsidP="00CC23BB">
      <w:pPr>
        <w:pStyle w:val="NormalArial"/>
        <w:rPr>
          <w:rFonts w:ascii="Open Sans" w:hAnsi="Open Sans" w:cs="Open Sans"/>
        </w:rPr>
      </w:pPr>
      <w:r w:rsidRPr="00981A68">
        <w:rPr>
          <w:rFonts w:ascii="Open Sans" w:hAnsi="Open Sans" w:cs="Open Sans"/>
        </w:rPr>
        <w:t xml:space="preserve">Consumers and representatives </w:t>
      </w:r>
      <w:r w:rsidR="00DE3A71">
        <w:rPr>
          <w:rFonts w:ascii="Open Sans" w:hAnsi="Open Sans" w:cs="Open Sans"/>
        </w:rPr>
        <w:t>advised that</w:t>
      </w:r>
      <w:r w:rsidRPr="00981A68">
        <w:rPr>
          <w:rFonts w:ascii="Open Sans" w:hAnsi="Open Sans" w:cs="Open Sans"/>
        </w:rPr>
        <w:t xml:space="preserve"> staff know the</w:t>
      </w:r>
      <w:r w:rsidR="00DE3A71">
        <w:rPr>
          <w:rFonts w:ascii="Open Sans" w:hAnsi="Open Sans" w:cs="Open Sans"/>
        </w:rPr>
        <w:t xml:space="preserve">ir </w:t>
      </w:r>
      <w:r w:rsidRPr="00981A68">
        <w:rPr>
          <w:rFonts w:ascii="Open Sans" w:hAnsi="Open Sans" w:cs="Open Sans"/>
        </w:rPr>
        <w:t>needs</w:t>
      </w:r>
      <w:r w:rsidR="00DE3A71">
        <w:rPr>
          <w:rFonts w:ascii="Open Sans" w:hAnsi="Open Sans" w:cs="Open Sans"/>
        </w:rPr>
        <w:t xml:space="preserve"> and that </w:t>
      </w:r>
      <w:r w:rsidR="005572D9">
        <w:rPr>
          <w:rFonts w:ascii="Open Sans" w:hAnsi="Open Sans" w:cs="Open Sans"/>
        </w:rPr>
        <w:t>i</w:t>
      </w:r>
      <w:r w:rsidR="00DE3A71" w:rsidRPr="00DE3A71">
        <w:rPr>
          <w:rFonts w:ascii="Open Sans" w:hAnsi="Open Sans" w:cs="Open Sans"/>
        </w:rPr>
        <w:t xml:space="preserve">nformation is communicated </w:t>
      </w:r>
      <w:r w:rsidR="00DE3A71">
        <w:rPr>
          <w:rFonts w:ascii="Open Sans" w:hAnsi="Open Sans" w:cs="Open Sans"/>
        </w:rPr>
        <w:t xml:space="preserve">effectively </w:t>
      </w:r>
      <w:r w:rsidR="00DE3A71" w:rsidRPr="00DE3A71">
        <w:rPr>
          <w:rFonts w:ascii="Open Sans" w:hAnsi="Open Sans" w:cs="Open Sans"/>
        </w:rPr>
        <w:t>within the organisation, and with others where responsibility for care is shared.</w:t>
      </w:r>
      <w:r w:rsidR="00CC23BB">
        <w:rPr>
          <w:rFonts w:ascii="Open Sans" w:hAnsi="Open Sans" w:cs="Open Sans"/>
        </w:rPr>
        <w:t xml:space="preserve"> Staff demonstrated regular</w:t>
      </w:r>
      <w:r w:rsidR="00494F83">
        <w:rPr>
          <w:rFonts w:ascii="Open Sans" w:hAnsi="Open Sans" w:cs="Open Sans"/>
        </w:rPr>
        <w:t xml:space="preserve"> </w:t>
      </w:r>
      <w:r w:rsidR="00CC23BB">
        <w:rPr>
          <w:rFonts w:ascii="Open Sans" w:hAnsi="Open Sans" w:cs="Open Sans"/>
        </w:rPr>
        <w:t>m</w:t>
      </w:r>
      <w:r w:rsidRPr="00981A68">
        <w:rPr>
          <w:rFonts w:ascii="Open Sans" w:hAnsi="Open Sans" w:cs="Open Sans"/>
        </w:rPr>
        <w:t>eetings before the commencement of each shift</w:t>
      </w:r>
      <w:r w:rsidR="00CC23BB">
        <w:rPr>
          <w:rFonts w:ascii="Open Sans" w:hAnsi="Open Sans" w:cs="Open Sans"/>
        </w:rPr>
        <w:t xml:space="preserve"> to </w:t>
      </w:r>
      <w:r w:rsidRPr="00981A68">
        <w:rPr>
          <w:rFonts w:ascii="Open Sans" w:hAnsi="Open Sans" w:cs="Open Sans"/>
        </w:rPr>
        <w:t xml:space="preserve">facilitate communication of key issues across the service and </w:t>
      </w:r>
      <w:r w:rsidR="00CC23BB">
        <w:rPr>
          <w:rFonts w:ascii="Open Sans" w:hAnsi="Open Sans" w:cs="Open Sans"/>
        </w:rPr>
        <w:t xml:space="preserve">to ensure </w:t>
      </w:r>
      <w:r w:rsidRPr="00981A68">
        <w:rPr>
          <w:rFonts w:ascii="Open Sans" w:hAnsi="Open Sans" w:cs="Open Sans"/>
        </w:rPr>
        <w:t>focus on</w:t>
      </w:r>
      <w:r w:rsidR="00CC23BB">
        <w:rPr>
          <w:rFonts w:ascii="Open Sans" w:hAnsi="Open Sans" w:cs="Open Sans"/>
        </w:rPr>
        <w:t xml:space="preserve"> individual </w:t>
      </w:r>
      <w:r w:rsidRPr="00981A68">
        <w:rPr>
          <w:rFonts w:ascii="Open Sans" w:hAnsi="Open Sans" w:cs="Open Sans"/>
        </w:rPr>
        <w:t xml:space="preserve">consumer personal and clinical care. Staff </w:t>
      </w:r>
      <w:r w:rsidR="005572D9">
        <w:rPr>
          <w:rFonts w:ascii="Open Sans" w:hAnsi="Open Sans" w:cs="Open Sans"/>
        </w:rPr>
        <w:t>were aware of</w:t>
      </w:r>
      <w:r w:rsidRPr="00981A68">
        <w:rPr>
          <w:rFonts w:ascii="Open Sans" w:hAnsi="Open Sans" w:cs="Open Sans"/>
        </w:rPr>
        <w:t xml:space="preserve"> the condition, needs, and</w:t>
      </w:r>
      <w:r w:rsidR="00CC23BB">
        <w:rPr>
          <w:rFonts w:ascii="Open Sans" w:hAnsi="Open Sans" w:cs="Open Sans"/>
        </w:rPr>
        <w:t xml:space="preserve"> </w:t>
      </w:r>
      <w:r w:rsidRPr="00981A68">
        <w:rPr>
          <w:rFonts w:ascii="Open Sans" w:hAnsi="Open Sans" w:cs="Open Sans"/>
        </w:rPr>
        <w:t>preferences for each consumer</w:t>
      </w:r>
      <w:r w:rsidR="005572D9">
        <w:rPr>
          <w:rFonts w:ascii="Open Sans" w:hAnsi="Open Sans" w:cs="Open Sans"/>
        </w:rPr>
        <w:t>. C</w:t>
      </w:r>
      <w:r w:rsidR="00CC23BB">
        <w:rPr>
          <w:rFonts w:ascii="Open Sans" w:hAnsi="Open Sans" w:cs="Open Sans"/>
        </w:rPr>
        <w:t>onsumer c</w:t>
      </w:r>
      <w:r w:rsidRPr="00981A68">
        <w:rPr>
          <w:rFonts w:ascii="Open Sans" w:hAnsi="Open Sans" w:cs="Open Sans"/>
        </w:rPr>
        <w:t>are documentation demonstrate</w:t>
      </w:r>
      <w:r w:rsidR="00CC23BB">
        <w:rPr>
          <w:rFonts w:ascii="Open Sans" w:hAnsi="Open Sans" w:cs="Open Sans"/>
        </w:rPr>
        <w:t xml:space="preserve">d that </w:t>
      </w:r>
      <w:r w:rsidRPr="00981A68">
        <w:rPr>
          <w:rFonts w:ascii="Open Sans" w:hAnsi="Open Sans" w:cs="Open Sans"/>
        </w:rPr>
        <w:t>communication with others responsible for care, including representatives, staff,</w:t>
      </w:r>
      <w:r w:rsidR="00CC23BB">
        <w:rPr>
          <w:rFonts w:ascii="Open Sans" w:hAnsi="Open Sans" w:cs="Open Sans"/>
        </w:rPr>
        <w:t xml:space="preserve"> </w:t>
      </w:r>
      <w:r w:rsidRPr="00981A68">
        <w:rPr>
          <w:rFonts w:ascii="Open Sans" w:hAnsi="Open Sans" w:cs="Open Sans"/>
        </w:rPr>
        <w:t>and other service</w:t>
      </w:r>
      <w:r w:rsidR="00CC23BB">
        <w:rPr>
          <w:rFonts w:ascii="Open Sans" w:hAnsi="Open Sans" w:cs="Open Sans"/>
        </w:rPr>
        <w:t xml:space="preserve"> providers</w:t>
      </w:r>
      <w:r w:rsidRPr="00981A68">
        <w:rPr>
          <w:rFonts w:ascii="Open Sans" w:hAnsi="Open Sans" w:cs="Open Sans"/>
        </w:rPr>
        <w:t xml:space="preserve"> occurs with consumer consen</w:t>
      </w:r>
      <w:r w:rsidR="00CC23BB">
        <w:rPr>
          <w:rFonts w:ascii="Open Sans" w:hAnsi="Open Sans" w:cs="Open Sans"/>
        </w:rPr>
        <w:t xml:space="preserve">t. </w:t>
      </w:r>
    </w:p>
    <w:p w14:paraId="2947AB0B" w14:textId="06A3674B" w:rsidR="00981A68" w:rsidRDefault="00981A68" w:rsidP="00981A68">
      <w:pPr>
        <w:pStyle w:val="NormalArial"/>
        <w:rPr>
          <w:rFonts w:ascii="Open Sans" w:hAnsi="Open Sans" w:cs="Open Sans"/>
        </w:rPr>
      </w:pPr>
      <w:r w:rsidRPr="00981A68">
        <w:rPr>
          <w:rFonts w:ascii="Open Sans" w:hAnsi="Open Sans" w:cs="Open Sans"/>
        </w:rPr>
        <w:t xml:space="preserve">Consumers and representatives </w:t>
      </w:r>
      <w:r w:rsidR="00CC23BB">
        <w:rPr>
          <w:rFonts w:ascii="Open Sans" w:hAnsi="Open Sans" w:cs="Open Sans"/>
        </w:rPr>
        <w:t xml:space="preserve">advised of their satisfaction that the service facilitates relevant </w:t>
      </w:r>
      <w:r w:rsidRPr="00981A68">
        <w:rPr>
          <w:rFonts w:ascii="Open Sans" w:hAnsi="Open Sans" w:cs="Open Sans"/>
        </w:rPr>
        <w:t>referr</w:t>
      </w:r>
      <w:r w:rsidR="00CC23BB">
        <w:rPr>
          <w:rFonts w:ascii="Open Sans" w:hAnsi="Open Sans" w:cs="Open Sans"/>
        </w:rPr>
        <w:t>als</w:t>
      </w:r>
      <w:r w:rsidRPr="00981A68">
        <w:rPr>
          <w:rFonts w:ascii="Open Sans" w:hAnsi="Open Sans" w:cs="Open Sans"/>
        </w:rPr>
        <w:t xml:space="preserve"> to other care</w:t>
      </w:r>
      <w:r w:rsidR="00CC23BB">
        <w:rPr>
          <w:rFonts w:ascii="Open Sans" w:hAnsi="Open Sans" w:cs="Open Sans"/>
        </w:rPr>
        <w:t xml:space="preserve"> </w:t>
      </w:r>
      <w:r w:rsidRPr="00981A68">
        <w:rPr>
          <w:rFonts w:ascii="Open Sans" w:hAnsi="Open Sans" w:cs="Open Sans"/>
        </w:rPr>
        <w:t>and service</w:t>
      </w:r>
      <w:r w:rsidR="00CC23BB">
        <w:rPr>
          <w:rFonts w:ascii="Open Sans" w:hAnsi="Open Sans" w:cs="Open Sans"/>
        </w:rPr>
        <w:t xml:space="preserve"> providers</w:t>
      </w:r>
      <w:r w:rsidRPr="00981A68">
        <w:rPr>
          <w:rFonts w:ascii="Open Sans" w:hAnsi="Open Sans" w:cs="Open Sans"/>
        </w:rPr>
        <w:t xml:space="preserve"> as required. C</w:t>
      </w:r>
      <w:r w:rsidR="00CC23BB">
        <w:rPr>
          <w:rFonts w:ascii="Open Sans" w:hAnsi="Open Sans" w:cs="Open Sans"/>
        </w:rPr>
        <w:t>onsumer c</w:t>
      </w:r>
      <w:r w:rsidRPr="00981A68">
        <w:rPr>
          <w:rFonts w:ascii="Open Sans" w:hAnsi="Open Sans" w:cs="Open Sans"/>
        </w:rPr>
        <w:t>are documentation evidenced timely referrals to</w:t>
      </w:r>
      <w:r w:rsidR="00CC23BB">
        <w:rPr>
          <w:rFonts w:ascii="Open Sans" w:hAnsi="Open Sans" w:cs="Open Sans"/>
        </w:rPr>
        <w:t xml:space="preserve"> </w:t>
      </w:r>
      <w:r w:rsidRPr="00981A68">
        <w:rPr>
          <w:rFonts w:ascii="Open Sans" w:hAnsi="Open Sans" w:cs="Open Sans"/>
        </w:rPr>
        <w:t>external mental health provider and geriatrician for behaviour management.</w:t>
      </w:r>
      <w:r w:rsidR="00CC23BB">
        <w:rPr>
          <w:rFonts w:ascii="Open Sans" w:hAnsi="Open Sans" w:cs="Open Sans"/>
        </w:rPr>
        <w:t xml:space="preserve"> </w:t>
      </w:r>
      <w:r w:rsidRPr="00981A68">
        <w:rPr>
          <w:rFonts w:ascii="Open Sans" w:hAnsi="Open Sans" w:cs="Open Sans"/>
        </w:rPr>
        <w:t xml:space="preserve">Management </w:t>
      </w:r>
      <w:r w:rsidR="00CC23BB">
        <w:rPr>
          <w:rFonts w:ascii="Open Sans" w:hAnsi="Open Sans" w:cs="Open Sans"/>
        </w:rPr>
        <w:t xml:space="preserve">demonstrated that the service administers a robust </w:t>
      </w:r>
      <w:r w:rsidRPr="00981A68">
        <w:rPr>
          <w:rFonts w:ascii="Open Sans" w:hAnsi="Open Sans" w:cs="Open Sans"/>
        </w:rPr>
        <w:t xml:space="preserve">referral process </w:t>
      </w:r>
      <w:r w:rsidR="00CC23BB">
        <w:rPr>
          <w:rFonts w:ascii="Open Sans" w:hAnsi="Open Sans" w:cs="Open Sans"/>
        </w:rPr>
        <w:t>for</w:t>
      </w:r>
      <w:r w:rsidRPr="00981A68">
        <w:rPr>
          <w:rFonts w:ascii="Open Sans" w:hAnsi="Open Sans" w:cs="Open Sans"/>
        </w:rPr>
        <w:t xml:space="preserve"> when consumers</w:t>
      </w:r>
      <w:r w:rsidR="00CC23BB">
        <w:rPr>
          <w:rFonts w:ascii="Open Sans" w:hAnsi="Open Sans" w:cs="Open Sans"/>
        </w:rPr>
        <w:t xml:space="preserve"> experience </w:t>
      </w:r>
      <w:r w:rsidRPr="00981A68">
        <w:rPr>
          <w:rFonts w:ascii="Open Sans" w:hAnsi="Open Sans" w:cs="Open Sans"/>
        </w:rPr>
        <w:t>a change in their circumstances.</w:t>
      </w:r>
    </w:p>
    <w:p w14:paraId="4835664A" w14:textId="1B7B3ED8" w:rsidR="00981A68" w:rsidRDefault="00981A68" w:rsidP="00CC23BB">
      <w:pPr>
        <w:pStyle w:val="NormalArial"/>
        <w:rPr>
          <w:rFonts w:ascii="Open Sans" w:hAnsi="Open Sans" w:cs="Open Sans"/>
        </w:rPr>
      </w:pPr>
      <w:r w:rsidRPr="00981A68">
        <w:rPr>
          <w:rFonts w:ascii="Open Sans" w:hAnsi="Open Sans" w:cs="Open Sans"/>
        </w:rPr>
        <w:t xml:space="preserve">Consumers </w:t>
      </w:r>
      <w:r w:rsidR="00CC23BB">
        <w:rPr>
          <w:rFonts w:ascii="Open Sans" w:hAnsi="Open Sans" w:cs="Open Sans"/>
        </w:rPr>
        <w:t>advised that the service provides</w:t>
      </w:r>
      <w:r w:rsidRPr="00981A68">
        <w:rPr>
          <w:rFonts w:ascii="Open Sans" w:hAnsi="Open Sans" w:cs="Open Sans"/>
        </w:rPr>
        <w:t xml:space="preserve"> good quality</w:t>
      </w:r>
      <w:r w:rsidR="00CC23BB">
        <w:rPr>
          <w:rFonts w:ascii="Open Sans" w:hAnsi="Open Sans" w:cs="Open Sans"/>
        </w:rPr>
        <w:t xml:space="preserve"> meals, with the right </w:t>
      </w:r>
      <w:r w:rsidRPr="00981A68">
        <w:rPr>
          <w:rFonts w:ascii="Open Sans" w:hAnsi="Open Sans" w:cs="Open Sans"/>
        </w:rPr>
        <w:t xml:space="preserve">quantity </w:t>
      </w:r>
      <w:r w:rsidR="00CC23BB">
        <w:rPr>
          <w:rFonts w:ascii="Open Sans" w:hAnsi="Open Sans" w:cs="Open Sans"/>
        </w:rPr>
        <w:t xml:space="preserve">and </w:t>
      </w:r>
      <w:r w:rsidRPr="00981A68">
        <w:rPr>
          <w:rFonts w:ascii="Open Sans" w:hAnsi="Open Sans" w:cs="Open Sans"/>
        </w:rPr>
        <w:t>with a</w:t>
      </w:r>
      <w:r w:rsidR="00CC23BB">
        <w:rPr>
          <w:rFonts w:ascii="Open Sans" w:hAnsi="Open Sans" w:cs="Open Sans"/>
        </w:rPr>
        <w:t xml:space="preserve"> </w:t>
      </w:r>
      <w:r w:rsidRPr="00981A68">
        <w:rPr>
          <w:rFonts w:ascii="Open Sans" w:hAnsi="Open Sans" w:cs="Open Sans"/>
        </w:rPr>
        <w:t>variety of options available. The service demonstrated a variety of meals are</w:t>
      </w:r>
      <w:r w:rsidR="00CC23BB">
        <w:rPr>
          <w:rFonts w:ascii="Open Sans" w:hAnsi="Open Sans" w:cs="Open Sans"/>
        </w:rPr>
        <w:t xml:space="preserve"> </w:t>
      </w:r>
      <w:r w:rsidRPr="00981A68">
        <w:rPr>
          <w:rFonts w:ascii="Open Sans" w:hAnsi="Open Sans" w:cs="Open Sans"/>
        </w:rPr>
        <w:t>prepared based on a seasonal menu</w:t>
      </w:r>
      <w:r w:rsidR="00CC23BB">
        <w:rPr>
          <w:rFonts w:ascii="Open Sans" w:hAnsi="Open Sans" w:cs="Open Sans"/>
        </w:rPr>
        <w:t xml:space="preserve"> and a</w:t>
      </w:r>
      <w:r w:rsidRPr="00981A68">
        <w:rPr>
          <w:rFonts w:ascii="Open Sans" w:hAnsi="Open Sans" w:cs="Open Sans"/>
        </w:rPr>
        <w:t>lternative dietary options are available if</w:t>
      </w:r>
      <w:r w:rsidR="00CC23BB">
        <w:rPr>
          <w:rFonts w:ascii="Open Sans" w:hAnsi="Open Sans" w:cs="Open Sans"/>
        </w:rPr>
        <w:t xml:space="preserve"> </w:t>
      </w:r>
      <w:r w:rsidRPr="00981A68">
        <w:rPr>
          <w:rFonts w:ascii="Open Sans" w:hAnsi="Open Sans" w:cs="Open Sans"/>
        </w:rPr>
        <w:t>requested</w:t>
      </w:r>
      <w:r w:rsidR="00CC23BB">
        <w:rPr>
          <w:rFonts w:ascii="Open Sans" w:hAnsi="Open Sans" w:cs="Open Sans"/>
        </w:rPr>
        <w:t xml:space="preserve">. </w:t>
      </w:r>
      <w:r w:rsidRPr="00981A68">
        <w:rPr>
          <w:rFonts w:ascii="Open Sans" w:hAnsi="Open Sans" w:cs="Open Sans"/>
        </w:rPr>
        <w:t xml:space="preserve">Staff </w:t>
      </w:r>
      <w:r w:rsidR="00CC23BB">
        <w:rPr>
          <w:rFonts w:ascii="Open Sans" w:hAnsi="Open Sans" w:cs="Open Sans"/>
        </w:rPr>
        <w:t xml:space="preserve">demonstrated </w:t>
      </w:r>
      <w:r w:rsidRPr="00981A68">
        <w:rPr>
          <w:rFonts w:ascii="Open Sans" w:hAnsi="Open Sans" w:cs="Open Sans"/>
        </w:rPr>
        <w:t xml:space="preserve">knowledge </w:t>
      </w:r>
      <w:r w:rsidR="00CC23BB">
        <w:rPr>
          <w:rFonts w:ascii="Open Sans" w:hAnsi="Open Sans" w:cs="Open Sans"/>
        </w:rPr>
        <w:t>regarding</w:t>
      </w:r>
      <w:r w:rsidRPr="00981A68">
        <w:rPr>
          <w:rFonts w:ascii="Open Sans" w:hAnsi="Open Sans" w:cs="Open Sans"/>
        </w:rPr>
        <w:t xml:space="preserve"> individual consumer preferences and</w:t>
      </w:r>
      <w:r w:rsidR="00CC23BB">
        <w:rPr>
          <w:rFonts w:ascii="Open Sans" w:hAnsi="Open Sans" w:cs="Open Sans"/>
        </w:rPr>
        <w:t xml:space="preserve"> </w:t>
      </w:r>
      <w:r w:rsidRPr="00981A68">
        <w:rPr>
          <w:rFonts w:ascii="Open Sans" w:hAnsi="Open Sans" w:cs="Open Sans"/>
        </w:rPr>
        <w:t>dietary requirements</w:t>
      </w:r>
      <w:r w:rsidR="00CC23BB">
        <w:rPr>
          <w:rFonts w:ascii="Open Sans" w:hAnsi="Open Sans" w:cs="Open Sans"/>
        </w:rPr>
        <w:t>, and consumer c</w:t>
      </w:r>
      <w:r w:rsidRPr="00981A68">
        <w:rPr>
          <w:rFonts w:ascii="Open Sans" w:hAnsi="Open Sans" w:cs="Open Sans"/>
        </w:rPr>
        <w:t xml:space="preserve">are documentation </w:t>
      </w:r>
      <w:r w:rsidR="00CC23BB">
        <w:rPr>
          <w:rFonts w:ascii="Open Sans" w:hAnsi="Open Sans" w:cs="Open Sans"/>
        </w:rPr>
        <w:t>highlighted</w:t>
      </w:r>
      <w:r w:rsidRPr="00981A68">
        <w:rPr>
          <w:rFonts w:ascii="Open Sans" w:hAnsi="Open Sans" w:cs="Open Sans"/>
        </w:rPr>
        <w:t xml:space="preserve"> accurate information that is</w:t>
      </w:r>
      <w:r w:rsidR="00CC23BB">
        <w:rPr>
          <w:rFonts w:ascii="Open Sans" w:hAnsi="Open Sans" w:cs="Open Sans"/>
        </w:rPr>
        <w:t xml:space="preserve"> </w:t>
      </w:r>
      <w:r w:rsidRPr="00981A68">
        <w:rPr>
          <w:rFonts w:ascii="Open Sans" w:hAnsi="Open Sans" w:cs="Open Sans"/>
        </w:rPr>
        <w:t>accessible to staff serving meals to consumers</w:t>
      </w:r>
      <w:r w:rsidR="00CC23BB">
        <w:rPr>
          <w:rFonts w:ascii="Open Sans" w:hAnsi="Open Sans" w:cs="Open Sans"/>
        </w:rPr>
        <w:t>. C</w:t>
      </w:r>
      <w:r w:rsidRPr="00981A68">
        <w:rPr>
          <w:rFonts w:ascii="Open Sans" w:hAnsi="Open Sans" w:cs="Open Sans"/>
        </w:rPr>
        <w:t xml:space="preserve">onsumers </w:t>
      </w:r>
      <w:r w:rsidR="00CC23BB">
        <w:rPr>
          <w:rFonts w:ascii="Open Sans" w:hAnsi="Open Sans" w:cs="Open Sans"/>
        </w:rPr>
        <w:t>advised they are</w:t>
      </w:r>
      <w:r w:rsidRPr="00981A68">
        <w:rPr>
          <w:rFonts w:ascii="Open Sans" w:hAnsi="Open Sans" w:cs="Open Sans"/>
        </w:rPr>
        <w:t xml:space="preserve"> confident the</w:t>
      </w:r>
      <w:r w:rsidR="00CC23BB">
        <w:rPr>
          <w:rFonts w:ascii="Open Sans" w:hAnsi="Open Sans" w:cs="Open Sans"/>
        </w:rPr>
        <w:t xml:space="preserve"> service records and serves them the </w:t>
      </w:r>
      <w:r w:rsidRPr="00981A68">
        <w:rPr>
          <w:rFonts w:ascii="Open Sans" w:hAnsi="Open Sans" w:cs="Open Sans"/>
        </w:rPr>
        <w:t>right meals</w:t>
      </w:r>
      <w:r w:rsidR="00494F83">
        <w:rPr>
          <w:rFonts w:ascii="Open Sans" w:hAnsi="Open Sans" w:cs="Open Sans"/>
        </w:rPr>
        <w:t xml:space="preserve"> dependent upon their needs and preferences.</w:t>
      </w:r>
      <w:r w:rsidR="00CC23BB">
        <w:rPr>
          <w:rFonts w:ascii="Open Sans" w:hAnsi="Open Sans" w:cs="Open Sans"/>
        </w:rPr>
        <w:t xml:space="preserve"> </w:t>
      </w:r>
    </w:p>
    <w:p w14:paraId="17BFACB5" w14:textId="4D262C7F" w:rsidR="002129C8" w:rsidRDefault="00981A68" w:rsidP="00981A68">
      <w:pPr>
        <w:pStyle w:val="NormalArial"/>
        <w:rPr>
          <w:rFonts w:ascii="Open Sans" w:hAnsi="Open Sans" w:cs="Open Sans"/>
        </w:rPr>
      </w:pPr>
      <w:r w:rsidRPr="00981A68">
        <w:rPr>
          <w:rFonts w:ascii="Open Sans" w:hAnsi="Open Sans" w:cs="Open Sans"/>
        </w:rPr>
        <w:t xml:space="preserve">Consumers </w:t>
      </w:r>
      <w:r w:rsidR="00CC23BB">
        <w:rPr>
          <w:rFonts w:ascii="Open Sans" w:hAnsi="Open Sans" w:cs="Open Sans"/>
        </w:rPr>
        <w:t>advised that the service ensures</w:t>
      </w:r>
      <w:r w:rsidRPr="00981A68">
        <w:rPr>
          <w:rFonts w:ascii="Open Sans" w:hAnsi="Open Sans" w:cs="Open Sans"/>
        </w:rPr>
        <w:t xml:space="preserve"> equipment provided is safe, clean, and suitable to their</w:t>
      </w:r>
      <w:r w:rsidR="00CC23BB">
        <w:rPr>
          <w:rFonts w:ascii="Open Sans" w:hAnsi="Open Sans" w:cs="Open Sans"/>
        </w:rPr>
        <w:t xml:space="preserve"> </w:t>
      </w:r>
      <w:r w:rsidRPr="00981A68">
        <w:rPr>
          <w:rFonts w:ascii="Open Sans" w:hAnsi="Open Sans" w:cs="Open Sans"/>
        </w:rPr>
        <w:t>needs</w:t>
      </w:r>
      <w:r w:rsidR="00CC23BB">
        <w:rPr>
          <w:rFonts w:ascii="Open Sans" w:hAnsi="Open Sans" w:cs="Open Sans"/>
        </w:rPr>
        <w:t>. Consumer</w:t>
      </w:r>
      <w:r w:rsidR="00494F83">
        <w:rPr>
          <w:rFonts w:ascii="Open Sans" w:hAnsi="Open Sans" w:cs="Open Sans"/>
        </w:rPr>
        <w:t>s</w:t>
      </w:r>
      <w:r w:rsidR="00CC23BB">
        <w:rPr>
          <w:rFonts w:ascii="Open Sans" w:hAnsi="Open Sans" w:cs="Open Sans"/>
        </w:rPr>
        <w:t xml:space="preserve"> advised that </w:t>
      </w:r>
      <w:r w:rsidRPr="00981A68">
        <w:rPr>
          <w:rFonts w:ascii="Open Sans" w:hAnsi="Open Sans" w:cs="Open Sans"/>
        </w:rPr>
        <w:t xml:space="preserve">staff </w:t>
      </w:r>
      <w:r w:rsidR="00CC23BB">
        <w:rPr>
          <w:rFonts w:ascii="Open Sans" w:hAnsi="Open Sans" w:cs="Open Sans"/>
        </w:rPr>
        <w:t xml:space="preserve">routinely </w:t>
      </w:r>
      <w:r w:rsidRPr="00981A68">
        <w:rPr>
          <w:rFonts w:ascii="Open Sans" w:hAnsi="Open Sans" w:cs="Open Sans"/>
        </w:rPr>
        <w:t>check their personal equipment</w:t>
      </w:r>
      <w:r w:rsidR="00CC23BB">
        <w:rPr>
          <w:rFonts w:ascii="Open Sans" w:hAnsi="Open Sans" w:cs="Open Sans"/>
        </w:rPr>
        <w:t xml:space="preserve"> and report issues in a timely manner</w:t>
      </w:r>
      <w:r w:rsidRPr="00981A68">
        <w:rPr>
          <w:rFonts w:ascii="Open Sans" w:hAnsi="Open Sans" w:cs="Open Sans"/>
        </w:rPr>
        <w:t xml:space="preserve">. Maintenance staff </w:t>
      </w:r>
      <w:r w:rsidR="00CC23BB">
        <w:rPr>
          <w:rFonts w:ascii="Open Sans" w:hAnsi="Open Sans" w:cs="Open Sans"/>
        </w:rPr>
        <w:t xml:space="preserve">demonstrated effective systems and processes to ensure any issues are actioned in a timely manner, reducing impact on consumers. </w:t>
      </w:r>
      <w:r w:rsidRPr="00981A68">
        <w:rPr>
          <w:rFonts w:ascii="Open Sans" w:hAnsi="Open Sans" w:cs="Open Sans"/>
        </w:rPr>
        <w:t xml:space="preserve">The equipment </w:t>
      </w:r>
      <w:r w:rsidR="002129C8">
        <w:rPr>
          <w:rFonts w:ascii="Open Sans" w:hAnsi="Open Sans" w:cs="Open Sans"/>
        </w:rPr>
        <w:t xml:space="preserve">in </w:t>
      </w:r>
      <w:r w:rsidRPr="00981A68">
        <w:rPr>
          <w:rFonts w:ascii="Open Sans" w:hAnsi="Open Sans" w:cs="Open Sans"/>
        </w:rPr>
        <w:lastRenderedPageBreak/>
        <w:t>use</w:t>
      </w:r>
      <w:r w:rsidR="002129C8">
        <w:rPr>
          <w:rFonts w:ascii="Open Sans" w:hAnsi="Open Sans" w:cs="Open Sans"/>
        </w:rPr>
        <w:t xml:space="preserve"> at the service was observed</w:t>
      </w:r>
      <w:r w:rsidRPr="00981A68">
        <w:rPr>
          <w:rFonts w:ascii="Open Sans" w:hAnsi="Open Sans" w:cs="Open Sans"/>
        </w:rPr>
        <w:t xml:space="preserve"> to be safe, clean, and</w:t>
      </w:r>
      <w:r w:rsidR="002129C8">
        <w:rPr>
          <w:rFonts w:ascii="Open Sans" w:hAnsi="Open Sans" w:cs="Open Sans"/>
        </w:rPr>
        <w:t xml:space="preserve"> </w:t>
      </w:r>
      <w:r w:rsidRPr="00981A68">
        <w:rPr>
          <w:rFonts w:ascii="Open Sans" w:hAnsi="Open Sans" w:cs="Open Sans"/>
        </w:rPr>
        <w:t>suitable to consumer needs.</w:t>
      </w:r>
    </w:p>
    <w:p w14:paraId="530A58F3" w14:textId="71E8C019" w:rsidR="00573E13" w:rsidRPr="001E694D" w:rsidRDefault="002129C8" w:rsidP="00981A68">
      <w:pPr>
        <w:pStyle w:val="NormalArial"/>
        <w:rPr>
          <w:rFonts w:ascii="Open Sans" w:hAnsi="Open Sans" w:cs="Open Sans"/>
        </w:rPr>
      </w:pPr>
      <w:r w:rsidRPr="002129C8">
        <w:rPr>
          <w:rFonts w:ascii="Open Sans" w:hAnsi="Open Sans" w:cs="Open Sans"/>
        </w:rPr>
        <w:t xml:space="preserve">The Quality Standard is assessed as compliant as </w:t>
      </w:r>
      <w:r>
        <w:rPr>
          <w:rFonts w:ascii="Open Sans" w:hAnsi="Open Sans" w:cs="Open Sans"/>
        </w:rPr>
        <w:t>seven</w:t>
      </w:r>
      <w:r w:rsidRPr="002129C8">
        <w:rPr>
          <w:rFonts w:ascii="Open Sans" w:hAnsi="Open Sans" w:cs="Open Sans"/>
        </w:rPr>
        <w:t xml:space="preserve"> of the </w:t>
      </w:r>
      <w:r>
        <w:rPr>
          <w:rFonts w:ascii="Open Sans" w:hAnsi="Open Sans" w:cs="Open Sans"/>
        </w:rPr>
        <w:t>seven</w:t>
      </w:r>
      <w:r w:rsidRPr="002129C8">
        <w:rPr>
          <w:rFonts w:ascii="Open Sans" w:hAnsi="Open Sans" w:cs="Open Sans"/>
        </w:rPr>
        <w:t xml:space="preserve"> specific requirements have been assessed as compliant.</w:t>
      </w:r>
      <w:r w:rsidR="00981A68" w:rsidRPr="001E694D">
        <w:rPr>
          <w:rFonts w:ascii="Open Sans" w:hAnsi="Open Sans" w:cs="Open Sans"/>
        </w:rPr>
        <w:br w:type="page"/>
      </w:r>
    </w:p>
    <w:p w14:paraId="4F03318D" w14:textId="77777777" w:rsidR="00573E13" w:rsidRPr="001E694D" w:rsidRDefault="00342C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B573F" w14:paraId="0BE6AB99" w14:textId="77777777" w:rsidTr="004B5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890CECE" w14:textId="77777777" w:rsidR="00573E13" w:rsidRPr="001E694D" w:rsidRDefault="00342CB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65A93D8" w14:textId="77777777" w:rsidR="00573E13" w:rsidRPr="001E694D" w:rsidRDefault="00573E1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73F" w14:paraId="5D6B6FFC"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1D63D"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D94AAD6"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B6ADB49"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23973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64C2EAF8"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B40909"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ECB8D16"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1F077B5" w14:textId="77777777" w:rsidR="00573E13" w:rsidRPr="001E694D" w:rsidRDefault="00342CB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12D3830" w14:textId="77777777" w:rsidR="00573E13" w:rsidRPr="001E694D" w:rsidRDefault="00342CB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ED176AF"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86542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6AD4B280"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BD0C4E"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38DC882"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151D13B" w14:textId="77777777" w:rsidR="00573E13" w:rsidRPr="001E694D" w:rsidRDefault="002B667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2467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bl>
    <w:p w14:paraId="7CD0D241" w14:textId="77777777" w:rsidR="00573E13" w:rsidRPr="003E162B" w:rsidRDefault="00342CB9" w:rsidP="002B0C90">
      <w:pPr>
        <w:pStyle w:val="Heading20"/>
        <w:rPr>
          <w:rFonts w:ascii="Open Sans" w:hAnsi="Open Sans" w:cs="Open Sans"/>
          <w:color w:val="781E77"/>
        </w:rPr>
      </w:pPr>
      <w:r w:rsidRPr="003E162B">
        <w:rPr>
          <w:rFonts w:ascii="Open Sans" w:hAnsi="Open Sans" w:cs="Open Sans"/>
          <w:color w:val="781E77"/>
        </w:rPr>
        <w:t>Findings</w:t>
      </w:r>
    </w:p>
    <w:p w14:paraId="4F7DD1FA" w14:textId="3E3923C6" w:rsidR="00981A68" w:rsidRDefault="00432E13" w:rsidP="00981A68">
      <w:pPr>
        <w:pStyle w:val="NormalArial"/>
        <w:rPr>
          <w:rFonts w:ascii="Open Sans" w:hAnsi="Open Sans" w:cs="Open Sans"/>
        </w:rPr>
      </w:pPr>
      <w:r>
        <w:rPr>
          <w:rFonts w:ascii="Open Sans" w:hAnsi="Open Sans" w:cs="Open Sans"/>
        </w:rPr>
        <w:t>C</w:t>
      </w:r>
      <w:r w:rsidR="00981A68" w:rsidRPr="00981A68">
        <w:rPr>
          <w:rFonts w:ascii="Open Sans" w:hAnsi="Open Sans" w:cs="Open Sans"/>
        </w:rPr>
        <w:t xml:space="preserve">onsumers and representatives </w:t>
      </w:r>
      <w:r w:rsidR="007A6FEA">
        <w:rPr>
          <w:rFonts w:ascii="Open Sans" w:hAnsi="Open Sans" w:cs="Open Sans"/>
        </w:rPr>
        <w:t>highlighted</w:t>
      </w:r>
      <w:r w:rsidR="00981A68" w:rsidRPr="00981A68">
        <w:rPr>
          <w:rFonts w:ascii="Open Sans" w:hAnsi="Open Sans" w:cs="Open Sans"/>
        </w:rPr>
        <w:t xml:space="preserve"> positive feedback </w:t>
      </w:r>
      <w:r>
        <w:rPr>
          <w:rFonts w:ascii="Open Sans" w:hAnsi="Open Sans" w:cs="Open Sans"/>
        </w:rPr>
        <w:t>regarding</w:t>
      </w:r>
      <w:r w:rsidR="00981A68" w:rsidRPr="00981A68">
        <w:rPr>
          <w:rFonts w:ascii="Open Sans" w:hAnsi="Open Sans" w:cs="Open Sans"/>
        </w:rPr>
        <w:t xml:space="preserve"> the</w:t>
      </w:r>
      <w:r>
        <w:rPr>
          <w:rFonts w:ascii="Open Sans" w:hAnsi="Open Sans" w:cs="Open Sans"/>
        </w:rPr>
        <w:t xml:space="preserve"> </w:t>
      </w:r>
      <w:r w:rsidR="00981A68" w:rsidRPr="00981A68">
        <w:rPr>
          <w:rFonts w:ascii="Open Sans" w:hAnsi="Open Sans" w:cs="Open Sans"/>
        </w:rPr>
        <w:t xml:space="preserve">service environment and </w:t>
      </w:r>
      <w:r w:rsidR="007A6FEA">
        <w:rPr>
          <w:rFonts w:ascii="Open Sans" w:hAnsi="Open Sans" w:cs="Open Sans"/>
        </w:rPr>
        <w:t>explained</w:t>
      </w:r>
      <w:r>
        <w:rPr>
          <w:rFonts w:ascii="Open Sans" w:hAnsi="Open Sans" w:cs="Open Sans"/>
        </w:rPr>
        <w:t xml:space="preserve"> that the service </w:t>
      </w:r>
      <w:r w:rsidR="007A6FEA">
        <w:rPr>
          <w:rFonts w:ascii="Open Sans" w:hAnsi="Open Sans" w:cs="Open Sans"/>
        </w:rPr>
        <w:t xml:space="preserve">routinely </w:t>
      </w:r>
      <w:r>
        <w:rPr>
          <w:rFonts w:ascii="Open Sans" w:hAnsi="Open Sans" w:cs="Open Sans"/>
        </w:rPr>
        <w:t xml:space="preserve">ensures </w:t>
      </w:r>
      <w:r w:rsidR="00981A68" w:rsidRPr="00981A68">
        <w:rPr>
          <w:rFonts w:ascii="Open Sans" w:hAnsi="Open Sans" w:cs="Open Sans"/>
        </w:rPr>
        <w:t>it supports</w:t>
      </w:r>
      <w:r>
        <w:rPr>
          <w:rFonts w:ascii="Open Sans" w:hAnsi="Open Sans" w:cs="Open Sans"/>
        </w:rPr>
        <w:t xml:space="preserve"> their</w:t>
      </w:r>
      <w:r w:rsidR="00981A68" w:rsidRPr="00981A68">
        <w:rPr>
          <w:rFonts w:ascii="Open Sans" w:hAnsi="Open Sans" w:cs="Open Sans"/>
        </w:rPr>
        <w:t xml:space="preserve"> independence, interaction, and</w:t>
      </w:r>
      <w:r>
        <w:rPr>
          <w:rFonts w:ascii="Open Sans" w:hAnsi="Open Sans" w:cs="Open Sans"/>
        </w:rPr>
        <w:t xml:space="preserve"> </w:t>
      </w:r>
      <w:r w:rsidR="00981A68" w:rsidRPr="00981A68">
        <w:rPr>
          <w:rFonts w:ascii="Open Sans" w:hAnsi="Open Sans" w:cs="Open Sans"/>
        </w:rPr>
        <w:t xml:space="preserve">function. The service </w:t>
      </w:r>
      <w:r>
        <w:rPr>
          <w:rFonts w:ascii="Open Sans" w:hAnsi="Open Sans" w:cs="Open Sans"/>
        </w:rPr>
        <w:t>delivers support</w:t>
      </w:r>
      <w:r w:rsidR="00981A68" w:rsidRPr="00981A68">
        <w:rPr>
          <w:rFonts w:ascii="Open Sans" w:hAnsi="Open Sans" w:cs="Open Sans"/>
        </w:rPr>
        <w:t xml:space="preserve"> for consumers with diverse</w:t>
      </w:r>
      <w:r>
        <w:rPr>
          <w:rFonts w:ascii="Open Sans" w:hAnsi="Open Sans" w:cs="Open Sans"/>
        </w:rPr>
        <w:t xml:space="preserve"> </w:t>
      </w:r>
      <w:r w:rsidR="00981A68" w:rsidRPr="00981A68">
        <w:rPr>
          <w:rFonts w:ascii="Open Sans" w:hAnsi="Open Sans" w:cs="Open Sans"/>
        </w:rPr>
        <w:t>needs and levels of mobility</w:t>
      </w:r>
      <w:r>
        <w:rPr>
          <w:rFonts w:ascii="Open Sans" w:hAnsi="Open Sans" w:cs="Open Sans"/>
        </w:rPr>
        <w:t>, and effective s</w:t>
      </w:r>
      <w:r w:rsidR="00981A68" w:rsidRPr="00981A68">
        <w:rPr>
          <w:rFonts w:ascii="Open Sans" w:hAnsi="Open Sans" w:cs="Open Sans"/>
        </w:rPr>
        <w:t>ignage</w:t>
      </w:r>
      <w:r>
        <w:rPr>
          <w:rFonts w:ascii="Open Sans" w:hAnsi="Open Sans" w:cs="Open Sans"/>
        </w:rPr>
        <w:t xml:space="preserve"> is displayed throughout </w:t>
      </w:r>
      <w:r w:rsidR="00981A68" w:rsidRPr="00981A68">
        <w:rPr>
          <w:rFonts w:ascii="Open Sans" w:hAnsi="Open Sans" w:cs="Open Sans"/>
        </w:rPr>
        <w:t>the service which</w:t>
      </w:r>
      <w:r>
        <w:rPr>
          <w:rFonts w:ascii="Open Sans" w:hAnsi="Open Sans" w:cs="Open Sans"/>
        </w:rPr>
        <w:t xml:space="preserve"> </w:t>
      </w:r>
      <w:r w:rsidR="00981A68" w:rsidRPr="00981A68">
        <w:rPr>
          <w:rFonts w:ascii="Open Sans" w:hAnsi="Open Sans" w:cs="Open Sans"/>
        </w:rPr>
        <w:t>promotes easy navigation</w:t>
      </w:r>
      <w:r>
        <w:rPr>
          <w:rFonts w:ascii="Open Sans" w:hAnsi="Open Sans" w:cs="Open Sans"/>
        </w:rPr>
        <w:t>. T</w:t>
      </w:r>
      <w:r w:rsidR="00981A68" w:rsidRPr="00981A68">
        <w:rPr>
          <w:rFonts w:ascii="Open Sans" w:hAnsi="Open Sans" w:cs="Open Sans"/>
        </w:rPr>
        <w:t xml:space="preserve">he </w:t>
      </w:r>
      <w:r>
        <w:rPr>
          <w:rFonts w:ascii="Open Sans" w:hAnsi="Open Sans" w:cs="Open Sans"/>
        </w:rPr>
        <w:t xml:space="preserve">service </w:t>
      </w:r>
      <w:r w:rsidR="00981A68" w:rsidRPr="00981A68">
        <w:rPr>
          <w:rFonts w:ascii="Open Sans" w:hAnsi="Open Sans" w:cs="Open Sans"/>
        </w:rPr>
        <w:t>environment was observed to be welcoming</w:t>
      </w:r>
      <w:r>
        <w:rPr>
          <w:rFonts w:ascii="Open Sans" w:hAnsi="Open Sans" w:cs="Open Sans"/>
        </w:rPr>
        <w:t xml:space="preserve"> and easy to understand with </w:t>
      </w:r>
      <w:r w:rsidR="00981A68" w:rsidRPr="00981A68">
        <w:rPr>
          <w:rFonts w:ascii="Open Sans" w:hAnsi="Open Sans" w:cs="Open Sans"/>
        </w:rPr>
        <w:t>large communal spaces available for consumers to entertain guests</w:t>
      </w:r>
      <w:r>
        <w:rPr>
          <w:rFonts w:ascii="Open Sans" w:hAnsi="Open Sans" w:cs="Open Sans"/>
        </w:rPr>
        <w:t xml:space="preserve"> </w:t>
      </w:r>
      <w:r w:rsidR="00981A68" w:rsidRPr="00981A68">
        <w:rPr>
          <w:rFonts w:ascii="Open Sans" w:hAnsi="Open Sans" w:cs="Open Sans"/>
        </w:rPr>
        <w:t>and interact with other consumers</w:t>
      </w:r>
      <w:r>
        <w:rPr>
          <w:rFonts w:ascii="Open Sans" w:hAnsi="Open Sans" w:cs="Open Sans"/>
        </w:rPr>
        <w:t xml:space="preserve"> and staff</w:t>
      </w:r>
      <w:r w:rsidR="00981A68" w:rsidRPr="00981A68">
        <w:rPr>
          <w:rFonts w:ascii="Open Sans" w:hAnsi="Open Sans" w:cs="Open Sans"/>
        </w:rPr>
        <w:t>.</w:t>
      </w:r>
    </w:p>
    <w:p w14:paraId="275A4AE2" w14:textId="6CFC601A" w:rsidR="00D21DA2" w:rsidRDefault="00432E13" w:rsidP="00D21DA2">
      <w:pPr>
        <w:pStyle w:val="NormalArial"/>
        <w:rPr>
          <w:rFonts w:ascii="Open Sans" w:hAnsi="Open Sans" w:cs="Open Sans"/>
        </w:rPr>
      </w:pPr>
      <w:r w:rsidRPr="00432E13">
        <w:rPr>
          <w:rFonts w:ascii="Open Sans" w:hAnsi="Open Sans" w:cs="Open Sans"/>
        </w:rPr>
        <w:t xml:space="preserve">The service </w:t>
      </w:r>
      <w:r>
        <w:rPr>
          <w:rFonts w:ascii="Open Sans" w:hAnsi="Open Sans" w:cs="Open Sans"/>
        </w:rPr>
        <w:t xml:space="preserve">demonstrated a </w:t>
      </w:r>
      <w:r w:rsidRPr="00432E13">
        <w:rPr>
          <w:rFonts w:ascii="Open Sans" w:hAnsi="Open Sans" w:cs="Open Sans"/>
        </w:rPr>
        <w:t>safe, clean, well maintained and comfortable</w:t>
      </w:r>
      <w:r>
        <w:rPr>
          <w:rFonts w:ascii="Open Sans" w:hAnsi="Open Sans" w:cs="Open Sans"/>
        </w:rPr>
        <w:t xml:space="preserve"> environment that </w:t>
      </w:r>
      <w:r w:rsidRPr="00432E13">
        <w:rPr>
          <w:rFonts w:ascii="Open Sans" w:hAnsi="Open Sans" w:cs="Open Sans"/>
        </w:rPr>
        <w:t>enables consumers to move freely, both indoors and outdoors.</w:t>
      </w:r>
      <w:r>
        <w:rPr>
          <w:rFonts w:ascii="Open Sans" w:hAnsi="Open Sans" w:cs="Open Sans"/>
        </w:rPr>
        <w:t xml:space="preserve"> C</w:t>
      </w:r>
      <w:r w:rsidR="00D21DA2" w:rsidRPr="00D21DA2">
        <w:rPr>
          <w:rFonts w:ascii="Open Sans" w:hAnsi="Open Sans" w:cs="Open Sans"/>
        </w:rPr>
        <w:t xml:space="preserve">onsumers and representatives expressed </w:t>
      </w:r>
      <w:r>
        <w:rPr>
          <w:rFonts w:ascii="Open Sans" w:hAnsi="Open Sans" w:cs="Open Sans"/>
        </w:rPr>
        <w:t xml:space="preserve">their </w:t>
      </w:r>
      <w:r w:rsidR="00D21DA2" w:rsidRPr="00D21DA2">
        <w:rPr>
          <w:rFonts w:ascii="Open Sans" w:hAnsi="Open Sans" w:cs="Open Sans"/>
        </w:rPr>
        <w:t>satisfaction with the way the</w:t>
      </w:r>
      <w:r>
        <w:rPr>
          <w:rFonts w:ascii="Open Sans" w:hAnsi="Open Sans" w:cs="Open Sans"/>
        </w:rPr>
        <w:t xml:space="preserve"> </w:t>
      </w:r>
      <w:r w:rsidR="00D21DA2" w:rsidRPr="00D21DA2">
        <w:rPr>
          <w:rFonts w:ascii="Open Sans" w:hAnsi="Open Sans" w:cs="Open Sans"/>
        </w:rPr>
        <w:t>buildings and gardens are maintained</w:t>
      </w:r>
      <w:r>
        <w:rPr>
          <w:rFonts w:ascii="Open Sans" w:hAnsi="Open Sans" w:cs="Open Sans"/>
        </w:rPr>
        <w:t xml:space="preserve"> and individual </w:t>
      </w:r>
      <w:r w:rsidR="00D21DA2" w:rsidRPr="00D21DA2">
        <w:rPr>
          <w:rFonts w:ascii="Open Sans" w:hAnsi="Open Sans" w:cs="Open Sans"/>
        </w:rPr>
        <w:t>consumer room</w:t>
      </w:r>
      <w:r w:rsidR="0032090D">
        <w:rPr>
          <w:rFonts w:ascii="Open Sans" w:hAnsi="Open Sans" w:cs="Open Sans"/>
        </w:rPr>
        <w:t>s</w:t>
      </w:r>
      <w:r w:rsidR="00D21DA2" w:rsidRPr="00D21DA2">
        <w:rPr>
          <w:rFonts w:ascii="Open Sans" w:hAnsi="Open Sans" w:cs="Open Sans"/>
        </w:rPr>
        <w:t xml:space="preserve"> ha</w:t>
      </w:r>
      <w:r w:rsidR="0032090D">
        <w:rPr>
          <w:rFonts w:ascii="Open Sans" w:hAnsi="Open Sans" w:cs="Open Sans"/>
        </w:rPr>
        <w:t>ve</w:t>
      </w:r>
      <w:r w:rsidR="00D21DA2" w:rsidRPr="00D21DA2">
        <w:rPr>
          <w:rFonts w:ascii="Open Sans" w:hAnsi="Open Sans" w:cs="Open Sans"/>
        </w:rPr>
        <w:t xml:space="preserve"> access to an</w:t>
      </w:r>
      <w:r>
        <w:rPr>
          <w:rFonts w:ascii="Open Sans" w:hAnsi="Open Sans" w:cs="Open Sans"/>
        </w:rPr>
        <w:t xml:space="preserve"> </w:t>
      </w:r>
      <w:r w:rsidR="00D21DA2" w:rsidRPr="00D21DA2">
        <w:rPr>
          <w:rFonts w:ascii="Open Sans" w:hAnsi="Open Sans" w:cs="Open Sans"/>
        </w:rPr>
        <w:t xml:space="preserve">outdoor garden. Preventative and essential maintenance is </w:t>
      </w:r>
      <w:r>
        <w:rPr>
          <w:rFonts w:ascii="Open Sans" w:hAnsi="Open Sans" w:cs="Open Sans"/>
        </w:rPr>
        <w:t xml:space="preserve">effectively </w:t>
      </w:r>
      <w:r w:rsidR="00D21DA2" w:rsidRPr="00D21DA2">
        <w:rPr>
          <w:rFonts w:ascii="Open Sans" w:hAnsi="Open Sans" w:cs="Open Sans"/>
        </w:rPr>
        <w:t>scheduled</w:t>
      </w:r>
      <w:r>
        <w:rPr>
          <w:rFonts w:ascii="Open Sans" w:hAnsi="Open Sans" w:cs="Open Sans"/>
        </w:rPr>
        <w:t xml:space="preserve"> and maintenance is up to date and actioned in a timely manner </w:t>
      </w:r>
      <w:r w:rsidR="00D21DA2" w:rsidRPr="00D21DA2">
        <w:rPr>
          <w:rFonts w:ascii="Open Sans" w:hAnsi="Open Sans" w:cs="Open Sans"/>
        </w:rPr>
        <w:t xml:space="preserve">with oversight </w:t>
      </w:r>
      <w:r w:rsidR="0032090D">
        <w:rPr>
          <w:rFonts w:ascii="Open Sans" w:hAnsi="Open Sans" w:cs="Open Sans"/>
        </w:rPr>
        <w:t>from</w:t>
      </w:r>
      <w:r w:rsidR="00D21DA2" w:rsidRPr="00D21DA2">
        <w:rPr>
          <w:rFonts w:ascii="Open Sans" w:hAnsi="Open Sans" w:cs="Open Sans"/>
        </w:rPr>
        <w:t xml:space="preserve"> the service. Reactive maintenance </w:t>
      </w:r>
      <w:r>
        <w:rPr>
          <w:rFonts w:ascii="Open Sans" w:hAnsi="Open Sans" w:cs="Open Sans"/>
        </w:rPr>
        <w:t>needs are clearly</w:t>
      </w:r>
      <w:r w:rsidR="00D21DA2" w:rsidRPr="00D21DA2">
        <w:rPr>
          <w:rFonts w:ascii="Open Sans" w:hAnsi="Open Sans" w:cs="Open Sans"/>
        </w:rPr>
        <w:t xml:space="preserve"> documented </w:t>
      </w:r>
      <w:r>
        <w:rPr>
          <w:rFonts w:ascii="Open Sans" w:hAnsi="Open Sans" w:cs="Open Sans"/>
        </w:rPr>
        <w:t>and actioned appropriately until the issue is resolved.</w:t>
      </w:r>
      <w:r w:rsidR="00D21DA2" w:rsidRPr="00D21DA2">
        <w:rPr>
          <w:rFonts w:ascii="Open Sans" w:hAnsi="Open Sans" w:cs="Open Sans"/>
        </w:rPr>
        <w:t xml:space="preserve"> The service’s main</w:t>
      </w:r>
      <w:r>
        <w:rPr>
          <w:rFonts w:ascii="Open Sans" w:hAnsi="Open Sans" w:cs="Open Sans"/>
        </w:rPr>
        <w:t xml:space="preserve"> </w:t>
      </w:r>
      <w:r w:rsidR="00D21DA2" w:rsidRPr="00D21DA2">
        <w:rPr>
          <w:rFonts w:ascii="Open Sans" w:hAnsi="Open Sans" w:cs="Open Sans"/>
        </w:rPr>
        <w:t>exit door requires code access, and the codes are available at the top of the</w:t>
      </w:r>
      <w:r>
        <w:rPr>
          <w:rFonts w:ascii="Open Sans" w:hAnsi="Open Sans" w:cs="Open Sans"/>
        </w:rPr>
        <w:t xml:space="preserve"> </w:t>
      </w:r>
      <w:r w:rsidR="00D21DA2" w:rsidRPr="00D21DA2">
        <w:rPr>
          <w:rFonts w:ascii="Open Sans" w:hAnsi="Open Sans" w:cs="Open Sans"/>
        </w:rPr>
        <w:t>keypad for consumers and visitors</w:t>
      </w:r>
      <w:r>
        <w:rPr>
          <w:rFonts w:ascii="Open Sans" w:hAnsi="Open Sans" w:cs="Open Sans"/>
        </w:rPr>
        <w:t xml:space="preserve"> to </w:t>
      </w:r>
      <w:r w:rsidR="00D21DA2" w:rsidRPr="00D21DA2">
        <w:rPr>
          <w:rFonts w:ascii="Open Sans" w:hAnsi="Open Sans" w:cs="Open Sans"/>
        </w:rPr>
        <w:t>use. Consumers were observed moving</w:t>
      </w:r>
      <w:r>
        <w:rPr>
          <w:rFonts w:ascii="Open Sans" w:hAnsi="Open Sans" w:cs="Open Sans"/>
        </w:rPr>
        <w:t xml:space="preserve"> </w:t>
      </w:r>
      <w:r w:rsidR="00D21DA2" w:rsidRPr="00D21DA2">
        <w:rPr>
          <w:rFonts w:ascii="Open Sans" w:hAnsi="Open Sans" w:cs="Open Sans"/>
        </w:rPr>
        <w:t>freely indoors and outdoors.</w:t>
      </w:r>
    </w:p>
    <w:p w14:paraId="1E938323" w14:textId="311E32E1" w:rsidR="00D21DA2" w:rsidRDefault="00432E13" w:rsidP="00D21DA2">
      <w:pPr>
        <w:pStyle w:val="NormalArial"/>
        <w:rPr>
          <w:rFonts w:ascii="Open Sans" w:hAnsi="Open Sans" w:cs="Open Sans"/>
        </w:rPr>
      </w:pPr>
      <w:r>
        <w:rPr>
          <w:rFonts w:ascii="Open Sans" w:hAnsi="Open Sans" w:cs="Open Sans"/>
        </w:rPr>
        <w:t>C</w:t>
      </w:r>
      <w:r w:rsidR="00D21DA2" w:rsidRPr="00D21DA2">
        <w:rPr>
          <w:rFonts w:ascii="Open Sans" w:hAnsi="Open Sans" w:cs="Open Sans"/>
        </w:rPr>
        <w:t xml:space="preserve">onsumers and representatives </w:t>
      </w:r>
      <w:r>
        <w:rPr>
          <w:rFonts w:ascii="Open Sans" w:hAnsi="Open Sans" w:cs="Open Sans"/>
        </w:rPr>
        <w:t>advised that</w:t>
      </w:r>
      <w:r w:rsidR="00D21DA2" w:rsidRPr="00D21DA2">
        <w:rPr>
          <w:rFonts w:ascii="Open Sans" w:hAnsi="Open Sans" w:cs="Open Sans"/>
        </w:rPr>
        <w:t xml:space="preserve"> the furniture, fittings, and</w:t>
      </w:r>
      <w:r>
        <w:rPr>
          <w:rFonts w:ascii="Open Sans" w:hAnsi="Open Sans" w:cs="Open Sans"/>
        </w:rPr>
        <w:t xml:space="preserve"> </w:t>
      </w:r>
      <w:r w:rsidR="00D21DA2" w:rsidRPr="00D21DA2">
        <w:rPr>
          <w:rFonts w:ascii="Open Sans" w:hAnsi="Open Sans" w:cs="Open Sans"/>
        </w:rPr>
        <w:t xml:space="preserve">equipment </w:t>
      </w:r>
      <w:r>
        <w:rPr>
          <w:rFonts w:ascii="Open Sans" w:hAnsi="Open Sans" w:cs="Open Sans"/>
        </w:rPr>
        <w:t xml:space="preserve">available </w:t>
      </w:r>
      <w:r w:rsidR="00D21DA2" w:rsidRPr="00D21DA2">
        <w:rPr>
          <w:rFonts w:ascii="Open Sans" w:hAnsi="Open Sans" w:cs="Open Sans"/>
        </w:rPr>
        <w:t>at the service are well-maintained and cleaned regularly. Consumers</w:t>
      </w:r>
      <w:r>
        <w:rPr>
          <w:rFonts w:ascii="Open Sans" w:hAnsi="Open Sans" w:cs="Open Sans"/>
        </w:rPr>
        <w:t xml:space="preserve"> </w:t>
      </w:r>
      <w:r w:rsidR="00D21DA2" w:rsidRPr="00D21DA2">
        <w:rPr>
          <w:rFonts w:ascii="Open Sans" w:hAnsi="Open Sans" w:cs="Open Sans"/>
        </w:rPr>
        <w:t xml:space="preserve">and representatives </w:t>
      </w:r>
      <w:r>
        <w:rPr>
          <w:rFonts w:ascii="Open Sans" w:hAnsi="Open Sans" w:cs="Open Sans"/>
        </w:rPr>
        <w:t>highlighted that</w:t>
      </w:r>
      <w:r w:rsidR="00D21DA2" w:rsidRPr="00D21DA2">
        <w:rPr>
          <w:rFonts w:ascii="Open Sans" w:hAnsi="Open Sans" w:cs="Open Sans"/>
        </w:rPr>
        <w:t xml:space="preserve"> when they need something repaired or cleaned</w:t>
      </w:r>
      <w:r>
        <w:rPr>
          <w:rFonts w:ascii="Open Sans" w:hAnsi="Open Sans" w:cs="Open Sans"/>
        </w:rPr>
        <w:t xml:space="preserve">, </w:t>
      </w:r>
      <w:r w:rsidR="00D21DA2" w:rsidRPr="00D21DA2">
        <w:rPr>
          <w:rFonts w:ascii="Open Sans" w:hAnsi="Open Sans" w:cs="Open Sans"/>
        </w:rPr>
        <w:t xml:space="preserve">staff are responsive to their requests. Staff </w:t>
      </w:r>
      <w:r>
        <w:rPr>
          <w:rFonts w:ascii="Open Sans" w:hAnsi="Open Sans" w:cs="Open Sans"/>
        </w:rPr>
        <w:t xml:space="preserve">demonstrated </w:t>
      </w:r>
      <w:r>
        <w:rPr>
          <w:rFonts w:ascii="Open Sans" w:hAnsi="Open Sans" w:cs="Open Sans"/>
        </w:rPr>
        <w:lastRenderedPageBreak/>
        <w:t>appropriate knowledge of the service’s</w:t>
      </w:r>
      <w:r w:rsidR="00D21DA2" w:rsidRPr="00D21DA2">
        <w:rPr>
          <w:rFonts w:ascii="Open Sans" w:hAnsi="Open Sans" w:cs="Open Sans"/>
        </w:rPr>
        <w:t xml:space="preserve"> cleaning and maintenance</w:t>
      </w:r>
      <w:r>
        <w:rPr>
          <w:rFonts w:ascii="Open Sans" w:hAnsi="Open Sans" w:cs="Open Sans"/>
        </w:rPr>
        <w:t xml:space="preserve"> </w:t>
      </w:r>
      <w:r w:rsidR="00D21DA2" w:rsidRPr="00D21DA2">
        <w:rPr>
          <w:rFonts w:ascii="Open Sans" w:hAnsi="Open Sans" w:cs="Open Sans"/>
        </w:rPr>
        <w:t xml:space="preserve">systems and how they </w:t>
      </w:r>
      <w:r w:rsidR="00644E72">
        <w:rPr>
          <w:rFonts w:ascii="Open Sans" w:hAnsi="Open Sans" w:cs="Open Sans"/>
        </w:rPr>
        <w:t>facilitate</w:t>
      </w:r>
      <w:r w:rsidR="00D21DA2" w:rsidRPr="00D21DA2">
        <w:rPr>
          <w:rFonts w:ascii="Open Sans" w:hAnsi="Open Sans" w:cs="Open Sans"/>
        </w:rPr>
        <w:t xml:space="preserve"> equipment repair</w:t>
      </w:r>
      <w:r w:rsidR="00644E72">
        <w:rPr>
          <w:rFonts w:ascii="Open Sans" w:hAnsi="Open Sans" w:cs="Open Sans"/>
        </w:rPr>
        <w:t>s</w:t>
      </w:r>
      <w:r w:rsidR="00D21DA2" w:rsidRPr="00D21DA2">
        <w:rPr>
          <w:rFonts w:ascii="Open Sans" w:hAnsi="Open Sans" w:cs="Open Sans"/>
        </w:rPr>
        <w:t xml:space="preserve"> if needed.</w:t>
      </w:r>
    </w:p>
    <w:p w14:paraId="426F7E91" w14:textId="17E79EB1" w:rsidR="00D21DA2" w:rsidRDefault="00644E72" w:rsidP="00D21DA2">
      <w:pPr>
        <w:pStyle w:val="NormalArial"/>
        <w:rPr>
          <w:rFonts w:ascii="Open Sans" w:hAnsi="Open Sans" w:cs="Open Sans"/>
        </w:rPr>
      </w:pPr>
      <w:r w:rsidRPr="00644E72">
        <w:rPr>
          <w:rFonts w:ascii="Open Sans" w:hAnsi="Open Sans" w:cs="Open Sans"/>
        </w:rPr>
        <w:t xml:space="preserve">The Quality Standard is assessed as compliant as </w:t>
      </w:r>
      <w:r>
        <w:rPr>
          <w:rFonts w:ascii="Open Sans" w:hAnsi="Open Sans" w:cs="Open Sans"/>
        </w:rPr>
        <w:t>three</w:t>
      </w:r>
      <w:r w:rsidRPr="00644E72">
        <w:rPr>
          <w:rFonts w:ascii="Open Sans" w:hAnsi="Open Sans" w:cs="Open Sans"/>
        </w:rPr>
        <w:t xml:space="preserve"> of the </w:t>
      </w:r>
      <w:r>
        <w:rPr>
          <w:rFonts w:ascii="Open Sans" w:hAnsi="Open Sans" w:cs="Open Sans"/>
        </w:rPr>
        <w:t>three</w:t>
      </w:r>
      <w:r w:rsidRPr="00644E72">
        <w:rPr>
          <w:rFonts w:ascii="Open Sans" w:hAnsi="Open Sans" w:cs="Open Sans"/>
        </w:rPr>
        <w:t xml:space="preserve"> specific requirements have been assessed as compliant.</w:t>
      </w:r>
    </w:p>
    <w:p w14:paraId="2C72E38D" w14:textId="1C1A9269" w:rsidR="00573E13" w:rsidRPr="001E694D" w:rsidRDefault="00342CB9" w:rsidP="00D21DA2">
      <w:pPr>
        <w:pStyle w:val="NormalArial"/>
        <w:rPr>
          <w:rFonts w:ascii="Open Sans" w:hAnsi="Open Sans" w:cs="Open Sans"/>
        </w:rPr>
      </w:pPr>
      <w:r w:rsidRPr="001E694D">
        <w:rPr>
          <w:rFonts w:ascii="Open Sans" w:hAnsi="Open Sans" w:cs="Open Sans"/>
        </w:rPr>
        <w:br w:type="page"/>
      </w:r>
    </w:p>
    <w:p w14:paraId="4E906F83" w14:textId="77777777" w:rsidR="00573E13" w:rsidRPr="001E694D" w:rsidRDefault="00342C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B573F" w14:paraId="0B294F06" w14:textId="77777777" w:rsidTr="004B5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612E5E2" w14:textId="77777777" w:rsidR="00573E13" w:rsidRPr="001E694D" w:rsidRDefault="00342CB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E09DB27" w14:textId="77777777" w:rsidR="00573E13" w:rsidRPr="001E694D" w:rsidRDefault="00573E1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73F" w14:paraId="058021BE"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C9435D"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62A2ABE"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AB67A57"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402881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7B838CB8"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9B2A1A"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EAAE424"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CFEF180"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801572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5A3CF1AE"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BA6B27"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AAD77D6"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BDAF6DB"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266769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5A7FC8A8" w14:textId="77777777" w:rsidTr="004B573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098B1"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ABEC17F"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3122770" w14:textId="77777777" w:rsidR="00573E13" w:rsidRPr="001E694D" w:rsidRDefault="002B667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618362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bl>
    <w:p w14:paraId="7341AE1E" w14:textId="77777777" w:rsidR="00573E13" w:rsidRPr="003E162B" w:rsidRDefault="00342CB9" w:rsidP="00D87E7C">
      <w:pPr>
        <w:pStyle w:val="Heading20"/>
        <w:rPr>
          <w:rFonts w:ascii="Open Sans" w:hAnsi="Open Sans" w:cs="Open Sans"/>
          <w:color w:val="781E77"/>
        </w:rPr>
      </w:pPr>
      <w:r w:rsidRPr="003E162B">
        <w:rPr>
          <w:rFonts w:ascii="Open Sans" w:hAnsi="Open Sans" w:cs="Open Sans"/>
          <w:color w:val="781E77"/>
        </w:rPr>
        <w:t>Findings</w:t>
      </w:r>
    </w:p>
    <w:p w14:paraId="294DA093" w14:textId="3660F1EA" w:rsidR="0093226E" w:rsidRDefault="0093226E" w:rsidP="00017127">
      <w:pPr>
        <w:pStyle w:val="NormalArial"/>
        <w:rPr>
          <w:rFonts w:ascii="Open Sans" w:hAnsi="Open Sans" w:cs="Open Sans"/>
        </w:rPr>
      </w:pPr>
      <w:r w:rsidRPr="0093226E">
        <w:rPr>
          <w:rFonts w:ascii="Open Sans" w:hAnsi="Open Sans" w:cs="Open Sans"/>
        </w:rPr>
        <w:t>The service demonstrated that consumers, their family, friends, carers, and</w:t>
      </w:r>
      <w:r w:rsidR="00017127">
        <w:rPr>
          <w:rFonts w:ascii="Open Sans" w:hAnsi="Open Sans" w:cs="Open Sans"/>
        </w:rPr>
        <w:t xml:space="preserve"> </w:t>
      </w:r>
      <w:r w:rsidRPr="0093226E">
        <w:rPr>
          <w:rFonts w:ascii="Open Sans" w:hAnsi="Open Sans" w:cs="Open Sans"/>
        </w:rPr>
        <w:t>others are encouraged and supported to provide feedback and make</w:t>
      </w:r>
      <w:r w:rsidR="00017127">
        <w:rPr>
          <w:rFonts w:ascii="Open Sans" w:hAnsi="Open Sans" w:cs="Open Sans"/>
        </w:rPr>
        <w:t xml:space="preserve"> </w:t>
      </w:r>
      <w:r w:rsidRPr="0093226E">
        <w:rPr>
          <w:rFonts w:ascii="Open Sans" w:hAnsi="Open Sans" w:cs="Open Sans"/>
        </w:rPr>
        <w:t xml:space="preserve">complaints. </w:t>
      </w:r>
      <w:r w:rsidR="00017127">
        <w:rPr>
          <w:rFonts w:ascii="Open Sans" w:hAnsi="Open Sans" w:cs="Open Sans"/>
        </w:rPr>
        <w:t>C</w:t>
      </w:r>
      <w:r w:rsidRPr="0093226E">
        <w:rPr>
          <w:rFonts w:ascii="Open Sans" w:hAnsi="Open Sans" w:cs="Open Sans"/>
        </w:rPr>
        <w:t xml:space="preserve">onsumers and their representatives </w:t>
      </w:r>
      <w:r w:rsidR="00017127">
        <w:rPr>
          <w:rFonts w:ascii="Open Sans" w:hAnsi="Open Sans" w:cs="Open Sans"/>
        </w:rPr>
        <w:t>advised</w:t>
      </w:r>
      <w:r w:rsidRPr="0093226E">
        <w:rPr>
          <w:rFonts w:ascii="Open Sans" w:hAnsi="Open Sans" w:cs="Open Sans"/>
        </w:rPr>
        <w:t xml:space="preserve"> </w:t>
      </w:r>
      <w:r w:rsidR="00DE1C56">
        <w:rPr>
          <w:rFonts w:ascii="Open Sans" w:hAnsi="Open Sans" w:cs="Open Sans"/>
        </w:rPr>
        <w:t xml:space="preserve">that </w:t>
      </w:r>
      <w:r w:rsidRPr="0093226E">
        <w:rPr>
          <w:rFonts w:ascii="Open Sans" w:hAnsi="Open Sans" w:cs="Open Sans"/>
        </w:rPr>
        <w:t xml:space="preserve">they feel safe and </w:t>
      </w:r>
      <w:r w:rsidR="00017127">
        <w:rPr>
          <w:rFonts w:ascii="Open Sans" w:hAnsi="Open Sans" w:cs="Open Sans"/>
        </w:rPr>
        <w:t>confident to lodge</w:t>
      </w:r>
      <w:r w:rsidRPr="0093226E">
        <w:rPr>
          <w:rFonts w:ascii="Open Sans" w:hAnsi="Open Sans" w:cs="Open Sans"/>
        </w:rPr>
        <w:t xml:space="preserve"> a complaint </w:t>
      </w:r>
      <w:r w:rsidR="00017127">
        <w:rPr>
          <w:rFonts w:ascii="Open Sans" w:hAnsi="Open Sans" w:cs="Open Sans"/>
        </w:rPr>
        <w:t>with the service, highlighting that</w:t>
      </w:r>
      <w:r w:rsidRPr="0093226E">
        <w:rPr>
          <w:rFonts w:ascii="Open Sans" w:hAnsi="Open Sans" w:cs="Open Sans"/>
        </w:rPr>
        <w:t xml:space="preserve"> they would raise</w:t>
      </w:r>
      <w:r w:rsidR="00017127">
        <w:rPr>
          <w:rFonts w:ascii="Open Sans" w:hAnsi="Open Sans" w:cs="Open Sans"/>
        </w:rPr>
        <w:t xml:space="preserve"> </w:t>
      </w:r>
      <w:r w:rsidRPr="0093226E">
        <w:rPr>
          <w:rFonts w:ascii="Open Sans" w:hAnsi="Open Sans" w:cs="Open Sans"/>
        </w:rPr>
        <w:t xml:space="preserve">any concerns directly with staff </w:t>
      </w:r>
      <w:r w:rsidR="00017127">
        <w:rPr>
          <w:rFonts w:ascii="Open Sans" w:hAnsi="Open Sans" w:cs="Open Sans"/>
        </w:rPr>
        <w:t>or with</w:t>
      </w:r>
      <w:r w:rsidRPr="0093226E">
        <w:rPr>
          <w:rFonts w:ascii="Open Sans" w:hAnsi="Open Sans" w:cs="Open Sans"/>
        </w:rPr>
        <w:t xml:space="preserve"> management.</w:t>
      </w:r>
    </w:p>
    <w:p w14:paraId="5DC8E7D5" w14:textId="142E77B0" w:rsidR="0093226E" w:rsidRDefault="0093226E" w:rsidP="0093226E">
      <w:pPr>
        <w:pStyle w:val="NormalArial"/>
        <w:rPr>
          <w:rFonts w:ascii="Open Sans" w:hAnsi="Open Sans" w:cs="Open Sans"/>
        </w:rPr>
      </w:pPr>
      <w:r w:rsidRPr="0093226E">
        <w:rPr>
          <w:rFonts w:ascii="Open Sans" w:hAnsi="Open Sans" w:cs="Open Sans"/>
        </w:rPr>
        <w:t>The service demonstrated that consumers are made aware of, and have access</w:t>
      </w:r>
      <w:r w:rsidR="00017127">
        <w:rPr>
          <w:rFonts w:ascii="Open Sans" w:hAnsi="Open Sans" w:cs="Open Sans"/>
        </w:rPr>
        <w:t xml:space="preserve"> </w:t>
      </w:r>
      <w:r w:rsidRPr="0093226E">
        <w:rPr>
          <w:rFonts w:ascii="Open Sans" w:hAnsi="Open Sans" w:cs="Open Sans"/>
        </w:rPr>
        <w:t>to</w:t>
      </w:r>
      <w:r w:rsidR="00DE1C56">
        <w:rPr>
          <w:rFonts w:ascii="Open Sans" w:hAnsi="Open Sans" w:cs="Open Sans"/>
        </w:rPr>
        <w:t>,</w:t>
      </w:r>
      <w:r w:rsidRPr="0093226E">
        <w:rPr>
          <w:rFonts w:ascii="Open Sans" w:hAnsi="Open Sans" w:cs="Open Sans"/>
        </w:rPr>
        <w:t xml:space="preserve"> advoca</w:t>
      </w:r>
      <w:r w:rsidR="00017127">
        <w:rPr>
          <w:rFonts w:ascii="Open Sans" w:hAnsi="Open Sans" w:cs="Open Sans"/>
        </w:rPr>
        <w:t xml:space="preserve">cy and </w:t>
      </w:r>
      <w:r w:rsidRPr="0093226E">
        <w:rPr>
          <w:rFonts w:ascii="Open Sans" w:hAnsi="Open Sans" w:cs="Open Sans"/>
        </w:rPr>
        <w:t>language services and other methods for raising and resolving</w:t>
      </w:r>
      <w:r w:rsidR="00017127">
        <w:rPr>
          <w:rFonts w:ascii="Open Sans" w:hAnsi="Open Sans" w:cs="Open Sans"/>
        </w:rPr>
        <w:t xml:space="preserve"> </w:t>
      </w:r>
      <w:r w:rsidRPr="0093226E">
        <w:rPr>
          <w:rFonts w:ascii="Open Sans" w:hAnsi="Open Sans" w:cs="Open Sans"/>
        </w:rPr>
        <w:t>complaints.</w:t>
      </w:r>
      <w:r w:rsidRPr="0093226E">
        <w:t xml:space="preserve"> </w:t>
      </w:r>
      <w:r w:rsidRPr="0093226E">
        <w:rPr>
          <w:rFonts w:ascii="Open Sans" w:hAnsi="Open Sans" w:cs="Open Sans"/>
        </w:rPr>
        <w:t xml:space="preserve">Care staff </w:t>
      </w:r>
      <w:r w:rsidR="00017127">
        <w:rPr>
          <w:rFonts w:ascii="Open Sans" w:hAnsi="Open Sans" w:cs="Open Sans"/>
        </w:rPr>
        <w:t xml:space="preserve">demonstrated knowledge on how they support consumers to access </w:t>
      </w:r>
      <w:r w:rsidRPr="0093226E">
        <w:rPr>
          <w:rFonts w:ascii="Open Sans" w:hAnsi="Open Sans" w:cs="Open Sans"/>
        </w:rPr>
        <w:t>language and advocacy</w:t>
      </w:r>
      <w:r w:rsidR="00017127">
        <w:rPr>
          <w:rFonts w:ascii="Open Sans" w:hAnsi="Open Sans" w:cs="Open Sans"/>
        </w:rPr>
        <w:t xml:space="preserve"> </w:t>
      </w:r>
      <w:r w:rsidRPr="0093226E">
        <w:rPr>
          <w:rFonts w:ascii="Open Sans" w:hAnsi="Open Sans" w:cs="Open Sans"/>
        </w:rPr>
        <w:t xml:space="preserve">services </w:t>
      </w:r>
      <w:r w:rsidR="00017127">
        <w:rPr>
          <w:rFonts w:ascii="Open Sans" w:hAnsi="Open Sans" w:cs="Open Sans"/>
        </w:rPr>
        <w:t xml:space="preserve">and </w:t>
      </w:r>
      <w:r w:rsidRPr="0093226E">
        <w:rPr>
          <w:rFonts w:ascii="Open Sans" w:hAnsi="Open Sans" w:cs="Open Sans"/>
        </w:rPr>
        <w:t xml:space="preserve">lifestyle </w:t>
      </w:r>
      <w:r w:rsidR="00017127">
        <w:rPr>
          <w:rFonts w:ascii="Open Sans" w:hAnsi="Open Sans" w:cs="Open Sans"/>
        </w:rPr>
        <w:t>staff</w:t>
      </w:r>
      <w:r w:rsidRPr="0093226E">
        <w:rPr>
          <w:rFonts w:ascii="Open Sans" w:hAnsi="Open Sans" w:cs="Open Sans"/>
        </w:rPr>
        <w:t xml:space="preserve"> </w:t>
      </w:r>
      <w:r w:rsidR="00F00323">
        <w:rPr>
          <w:rFonts w:ascii="Open Sans" w:hAnsi="Open Sans" w:cs="Open Sans"/>
        </w:rPr>
        <w:t>demonstrated</w:t>
      </w:r>
      <w:r w:rsidR="00017127">
        <w:rPr>
          <w:rFonts w:ascii="Open Sans" w:hAnsi="Open Sans" w:cs="Open Sans"/>
        </w:rPr>
        <w:t xml:space="preserve"> </w:t>
      </w:r>
      <w:r w:rsidR="00F00323">
        <w:rPr>
          <w:rFonts w:ascii="Open Sans" w:hAnsi="Open Sans" w:cs="Open Sans"/>
        </w:rPr>
        <w:t>that</w:t>
      </w:r>
      <w:r w:rsidR="00017127">
        <w:rPr>
          <w:rFonts w:ascii="Open Sans" w:hAnsi="Open Sans" w:cs="Open Sans"/>
        </w:rPr>
        <w:t xml:space="preserve"> they</w:t>
      </w:r>
      <w:r w:rsidRPr="0093226E">
        <w:rPr>
          <w:rFonts w:ascii="Open Sans" w:hAnsi="Open Sans" w:cs="Open Sans"/>
        </w:rPr>
        <w:t xml:space="preserve"> assist consumers to access feedback forms and </w:t>
      </w:r>
      <w:r w:rsidR="00017127">
        <w:rPr>
          <w:rFonts w:ascii="Open Sans" w:hAnsi="Open Sans" w:cs="Open Sans"/>
        </w:rPr>
        <w:t>show them the feedback box within the service. M</w:t>
      </w:r>
      <w:r w:rsidRPr="0093226E">
        <w:rPr>
          <w:rFonts w:ascii="Open Sans" w:hAnsi="Open Sans" w:cs="Open Sans"/>
        </w:rPr>
        <w:t>anage</w:t>
      </w:r>
      <w:r w:rsidR="00017127">
        <w:rPr>
          <w:rFonts w:ascii="Open Sans" w:hAnsi="Open Sans" w:cs="Open Sans"/>
        </w:rPr>
        <w:t>ment</w:t>
      </w:r>
      <w:r w:rsidRPr="0093226E">
        <w:rPr>
          <w:rFonts w:ascii="Open Sans" w:hAnsi="Open Sans" w:cs="Open Sans"/>
        </w:rPr>
        <w:t xml:space="preserve"> advised </w:t>
      </w:r>
      <w:r w:rsidR="00017127">
        <w:rPr>
          <w:rFonts w:ascii="Open Sans" w:hAnsi="Open Sans" w:cs="Open Sans"/>
        </w:rPr>
        <w:t xml:space="preserve">they have </w:t>
      </w:r>
      <w:r w:rsidRPr="0093226E">
        <w:rPr>
          <w:rFonts w:ascii="Open Sans" w:hAnsi="Open Sans" w:cs="Open Sans"/>
        </w:rPr>
        <w:t>an ‘open door’ policy and welcome</w:t>
      </w:r>
      <w:r w:rsidR="00017127">
        <w:rPr>
          <w:rFonts w:ascii="Open Sans" w:hAnsi="Open Sans" w:cs="Open Sans"/>
        </w:rPr>
        <w:t xml:space="preserve"> </w:t>
      </w:r>
      <w:r w:rsidRPr="0093226E">
        <w:rPr>
          <w:rFonts w:ascii="Open Sans" w:hAnsi="Open Sans" w:cs="Open Sans"/>
        </w:rPr>
        <w:t>feedback, comments, and complaints formally and informally.</w:t>
      </w:r>
      <w:r w:rsidR="00017127">
        <w:rPr>
          <w:rFonts w:ascii="Open Sans" w:hAnsi="Open Sans" w:cs="Open Sans"/>
        </w:rPr>
        <w:t xml:space="preserve"> </w:t>
      </w:r>
      <w:r w:rsidRPr="0093226E">
        <w:rPr>
          <w:rFonts w:ascii="Open Sans" w:hAnsi="Open Sans" w:cs="Open Sans"/>
        </w:rPr>
        <w:t xml:space="preserve">The service </w:t>
      </w:r>
      <w:r w:rsidR="00017127">
        <w:rPr>
          <w:rFonts w:ascii="Open Sans" w:hAnsi="Open Sans" w:cs="Open Sans"/>
        </w:rPr>
        <w:t>administers</w:t>
      </w:r>
      <w:r w:rsidRPr="0093226E">
        <w:rPr>
          <w:rFonts w:ascii="Open Sans" w:hAnsi="Open Sans" w:cs="Open Sans"/>
        </w:rPr>
        <w:t xml:space="preserve"> an advocate</w:t>
      </w:r>
      <w:r w:rsidR="005572D9">
        <w:rPr>
          <w:rFonts w:ascii="Open Sans" w:hAnsi="Open Sans" w:cs="Open Sans"/>
        </w:rPr>
        <w:t>’</w:t>
      </w:r>
      <w:r w:rsidR="00017127">
        <w:rPr>
          <w:rFonts w:ascii="Open Sans" w:hAnsi="Open Sans" w:cs="Open Sans"/>
        </w:rPr>
        <w:t>s</w:t>
      </w:r>
      <w:r w:rsidRPr="0093226E">
        <w:rPr>
          <w:rFonts w:ascii="Open Sans" w:hAnsi="Open Sans" w:cs="Open Sans"/>
        </w:rPr>
        <w:t xml:space="preserve"> policy </w:t>
      </w:r>
      <w:r w:rsidR="00017127">
        <w:rPr>
          <w:rFonts w:ascii="Open Sans" w:hAnsi="Open Sans" w:cs="Open Sans"/>
        </w:rPr>
        <w:t>to help guide staff and f</w:t>
      </w:r>
      <w:r w:rsidRPr="0093226E">
        <w:rPr>
          <w:rFonts w:ascii="Open Sans" w:hAnsi="Open Sans" w:cs="Open Sans"/>
        </w:rPr>
        <w:t xml:space="preserve">eedback and complaints </w:t>
      </w:r>
      <w:r w:rsidR="00017127">
        <w:rPr>
          <w:rFonts w:ascii="Open Sans" w:hAnsi="Open Sans" w:cs="Open Sans"/>
        </w:rPr>
        <w:t>is</w:t>
      </w:r>
      <w:r w:rsidRPr="0093226E">
        <w:rPr>
          <w:rFonts w:ascii="Open Sans" w:hAnsi="Open Sans" w:cs="Open Sans"/>
        </w:rPr>
        <w:t xml:space="preserve"> a standing agenda item </w:t>
      </w:r>
      <w:r w:rsidR="00017127">
        <w:rPr>
          <w:rFonts w:ascii="Open Sans" w:hAnsi="Open Sans" w:cs="Open Sans"/>
        </w:rPr>
        <w:t>at</w:t>
      </w:r>
      <w:r w:rsidRPr="0093226E">
        <w:rPr>
          <w:rFonts w:ascii="Open Sans" w:hAnsi="Open Sans" w:cs="Open Sans"/>
        </w:rPr>
        <w:t xml:space="preserve"> all consumer</w:t>
      </w:r>
      <w:r w:rsidR="00017127">
        <w:rPr>
          <w:rFonts w:ascii="Open Sans" w:hAnsi="Open Sans" w:cs="Open Sans"/>
        </w:rPr>
        <w:t xml:space="preserve"> </w:t>
      </w:r>
      <w:r w:rsidRPr="0093226E">
        <w:rPr>
          <w:rFonts w:ascii="Open Sans" w:hAnsi="Open Sans" w:cs="Open Sans"/>
        </w:rPr>
        <w:t>and staff meetings.</w:t>
      </w:r>
    </w:p>
    <w:p w14:paraId="4811F5E4" w14:textId="34F5847E" w:rsidR="0093226E" w:rsidRPr="0093226E" w:rsidRDefault="00017127" w:rsidP="0093226E">
      <w:pPr>
        <w:pStyle w:val="NormalArial"/>
        <w:rPr>
          <w:rFonts w:ascii="Open Sans" w:hAnsi="Open Sans" w:cs="Open Sans"/>
        </w:rPr>
      </w:pPr>
      <w:r>
        <w:rPr>
          <w:rFonts w:ascii="Open Sans" w:hAnsi="Open Sans" w:cs="Open Sans"/>
        </w:rPr>
        <w:t>C</w:t>
      </w:r>
      <w:r w:rsidR="0093226E" w:rsidRPr="0093226E">
        <w:rPr>
          <w:rFonts w:ascii="Open Sans" w:hAnsi="Open Sans" w:cs="Open Sans"/>
        </w:rPr>
        <w:t xml:space="preserve">onsumers and representatives </w:t>
      </w:r>
      <w:r>
        <w:rPr>
          <w:rFonts w:ascii="Open Sans" w:hAnsi="Open Sans" w:cs="Open Sans"/>
        </w:rPr>
        <w:t>advised that they have</w:t>
      </w:r>
      <w:r w:rsidR="0093226E" w:rsidRPr="0093226E">
        <w:rPr>
          <w:rFonts w:ascii="Open Sans" w:hAnsi="Open Sans" w:cs="Open Sans"/>
        </w:rPr>
        <w:t xml:space="preserve"> not needed to</w:t>
      </w:r>
      <w:r>
        <w:rPr>
          <w:rFonts w:ascii="Open Sans" w:hAnsi="Open Sans" w:cs="Open Sans"/>
        </w:rPr>
        <w:t xml:space="preserve"> </w:t>
      </w:r>
      <w:r w:rsidR="0093226E" w:rsidRPr="0093226E">
        <w:rPr>
          <w:rFonts w:ascii="Open Sans" w:hAnsi="Open Sans" w:cs="Open Sans"/>
        </w:rPr>
        <w:t>make complaints about the care and services they receive</w:t>
      </w:r>
      <w:r>
        <w:rPr>
          <w:rFonts w:ascii="Open Sans" w:hAnsi="Open Sans" w:cs="Open Sans"/>
        </w:rPr>
        <w:t xml:space="preserve"> within the service, however </w:t>
      </w:r>
      <w:r w:rsidR="005572D9">
        <w:rPr>
          <w:rFonts w:ascii="Open Sans" w:hAnsi="Open Sans" w:cs="Open Sans"/>
        </w:rPr>
        <w:t xml:space="preserve">a </w:t>
      </w:r>
      <w:r>
        <w:rPr>
          <w:rFonts w:ascii="Open Sans" w:hAnsi="Open Sans" w:cs="Open Sans"/>
        </w:rPr>
        <w:t xml:space="preserve">review of </w:t>
      </w:r>
      <w:r w:rsidR="0093226E" w:rsidRPr="0093226E">
        <w:rPr>
          <w:rFonts w:ascii="Open Sans" w:hAnsi="Open Sans" w:cs="Open Sans"/>
        </w:rPr>
        <w:t>consumer and representative</w:t>
      </w:r>
      <w:r>
        <w:rPr>
          <w:rFonts w:ascii="Open Sans" w:hAnsi="Open Sans" w:cs="Open Sans"/>
        </w:rPr>
        <w:t xml:space="preserve"> feedback</w:t>
      </w:r>
      <w:r w:rsidR="0093226E" w:rsidRPr="0093226E">
        <w:rPr>
          <w:rFonts w:ascii="Open Sans" w:hAnsi="Open Sans" w:cs="Open Sans"/>
        </w:rPr>
        <w:t xml:space="preserve"> demonstrate</w:t>
      </w:r>
      <w:r>
        <w:rPr>
          <w:rFonts w:ascii="Open Sans" w:hAnsi="Open Sans" w:cs="Open Sans"/>
        </w:rPr>
        <w:t>d</w:t>
      </w:r>
      <w:r w:rsidR="0093226E" w:rsidRPr="0093226E">
        <w:rPr>
          <w:rFonts w:ascii="Open Sans" w:hAnsi="Open Sans" w:cs="Open Sans"/>
        </w:rPr>
        <w:t xml:space="preserve"> that open disclosure </w:t>
      </w:r>
      <w:r>
        <w:rPr>
          <w:rFonts w:ascii="Open Sans" w:hAnsi="Open Sans" w:cs="Open Sans"/>
        </w:rPr>
        <w:t xml:space="preserve">is applied in a timely and respectful manner. </w:t>
      </w:r>
      <w:r w:rsidR="0093226E" w:rsidRPr="0093226E">
        <w:rPr>
          <w:rFonts w:ascii="Open Sans" w:hAnsi="Open Sans" w:cs="Open Sans"/>
        </w:rPr>
        <w:t>The service</w:t>
      </w:r>
      <w:r>
        <w:rPr>
          <w:rFonts w:ascii="Open Sans" w:hAnsi="Open Sans" w:cs="Open Sans"/>
        </w:rPr>
        <w:t xml:space="preserve"> administers an</w:t>
      </w:r>
      <w:r w:rsidR="0093226E" w:rsidRPr="0093226E">
        <w:rPr>
          <w:rFonts w:ascii="Open Sans" w:hAnsi="Open Sans" w:cs="Open Sans"/>
        </w:rPr>
        <w:t xml:space="preserve"> open disclosure policy to guide</w:t>
      </w:r>
      <w:r>
        <w:rPr>
          <w:rFonts w:ascii="Open Sans" w:hAnsi="Open Sans" w:cs="Open Sans"/>
        </w:rPr>
        <w:t xml:space="preserve"> staff and </w:t>
      </w:r>
      <w:r w:rsidR="0093226E" w:rsidRPr="0093226E">
        <w:rPr>
          <w:rFonts w:ascii="Open Sans" w:hAnsi="Open Sans" w:cs="Open Sans"/>
        </w:rPr>
        <w:t>management</w:t>
      </w:r>
      <w:r w:rsidR="00F00323">
        <w:rPr>
          <w:rFonts w:ascii="Open Sans" w:hAnsi="Open Sans" w:cs="Open Sans"/>
        </w:rPr>
        <w:t>,</w:t>
      </w:r>
      <w:r w:rsidR="007A0787">
        <w:rPr>
          <w:rFonts w:ascii="Open Sans" w:hAnsi="Open Sans" w:cs="Open Sans"/>
        </w:rPr>
        <w:t xml:space="preserve"> and the service demonstrated that staff and management follow the guidance material to </w:t>
      </w:r>
      <w:r w:rsidR="0093226E" w:rsidRPr="0093226E">
        <w:rPr>
          <w:rFonts w:ascii="Open Sans" w:hAnsi="Open Sans" w:cs="Open Sans"/>
        </w:rPr>
        <w:lastRenderedPageBreak/>
        <w:t>acknowledge and apologise if a mistake is made and provide a</w:t>
      </w:r>
      <w:r w:rsidR="007A0787">
        <w:rPr>
          <w:rFonts w:ascii="Open Sans" w:hAnsi="Open Sans" w:cs="Open Sans"/>
        </w:rPr>
        <w:t xml:space="preserve"> </w:t>
      </w:r>
      <w:r w:rsidR="0093226E" w:rsidRPr="0093226E">
        <w:rPr>
          <w:rFonts w:ascii="Open Sans" w:hAnsi="Open Sans" w:cs="Open Sans"/>
        </w:rPr>
        <w:t>response in a timely manner.</w:t>
      </w:r>
    </w:p>
    <w:p w14:paraId="5F1A2DAF" w14:textId="49E8934A" w:rsidR="00457FDF" w:rsidRDefault="0093226E" w:rsidP="0093226E">
      <w:pPr>
        <w:pStyle w:val="NormalArial"/>
        <w:rPr>
          <w:rFonts w:ascii="Open Sans" w:hAnsi="Open Sans" w:cs="Open Sans"/>
        </w:rPr>
      </w:pPr>
      <w:r w:rsidRPr="0093226E">
        <w:rPr>
          <w:rFonts w:ascii="Open Sans" w:hAnsi="Open Sans" w:cs="Open Sans"/>
        </w:rPr>
        <w:t xml:space="preserve">The service demonstrated that feedback and complaints are </w:t>
      </w:r>
      <w:r w:rsidR="007A0787">
        <w:rPr>
          <w:rFonts w:ascii="Open Sans" w:hAnsi="Open Sans" w:cs="Open Sans"/>
        </w:rPr>
        <w:t xml:space="preserve">routinely </w:t>
      </w:r>
      <w:r w:rsidRPr="0093226E">
        <w:rPr>
          <w:rFonts w:ascii="Open Sans" w:hAnsi="Open Sans" w:cs="Open Sans"/>
        </w:rPr>
        <w:t>reviewed and used</w:t>
      </w:r>
      <w:r w:rsidR="007A0787">
        <w:rPr>
          <w:rFonts w:ascii="Open Sans" w:hAnsi="Open Sans" w:cs="Open Sans"/>
        </w:rPr>
        <w:t xml:space="preserve"> </w:t>
      </w:r>
      <w:r w:rsidRPr="0093226E">
        <w:rPr>
          <w:rFonts w:ascii="Open Sans" w:hAnsi="Open Sans" w:cs="Open Sans"/>
        </w:rPr>
        <w:t xml:space="preserve">to improve the quality of care and services. The service </w:t>
      </w:r>
      <w:r w:rsidR="007A0787">
        <w:rPr>
          <w:rFonts w:ascii="Open Sans" w:hAnsi="Open Sans" w:cs="Open Sans"/>
        </w:rPr>
        <w:t>administers</w:t>
      </w:r>
      <w:r w:rsidRPr="0093226E">
        <w:rPr>
          <w:rFonts w:ascii="Open Sans" w:hAnsi="Open Sans" w:cs="Open Sans"/>
        </w:rPr>
        <w:t xml:space="preserve"> a consistent and</w:t>
      </w:r>
      <w:r w:rsidR="007A0787">
        <w:rPr>
          <w:rFonts w:ascii="Open Sans" w:hAnsi="Open Sans" w:cs="Open Sans"/>
        </w:rPr>
        <w:t xml:space="preserve"> </w:t>
      </w:r>
      <w:r w:rsidRPr="0093226E">
        <w:rPr>
          <w:rFonts w:ascii="Open Sans" w:hAnsi="Open Sans" w:cs="Open Sans"/>
        </w:rPr>
        <w:t>integrated approach to analysis of feedback and complaints including</w:t>
      </w:r>
      <w:r w:rsidR="007A0787">
        <w:rPr>
          <w:rFonts w:ascii="Open Sans" w:hAnsi="Open Sans" w:cs="Open Sans"/>
        </w:rPr>
        <w:t xml:space="preserve"> </w:t>
      </w:r>
      <w:r w:rsidRPr="0093226E">
        <w:rPr>
          <w:rFonts w:ascii="Open Sans" w:hAnsi="Open Sans" w:cs="Open Sans"/>
        </w:rPr>
        <w:t xml:space="preserve">monitoring and reviewing complaint action plans. Consumers </w:t>
      </w:r>
      <w:r w:rsidR="007A0787">
        <w:rPr>
          <w:rFonts w:ascii="Open Sans" w:hAnsi="Open Sans" w:cs="Open Sans"/>
        </w:rPr>
        <w:t>advised of their</w:t>
      </w:r>
      <w:r w:rsidRPr="0093226E">
        <w:rPr>
          <w:rFonts w:ascii="Open Sans" w:hAnsi="Open Sans" w:cs="Open Sans"/>
        </w:rPr>
        <w:t xml:space="preserve"> satisf</w:t>
      </w:r>
      <w:r w:rsidR="007A0787">
        <w:rPr>
          <w:rFonts w:ascii="Open Sans" w:hAnsi="Open Sans" w:cs="Open Sans"/>
        </w:rPr>
        <w:t>action</w:t>
      </w:r>
      <w:r w:rsidRPr="0093226E">
        <w:rPr>
          <w:rFonts w:ascii="Open Sans" w:hAnsi="Open Sans" w:cs="Open Sans"/>
        </w:rPr>
        <w:t xml:space="preserve"> living at the service and </w:t>
      </w:r>
      <w:r w:rsidR="007A0787">
        <w:rPr>
          <w:rFonts w:ascii="Open Sans" w:hAnsi="Open Sans" w:cs="Open Sans"/>
        </w:rPr>
        <w:t xml:space="preserve">explained </w:t>
      </w:r>
      <w:r w:rsidRPr="0093226E">
        <w:rPr>
          <w:rFonts w:ascii="Open Sans" w:hAnsi="Open Sans" w:cs="Open Sans"/>
        </w:rPr>
        <w:t xml:space="preserve">they </w:t>
      </w:r>
      <w:r w:rsidR="007A0787">
        <w:rPr>
          <w:rFonts w:ascii="Open Sans" w:hAnsi="Open Sans" w:cs="Open Sans"/>
        </w:rPr>
        <w:t>have</w:t>
      </w:r>
      <w:r w:rsidRPr="0093226E">
        <w:rPr>
          <w:rFonts w:ascii="Open Sans" w:hAnsi="Open Sans" w:cs="Open Sans"/>
        </w:rPr>
        <w:t xml:space="preserve"> not need</w:t>
      </w:r>
      <w:r w:rsidR="007A0787">
        <w:rPr>
          <w:rFonts w:ascii="Open Sans" w:hAnsi="Open Sans" w:cs="Open Sans"/>
        </w:rPr>
        <w:t>ed</w:t>
      </w:r>
      <w:r w:rsidRPr="0093226E">
        <w:rPr>
          <w:rFonts w:ascii="Open Sans" w:hAnsi="Open Sans" w:cs="Open Sans"/>
        </w:rPr>
        <w:t xml:space="preserve"> to make</w:t>
      </w:r>
      <w:r w:rsidR="007A0787">
        <w:rPr>
          <w:rFonts w:ascii="Open Sans" w:hAnsi="Open Sans" w:cs="Open Sans"/>
        </w:rPr>
        <w:t xml:space="preserve"> </w:t>
      </w:r>
      <w:r w:rsidRPr="0093226E">
        <w:rPr>
          <w:rFonts w:ascii="Open Sans" w:hAnsi="Open Sans" w:cs="Open Sans"/>
        </w:rPr>
        <w:t xml:space="preserve">complaints. </w:t>
      </w:r>
      <w:r w:rsidR="007A0787">
        <w:rPr>
          <w:rFonts w:ascii="Open Sans" w:hAnsi="Open Sans" w:cs="Open Sans"/>
        </w:rPr>
        <w:t>C</w:t>
      </w:r>
      <w:r w:rsidRPr="0093226E">
        <w:rPr>
          <w:rFonts w:ascii="Open Sans" w:hAnsi="Open Sans" w:cs="Open Sans"/>
        </w:rPr>
        <w:t>onsumers</w:t>
      </w:r>
      <w:r w:rsidR="007A0787">
        <w:rPr>
          <w:rFonts w:ascii="Open Sans" w:hAnsi="Open Sans" w:cs="Open Sans"/>
        </w:rPr>
        <w:t xml:space="preserve"> did however explain that the service </w:t>
      </w:r>
      <w:r w:rsidR="007C3EFE">
        <w:rPr>
          <w:rFonts w:ascii="Open Sans" w:hAnsi="Open Sans" w:cs="Open Sans"/>
        </w:rPr>
        <w:t xml:space="preserve">has implemented </w:t>
      </w:r>
      <w:r w:rsidRPr="0093226E">
        <w:rPr>
          <w:rFonts w:ascii="Open Sans" w:hAnsi="Open Sans" w:cs="Open Sans"/>
        </w:rPr>
        <w:t>improvements</w:t>
      </w:r>
      <w:r w:rsidR="007C3EFE">
        <w:rPr>
          <w:rFonts w:ascii="Open Sans" w:hAnsi="Open Sans" w:cs="Open Sans"/>
        </w:rPr>
        <w:t xml:space="preserve"> action</w:t>
      </w:r>
      <w:r w:rsidR="007A0787">
        <w:rPr>
          <w:rFonts w:ascii="Open Sans" w:hAnsi="Open Sans" w:cs="Open Sans"/>
        </w:rPr>
        <w:t xml:space="preserve"> as a result of their </w:t>
      </w:r>
      <w:r w:rsidRPr="0093226E">
        <w:rPr>
          <w:rFonts w:ascii="Open Sans" w:hAnsi="Open Sans" w:cs="Open Sans"/>
        </w:rPr>
        <w:t>feedback.</w:t>
      </w:r>
    </w:p>
    <w:p w14:paraId="57225A0E" w14:textId="47D13CB6" w:rsidR="00573E13" w:rsidRPr="001E694D" w:rsidRDefault="00457FDF" w:rsidP="0093226E">
      <w:pPr>
        <w:pStyle w:val="NormalArial"/>
        <w:rPr>
          <w:rFonts w:ascii="Open Sans" w:hAnsi="Open Sans" w:cs="Open Sans"/>
        </w:rPr>
      </w:pPr>
      <w:r w:rsidRPr="00457FDF">
        <w:rPr>
          <w:rFonts w:ascii="Open Sans" w:hAnsi="Open Sans" w:cs="Open Sans"/>
        </w:rPr>
        <w:t xml:space="preserve">The Quality Standard is assessed as compliant as </w:t>
      </w:r>
      <w:r>
        <w:rPr>
          <w:rFonts w:ascii="Open Sans" w:hAnsi="Open Sans" w:cs="Open Sans"/>
        </w:rPr>
        <w:t>four</w:t>
      </w:r>
      <w:r w:rsidRPr="00457FDF">
        <w:rPr>
          <w:rFonts w:ascii="Open Sans" w:hAnsi="Open Sans" w:cs="Open Sans"/>
        </w:rPr>
        <w:t xml:space="preserve"> of the </w:t>
      </w:r>
      <w:r>
        <w:rPr>
          <w:rFonts w:ascii="Open Sans" w:hAnsi="Open Sans" w:cs="Open Sans"/>
        </w:rPr>
        <w:t>four</w:t>
      </w:r>
      <w:r w:rsidRPr="00457FDF">
        <w:rPr>
          <w:rFonts w:ascii="Open Sans" w:hAnsi="Open Sans" w:cs="Open Sans"/>
        </w:rPr>
        <w:t xml:space="preserve"> specific requirements have been assessed as compliant.</w:t>
      </w:r>
      <w:r w:rsidRPr="001E694D">
        <w:rPr>
          <w:rFonts w:ascii="Open Sans" w:hAnsi="Open Sans" w:cs="Open Sans"/>
        </w:rPr>
        <w:br w:type="page"/>
      </w:r>
    </w:p>
    <w:p w14:paraId="5BE5BBED" w14:textId="77777777" w:rsidR="00573E13" w:rsidRPr="001E694D" w:rsidRDefault="00342C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B573F" w14:paraId="0A5DCA7B" w14:textId="77777777" w:rsidTr="004B5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7676212" w14:textId="77777777" w:rsidR="00573E13" w:rsidRPr="001E694D" w:rsidRDefault="00342CB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42A0063" w14:textId="77777777" w:rsidR="00573E13" w:rsidRPr="001E694D" w:rsidRDefault="00573E1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73F" w14:paraId="34448772"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2D958B"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ECECC90"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E8A8CB3"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739578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3C2961EE"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0CE0C7"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D180D42"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EC16415"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686566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48E919E2"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EBB4F"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68482FD"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4A21414"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757075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0D36C1E1"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92CC0B"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7AA8CC6"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4E76C69" w14:textId="77777777" w:rsidR="00573E13" w:rsidRPr="001E694D" w:rsidRDefault="002B667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768779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44FD4119" w14:textId="77777777" w:rsidTr="004B57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B87E07"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8C7893E"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9E8D9EE" w14:textId="77777777" w:rsidR="00573E13" w:rsidRPr="001E694D" w:rsidRDefault="002B667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328437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bl>
    <w:p w14:paraId="42B73A6B" w14:textId="77777777" w:rsidR="00573E13" w:rsidRPr="003E162B" w:rsidRDefault="00342CB9" w:rsidP="002B0C90">
      <w:pPr>
        <w:pStyle w:val="Heading20"/>
        <w:rPr>
          <w:rFonts w:ascii="Open Sans" w:hAnsi="Open Sans" w:cs="Open Sans"/>
          <w:color w:val="781E77"/>
        </w:rPr>
      </w:pPr>
      <w:r w:rsidRPr="003E162B">
        <w:rPr>
          <w:rFonts w:ascii="Open Sans" w:hAnsi="Open Sans" w:cs="Open Sans"/>
          <w:color w:val="781E77"/>
        </w:rPr>
        <w:t>Findings</w:t>
      </w:r>
    </w:p>
    <w:p w14:paraId="1CF3186E" w14:textId="1DA4295F" w:rsidR="00E0361D" w:rsidRDefault="00E11B73" w:rsidP="00E0361D">
      <w:pPr>
        <w:pStyle w:val="NormalArial"/>
        <w:rPr>
          <w:rFonts w:ascii="Open Sans" w:hAnsi="Open Sans" w:cs="Open Sans"/>
        </w:rPr>
      </w:pPr>
      <w:r>
        <w:rPr>
          <w:rFonts w:ascii="Open Sans" w:hAnsi="Open Sans" w:cs="Open Sans"/>
        </w:rPr>
        <w:t>T</w:t>
      </w:r>
      <w:r w:rsidR="00E0361D" w:rsidRPr="00E0361D">
        <w:rPr>
          <w:rFonts w:ascii="Open Sans" w:hAnsi="Open Sans" w:cs="Open Sans"/>
        </w:rPr>
        <w:t xml:space="preserve">he </w:t>
      </w:r>
      <w:r>
        <w:rPr>
          <w:rFonts w:ascii="Open Sans" w:hAnsi="Open Sans" w:cs="Open Sans"/>
        </w:rPr>
        <w:t>organisation demonstrated that the service</w:t>
      </w:r>
      <w:r w:rsidR="00E0361D" w:rsidRPr="00E0361D">
        <w:rPr>
          <w:rFonts w:ascii="Open Sans" w:hAnsi="Open Sans" w:cs="Open Sans"/>
        </w:rPr>
        <w:t xml:space="preserve"> maintains </w:t>
      </w:r>
      <w:r>
        <w:rPr>
          <w:rFonts w:ascii="Open Sans" w:hAnsi="Open Sans" w:cs="Open Sans"/>
        </w:rPr>
        <w:t xml:space="preserve">an </w:t>
      </w:r>
      <w:r w:rsidR="00E0361D" w:rsidRPr="00E0361D">
        <w:rPr>
          <w:rFonts w:ascii="Open Sans" w:hAnsi="Open Sans" w:cs="Open Sans"/>
        </w:rPr>
        <w:t xml:space="preserve">appropriate </w:t>
      </w:r>
      <w:r>
        <w:rPr>
          <w:rFonts w:ascii="Open Sans" w:hAnsi="Open Sans" w:cs="Open Sans"/>
        </w:rPr>
        <w:t xml:space="preserve">workforce, including </w:t>
      </w:r>
      <w:r w:rsidR="00E0361D" w:rsidRPr="00E0361D">
        <w:rPr>
          <w:rFonts w:ascii="Open Sans" w:hAnsi="Open Sans" w:cs="Open Sans"/>
        </w:rPr>
        <w:t>staff skills mix</w:t>
      </w:r>
      <w:r>
        <w:rPr>
          <w:rFonts w:ascii="Open Sans" w:hAnsi="Open Sans" w:cs="Open Sans"/>
        </w:rPr>
        <w:t xml:space="preserve">. Consumers provided positive feedback that the workforce routinely delivers safe and quality care and services. The service demonstrated effective recruitment and retention systems that operate well within their </w:t>
      </w:r>
      <w:r w:rsidR="00E0361D" w:rsidRPr="00E0361D">
        <w:rPr>
          <w:rFonts w:ascii="Open Sans" w:hAnsi="Open Sans" w:cs="Open Sans"/>
        </w:rPr>
        <w:t>remote</w:t>
      </w:r>
      <w:r>
        <w:rPr>
          <w:rFonts w:ascii="Open Sans" w:hAnsi="Open Sans" w:cs="Open Sans"/>
        </w:rPr>
        <w:t xml:space="preserve"> </w:t>
      </w:r>
      <w:r w:rsidR="00E0361D" w:rsidRPr="00E0361D">
        <w:rPr>
          <w:rFonts w:ascii="Open Sans" w:hAnsi="Open Sans" w:cs="Open Sans"/>
        </w:rPr>
        <w:t>location.</w:t>
      </w:r>
    </w:p>
    <w:p w14:paraId="1856350B" w14:textId="16892FF0" w:rsidR="00E0361D" w:rsidRDefault="00E0361D" w:rsidP="00E0361D">
      <w:pPr>
        <w:pStyle w:val="NormalArial"/>
        <w:rPr>
          <w:rFonts w:ascii="Open Sans" w:hAnsi="Open Sans" w:cs="Open Sans"/>
        </w:rPr>
      </w:pPr>
      <w:r w:rsidRPr="00E0361D">
        <w:rPr>
          <w:rFonts w:ascii="Open Sans" w:hAnsi="Open Sans" w:cs="Open Sans"/>
        </w:rPr>
        <w:t>Staff demonstrate</w:t>
      </w:r>
      <w:r w:rsidR="00E11B73">
        <w:rPr>
          <w:rFonts w:ascii="Open Sans" w:hAnsi="Open Sans" w:cs="Open Sans"/>
        </w:rPr>
        <w:t>d that</w:t>
      </w:r>
      <w:r w:rsidRPr="00E0361D">
        <w:rPr>
          <w:rFonts w:ascii="Open Sans" w:hAnsi="Open Sans" w:cs="Open Sans"/>
        </w:rPr>
        <w:t xml:space="preserve"> interactions with consumers, visitors, and family are </w:t>
      </w:r>
      <w:r w:rsidR="00E11B73">
        <w:rPr>
          <w:rFonts w:ascii="Open Sans" w:hAnsi="Open Sans" w:cs="Open Sans"/>
        </w:rPr>
        <w:t xml:space="preserve">consistently </w:t>
      </w:r>
      <w:r w:rsidRPr="00E0361D">
        <w:rPr>
          <w:rFonts w:ascii="Open Sans" w:hAnsi="Open Sans" w:cs="Open Sans"/>
        </w:rPr>
        <w:t>kind,</w:t>
      </w:r>
      <w:r w:rsidR="00E11B73">
        <w:rPr>
          <w:rFonts w:ascii="Open Sans" w:hAnsi="Open Sans" w:cs="Open Sans"/>
        </w:rPr>
        <w:t xml:space="preserve"> </w:t>
      </w:r>
      <w:r w:rsidRPr="00E0361D">
        <w:rPr>
          <w:rFonts w:ascii="Open Sans" w:hAnsi="Open Sans" w:cs="Open Sans"/>
        </w:rPr>
        <w:t>caring and respectful of each consumers</w:t>
      </w:r>
      <w:r w:rsidR="00E11B73">
        <w:rPr>
          <w:rFonts w:ascii="Open Sans" w:hAnsi="Open Sans" w:cs="Open Sans"/>
        </w:rPr>
        <w:t>’</w:t>
      </w:r>
      <w:r w:rsidRPr="00E0361D">
        <w:rPr>
          <w:rFonts w:ascii="Open Sans" w:hAnsi="Open Sans" w:cs="Open Sans"/>
        </w:rPr>
        <w:t xml:space="preserve"> identity, culture, and diversity.</w:t>
      </w:r>
      <w:r w:rsidR="00E11B73">
        <w:rPr>
          <w:rFonts w:ascii="Open Sans" w:hAnsi="Open Sans" w:cs="Open Sans"/>
        </w:rPr>
        <w:t xml:space="preserve"> </w:t>
      </w:r>
      <w:r w:rsidRPr="00E0361D">
        <w:rPr>
          <w:rFonts w:ascii="Open Sans" w:hAnsi="Open Sans" w:cs="Open Sans"/>
        </w:rPr>
        <w:t xml:space="preserve">Consumers and representatives </w:t>
      </w:r>
      <w:r w:rsidR="00E11B73">
        <w:rPr>
          <w:rFonts w:ascii="Open Sans" w:hAnsi="Open Sans" w:cs="Open Sans"/>
        </w:rPr>
        <w:t xml:space="preserve">provided positive </w:t>
      </w:r>
      <w:r w:rsidRPr="00E0361D">
        <w:rPr>
          <w:rFonts w:ascii="Open Sans" w:hAnsi="Open Sans" w:cs="Open Sans"/>
        </w:rPr>
        <w:t xml:space="preserve">feedback </w:t>
      </w:r>
      <w:r w:rsidR="00E11B73">
        <w:rPr>
          <w:rFonts w:ascii="Open Sans" w:hAnsi="Open Sans" w:cs="Open Sans"/>
        </w:rPr>
        <w:t xml:space="preserve">highlighting that staff and management are </w:t>
      </w:r>
      <w:r w:rsidRPr="00E0361D">
        <w:rPr>
          <w:rFonts w:ascii="Open Sans" w:hAnsi="Open Sans" w:cs="Open Sans"/>
        </w:rPr>
        <w:t>kind, caring and respectful.</w:t>
      </w:r>
      <w:r w:rsidRPr="00E0361D">
        <w:t xml:space="preserve"> </w:t>
      </w:r>
      <w:r w:rsidR="00E11B73">
        <w:rPr>
          <w:rFonts w:ascii="Open Sans" w:hAnsi="Open Sans" w:cs="Open Sans"/>
        </w:rPr>
        <w:t xml:space="preserve">Staff were </w:t>
      </w:r>
      <w:r w:rsidRPr="00E0361D">
        <w:rPr>
          <w:rFonts w:ascii="Open Sans" w:hAnsi="Open Sans" w:cs="Open Sans"/>
        </w:rPr>
        <w:t xml:space="preserve">observed </w:t>
      </w:r>
      <w:r w:rsidR="00E11B73">
        <w:rPr>
          <w:rFonts w:ascii="Open Sans" w:hAnsi="Open Sans" w:cs="Open Sans"/>
        </w:rPr>
        <w:t xml:space="preserve">delivering </w:t>
      </w:r>
      <w:r w:rsidRPr="00E0361D">
        <w:rPr>
          <w:rFonts w:ascii="Open Sans" w:hAnsi="Open Sans" w:cs="Open Sans"/>
        </w:rPr>
        <w:t>inclusive</w:t>
      </w:r>
      <w:r w:rsidR="00E11B73">
        <w:rPr>
          <w:rFonts w:ascii="Open Sans" w:hAnsi="Open Sans" w:cs="Open Sans"/>
        </w:rPr>
        <w:t xml:space="preserve"> consumer </w:t>
      </w:r>
      <w:r w:rsidRPr="00E0361D">
        <w:rPr>
          <w:rFonts w:ascii="Open Sans" w:hAnsi="Open Sans" w:cs="Open Sans"/>
        </w:rPr>
        <w:t xml:space="preserve">interactions </w:t>
      </w:r>
      <w:r w:rsidR="00E11B73">
        <w:rPr>
          <w:rFonts w:ascii="Open Sans" w:hAnsi="Open Sans" w:cs="Open Sans"/>
        </w:rPr>
        <w:t>in a consistent manner</w:t>
      </w:r>
      <w:r w:rsidR="00CF5457">
        <w:rPr>
          <w:rFonts w:ascii="Open Sans" w:hAnsi="Open Sans" w:cs="Open Sans"/>
        </w:rPr>
        <w:t>. M</w:t>
      </w:r>
      <w:r w:rsidRPr="00E0361D">
        <w:rPr>
          <w:rFonts w:ascii="Open Sans" w:hAnsi="Open Sans" w:cs="Open Sans"/>
        </w:rPr>
        <w:t xml:space="preserve">anagement advised </w:t>
      </w:r>
      <w:r w:rsidR="00E11B73">
        <w:rPr>
          <w:rFonts w:ascii="Open Sans" w:hAnsi="Open Sans" w:cs="Open Sans"/>
        </w:rPr>
        <w:t>that the service routinely</w:t>
      </w:r>
      <w:r w:rsidRPr="00E0361D">
        <w:rPr>
          <w:rFonts w:ascii="Open Sans" w:hAnsi="Open Sans" w:cs="Open Sans"/>
        </w:rPr>
        <w:t xml:space="preserve"> monitor</w:t>
      </w:r>
      <w:r w:rsidR="00E11B73">
        <w:rPr>
          <w:rFonts w:ascii="Open Sans" w:hAnsi="Open Sans" w:cs="Open Sans"/>
        </w:rPr>
        <w:t xml:space="preserve">s staff interaction with consumers via </w:t>
      </w:r>
      <w:r w:rsidRPr="00E0361D">
        <w:rPr>
          <w:rFonts w:ascii="Open Sans" w:hAnsi="Open Sans" w:cs="Open Sans"/>
        </w:rPr>
        <w:t>observations,</w:t>
      </w:r>
      <w:r w:rsidR="00E11B73">
        <w:rPr>
          <w:rFonts w:ascii="Open Sans" w:hAnsi="Open Sans" w:cs="Open Sans"/>
        </w:rPr>
        <w:t xml:space="preserve"> </w:t>
      </w:r>
      <w:r w:rsidRPr="00E0361D">
        <w:rPr>
          <w:rFonts w:ascii="Open Sans" w:hAnsi="Open Sans" w:cs="Open Sans"/>
        </w:rPr>
        <w:t>feedback from consumers and representatives, and through consumer</w:t>
      </w:r>
      <w:r w:rsidR="00E11B73">
        <w:rPr>
          <w:rFonts w:ascii="Open Sans" w:hAnsi="Open Sans" w:cs="Open Sans"/>
        </w:rPr>
        <w:t xml:space="preserve"> </w:t>
      </w:r>
      <w:r w:rsidRPr="00E0361D">
        <w:rPr>
          <w:rFonts w:ascii="Open Sans" w:hAnsi="Open Sans" w:cs="Open Sans"/>
        </w:rPr>
        <w:t>and representative surveys.</w:t>
      </w:r>
    </w:p>
    <w:p w14:paraId="002ECC07" w14:textId="6DBC9DA6" w:rsidR="00E0361D" w:rsidRDefault="00E0361D" w:rsidP="00E0361D">
      <w:pPr>
        <w:pStyle w:val="NormalArial"/>
        <w:rPr>
          <w:rFonts w:ascii="Open Sans" w:hAnsi="Open Sans" w:cs="Open Sans"/>
        </w:rPr>
      </w:pPr>
      <w:r w:rsidRPr="00E0361D">
        <w:rPr>
          <w:rFonts w:ascii="Open Sans" w:hAnsi="Open Sans" w:cs="Open Sans"/>
        </w:rPr>
        <w:t xml:space="preserve">The organisation demonstrated </w:t>
      </w:r>
      <w:r w:rsidR="00E73D8D">
        <w:rPr>
          <w:rFonts w:ascii="Open Sans" w:hAnsi="Open Sans" w:cs="Open Sans"/>
        </w:rPr>
        <w:t>a</w:t>
      </w:r>
      <w:r w:rsidRPr="00E0361D">
        <w:rPr>
          <w:rFonts w:ascii="Open Sans" w:hAnsi="Open Sans" w:cs="Open Sans"/>
        </w:rPr>
        <w:t xml:space="preserve"> workforce </w:t>
      </w:r>
      <w:r w:rsidR="00E73D8D">
        <w:rPr>
          <w:rFonts w:ascii="Open Sans" w:hAnsi="Open Sans" w:cs="Open Sans"/>
        </w:rPr>
        <w:t>that maintains</w:t>
      </w:r>
      <w:r w:rsidRPr="00E0361D">
        <w:rPr>
          <w:rFonts w:ascii="Open Sans" w:hAnsi="Open Sans" w:cs="Open Sans"/>
        </w:rPr>
        <w:t xml:space="preserve"> the right qualifications and</w:t>
      </w:r>
      <w:r w:rsidR="00E73D8D">
        <w:rPr>
          <w:rFonts w:ascii="Open Sans" w:hAnsi="Open Sans" w:cs="Open Sans"/>
        </w:rPr>
        <w:t xml:space="preserve"> </w:t>
      </w:r>
      <w:r w:rsidRPr="00E0361D">
        <w:rPr>
          <w:rFonts w:ascii="Open Sans" w:hAnsi="Open Sans" w:cs="Open Sans"/>
        </w:rPr>
        <w:t xml:space="preserve">knowledge to effectively perform their roles. </w:t>
      </w:r>
      <w:r w:rsidR="00E73D8D">
        <w:rPr>
          <w:rFonts w:ascii="Open Sans" w:hAnsi="Open Sans" w:cs="Open Sans"/>
        </w:rPr>
        <w:t>The organisation’s recruitment process ensures robust c</w:t>
      </w:r>
      <w:r w:rsidRPr="00E0361D">
        <w:rPr>
          <w:rFonts w:ascii="Open Sans" w:hAnsi="Open Sans" w:cs="Open Sans"/>
        </w:rPr>
        <w:t>heck</w:t>
      </w:r>
      <w:r w:rsidR="00E73D8D">
        <w:rPr>
          <w:rFonts w:ascii="Open Sans" w:hAnsi="Open Sans" w:cs="Open Sans"/>
        </w:rPr>
        <w:t>s that</w:t>
      </w:r>
      <w:r w:rsidRPr="00E0361D">
        <w:rPr>
          <w:rFonts w:ascii="Open Sans" w:hAnsi="Open Sans" w:cs="Open Sans"/>
        </w:rPr>
        <w:t xml:space="preserve"> staff have</w:t>
      </w:r>
      <w:r w:rsidR="00E73D8D">
        <w:rPr>
          <w:rFonts w:ascii="Open Sans" w:hAnsi="Open Sans" w:cs="Open Sans"/>
        </w:rPr>
        <w:t xml:space="preserve"> </w:t>
      </w:r>
      <w:r w:rsidRPr="00E0361D">
        <w:rPr>
          <w:rFonts w:ascii="Open Sans" w:hAnsi="Open Sans" w:cs="Open Sans"/>
        </w:rPr>
        <w:t>the skills and qualification</w:t>
      </w:r>
      <w:r w:rsidR="00E73D8D">
        <w:rPr>
          <w:rFonts w:ascii="Open Sans" w:hAnsi="Open Sans" w:cs="Open Sans"/>
        </w:rPr>
        <w:t>s</w:t>
      </w:r>
      <w:r w:rsidRPr="00E0361D">
        <w:rPr>
          <w:rFonts w:ascii="Open Sans" w:hAnsi="Open Sans" w:cs="Open Sans"/>
        </w:rPr>
        <w:t xml:space="preserve"> required to perform their role</w:t>
      </w:r>
      <w:r w:rsidR="00E73D8D">
        <w:rPr>
          <w:rFonts w:ascii="Open Sans" w:hAnsi="Open Sans" w:cs="Open Sans"/>
        </w:rPr>
        <w:t xml:space="preserve"> within the service</w:t>
      </w:r>
      <w:r w:rsidRPr="00E0361D">
        <w:rPr>
          <w:rFonts w:ascii="Open Sans" w:hAnsi="Open Sans" w:cs="Open Sans"/>
        </w:rPr>
        <w:t xml:space="preserve">. </w:t>
      </w:r>
      <w:r w:rsidR="00CF5457">
        <w:rPr>
          <w:rFonts w:ascii="Open Sans" w:hAnsi="Open Sans" w:cs="Open Sans"/>
        </w:rPr>
        <w:t>A r</w:t>
      </w:r>
      <w:r w:rsidRPr="00E0361D">
        <w:rPr>
          <w:rFonts w:ascii="Open Sans" w:hAnsi="Open Sans" w:cs="Open Sans"/>
        </w:rPr>
        <w:t xml:space="preserve">eview of staff performance and competency </w:t>
      </w:r>
      <w:r w:rsidR="00CF5457">
        <w:rPr>
          <w:rFonts w:ascii="Open Sans" w:hAnsi="Open Sans" w:cs="Open Sans"/>
        </w:rPr>
        <w:t>contributes to</w:t>
      </w:r>
      <w:r w:rsidRPr="00E0361D">
        <w:rPr>
          <w:rFonts w:ascii="Open Sans" w:hAnsi="Open Sans" w:cs="Open Sans"/>
        </w:rPr>
        <w:t xml:space="preserve"> incident </w:t>
      </w:r>
      <w:r w:rsidRPr="00E0361D">
        <w:rPr>
          <w:rFonts w:ascii="Open Sans" w:hAnsi="Open Sans" w:cs="Open Sans"/>
        </w:rPr>
        <w:lastRenderedPageBreak/>
        <w:t>investigation</w:t>
      </w:r>
      <w:r w:rsidR="00B77E54">
        <w:rPr>
          <w:rFonts w:ascii="Open Sans" w:hAnsi="Open Sans" w:cs="Open Sans"/>
        </w:rPr>
        <w:t>s, and m</w:t>
      </w:r>
      <w:r w:rsidRPr="00E0361D">
        <w:rPr>
          <w:rFonts w:ascii="Open Sans" w:hAnsi="Open Sans" w:cs="Open Sans"/>
        </w:rPr>
        <w:t>anagement use feedback and observation to identify</w:t>
      </w:r>
      <w:r w:rsidR="00B77E54">
        <w:rPr>
          <w:rFonts w:ascii="Open Sans" w:hAnsi="Open Sans" w:cs="Open Sans"/>
        </w:rPr>
        <w:t xml:space="preserve"> </w:t>
      </w:r>
      <w:r w:rsidRPr="00E0361D">
        <w:rPr>
          <w:rFonts w:ascii="Open Sans" w:hAnsi="Open Sans" w:cs="Open Sans"/>
        </w:rPr>
        <w:t>gaps in knowledge and competency.</w:t>
      </w:r>
      <w:r w:rsidRPr="00E0361D">
        <w:t xml:space="preserve"> </w:t>
      </w:r>
      <w:r w:rsidRPr="00E0361D">
        <w:rPr>
          <w:rFonts w:ascii="Open Sans" w:hAnsi="Open Sans" w:cs="Open Sans"/>
        </w:rPr>
        <w:t xml:space="preserve">Consumers and representative </w:t>
      </w:r>
      <w:r w:rsidR="00B77E54">
        <w:rPr>
          <w:rFonts w:ascii="Open Sans" w:hAnsi="Open Sans" w:cs="Open Sans"/>
        </w:rPr>
        <w:t>advised that they are</w:t>
      </w:r>
      <w:r w:rsidRPr="00E0361D">
        <w:rPr>
          <w:rFonts w:ascii="Open Sans" w:hAnsi="Open Sans" w:cs="Open Sans"/>
        </w:rPr>
        <w:t xml:space="preserve"> confident staff are skilled</w:t>
      </w:r>
      <w:r w:rsidR="00B77E54">
        <w:rPr>
          <w:rFonts w:ascii="Open Sans" w:hAnsi="Open Sans" w:cs="Open Sans"/>
        </w:rPr>
        <w:t xml:space="preserve"> </w:t>
      </w:r>
      <w:r w:rsidRPr="00E0361D">
        <w:rPr>
          <w:rFonts w:ascii="Open Sans" w:hAnsi="Open Sans" w:cs="Open Sans"/>
        </w:rPr>
        <w:t xml:space="preserve">to meet </w:t>
      </w:r>
      <w:r w:rsidR="00B77E54">
        <w:rPr>
          <w:rFonts w:ascii="Open Sans" w:hAnsi="Open Sans" w:cs="Open Sans"/>
        </w:rPr>
        <w:t>their</w:t>
      </w:r>
      <w:r w:rsidRPr="00E0361D">
        <w:rPr>
          <w:rFonts w:ascii="Open Sans" w:hAnsi="Open Sans" w:cs="Open Sans"/>
        </w:rPr>
        <w:t xml:space="preserve"> care needs</w:t>
      </w:r>
      <w:r w:rsidR="00B77E54">
        <w:rPr>
          <w:rFonts w:ascii="Open Sans" w:hAnsi="Open Sans" w:cs="Open Sans"/>
        </w:rPr>
        <w:t xml:space="preserve"> and highlighted</w:t>
      </w:r>
      <w:r w:rsidRPr="00E0361D">
        <w:rPr>
          <w:rFonts w:ascii="Open Sans" w:hAnsi="Open Sans" w:cs="Open Sans"/>
        </w:rPr>
        <w:t xml:space="preserve"> that staff are</w:t>
      </w:r>
      <w:r w:rsidR="00B77E54">
        <w:rPr>
          <w:rFonts w:ascii="Open Sans" w:hAnsi="Open Sans" w:cs="Open Sans"/>
        </w:rPr>
        <w:t xml:space="preserve"> consistently</w:t>
      </w:r>
      <w:r w:rsidRPr="00E0361D">
        <w:rPr>
          <w:rFonts w:ascii="Open Sans" w:hAnsi="Open Sans" w:cs="Open Sans"/>
        </w:rPr>
        <w:t xml:space="preserve"> aware of how to manage and provide their personal and clinical care requirements.</w:t>
      </w:r>
      <w:r w:rsidRPr="00E0361D">
        <w:t xml:space="preserve"> </w:t>
      </w:r>
      <w:r w:rsidRPr="00E0361D">
        <w:rPr>
          <w:rFonts w:ascii="Open Sans" w:hAnsi="Open Sans" w:cs="Open Sans"/>
        </w:rPr>
        <w:t xml:space="preserve">Management observations are </w:t>
      </w:r>
      <w:r w:rsidR="00B77E54">
        <w:rPr>
          <w:rFonts w:ascii="Open Sans" w:hAnsi="Open Sans" w:cs="Open Sans"/>
        </w:rPr>
        <w:t>undertaken</w:t>
      </w:r>
      <w:r w:rsidRPr="00E0361D">
        <w:rPr>
          <w:rFonts w:ascii="Open Sans" w:hAnsi="Open Sans" w:cs="Open Sans"/>
        </w:rPr>
        <w:t xml:space="preserve"> to ensure staff are</w:t>
      </w:r>
      <w:r w:rsidR="00B77E54">
        <w:rPr>
          <w:rFonts w:ascii="Open Sans" w:hAnsi="Open Sans" w:cs="Open Sans"/>
        </w:rPr>
        <w:t xml:space="preserve"> </w:t>
      </w:r>
      <w:r w:rsidRPr="00E0361D">
        <w:rPr>
          <w:rFonts w:ascii="Open Sans" w:hAnsi="Open Sans" w:cs="Open Sans"/>
        </w:rPr>
        <w:t>competent and capable in their roles</w:t>
      </w:r>
      <w:r w:rsidR="00B77E54">
        <w:rPr>
          <w:rFonts w:ascii="Open Sans" w:hAnsi="Open Sans" w:cs="Open Sans"/>
        </w:rPr>
        <w:t xml:space="preserve"> and n</w:t>
      </w:r>
      <w:r w:rsidRPr="00E0361D">
        <w:rPr>
          <w:rFonts w:ascii="Open Sans" w:hAnsi="Open Sans" w:cs="Open Sans"/>
        </w:rPr>
        <w:t>ew staff are aligned with</w:t>
      </w:r>
      <w:r w:rsidR="00B77E54">
        <w:rPr>
          <w:rFonts w:ascii="Open Sans" w:hAnsi="Open Sans" w:cs="Open Sans"/>
        </w:rPr>
        <w:t xml:space="preserve"> </w:t>
      </w:r>
      <w:r w:rsidRPr="00E0361D">
        <w:rPr>
          <w:rFonts w:ascii="Open Sans" w:hAnsi="Open Sans" w:cs="Open Sans"/>
        </w:rPr>
        <w:t>buddies to ensure they learn</w:t>
      </w:r>
      <w:r w:rsidR="00B77E54">
        <w:rPr>
          <w:rFonts w:ascii="Open Sans" w:hAnsi="Open Sans" w:cs="Open Sans"/>
        </w:rPr>
        <w:t xml:space="preserve"> </w:t>
      </w:r>
      <w:r w:rsidRPr="00E0361D">
        <w:rPr>
          <w:rFonts w:ascii="Open Sans" w:hAnsi="Open Sans" w:cs="Open Sans"/>
        </w:rPr>
        <w:t>the services’ culture.</w:t>
      </w:r>
      <w:r w:rsidRPr="00E0361D">
        <w:t xml:space="preserve"> </w:t>
      </w:r>
      <w:r w:rsidRPr="00E0361D">
        <w:rPr>
          <w:rFonts w:ascii="Open Sans" w:hAnsi="Open Sans" w:cs="Open Sans"/>
        </w:rPr>
        <w:t xml:space="preserve">The service </w:t>
      </w:r>
      <w:r w:rsidR="00B77E54">
        <w:rPr>
          <w:rFonts w:ascii="Open Sans" w:hAnsi="Open Sans" w:cs="Open Sans"/>
        </w:rPr>
        <w:t>administers</w:t>
      </w:r>
      <w:r w:rsidRPr="00E0361D">
        <w:rPr>
          <w:rFonts w:ascii="Open Sans" w:hAnsi="Open Sans" w:cs="Open Sans"/>
        </w:rPr>
        <w:t xml:space="preserve"> an education calendar with designated topics scheduled</w:t>
      </w:r>
      <w:r w:rsidR="00B77E54">
        <w:rPr>
          <w:rFonts w:ascii="Open Sans" w:hAnsi="Open Sans" w:cs="Open Sans"/>
        </w:rPr>
        <w:t xml:space="preserve"> </w:t>
      </w:r>
      <w:r w:rsidRPr="00E0361D">
        <w:rPr>
          <w:rFonts w:ascii="Open Sans" w:hAnsi="Open Sans" w:cs="Open Sans"/>
        </w:rPr>
        <w:t>based on the organisation’s directions and includes annual mandatory</w:t>
      </w:r>
      <w:r w:rsidR="00B77E54">
        <w:rPr>
          <w:rFonts w:ascii="Open Sans" w:hAnsi="Open Sans" w:cs="Open Sans"/>
        </w:rPr>
        <w:t xml:space="preserve"> </w:t>
      </w:r>
      <w:r w:rsidRPr="00E0361D">
        <w:rPr>
          <w:rFonts w:ascii="Open Sans" w:hAnsi="Open Sans" w:cs="Open Sans"/>
        </w:rPr>
        <w:t>training.</w:t>
      </w:r>
    </w:p>
    <w:p w14:paraId="74BE363A" w14:textId="78332463" w:rsidR="00E0361D" w:rsidRDefault="00E0361D" w:rsidP="00E0361D">
      <w:pPr>
        <w:pStyle w:val="NormalArial"/>
        <w:rPr>
          <w:rFonts w:ascii="Open Sans" w:hAnsi="Open Sans" w:cs="Open Sans"/>
        </w:rPr>
      </w:pPr>
      <w:r w:rsidRPr="00E0361D">
        <w:rPr>
          <w:rFonts w:ascii="Open Sans" w:hAnsi="Open Sans" w:cs="Open Sans"/>
        </w:rPr>
        <w:t xml:space="preserve">The </w:t>
      </w:r>
      <w:r w:rsidR="00BA4E36">
        <w:rPr>
          <w:rFonts w:ascii="Open Sans" w:hAnsi="Open Sans" w:cs="Open Sans"/>
        </w:rPr>
        <w:t>organisation demonstrated effective systems</w:t>
      </w:r>
      <w:r w:rsidRPr="00E0361D">
        <w:rPr>
          <w:rFonts w:ascii="Open Sans" w:hAnsi="Open Sans" w:cs="Open Sans"/>
        </w:rPr>
        <w:t xml:space="preserve"> to ensure</w:t>
      </w:r>
      <w:r w:rsidR="00BA4E36">
        <w:rPr>
          <w:rFonts w:ascii="Open Sans" w:hAnsi="Open Sans" w:cs="Open Sans"/>
        </w:rPr>
        <w:t xml:space="preserve"> the right</w:t>
      </w:r>
      <w:r w:rsidRPr="00E0361D">
        <w:rPr>
          <w:rFonts w:ascii="Open Sans" w:hAnsi="Open Sans" w:cs="Open Sans"/>
        </w:rPr>
        <w:t xml:space="preserve"> staff are recruited for specific</w:t>
      </w:r>
      <w:r w:rsidR="00BA4E36">
        <w:rPr>
          <w:rFonts w:ascii="Open Sans" w:hAnsi="Open Sans" w:cs="Open Sans"/>
        </w:rPr>
        <w:t xml:space="preserve"> </w:t>
      </w:r>
      <w:r w:rsidRPr="00E0361D">
        <w:rPr>
          <w:rFonts w:ascii="Open Sans" w:hAnsi="Open Sans" w:cs="Open Sans"/>
        </w:rPr>
        <w:t xml:space="preserve">requirements of </w:t>
      </w:r>
      <w:r w:rsidR="00BA4E36">
        <w:rPr>
          <w:rFonts w:ascii="Open Sans" w:hAnsi="Open Sans" w:cs="Open Sans"/>
        </w:rPr>
        <w:t>each</w:t>
      </w:r>
      <w:r w:rsidRPr="00E0361D">
        <w:rPr>
          <w:rFonts w:ascii="Open Sans" w:hAnsi="Open Sans" w:cs="Open Sans"/>
        </w:rPr>
        <w:t xml:space="preserve"> role. </w:t>
      </w:r>
      <w:r w:rsidR="00BA4E36">
        <w:rPr>
          <w:rFonts w:ascii="Open Sans" w:hAnsi="Open Sans" w:cs="Open Sans"/>
        </w:rPr>
        <w:t xml:space="preserve">The organisation delivers appropriate </w:t>
      </w:r>
      <w:r w:rsidRPr="00E0361D">
        <w:rPr>
          <w:rFonts w:ascii="Open Sans" w:hAnsi="Open Sans" w:cs="Open Sans"/>
        </w:rPr>
        <w:t>train</w:t>
      </w:r>
      <w:r w:rsidR="00DE0929">
        <w:rPr>
          <w:rFonts w:ascii="Open Sans" w:hAnsi="Open Sans" w:cs="Open Sans"/>
        </w:rPr>
        <w:t>ing</w:t>
      </w:r>
      <w:r w:rsidRPr="00E0361D">
        <w:rPr>
          <w:rFonts w:ascii="Open Sans" w:hAnsi="Open Sans" w:cs="Open Sans"/>
        </w:rPr>
        <w:t xml:space="preserve"> </w:t>
      </w:r>
      <w:r w:rsidR="00BA4E36">
        <w:rPr>
          <w:rFonts w:ascii="Open Sans" w:hAnsi="Open Sans" w:cs="Open Sans"/>
        </w:rPr>
        <w:t xml:space="preserve">to staff </w:t>
      </w:r>
      <w:r w:rsidRPr="00E0361D">
        <w:rPr>
          <w:rFonts w:ascii="Open Sans" w:hAnsi="Open Sans" w:cs="Open Sans"/>
        </w:rPr>
        <w:t xml:space="preserve">to </w:t>
      </w:r>
      <w:r w:rsidR="00BA4E36">
        <w:rPr>
          <w:rFonts w:ascii="Open Sans" w:hAnsi="Open Sans" w:cs="Open Sans"/>
        </w:rPr>
        <w:t xml:space="preserve">support them to </w:t>
      </w:r>
      <w:r w:rsidRPr="00E0361D">
        <w:rPr>
          <w:rFonts w:ascii="Open Sans" w:hAnsi="Open Sans" w:cs="Open Sans"/>
        </w:rPr>
        <w:t>provide effective care and services</w:t>
      </w:r>
      <w:r w:rsidR="00BA4E36">
        <w:rPr>
          <w:rFonts w:ascii="Open Sans" w:hAnsi="Open Sans" w:cs="Open Sans"/>
        </w:rPr>
        <w:t xml:space="preserve">. </w:t>
      </w:r>
      <w:r w:rsidRPr="00E0361D">
        <w:rPr>
          <w:rFonts w:ascii="Open Sans" w:hAnsi="Open Sans" w:cs="Open Sans"/>
        </w:rPr>
        <w:t xml:space="preserve">Staff </w:t>
      </w:r>
      <w:r w:rsidR="00BA4E36">
        <w:rPr>
          <w:rFonts w:ascii="Open Sans" w:hAnsi="Open Sans" w:cs="Open Sans"/>
        </w:rPr>
        <w:t xml:space="preserve">advised that </w:t>
      </w:r>
      <w:r w:rsidRPr="00E0361D">
        <w:rPr>
          <w:rFonts w:ascii="Open Sans" w:hAnsi="Open Sans" w:cs="Open Sans"/>
        </w:rPr>
        <w:t>they are trained, equipped, and supported by the organisation to fulfil their</w:t>
      </w:r>
      <w:r w:rsidR="00BA4E36">
        <w:rPr>
          <w:rFonts w:ascii="Open Sans" w:hAnsi="Open Sans" w:cs="Open Sans"/>
        </w:rPr>
        <w:t xml:space="preserve"> </w:t>
      </w:r>
      <w:r w:rsidRPr="00E0361D">
        <w:rPr>
          <w:rFonts w:ascii="Open Sans" w:hAnsi="Open Sans" w:cs="Open Sans"/>
        </w:rPr>
        <w:t>duties</w:t>
      </w:r>
      <w:r w:rsidR="00BA4E36">
        <w:rPr>
          <w:rFonts w:ascii="Open Sans" w:hAnsi="Open Sans" w:cs="Open Sans"/>
        </w:rPr>
        <w:t>, and c</w:t>
      </w:r>
      <w:r w:rsidRPr="00E0361D">
        <w:rPr>
          <w:rFonts w:ascii="Open Sans" w:hAnsi="Open Sans" w:cs="Open Sans"/>
        </w:rPr>
        <w:t xml:space="preserve">onsumers and representatives </w:t>
      </w:r>
      <w:r w:rsidR="00BA4E36">
        <w:rPr>
          <w:rFonts w:ascii="Open Sans" w:hAnsi="Open Sans" w:cs="Open Sans"/>
        </w:rPr>
        <w:t>advised</w:t>
      </w:r>
      <w:r w:rsidRPr="00E0361D">
        <w:rPr>
          <w:rFonts w:ascii="Open Sans" w:hAnsi="Open Sans" w:cs="Open Sans"/>
        </w:rPr>
        <w:t xml:space="preserve"> they are confident </w:t>
      </w:r>
      <w:r w:rsidR="00BA4E36">
        <w:rPr>
          <w:rFonts w:ascii="Open Sans" w:hAnsi="Open Sans" w:cs="Open Sans"/>
        </w:rPr>
        <w:t xml:space="preserve">in </w:t>
      </w:r>
      <w:r w:rsidRPr="00E0361D">
        <w:rPr>
          <w:rFonts w:ascii="Open Sans" w:hAnsi="Open Sans" w:cs="Open Sans"/>
        </w:rPr>
        <w:t>the skills and knowledge of staff</w:t>
      </w:r>
      <w:r w:rsidR="00BA4E36">
        <w:rPr>
          <w:rFonts w:ascii="Open Sans" w:hAnsi="Open Sans" w:cs="Open Sans"/>
        </w:rPr>
        <w:t xml:space="preserve"> at the service. </w:t>
      </w:r>
      <w:r w:rsidRPr="00E0361D">
        <w:rPr>
          <w:rFonts w:ascii="Open Sans" w:hAnsi="Open Sans" w:cs="Open Sans"/>
        </w:rPr>
        <w:t xml:space="preserve">Staff </w:t>
      </w:r>
      <w:r w:rsidR="00BA4E36">
        <w:rPr>
          <w:rFonts w:ascii="Open Sans" w:hAnsi="Open Sans" w:cs="Open Sans"/>
        </w:rPr>
        <w:t>advised that</w:t>
      </w:r>
      <w:r w:rsidRPr="00E0361D">
        <w:rPr>
          <w:rFonts w:ascii="Open Sans" w:hAnsi="Open Sans" w:cs="Open Sans"/>
        </w:rPr>
        <w:t xml:space="preserve"> they receive ongoing support, training, professional</w:t>
      </w:r>
      <w:r w:rsidR="00BA4E36">
        <w:rPr>
          <w:rFonts w:ascii="Open Sans" w:hAnsi="Open Sans" w:cs="Open Sans"/>
        </w:rPr>
        <w:t xml:space="preserve"> </w:t>
      </w:r>
      <w:r w:rsidRPr="00E0361D">
        <w:rPr>
          <w:rFonts w:ascii="Open Sans" w:hAnsi="Open Sans" w:cs="Open Sans"/>
        </w:rPr>
        <w:t xml:space="preserve">development, supervision, and feedback they need to perform </w:t>
      </w:r>
      <w:r w:rsidR="00BA4E36">
        <w:rPr>
          <w:rFonts w:ascii="Open Sans" w:hAnsi="Open Sans" w:cs="Open Sans"/>
        </w:rPr>
        <w:t xml:space="preserve">and develop in </w:t>
      </w:r>
      <w:r w:rsidRPr="00E0361D">
        <w:rPr>
          <w:rFonts w:ascii="Open Sans" w:hAnsi="Open Sans" w:cs="Open Sans"/>
        </w:rPr>
        <w:t>their role</w:t>
      </w:r>
      <w:r w:rsidR="00BA4E36">
        <w:rPr>
          <w:rFonts w:ascii="Open Sans" w:hAnsi="Open Sans" w:cs="Open Sans"/>
        </w:rPr>
        <w:t xml:space="preserve">s. </w:t>
      </w:r>
    </w:p>
    <w:p w14:paraId="0B7AC1EC" w14:textId="12FD0D64" w:rsidR="00E0361D" w:rsidRDefault="00E0361D" w:rsidP="00B0380D">
      <w:pPr>
        <w:pStyle w:val="NormalArial"/>
        <w:rPr>
          <w:rFonts w:ascii="Open Sans" w:hAnsi="Open Sans" w:cs="Open Sans"/>
        </w:rPr>
      </w:pPr>
      <w:r w:rsidRPr="00E0361D">
        <w:rPr>
          <w:rFonts w:ascii="Open Sans" w:hAnsi="Open Sans" w:cs="Open Sans"/>
        </w:rPr>
        <w:t xml:space="preserve">The organisation </w:t>
      </w:r>
      <w:r w:rsidR="00B0380D">
        <w:rPr>
          <w:rFonts w:ascii="Open Sans" w:hAnsi="Open Sans" w:cs="Open Sans"/>
        </w:rPr>
        <w:t>demonstrated effective processes</w:t>
      </w:r>
      <w:r w:rsidRPr="00E0361D">
        <w:rPr>
          <w:rFonts w:ascii="Open Sans" w:hAnsi="Open Sans" w:cs="Open Sans"/>
        </w:rPr>
        <w:t xml:space="preserve"> to </w:t>
      </w:r>
      <w:r w:rsidR="00B0380D">
        <w:rPr>
          <w:rFonts w:ascii="Open Sans" w:hAnsi="Open Sans" w:cs="Open Sans"/>
        </w:rPr>
        <w:t xml:space="preserve">regularly </w:t>
      </w:r>
      <w:r w:rsidRPr="00E0361D">
        <w:rPr>
          <w:rFonts w:ascii="Open Sans" w:hAnsi="Open Sans" w:cs="Open Sans"/>
        </w:rPr>
        <w:t xml:space="preserve">assess, monitor and review </w:t>
      </w:r>
      <w:r w:rsidR="00B0380D">
        <w:rPr>
          <w:rFonts w:ascii="Open Sans" w:hAnsi="Open Sans" w:cs="Open Sans"/>
        </w:rPr>
        <w:t xml:space="preserve">staff </w:t>
      </w:r>
      <w:r w:rsidRPr="00E0361D">
        <w:rPr>
          <w:rFonts w:ascii="Open Sans" w:hAnsi="Open Sans" w:cs="Open Sans"/>
        </w:rPr>
        <w:t xml:space="preserve">performance. </w:t>
      </w:r>
      <w:r w:rsidR="00B0380D">
        <w:rPr>
          <w:rFonts w:ascii="Open Sans" w:hAnsi="Open Sans" w:cs="Open Sans"/>
        </w:rPr>
        <w:t>The service routinely seek</w:t>
      </w:r>
      <w:r w:rsidR="00DE0929">
        <w:rPr>
          <w:rFonts w:ascii="Open Sans" w:hAnsi="Open Sans" w:cs="Open Sans"/>
        </w:rPr>
        <w:t>s</w:t>
      </w:r>
      <w:r w:rsidR="00B0380D">
        <w:rPr>
          <w:rFonts w:ascii="Open Sans" w:hAnsi="Open Sans" w:cs="Open Sans"/>
        </w:rPr>
        <w:t xml:space="preserve"> c</w:t>
      </w:r>
      <w:r w:rsidRPr="00E0361D">
        <w:rPr>
          <w:rFonts w:ascii="Open Sans" w:hAnsi="Open Sans" w:cs="Open Sans"/>
        </w:rPr>
        <w:t>onsumer feedback on staff performance and senior</w:t>
      </w:r>
      <w:r w:rsidR="00B0380D">
        <w:rPr>
          <w:rFonts w:ascii="Open Sans" w:hAnsi="Open Sans" w:cs="Open Sans"/>
        </w:rPr>
        <w:t xml:space="preserve"> </w:t>
      </w:r>
      <w:r w:rsidRPr="00E0361D">
        <w:rPr>
          <w:rFonts w:ascii="Open Sans" w:hAnsi="Open Sans" w:cs="Open Sans"/>
        </w:rPr>
        <w:t>clinical staff monitor staff practices</w:t>
      </w:r>
      <w:r w:rsidR="00B0380D">
        <w:rPr>
          <w:rFonts w:ascii="Open Sans" w:hAnsi="Open Sans" w:cs="Open Sans"/>
        </w:rPr>
        <w:t xml:space="preserve">. The service </w:t>
      </w:r>
      <w:r w:rsidRPr="00E0361D">
        <w:rPr>
          <w:rFonts w:ascii="Open Sans" w:hAnsi="Open Sans" w:cs="Open Sans"/>
        </w:rPr>
        <w:t>ensure</w:t>
      </w:r>
      <w:r w:rsidR="00B0380D">
        <w:rPr>
          <w:rFonts w:ascii="Open Sans" w:hAnsi="Open Sans" w:cs="Open Sans"/>
        </w:rPr>
        <w:t>s that</w:t>
      </w:r>
      <w:r w:rsidRPr="00E0361D">
        <w:rPr>
          <w:rFonts w:ascii="Open Sans" w:hAnsi="Open Sans" w:cs="Open Sans"/>
        </w:rPr>
        <w:t xml:space="preserve"> corrective actions are</w:t>
      </w:r>
      <w:r w:rsidR="00B0380D">
        <w:rPr>
          <w:rFonts w:ascii="Open Sans" w:hAnsi="Open Sans" w:cs="Open Sans"/>
        </w:rPr>
        <w:t xml:space="preserve"> </w:t>
      </w:r>
      <w:r w:rsidRPr="00E0361D">
        <w:rPr>
          <w:rFonts w:ascii="Open Sans" w:hAnsi="Open Sans" w:cs="Open Sans"/>
        </w:rPr>
        <w:t>undertaken promptly and education is organised appropriately.</w:t>
      </w:r>
      <w:r w:rsidRPr="00E0361D">
        <w:t xml:space="preserve"> </w:t>
      </w:r>
      <w:r w:rsidRPr="00E0361D">
        <w:rPr>
          <w:rFonts w:ascii="Open Sans" w:hAnsi="Open Sans" w:cs="Open Sans"/>
        </w:rPr>
        <w:t xml:space="preserve">Staff </w:t>
      </w:r>
      <w:r w:rsidR="00B0380D">
        <w:rPr>
          <w:rFonts w:ascii="Open Sans" w:hAnsi="Open Sans" w:cs="Open Sans"/>
        </w:rPr>
        <w:t>advised that</w:t>
      </w:r>
      <w:r w:rsidRPr="00E0361D">
        <w:rPr>
          <w:rFonts w:ascii="Open Sans" w:hAnsi="Open Sans" w:cs="Open Sans"/>
        </w:rPr>
        <w:t xml:space="preserve"> they </w:t>
      </w:r>
      <w:r w:rsidR="00B0380D">
        <w:rPr>
          <w:rFonts w:ascii="Open Sans" w:hAnsi="Open Sans" w:cs="Open Sans"/>
        </w:rPr>
        <w:t>proactively participate in annual</w:t>
      </w:r>
      <w:r w:rsidRPr="00E0361D">
        <w:rPr>
          <w:rFonts w:ascii="Open Sans" w:hAnsi="Open Sans" w:cs="Open Sans"/>
        </w:rPr>
        <w:t xml:space="preserve"> performance appraisals</w:t>
      </w:r>
      <w:r w:rsidR="00B0380D">
        <w:rPr>
          <w:rFonts w:ascii="Open Sans" w:hAnsi="Open Sans" w:cs="Open Sans"/>
        </w:rPr>
        <w:t xml:space="preserve"> where they</w:t>
      </w:r>
      <w:r w:rsidRPr="00E0361D">
        <w:rPr>
          <w:rFonts w:ascii="Open Sans" w:hAnsi="Open Sans" w:cs="Open Sans"/>
        </w:rPr>
        <w:t xml:space="preserve"> could discuss their training and development needs </w:t>
      </w:r>
      <w:r w:rsidR="00B0380D">
        <w:rPr>
          <w:rFonts w:ascii="Open Sans" w:hAnsi="Open Sans" w:cs="Open Sans"/>
        </w:rPr>
        <w:t xml:space="preserve">and receive formal feedback from the service. </w:t>
      </w:r>
      <w:r w:rsidRPr="00E0361D">
        <w:rPr>
          <w:rFonts w:ascii="Open Sans" w:hAnsi="Open Sans" w:cs="Open Sans"/>
        </w:rPr>
        <w:t xml:space="preserve">Management </w:t>
      </w:r>
      <w:r w:rsidR="00B0380D">
        <w:rPr>
          <w:rFonts w:ascii="Open Sans" w:hAnsi="Open Sans" w:cs="Open Sans"/>
        </w:rPr>
        <w:t>demonstrated that s</w:t>
      </w:r>
      <w:r w:rsidRPr="00E0361D">
        <w:rPr>
          <w:rFonts w:ascii="Open Sans" w:hAnsi="Open Sans" w:cs="Open Sans"/>
        </w:rPr>
        <w:t>taff are measured against their position descriptions,</w:t>
      </w:r>
      <w:r w:rsidR="00B0380D">
        <w:rPr>
          <w:rFonts w:ascii="Open Sans" w:hAnsi="Open Sans" w:cs="Open Sans"/>
        </w:rPr>
        <w:t xml:space="preserve"> </w:t>
      </w:r>
      <w:r w:rsidRPr="00E0361D">
        <w:rPr>
          <w:rFonts w:ascii="Open Sans" w:hAnsi="Open Sans" w:cs="Open Sans"/>
        </w:rPr>
        <w:t xml:space="preserve">the </w:t>
      </w:r>
      <w:r w:rsidR="00B0380D">
        <w:rPr>
          <w:rFonts w:ascii="Open Sans" w:hAnsi="Open Sans" w:cs="Open Sans"/>
        </w:rPr>
        <w:t xml:space="preserve">organisation’s </w:t>
      </w:r>
      <w:r w:rsidRPr="00E0361D">
        <w:rPr>
          <w:rFonts w:ascii="Open Sans" w:hAnsi="Open Sans" w:cs="Open Sans"/>
        </w:rPr>
        <w:t xml:space="preserve">code of conduct and service values. </w:t>
      </w:r>
      <w:r w:rsidR="00B0380D">
        <w:rPr>
          <w:rFonts w:ascii="Open Sans" w:hAnsi="Open Sans" w:cs="Open Sans"/>
        </w:rPr>
        <w:t>The organisation demonstrated that staff p</w:t>
      </w:r>
      <w:r w:rsidRPr="00E0361D">
        <w:rPr>
          <w:rFonts w:ascii="Open Sans" w:hAnsi="Open Sans" w:cs="Open Sans"/>
        </w:rPr>
        <w:t>erformance assessments are</w:t>
      </w:r>
      <w:r w:rsidR="00B0380D">
        <w:rPr>
          <w:rFonts w:ascii="Open Sans" w:hAnsi="Open Sans" w:cs="Open Sans"/>
        </w:rPr>
        <w:t xml:space="preserve"> </w:t>
      </w:r>
      <w:r w:rsidRPr="00E0361D">
        <w:rPr>
          <w:rFonts w:ascii="Open Sans" w:hAnsi="Open Sans" w:cs="Open Sans"/>
        </w:rPr>
        <w:t>used to work out training needs and feedback from these meetings are</w:t>
      </w:r>
      <w:r w:rsidR="00B0380D">
        <w:rPr>
          <w:rFonts w:ascii="Open Sans" w:hAnsi="Open Sans" w:cs="Open Sans"/>
        </w:rPr>
        <w:t xml:space="preserve"> provided</w:t>
      </w:r>
      <w:r w:rsidRPr="00E0361D">
        <w:rPr>
          <w:rFonts w:ascii="Open Sans" w:hAnsi="Open Sans" w:cs="Open Sans"/>
        </w:rPr>
        <w:t xml:space="preserve"> to the </w:t>
      </w:r>
      <w:r w:rsidR="00B0380D">
        <w:rPr>
          <w:rFonts w:ascii="Open Sans" w:hAnsi="Open Sans" w:cs="Open Sans"/>
        </w:rPr>
        <w:t>organisation’s</w:t>
      </w:r>
      <w:r w:rsidRPr="00E0361D">
        <w:rPr>
          <w:rFonts w:ascii="Open Sans" w:hAnsi="Open Sans" w:cs="Open Sans"/>
        </w:rPr>
        <w:t xml:space="preserve"> educat</w:t>
      </w:r>
      <w:r w:rsidR="00B0380D">
        <w:rPr>
          <w:rFonts w:ascii="Open Sans" w:hAnsi="Open Sans" w:cs="Open Sans"/>
        </w:rPr>
        <w:t>ion team</w:t>
      </w:r>
      <w:r w:rsidRPr="00E0361D">
        <w:rPr>
          <w:rFonts w:ascii="Open Sans" w:hAnsi="Open Sans" w:cs="Open Sans"/>
        </w:rPr>
        <w:t xml:space="preserve"> for inclusion at training sessions and to</w:t>
      </w:r>
      <w:r w:rsidR="00B0380D">
        <w:rPr>
          <w:rFonts w:ascii="Open Sans" w:hAnsi="Open Sans" w:cs="Open Sans"/>
        </w:rPr>
        <w:t xml:space="preserve"> </w:t>
      </w:r>
      <w:r w:rsidRPr="00E0361D">
        <w:rPr>
          <w:rFonts w:ascii="Open Sans" w:hAnsi="Open Sans" w:cs="Open Sans"/>
        </w:rPr>
        <w:t>identify trending needs.</w:t>
      </w:r>
    </w:p>
    <w:p w14:paraId="76DF0181" w14:textId="4BAB862B" w:rsidR="00E0361D" w:rsidRDefault="00B0380D" w:rsidP="00E0361D">
      <w:pPr>
        <w:pStyle w:val="NormalArial"/>
        <w:rPr>
          <w:rFonts w:ascii="Open Sans" w:hAnsi="Open Sans" w:cs="Open Sans"/>
        </w:rPr>
      </w:pPr>
      <w:r w:rsidRPr="00B0380D">
        <w:rPr>
          <w:rFonts w:ascii="Open Sans" w:hAnsi="Open Sans" w:cs="Open Sans"/>
        </w:rPr>
        <w:t>The Quality Standard is assessed as compliant as f</w:t>
      </w:r>
      <w:r>
        <w:rPr>
          <w:rFonts w:ascii="Open Sans" w:hAnsi="Open Sans" w:cs="Open Sans"/>
        </w:rPr>
        <w:t>ive</w:t>
      </w:r>
      <w:r w:rsidRPr="00B0380D">
        <w:rPr>
          <w:rFonts w:ascii="Open Sans" w:hAnsi="Open Sans" w:cs="Open Sans"/>
        </w:rPr>
        <w:t xml:space="preserve"> of the f</w:t>
      </w:r>
      <w:r>
        <w:rPr>
          <w:rFonts w:ascii="Open Sans" w:hAnsi="Open Sans" w:cs="Open Sans"/>
        </w:rPr>
        <w:t>ive</w:t>
      </w:r>
      <w:r w:rsidRPr="00B0380D">
        <w:rPr>
          <w:rFonts w:ascii="Open Sans" w:hAnsi="Open Sans" w:cs="Open Sans"/>
        </w:rPr>
        <w:t xml:space="preserve"> specific requirements have been assessed as compliant.</w:t>
      </w:r>
    </w:p>
    <w:p w14:paraId="773EAA94" w14:textId="77777777" w:rsidR="00E0361D" w:rsidRDefault="00E0361D" w:rsidP="00E0361D">
      <w:pPr>
        <w:pStyle w:val="NormalArial"/>
        <w:rPr>
          <w:rFonts w:ascii="Open Sans" w:hAnsi="Open Sans" w:cs="Open Sans"/>
        </w:rPr>
      </w:pPr>
    </w:p>
    <w:p w14:paraId="602D39A8" w14:textId="77777777" w:rsidR="00E0361D" w:rsidRDefault="00E0361D" w:rsidP="00E0361D">
      <w:pPr>
        <w:pStyle w:val="NormalArial"/>
        <w:rPr>
          <w:rFonts w:ascii="Open Sans" w:hAnsi="Open Sans" w:cs="Open Sans"/>
        </w:rPr>
      </w:pPr>
    </w:p>
    <w:p w14:paraId="2A11F09D" w14:textId="3E3DB3F3" w:rsidR="00573E13" w:rsidRPr="001E694D" w:rsidRDefault="00342CB9" w:rsidP="00E0361D">
      <w:pPr>
        <w:pStyle w:val="NormalArial"/>
        <w:rPr>
          <w:rFonts w:ascii="Open Sans" w:hAnsi="Open Sans" w:cs="Open Sans"/>
        </w:rPr>
      </w:pPr>
      <w:r w:rsidRPr="001E694D">
        <w:rPr>
          <w:rFonts w:ascii="Open Sans" w:hAnsi="Open Sans" w:cs="Open Sans"/>
        </w:rPr>
        <w:br w:type="page"/>
      </w:r>
    </w:p>
    <w:p w14:paraId="0D487561" w14:textId="77777777" w:rsidR="00573E13" w:rsidRPr="001E694D" w:rsidRDefault="00342CB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B573F" w14:paraId="7800158F" w14:textId="77777777" w:rsidTr="004B5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CBC283" w14:textId="77777777" w:rsidR="00573E13" w:rsidRPr="001E694D" w:rsidRDefault="00342CB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6F1DEE0" w14:textId="77777777" w:rsidR="00573E13" w:rsidRPr="001E694D" w:rsidRDefault="00573E1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73F" w14:paraId="0A204902" w14:textId="77777777" w:rsidTr="004B573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47F527"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194A9B8"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F3FB56F" w14:textId="77777777"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847668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1762FF50"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9D7CF7"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BCFBBCA"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B6406BC" w14:textId="77777777" w:rsidR="00573E13" w:rsidRPr="001E694D" w:rsidRDefault="002B66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068162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2430C8DD" w14:textId="77777777" w:rsidTr="004B573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BE96F90"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569B670"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388B955" w14:textId="77777777" w:rsidR="00573E13" w:rsidRPr="001E694D" w:rsidRDefault="00342C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F3AD921" w14:textId="77777777" w:rsidR="00573E13" w:rsidRPr="001E694D" w:rsidRDefault="00342C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FA8AC5E" w14:textId="77777777" w:rsidR="00573E13" w:rsidRPr="001E694D" w:rsidRDefault="00342C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4E962C6" w14:textId="77777777" w:rsidR="00573E13" w:rsidRPr="001E694D" w:rsidRDefault="00342C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87F0A7D" w14:textId="77777777" w:rsidR="00573E13" w:rsidRPr="001E694D" w:rsidRDefault="00342C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CC23EF8" w14:textId="77777777" w:rsidR="00573E13" w:rsidRPr="001E694D" w:rsidRDefault="00342CB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2F67699" w14:textId="2C9ECC5F" w:rsidR="00573E13" w:rsidRPr="001E694D" w:rsidRDefault="002B6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448208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B1D97">
                  <w:rPr>
                    <w:rFonts w:ascii="Open Sans" w:hAnsi="Open Sans" w:cs="Open Sans"/>
                    <w:color w:val="auto"/>
                  </w:rPr>
                  <w:t>Compliant</w:t>
                </w:r>
              </w:sdtContent>
            </w:sdt>
          </w:p>
        </w:tc>
      </w:tr>
      <w:tr w:rsidR="004B573F" w14:paraId="6F8D1D0C" w14:textId="77777777" w:rsidTr="004B57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E9694BB"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1D4D0F4" w14:textId="77777777" w:rsidR="00573E13" w:rsidRPr="001E694D" w:rsidRDefault="00342CB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C6106C5" w14:textId="77777777" w:rsidR="00573E13" w:rsidRPr="001E694D" w:rsidRDefault="00342CB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14D7D3A" w14:textId="77777777" w:rsidR="00573E13" w:rsidRPr="001E694D" w:rsidRDefault="00342CB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4C9BC64" w14:textId="77777777" w:rsidR="00573E13" w:rsidRPr="001E694D" w:rsidRDefault="00342CB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A4D0327" w14:textId="77777777" w:rsidR="00573E13" w:rsidRPr="001E694D" w:rsidRDefault="00342CB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77E9E57" w14:textId="77777777" w:rsidR="00573E13" w:rsidRPr="001E694D" w:rsidRDefault="002B667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518878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r w:rsidR="004B573F" w14:paraId="3F9CE146" w14:textId="77777777" w:rsidTr="004B573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A048B7" w14:textId="77777777" w:rsidR="00573E13" w:rsidRPr="001E694D" w:rsidRDefault="00342CB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7124D34" w14:textId="77777777" w:rsidR="00573E13" w:rsidRPr="001E694D" w:rsidRDefault="00342CB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4288A9F" w14:textId="77777777" w:rsidR="00573E13" w:rsidRPr="001E694D" w:rsidRDefault="00342CB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25AE196" w14:textId="77777777" w:rsidR="00573E13" w:rsidRPr="001E694D" w:rsidRDefault="00342CB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38CF993" w14:textId="77777777" w:rsidR="00573E13" w:rsidRPr="001E694D" w:rsidRDefault="00342CB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24F848E" w14:textId="77777777" w:rsidR="00573E13" w:rsidRPr="001E694D" w:rsidRDefault="002B667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243701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42CB9" w:rsidRPr="001E694D">
                  <w:rPr>
                    <w:rFonts w:ascii="Open Sans" w:hAnsi="Open Sans" w:cs="Open Sans"/>
                  </w:rPr>
                  <w:t>Compliant</w:t>
                </w:r>
              </w:sdtContent>
            </w:sdt>
          </w:p>
        </w:tc>
      </w:tr>
    </w:tbl>
    <w:p w14:paraId="007B2249" w14:textId="77777777" w:rsidR="00573E13" w:rsidRPr="007A2323" w:rsidRDefault="00342CB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EDF0B90" w14:textId="66C7414B" w:rsidR="00573E13" w:rsidRDefault="007950E2" w:rsidP="007950E2">
      <w:pPr>
        <w:pStyle w:val="NormalArial"/>
        <w:rPr>
          <w:rFonts w:ascii="Open Sans" w:hAnsi="Open Sans" w:cs="Open Sans"/>
          <w:color w:val="auto"/>
        </w:rPr>
      </w:pPr>
      <w:r>
        <w:rPr>
          <w:rFonts w:ascii="Open Sans" w:hAnsi="Open Sans" w:cs="Open Sans"/>
          <w:color w:val="auto"/>
        </w:rPr>
        <w:t>The organisation demonstrated that</w:t>
      </w:r>
      <w:r w:rsidR="00BC686C" w:rsidRPr="00BC686C">
        <w:rPr>
          <w:rFonts w:ascii="Open Sans" w:hAnsi="Open Sans" w:cs="Open Sans"/>
          <w:color w:val="auto"/>
        </w:rPr>
        <w:t xml:space="preserve"> </w:t>
      </w:r>
      <w:r w:rsidRPr="007950E2">
        <w:rPr>
          <w:rFonts w:ascii="Open Sans" w:hAnsi="Open Sans" w:cs="Open Sans"/>
          <w:color w:val="auto"/>
        </w:rPr>
        <w:t>consumers</w:t>
      </w:r>
      <w:r>
        <w:rPr>
          <w:rFonts w:ascii="Open Sans" w:hAnsi="Open Sans" w:cs="Open Sans"/>
          <w:color w:val="auto"/>
        </w:rPr>
        <w:t xml:space="preserve"> and </w:t>
      </w:r>
      <w:r w:rsidRPr="007950E2">
        <w:rPr>
          <w:rFonts w:ascii="Open Sans" w:hAnsi="Open Sans" w:cs="Open Sans"/>
          <w:color w:val="auto"/>
        </w:rPr>
        <w:t xml:space="preserve">representatives </w:t>
      </w:r>
      <w:r>
        <w:rPr>
          <w:rFonts w:ascii="Open Sans" w:hAnsi="Open Sans" w:cs="Open Sans"/>
          <w:color w:val="auto"/>
        </w:rPr>
        <w:t xml:space="preserve">are </w:t>
      </w:r>
      <w:r w:rsidR="00BC686C" w:rsidRPr="00BC686C">
        <w:rPr>
          <w:rFonts w:ascii="Open Sans" w:hAnsi="Open Sans" w:cs="Open Sans"/>
          <w:color w:val="auto"/>
        </w:rPr>
        <w:t>encourage</w:t>
      </w:r>
      <w:r>
        <w:rPr>
          <w:rFonts w:ascii="Open Sans" w:hAnsi="Open Sans" w:cs="Open Sans"/>
          <w:color w:val="auto"/>
        </w:rPr>
        <w:t>d</w:t>
      </w:r>
      <w:r w:rsidR="00BC686C" w:rsidRPr="00BC686C">
        <w:rPr>
          <w:rFonts w:ascii="Open Sans" w:hAnsi="Open Sans" w:cs="Open Sans"/>
          <w:color w:val="auto"/>
        </w:rPr>
        <w:t xml:space="preserve"> and support</w:t>
      </w:r>
      <w:r>
        <w:rPr>
          <w:rFonts w:ascii="Open Sans" w:hAnsi="Open Sans" w:cs="Open Sans"/>
          <w:color w:val="auto"/>
        </w:rPr>
        <w:t xml:space="preserve">ed </w:t>
      </w:r>
      <w:r w:rsidR="00BC686C" w:rsidRPr="00BC686C">
        <w:rPr>
          <w:rFonts w:ascii="Open Sans" w:hAnsi="Open Sans" w:cs="Open Sans"/>
          <w:color w:val="auto"/>
        </w:rPr>
        <w:t>to participate in the development, delivery and evaluation of care and services</w:t>
      </w:r>
      <w:r>
        <w:rPr>
          <w:rFonts w:ascii="Open Sans" w:hAnsi="Open Sans" w:cs="Open Sans"/>
          <w:color w:val="auto"/>
        </w:rPr>
        <w:t xml:space="preserve">. The organisation facilitates regular consumer and representative meetings including driving involvement </w:t>
      </w:r>
      <w:r w:rsidR="005A6242">
        <w:rPr>
          <w:rFonts w:ascii="Open Sans" w:hAnsi="Open Sans" w:cs="Open Sans"/>
          <w:color w:val="auto"/>
        </w:rPr>
        <w:t>of</w:t>
      </w:r>
      <w:r>
        <w:rPr>
          <w:rFonts w:ascii="Open Sans" w:hAnsi="Open Sans" w:cs="Open Sans"/>
          <w:color w:val="auto"/>
        </w:rPr>
        <w:t xml:space="preserve"> a consumer advisory body. The organisation undertakes regular consumer surveys relating to care and services, including lifestyle surveys. The Board regular</w:t>
      </w:r>
      <w:r w:rsidR="005A6242">
        <w:rPr>
          <w:rFonts w:ascii="Open Sans" w:hAnsi="Open Sans" w:cs="Open Sans"/>
          <w:color w:val="auto"/>
        </w:rPr>
        <w:t>ly</w:t>
      </w:r>
      <w:r>
        <w:rPr>
          <w:rFonts w:ascii="Open Sans" w:hAnsi="Open Sans" w:cs="Open Sans"/>
          <w:color w:val="auto"/>
        </w:rPr>
        <w:t xml:space="preserve"> interacts directly with consumers prior to board meetings to ascertain feedback and suggestions for development or improvement. </w:t>
      </w:r>
    </w:p>
    <w:p w14:paraId="6861C759" w14:textId="74316B21" w:rsidR="00BC686C" w:rsidRDefault="00567187" w:rsidP="00BC686C">
      <w:pPr>
        <w:pStyle w:val="NormalArial"/>
        <w:rPr>
          <w:rFonts w:ascii="Open Sans" w:hAnsi="Open Sans" w:cs="Open Sans"/>
          <w:color w:val="auto"/>
        </w:rPr>
      </w:pPr>
      <w:r w:rsidRPr="00567187">
        <w:rPr>
          <w:rFonts w:ascii="Open Sans" w:hAnsi="Open Sans" w:cs="Open Sans"/>
          <w:color w:val="auto"/>
        </w:rPr>
        <w:t xml:space="preserve">The </w:t>
      </w:r>
      <w:r>
        <w:rPr>
          <w:rFonts w:ascii="Open Sans" w:hAnsi="Open Sans" w:cs="Open Sans"/>
          <w:color w:val="auto"/>
        </w:rPr>
        <w:t>organisation demonstrated a</w:t>
      </w:r>
      <w:r w:rsidRPr="00567187">
        <w:rPr>
          <w:rFonts w:ascii="Open Sans" w:hAnsi="Open Sans" w:cs="Open Sans"/>
          <w:color w:val="auto"/>
        </w:rPr>
        <w:t xml:space="preserve"> culture of safe, inclusive and quality care</w:t>
      </w:r>
      <w:r>
        <w:rPr>
          <w:rFonts w:ascii="Open Sans" w:hAnsi="Open Sans" w:cs="Open Sans"/>
          <w:color w:val="auto"/>
        </w:rPr>
        <w:t xml:space="preserve"> that</w:t>
      </w:r>
      <w:r w:rsidRPr="00567187">
        <w:rPr>
          <w:rFonts w:ascii="Open Sans" w:hAnsi="Open Sans" w:cs="Open Sans"/>
          <w:color w:val="auto"/>
        </w:rPr>
        <w:t xml:space="preserve"> is</w:t>
      </w:r>
      <w:r>
        <w:rPr>
          <w:rFonts w:ascii="Open Sans" w:hAnsi="Open Sans" w:cs="Open Sans"/>
          <w:color w:val="auto"/>
        </w:rPr>
        <w:t xml:space="preserve"> </w:t>
      </w:r>
      <w:r w:rsidRPr="00567187">
        <w:rPr>
          <w:rFonts w:ascii="Open Sans" w:hAnsi="Open Sans" w:cs="Open Sans"/>
          <w:color w:val="auto"/>
        </w:rPr>
        <w:t>captured in the organisation’</w:t>
      </w:r>
      <w:r>
        <w:rPr>
          <w:rFonts w:ascii="Open Sans" w:hAnsi="Open Sans" w:cs="Open Sans"/>
          <w:color w:val="auto"/>
        </w:rPr>
        <w:t>s</w:t>
      </w:r>
      <w:r w:rsidRPr="00567187">
        <w:rPr>
          <w:rFonts w:ascii="Open Sans" w:hAnsi="Open Sans" w:cs="Open Sans"/>
          <w:color w:val="auto"/>
        </w:rPr>
        <w:t xml:space="preserve"> vision and values statements</w:t>
      </w:r>
      <w:r>
        <w:rPr>
          <w:rFonts w:ascii="Open Sans" w:hAnsi="Open Sans" w:cs="Open Sans"/>
          <w:color w:val="auto"/>
        </w:rPr>
        <w:t xml:space="preserve"> and </w:t>
      </w:r>
      <w:r w:rsidRPr="00567187">
        <w:rPr>
          <w:rFonts w:ascii="Open Sans" w:hAnsi="Open Sans" w:cs="Open Sans"/>
          <w:color w:val="auto"/>
        </w:rPr>
        <w:t>code of conduct</w:t>
      </w:r>
      <w:r>
        <w:rPr>
          <w:rFonts w:ascii="Open Sans" w:hAnsi="Open Sans" w:cs="Open Sans"/>
          <w:color w:val="auto"/>
        </w:rPr>
        <w:t>. C</w:t>
      </w:r>
      <w:r w:rsidRPr="00567187">
        <w:rPr>
          <w:rFonts w:ascii="Open Sans" w:hAnsi="Open Sans" w:cs="Open Sans"/>
          <w:color w:val="auto"/>
        </w:rPr>
        <w:t>ontinuous quality improvement</w:t>
      </w:r>
      <w:r>
        <w:rPr>
          <w:rFonts w:ascii="Open Sans" w:hAnsi="Open Sans" w:cs="Open Sans"/>
          <w:color w:val="auto"/>
        </w:rPr>
        <w:t xml:space="preserve"> is a standing agenda item at staff and management meetings and the organisation demonstrated effective auditing systems which hold the organisation</w:t>
      </w:r>
      <w:r w:rsidRPr="00567187">
        <w:rPr>
          <w:rFonts w:ascii="Open Sans" w:hAnsi="Open Sans" w:cs="Open Sans"/>
          <w:color w:val="auto"/>
        </w:rPr>
        <w:t>‘s governing body</w:t>
      </w:r>
      <w:r>
        <w:rPr>
          <w:rFonts w:ascii="Open Sans" w:hAnsi="Open Sans" w:cs="Open Sans"/>
          <w:color w:val="auto"/>
        </w:rPr>
        <w:t xml:space="preserve"> </w:t>
      </w:r>
      <w:r w:rsidRPr="00567187">
        <w:rPr>
          <w:rFonts w:ascii="Open Sans" w:hAnsi="Open Sans" w:cs="Open Sans"/>
          <w:color w:val="auto"/>
        </w:rPr>
        <w:t>accountable for delivery</w:t>
      </w:r>
      <w:r w:rsidRPr="00567187">
        <w:t xml:space="preserve"> </w:t>
      </w:r>
      <w:r w:rsidRPr="00567187">
        <w:rPr>
          <w:rFonts w:ascii="Open Sans" w:hAnsi="Open Sans" w:cs="Open Sans"/>
          <w:color w:val="auto"/>
        </w:rPr>
        <w:t>of safe, inclusive and quality</w:t>
      </w:r>
      <w:r>
        <w:rPr>
          <w:rFonts w:ascii="Open Sans" w:hAnsi="Open Sans" w:cs="Open Sans"/>
          <w:color w:val="auto"/>
        </w:rPr>
        <w:t xml:space="preserve"> </w:t>
      </w:r>
      <w:r w:rsidRPr="00567187">
        <w:rPr>
          <w:rFonts w:ascii="Open Sans" w:hAnsi="Open Sans" w:cs="Open Sans"/>
          <w:color w:val="auto"/>
        </w:rPr>
        <w:t>care and services.</w:t>
      </w:r>
      <w:r>
        <w:rPr>
          <w:rFonts w:ascii="Open Sans" w:hAnsi="Open Sans" w:cs="Open Sans"/>
          <w:color w:val="auto"/>
        </w:rPr>
        <w:t xml:space="preserve"> </w:t>
      </w:r>
      <w:r w:rsidR="00BC686C" w:rsidRPr="00BC686C">
        <w:rPr>
          <w:rFonts w:ascii="Open Sans" w:hAnsi="Open Sans" w:cs="Open Sans"/>
          <w:color w:val="auto"/>
        </w:rPr>
        <w:t xml:space="preserve">Management </w:t>
      </w:r>
      <w:r w:rsidR="005A6242">
        <w:rPr>
          <w:rFonts w:ascii="Open Sans" w:hAnsi="Open Sans" w:cs="Open Sans"/>
          <w:color w:val="auto"/>
        </w:rPr>
        <w:t xml:space="preserve">demonstrated </w:t>
      </w:r>
      <w:r w:rsidR="00BC686C" w:rsidRPr="00BC686C">
        <w:rPr>
          <w:rFonts w:ascii="Open Sans" w:hAnsi="Open Sans" w:cs="Open Sans"/>
          <w:color w:val="auto"/>
        </w:rPr>
        <w:t xml:space="preserve">effective </w:t>
      </w:r>
      <w:r>
        <w:rPr>
          <w:rFonts w:ascii="Open Sans" w:hAnsi="Open Sans" w:cs="Open Sans"/>
          <w:color w:val="auto"/>
        </w:rPr>
        <w:t xml:space="preserve">review of the organisation’s </w:t>
      </w:r>
      <w:r w:rsidR="00BC686C" w:rsidRPr="00BC686C">
        <w:rPr>
          <w:rFonts w:ascii="Open Sans" w:hAnsi="Open Sans" w:cs="Open Sans"/>
          <w:color w:val="auto"/>
        </w:rPr>
        <w:t xml:space="preserve">governance systems </w:t>
      </w:r>
      <w:r>
        <w:rPr>
          <w:rFonts w:ascii="Open Sans" w:hAnsi="Open Sans" w:cs="Open Sans"/>
          <w:color w:val="auto"/>
        </w:rPr>
        <w:t xml:space="preserve">to ensure </w:t>
      </w:r>
      <w:r w:rsidR="00BC686C" w:rsidRPr="00BC686C">
        <w:rPr>
          <w:rFonts w:ascii="Open Sans" w:hAnsi="Open Sans" w:cs="Open Sans"/>
          <w:color w:val="auto"/>
        </w:rPr>
        <w:t>consisten</w:t>
      </w:r>
      <w:r>
        <w:rPr>
          <w:rFonts w:ascii="Open Sans" w:hAnsi="Open Sans" w:cs="Open Sans"/>
          <w:color w:val="auto"/>
        </w:rPr>
        <w:t xml:space="preserve">cy of </w:t>
      </w:r>
      <w:r w:rsidR="00BC686C" w:rsidRPr="00BC686C">
        <w:rPr>
          <w:rFonts w:ascii="Open Sans" w:hAnsi="Open Sans" w:cs="Open Sans"/>
          <w:color w:val="auto"/>
        </w:rPr>
        <w:t xml:space="preserve">policies and procedures </w:t>
      </w:r>
      <w:r>
        <w:rPr>
          <w:rFonts w:ascii="Open Sans" w:hAnsi="Open Sans" w:cs="Open Sans"/>
          <w:color w:val="auto"/>
        </w:rPr>
        <w:t xml:space="preserve">and to ensure delivery of </w:t>
      </w:r>
      <w:r w:rsidR="00BC686C" w:rsidRPr="00BC686C">
        <w:rPr>
          <w:rFonts w:ascii="Open Sans" w:hAnsi="Open Sans" w:cs="Open Sans"/>
          <w:color w:val="auto"/>
        </w:rPr>
        <w:t>standardised care in</w:t>
      </w:r>
      <w:r>
        <w:rPr>
          <w:rFonts w:ascii="Open Sans" w:hAnsi="Open Sans" w:cs="Open Sans"/>
          <w:color w:val="auto"/>
        </w:rPr>
        <w:t xml:space="preserve"> </w:t>
      </w:r>
      <w:r w:rsidR="00BC686C" w:rsidRPr="00BC686C">
        <w:rPr>
          <w:rFonts w:ascii="Open Sans" w:hAnsi="Open Sans" w:cs="Open Sans"/>
          <w:color w:val="auto"/>
        </w:rPr>
        <w:t xml:space="preserve">line with the Aged Care Quality Standards and the </w:t>
      </w:r>
      <w:r>
        <w:rPr>
          <w:rFonts w:ascii="Open Sans" w:hAnsi="Open Sans" w:cs="Open Sans"/>
          <w:color w:val="auto"/>
        </w:rPr>
        <w:t>organisation’s</w:t>
      </w:r>
      <w:r w:rsidR="00BC686C" w:rsidRPr="00BC686C">
        <w:rPr>
          <w:rFonts w:ascii="Open Sans" w:hAnsi="Open Sans" w:cs="Open Sans"/>
          <w:color w:val="auto"/>
        </w:rPr>
        <w:t xml:space="preserve"> vision and values.</w:t>
      </w:r>
    </w:p>
    <w:p w14:paraId="5455C93E" w14:textId="77777777" w:rsidR="00617E1F" w:rsidRDefault="00617E1F" w:rsidP="00B65895">
      <w:pPr>
        <w:pStyle w:val="NormalArial"/>
        <w:rPr>
          <w:rFonts w:ascii="Open Sans" w:hAnsi="Open Sans" w:cs="Open Sans"/>
          <w:color w:val="auto"/>
        </w:rPr>
      </w:pPr>
      <w:r w:rsidRPr="00617E1F">
        <w:rPr>
          <w:rFonts w:ascii="Open Sans" w:hAnsi="Open Sans" w:cs="Open Sans"/>
          <w:color w:val="auto"/>
        </w:rPr>
        <w:t xml:space="preserve">The organisation demonstrated effective governance systems in relation to continuous improvement, financial governance, and feedback and complaints. However, the Assessment Team reported improvement is required regarding the organisation’s information systems, workforce governance, and response to regulatory compliance relating to mandatory care minute targets and 24/7 registered nurse compliance. The organisation has implemented a new consumer information system and the service is in the process of implementing and embedding procedures to ensure consistency and accuracy of information. The Assessment Team also reported that the service has not achieved its registered nurse direct care minutes target, does not have a registered nurse (RN) onsite and on duty 24/7 and has not currently been granted an exemption from the Department of Health and Aged Care (DoHAC). In their response to the Assessment Team Report, the Approved Provider supplied their plan for continuous improvement (PCI) along with the organisation’s education plan for January to June 2025. The Approved Provider supplied evidence to demonstrate correspondence with the DoHAC seeking RN responsibility exemption. In their written response, the Approved Provider highlighted that the organisation has arranged an agency RN on call which staff can call 24/7 for advice as well as a RN on call everyday who is within close proximity to the facility to provide assistance on site when required. I have weighed the evidence and considered the impact on consumers. I provide a high level of trust in the Approved Provider and I am satisfied that the actions taken by the organisation ensure effective organisation </w:t>
      </w:r>
      <w:r w:rsidRPr="00617E1F">
        <w:rPr>
          <w:rFonts w:ascii="Open Sans" w:hAnsi="Open Sans" w:cs="Open Sans"/>
          <w:color w:val="auto"/>
        </w:rPr>
        <w:lastRenderedPageBreak/>
        <w:t>wide governance systems. Therefore I find the service compliant with Requirement 8(3)(c).</w:t>
      </w:r>
    </w:p>
    <w:p w14:paraId="0A0FC666" w14:textId="6AFBAE2C" w:rsidR="00BC686C" w:rsidRDefault="00BC686C" w:rsidP="00B65895">
      <w:pPr>
        <w:pStyle w:val="NormalArial"/>
        <w:rPr>
          <w:rFonts w:ascii="Open Sans" w:hAnsi="Open Sans" w:cs="Open Sans"/>
          <w:color w:val="auto"/>
        </w:rPr>
      </w:pPr>
      <w:r w:rsidRPr="00BC686C">
        <w:rPr>
          <w:rFonts w:ascii="Open Sans" w:hAnsi="Open Sans" w:cs="Open Sans"/>
          <w:color w:val="auto"/>
        </w:rPr>
        <w:t xml:space="preserve">The </w:t>
      </w:r>
      <w:r w:rsidR="0064086D">
        <w:rPr>
          <w:rFonts w:ascii="Open Sans" w:hAnsi="Open Sans" w:cs="Open Sans"/>
          <w:color w:val="auto"/>
        </w:rPr>
        <w:t>organisation</w:t>
      </w:r>
      <w:r w:rsidRPr="00BC686C">
        <w:rPr>
          <w:rFonts w:ascii="Open Sans" w:hAnsi="Open Sans" w:cs="Open Sans"/>
          <w:color w:val="auto"/>
        </w:rPr>
        <w:t xml:space="preserve"> demonstrate</w:t>
      </w:r>
      <w:r w:rsidR="0064086D">
        <w:rPr>
          <w:rFonts w:ascii="Open Sans" w:hAnsi="Open Sans" w:cs="Open Sans"/>
          <w:color w:val="auto"/>
        </w:rPr>
        <w:t>d</w:t>
      </w:r>
      <w:r w:rsidRPr="00BC686C">
        <w:rPr>
          <w:rFonts w:ascii="Open Sans" w:hAnsi="Open Sans" w:cs="Open Sans"/>
          <w:color w:val="auto"/>
        </w:rPr>
        <w:t xml:space="preserve"> effective management of high</w:t>
      </w:r>
      <w:r w:rsidR="00B65895">
        <w:rPr>
          <w:rFonts w:ascii="Open Sans" w:hAnsi="Open Sans" w:cs="Open Sans"/>
          <w:color w:val="auto"/>
        </w:rPr>
        <w:t xml:space="preserve"> </w:t>
      </w:r>
      <w:r w:rsidRPr="00BC686C">
        <w:rPr>
          <w:rFonts w:ascii="Open Sans" w:hAnsi="Open Sans" w:cs="Open Sans"/>
          <w:color w:val="auto"/>
        </w:rPr>
        <w:t>impact and high prevalence risks such as falls and the use of psychotropic</w:t>
      </w:r>
      <w:r w:rsidR="00B65895">
        <w:rPr>
          <w:rFonts w:ascii="Open Sans" w:hAnsi="Open Sans" w:cs="Open Sans"/>
          <w:color w:val="auto"/>
        </w:rPr>
        <w:t xml:space="preserve"> </w:t>
      </w:r>
      <w:r w:rsidRPr="00BC686C">
        <w:rPr>
          <w:rFonts w:ascii="Open Sans" w:hAnsi="Open Sans" w:cs="Open Sans"/>
          <w:color w:val="auto"/>
        </w:rPr>
        <w:t>medication. The</w:t>
      </w:r>
      <w:r w:rsidR="00CF5457">
        <w:rPr>
          <w:rFonts w:ascii="Open Sans" w:hAnsi="Open Sans" w:cs="Open Sans"/>
          <w:color w:val="auto"/>
        </w:rPr>
        <w:t xml:space="preserve">re is </w:t>
      </w:r>
      <w:r w:rsidRPr="00BC686C">
        <w:rPr>
          <w:rFonts w:ascii="Open Sans" w:hAnsi="Open Sans" w:cs="Open Sans"/>
          <w:color w:val="auto"/>
        </w:rPr>
        <w:t>a comprehensive risk management</w:t>
      </w:r>
      <w:r w:rsidR="00B65895">
        <w:rPr>
          <w:rFonts w:ascii="Open Sans" w:hAnsi="Open Sans" w:cs="Open Sans"/>
          <w:color w:val="auto"/>
        </w:rPr>
        <w:t xml:space="preserve"> </w:t>
      </w:r>
      <w:r w:rsidRPr="00BC686C">
        <w:rPr>
          <w:rFonts w:ascii="Open Sans" w:hAnsi="Open Sans" w:cs="Open Sans"/>
          <w:color w:val="auto"/>
        </w:rPr>
        <w:t>framework</w:t>
      </w:r>
      <w:r w:rsidR="00B65895">
        <w:rPr>
          <w:rFonts w:ascii="Open Sans" w:hAnsi="Open Sans" w:cs="Open Sans"/>
          <w:color w:val="auto"/>
        </w:rPr>
        <w:t xml:space="preserve"> that includes effective</w:t>
      </w:r>
      <w:r w:rsidRPr="00BC686C">
        <w:rPr>
          <w:rFonts w:ascii="Open Sans" w:hAnsi="Open Sans" w:cs="Open Sans"/>
          <w:color w:val="auto"/>
        </w:rPr>
        <w:t xml:space="preserve"> escalation processes</w:t>
      </w:r>
      <w:r w:rsidR="00B65895">
        <w:rPr>
          <w:rFonts w:ascii="Open Sans" w:hAnsi="Open Sans" w:cs="Open Sans"/>
          <w:color w:val="auto"/>
        </w:rPr>
        <w:t xml:space="preserve"> and</w:t>
      </w:r>
      <w:r w:rsidRPr="00BC686C">
        <w:rPr>
          <w:rFonts w:ascii="Open Sans" w:hAnsi="Open Sans" w:cs="Open Sans"/>
          <w:color w:val="auto"/>
        </w:rPr>
        <w:t xml:space="preserve"> a</w:t>
      </w:r>
      <w:r w:rsidR="007F5D1A">
        <w:rPr>
          <w:rFonts w:ascii="Open Sans" w:hAnsi="Open Sans" w:cs="Open Sans"/>
          <w:color w:val="auto"/>
        </w:rPr>
        <w:t xml:space="preserve"> robust </w:t>
      </w:r>
      <w:r w:rsidRPr="00BC686C">
        <w:rPr>
          <w:rFonts w:ascii="Open Sans" w:hAnsi="Open Sans" w:cs="Open Sans"/>
          <w:color w:val="auto"/>
        </w:rPr>
        <w:t>incident management</w:t>
      </w:r>
      <w:r w:rsidR="00B65895">
        <w:rPr>
          <w:rFonts w:ascii="Open Sans" w:hAnsi="Open Sans" w:cs="Open Sans"/>
          <w:color w:val="auto"/>
        </w:rPr>
        <w:t xml:space="preserve"> </w:t>
      </w:r>
      <w:r w:rsidRPr="00BC686C">
        <w:rPr>
          <w:rFonts w:ascii="Open Sans" w:hAnsi="Open Sans" w:cs="Open Sans"/>
          <w:color w:val="auto"/>
        </w:rPr>
        <w:t>system</w:t>
      </w:r>
      <w:r w:rsidR="00B65895">
        <w:rPr>
          <w:rFonts w:ascii="Open Sans" w:hAnsi="Open Sans" w:cs="Open Sans"/>
          <w:color w:val="auto"/>
        </w:rPr>
        <w:t xml:space="preserve"> that support</w:t>
      </w:r>
      <w:r w:rsidR="007F5D1A">
        <w:rPr>
          <w:rFonts w:ascii="Open Sans" w:hAnsi="Open Sans" w:cs="Open Sans"/>
          <w:color w:val="auto"/>
        </w:rPr>
        <w:t>s</w:t>
      </w:r>
      <w:r w:rsidR="00B65895">
        <w:rPr>
          <w:rFonts w:ascii="Open Sans" w:hAnsi="Open Sans" w:cs="Open Sans"/>
          <w:color w:val="auto"/>
        </w:rPr>
        <w:t xml:space="preserve"> relevant</w:t>
      </w:r>
      <w:r w:rsidRPr="00BC686C">
        <w:rPr>
          <w:rFonts w:ascii="Open Sans" w:hAnsi="Open Sans" w:cs="Open Sans"/>
          <w:color w:val="auto"/>
        </w:rPr>
        <w:t xml:space="preserve"> record</w:t>
      </w:r>
      <w:r w:rsidR="00B65895">
        <w:rPr>
          <w:rFonts w:ascii="Open Sans" w:hAnsi="Open Sans" w:cs="Open Sans"/>
          <w:color w:val="auto"/>
        </w:rPr>
        <w:t xml:space="preserve">s </w:t>
      </w:r>
      <w:r w:rsidRPr="00BC686C">
        <w:rPr>
          <w:rFonts w:ascii="Open Sans" w:hAnsi="Open Sans" w:cs="Open Sans"/>
          <w:color w:val="auto"/>
        </w:rPr>
        <w:t>and investigat</w:t>
      </w:r>
      <w:r w:rsidR="00B65895">
        <w:rPr>
          <w:rFonts w:ascii="Open Sans" w:hAnsi="Open Sans" w:cs="Open Sans"/>
          <w:color w:val="auto"/>
        </w:rPr>
        <w:t>ion of</w:t>
      </w:r>
      <w:r w:rsidRPr="00BC686C">
        <w:rPr>
          <w:rFonts w:ascii="Open Sans" w:hAnsi="Open Sans" w:cs="Open Sans"/>
          <w:color w:val="auto"/>
        </w:rPr>
        <w:t xml:space="preserve"> cause.</w:t>
      </w:r>
      <w:r w:rsidR="00B65895">
        <w:rPr>
          <w:rFonts w:ascii="Open Sans" w:hAnsi="Open Sans" w:cs="Open Sans"/>
          <w:color w:val="auto"/>
        </w:rPr>
        <w:t xml:space="preserve"> Management demonstrated use of a</w:t>
      </w:r>
      <w:r w:rsidR="00B65895" w:rsidRPr="00B65895">
        <w:rPr>
          <w:rFonts w:ascii="Open Sans" w:hAnsi="Open Sans" w:cs="Open Sans"/>
          <w:color w:val="auto"/>
        </w:rPr>
        <w:t xml:space="preserve"> risk register th</w:t>
      </w:r>
      <w:r w:rsidR="00B65895">
        <w:rPr>
          <w:rFonts w:ascii="Open Sans" w:hAnsi="Open Sans" w:cs="Open Sans"/>
          <w:color w:val="auto"/>
        </w:rPr>
        <w:t>at</w:t>
      </w:r>
      <w:r w:rsidR="00B65895" w:rsidRPr="00B65895">
        <w:rPr>
          <w:rFonts w:ascii="Open Sans" w:hAnsi="Open Sans" w:cs="Open Sans"/>
          <w:color w:val="auto"/>
        </w:rPr>
        <w:t xml:space="preserve"> considers high impact</w:t>
      </w:r>
      <w:r w:rsidR="00B65895">
        <w:rPr>
          <w:rFonts w:ascii="Open Sans" w:hAnsi="Open Sans" w:cs="Open Sans"/>
          <w:color w:val="auto"/>
        </w:rPr>
        <w:t xml:space="preserve"> </w:t>
      </w:r>
      <w:r w:rsidR="00B65895" w:rsidRPr="00B65895">
        <w:rPr>
          <w:rFonts w:ascii="Open Sans" w:hAnsi="Open Sans" w:cs="Open Sans"/>
          <w:color w:val="auto"/>
        </w:rPr>
        <w:t>and high prevalence risks such as weight loss, nutrition, falls, mobility,</w:t>
      </w:r>
      <w:r w:rsidR="00B65895">
        <w:rPr>
          <w:rFonts w:ascii="Open Sans" w:hAnsi="Open Sans" w:cs="Open Sans"/>
          <w:color w:val="auto"/>
        </w:rPr>
        <w:t xml:space="preserve"> </w:t>
      </w:r>
      <w:r w:rsidR="00B65895" w:rsidRPr="00B65895">
        <w:rPr>
          <w:rFonts w:ascii="Open Sans" w:hAnsi="Open Sans" w:cs="Open Sans"/>
          <w:color w:val="auto"/>
        </w:rPr>
        <w:t>choking, sensory loss, continence, behaviour support, delirium, pain,</w:t>
      </w:r>
      <w:r w:rsidR="00B65895">
        <w:rPr>
          <w:rFonts w:ascii="Open Sans" w:hAnsi="Open Sans" w:cs="Open Sans"/>
          <w:color w:val="auto"/>
        </w:rPr>
        <w:t xml:space="preserve"> </w:t>
      </w:r>
      <w:r w:rsidR="00B65895" w:rsidRPr="00B65895">
        <w:rPr>
          <w:rFonts w:ascii="Open Sans" w:hAnsi="Open Sans" w:cs="Open Sans"/>
          <w:color w:val="auto"/>
        </w:rPr>
        <w:t>medication,</w:t>
      </w:r>
      <w:r w:rsidR="00B65895">
        <w:rPr>
          <w:rFonts w:ascii="Open Sans" w:hAnsi="Open Sans" w:cs="Open Sans"/>
          <w:color w:val="auto"/>
        </w:rPr>
        <w:t xml:space="preserve"> and</w:t>
      </w:r>
      <w:r w:rsidR="00B65895" w:rsidRPr="00B65895">
        <w:rPr>
          <w:rFonts w:ascii="Open Sans" w:hAnsi="Open Sans" w:cs="Open Sans"/>
          <w:color w:val="auto"/>
        </w:rPr>
        <w:t xml:space="preserve"> palliative care</w:t>
      </w:r>
      <w:r w:rsidR="00B65895">
        <w:rPr>
          <w:rFonts w:ascii="Open Sans" w:hAnsi="Open Sans" w:cs="Open Sans"/>
          <w:color w:val="auto"/>
        </w:rPr>
        <w:t xml:space="preserve">. Staff </w:t>
      </w:r>
      <w:r w:rsidR="00B65895" w:rsidRPr="00B65895">
        <w:rPr>
          <w:rFonts w:ascii="Open Sans" w:hAnsi="Open Sans" w:cs="Open Sans"/>
          <w:color w:val="auto"/>
        </w:rPr>
        <w:t>understand clinical</w:t>
      </w:r>
      <w:r w:rsidR="00B65895">
        <w:rPr>
          <w:rFonts w:ascii="Open Sans" w:hAnsi="Open Sans" w:cs="Open Sans"/>
          <w:color w:val="auto"/>
        </w:rPr>
        <w:t xml:space="preserve"> </w:t>
      </w:r>
      <w:r w:rsidR="00B65895" w:rsidRPr="00B65895">
        <w:rPr>
          <w:rFonts w:ascii="Open Sans" w:hAnsi="Open Sans" w:cs="Open Sans"/>
          <w:color w:val="auto"/>
        </w:rPr>
        <w:t xml:space="preserve">risk and </w:t>
      </w:r>
      <w:r w:rsidR="00B65895">
        <w:rPr>
          <w:rFonts w:ascii="Open Sans" w:hAnsi="Open Sans" w:cs="Open Sans"/>
          <w:color w:val="auto"/>
        </w:rPr>
        <w:t>demonstrated that</w:t>
      </w:r>
      <w:r w:rsidR="00B65895" w:rsidRPr="00B65895">
        <w:rPr>
          <w:rFonts w:ascii="Open Sans" w:hAnsi="Open Sans" w:cs="Open Sans"/>
          <w:color w:val="auto"/>
        </w:rPr>
        <w:t xml:space="preserve"> </w:t>
      </w:r>
      <w:r w:rsidR="00B65895">
        <w:rPr>
          <w:rFonts w:ascii="Open Sans" w:hAnsi="Open Sans" w:cs="Open Sans"/>
          <w:color w:val="auto"/>
        </w:rPr>
        <w:t xml:space="preserve">their </w:t>
      </w:r>
      <w:r w:rsidR="00B65895" w:rsidRPr="00B65895">
        <w:rPr>
          <w:rFonts w:ascii="Open Sans" w:hAnsi="Open Sans" w:cs="Open Sans"/>
          <w:color w:val="auto"/>
        </w:rPr>
        <w:t>risk assessment processes are in line with the</w:t>
      </w:r>
      <w:r w:rsidR="00B65895">
        <w:rPr>
          <w:rFonts w:ascii="Open Sans" w:hAnsi="Open Sans" w:cs="Open Sans"/>
          <w:color w:val="auto"/>
        </w:rPr>
        <w:t xml:space="preserve"> organisation’s</w:t>
      </w:r>
      <w:r w:rsidR="00B65895" w:rsidRPr="00B65895">
        <w:rPr>
          <w:rFonts w:ascii="Open Sans" w:hAnsi="Open Sans" w:cs="Open Sans"/>
          <w:color w:val="auto"/>
        </w:rPr>
        <w:t xml:space="preserve"> policies and procedures.</w:t>
      </w:r>
    </w:p>
    <w:p w14:paraId="1A378A03" w14:textId="6871311E" w:rsidR="00BC686C" w:rsidRDefault="00BC686C" w:rsidP="00BC686C">
      <w:pPr>
        <w:pStyle w:val="NormalArial"/>
        <w:rPr>
          <w:rFonts w:ascii="Open Sans" w:hAnsi="Open Sans" w:cs="Open Sans"/>
          <w:color w:val="auto"/>
        </w:rPr>
      </w:pPr>
      <w:r w:rsidRPr="00BC686C">
        <w:rPr>
          <w:rFonts w:ascii="Open Sans" w:hAnsi="Open Sans" w:cs="Open Sans"/>
          <w:color w:val="auto"/>
        </w:rPr>
        <w:t xml:space="preserve">The service demonstrated </w:t>
      </w:r>
      <w:r w:rsidR="00B65895">
        <w:rPr>
          <w:rFonts w:ascii="Open Sans" w:hAnsi="Open Sans" w:cs="Open Sans"/>
          <w:color w:val="auto"/>
        </w:rPr>
        <w:t>an effective</w:t>
      </w:r>
      <w:r w:rsidRPr="00BC686C">
        <w:rPr>
          <w:rFonts w:ascii="Open Sans" w:hAnsi="Open Sans" w:cs="Open Sans"/>
          <w:color w:val="auto"/>
        </w:rPr>
        <w:t xml:space="preserve"> clinical governance framework,</w:t>
      </w:r>
      <w:r w:rsidR="00B65895">
        <w:rPr>
          <w:rFonts w:ascii="Open Sans" w:hAnsi="Open Sans" w:cs="Open Sans"/>
          <w:color w:val="auto"/>
        </w:rPr>
        <w:t xml:space="preserve"> that</w:t>
      </w:r>
      <w:r w:rsidRPr="00BC686C">
        <w:rPr>
          <w:rFonts w:ascii="Open Sans" w:hAnsi="Open Sans" w:cs="Open Sans"/>
          <w:color w:val="auto"/>
        </w:rPr>
        <w:t xml:space="preserve"> includ</w:t>
      </w:r>
      <w:r w:rsidR="00B65895">
        <w:rPr>
          <w:rFonts w:ascii="Open Sans" w:hAnsi="Open Sans" w:cs="Open Sans"/>
          <w:color w:val="auto"/>
        </w:rPr>
        <w:t xml:space="preserve">es </w:t>
      </w:r>
      <w:r w:rsidRPr="00BC686C">
        <w:rPr>
          <w:rFonts w:ascii="Open Sans" w:hAnsi="Open Sans" w:cs="Open Sans"/>
          <w:color w:val="auto"/>
        </w:rPr>
        <w:t>antimicrobial stewardship, minimising the use of restraint, and</w:t>
      </w:r>
      <w:r w:rsidR="00B65895">
        <w:rPr>
          <w:rFonts w:ascii="Open Sans" w:hAnsi="Open Sans" w:cs="Open Sans"/>
          <w:color w:val="auto"/>
        </w:rPr>
        <w:t xml:space="preserve"> </w:t>
      </w:r>
      <w:r w:rsidRPr="00BC686C">
        <w:rPr>
          <w:rFonts w:ascii="Open Sans" w:hAnsi="Open Sans" w:cs="Open Sans"/>
          <w:color w:val="auto"/>
        </w:rPr>
        <w:t xml:space="preserve">open disclosure. The organisation </w:t>
      </w:r>
      <w:r w:rsidR="00B65895">
        <w:rPr>
          <w:rFonts w:ascii="Open Sans" w:hAnsi="Open Sans" w:cs="Open Sans"/>
          <w:color w:val="auto"/>
        </w:rPr>
        <w:t>administers relevant</w:t>
      </w:r>
      <w:r w:rsidRPr="00BC686C">
        <w:rPr>
          <w:rFonts w:ascii="Open Sans" w:hAnsi="Open Sans" w:cs="Open Sans"/>
          <w:color w:val="auto"/>
        </w:rPr>
        <w:t xml:space="preserve"> policies that form part of their clinical</w:t>
      </w:r>
      <w:r w:rsidR="00B65895">
        <w:rPr>
          <w:rFonts w:ascii="Open Sans" w:hAnsi="Open Sans" w:cs="Open Sans"/>
          <w:color w:val="auto"/>
        </w:rPr>
        <w:t xml:space="preserve"> </w:t>
      </w:r>
      <w:r w:rsidRPr="00BC686C">
        <w:rPr>
          <w:rFonts w:ascii="Open Sans" w:hAnsi="Open Sans" w:cs="Open Sans"/>
          <w:color w:val="auto"/>
        </w:rPr>
        <w:t xml:space="preserve">governance framework, and management and staff </w:t>
      </w:r>
      <w:r w:rsidR="00B65895">
        <w:rPr>
          <w:rFonts w:ascii="Open Sans" w:hAnsi="Open Sans" w:cs="Open Sans"/>
          <w:color w:val="auto"/>
        </w:rPr>
        <w:t xml:space="preserve">demonstrated appropriate </w:t>
      </w:r>
      <w:r w:rsidRPr="00BC686C">
        <w:rPr>
          <w:rFonts w:ascii="Open Sans" w:hAnsi="Open Sans" w:cs="Open Sans"/>
          <w:color w:val="auto"/>
        </w:rPr>
        <w:t>understand</w:t>
      </w:r>
      <w:r w:rsidR="00B65895">
        <w:rPr>
          <w:rFonts w:ascii="Open Sans" w:hAnsi="Open Sans" w:cs="Open Sans"/>
          <w:color w:val="auto"/>
        </w:rPr>
        <w:t xml:space="preserve">ing and application of </w:t>
      </w:r>
      <w:r w:rsidRPr="00BC686C">
        <w:rPr>
          <w:rFonts w:ascii="Open Sans" w:hAnsi="Open Sans" w:cs="Open Sans"/>
          <w:color w:val="auto"/>
        </w:rPr>
        <w:t>these</w:t>
      </w:r>
      <w:r w:rsidR="00B65895">
        <w:rPr>
          <w:rFonts w:ascii="Open Sans" w:hAnsi="Open Sans" w:cs="Open Sans"/>
          <w:color w:val="auto"/>
        </w:rPr>
        <w:t xml:space="preserve"> </w:t>
      </w:r>
      <w:r w:rsidRPr="00BC686C">
        <w:rPr>
          <w:rFonts w:ascii="Open Sans" w:hAnsi="Open Sans" w:cs="Open Sans"/>
          <w:color w:val="auto"/>
        </w:rPr>
        <w:t>policies.</w:t>
      </w:r>
      <w:r w:rsidR="00B65895">
        <w:rPr>
          <w:rFonts w:ascii="Open Sans" w:hAnsi="Open Sans" w:cs="Open Sans"/>
          <w:color w:val="auto"/>
        </w:rPr>
        <w:t xml:space="preserve"> The organisation’s</w:t>
      </w:r>
      <w:r w:rsidRPr="00BC686C">
        <w:rPr>
          <w:rFonts w:ascii="Open Sans" w:hAnsi="Open Sans" w:cs="Open Sans"/>
          <w:color w:val="auto"/>
        </w:rPr>
        <w:t xml:space="preserve"> clinical governance policy incorporat</w:t>
      </w:r>
      <w:r w:rsidR="00B65895">
        <w:rPr>
          <w:rFonts w:ascii="Open Sans" w:hAnsi="Open Sans" w:cs="Open Sans"/>
          <w:color w:val="auto"/>
        </w:rPr>
        <w:t>es</w:t>
      </w:r>
      <w:r w:rsidRPr="00BC686C">
        <w:rPr>
          <w:rFonts w:ascii="Open Sans" w:hAnsi="Open Sans" w:cs="Open Sans"/>
          <w:color w:val="auto"/>
        </w:rPr>
        <w:t xml:space="preserve"> six pillars of clinical governance, </w:t>
      </w:r>
      <w:r w:rsidR="007F5D1A">
        <w:rPr>
          <w:rFonts w:ascii="Open Sans" w:hAnsi="Open Sans" w:cs="Open Sans"/>
          <w:color w:val="auto"/>
        </w:rPr>
        <w:t xml:space="preserve">including </w:t>
      </w:r>
      <w:r w:rsidRPr="00BC686C">
        <w:rPr>
          <w:rFonts w:ascii="Open Sans" w:hAnsi="Open Sans" w:cs="Open Sans"/>
          <w:color w:val="auto"/>
        </w:rPr>
        <w:t>leadership and</w:t>
      </w:r>
      <w:r w:rsidR="00B65895">
        <w:rPr>
          <w:rFonts w:ascii="Open Sans" w:hAnsi="Open Sans" w:cs="Open Sans"/>
          <w:color w:val="auto"/>
        </w:rPr>
        <w:t xml:space="preserve"> </w:t>
      </w:r>
      <w:r w:rsidRPr="00BC686C">
        <w:rPr>
          <w:rFonts w:ascii="Open Sans" w:hAnsi="Open Sans" w:cs="Open Sans"/>
          <w:color w:val="auto"/>
        </w:rPr>
        <w:t>culture, consumer partnerships, organisational systems, workforce,</w:t>
      </w:r>
      <w:r w:rsidR="00B65895">
        <w:rPr>
          <w:rFonts w:ascii="Open Sans" w:hAnsi="Open Sans" w:cs="Open Sans"/>
          <w:color w:val="auto"/>
        </w:rPr>
        <w:t xml:space="preserve"> </w:t>
      </w:r>
      <w:r w:rsidRPr="00BC686C">
        <w:rPr>
          <w:rFonts w:ascii="Open Sans" w:hAnsi="Open Sans" w:cs="Open Sans"/>
          <w:color w:val="auto"/>
        </w:rPr>
        <w:t>monitoring and reporting and communication.</w:t>
      </w:r>
      <w:r w:rsidR="00B65895">
        <w:rPr>
          <w:rFonts w:ascii="Open Sans" w:hAnsi="Open Sans" w:cs="Open Sans"/>
          <w:color w:val="auto"/>
        </w:rPr>
        <w:t xml:space="preserve"> The organisation demonstrated an appropriate </w:t>
      </w:r>
      <w:r w:rsidRPr="00BC686C">
        <w:rPr>
          <w:rFonts w:ascii="Open Sans" w:hAnsi="Open Sans" w:cs="Open Sans"/>
          <w:color w:val="auto"/>
        </w:rPr>
        <w:t>antimicrobial stewardship</w:t>
      </w:r>
      <w:r w:rsidR="00B65895">
        <w:rPr>
          <w:rFonts w:ascii="Open Sans" w:hAnsi="Open Sans" w:cs="Open Sans"/>
          <w:color w:val="auto"/>
        </w:rPr>
        <w:t xml:space="preserve"> policy, </w:t>
      </w:r>
      <w:r w:rsidRPr="00BC686C">
        <w:rPr>
          <w:rFonts w:ascii="Open Sans" w:hAnsi="Open Sans" w:cs="Open Sans"/>
          <w:color w:val="auto"/>
        </w:rPr>
        <w:t>an open disclosure policy</w:t>
      </w:r>
      <w:r w:rsidR="00B65895">
        <w:rPr>
          <w:rFonts w:ascii="Open Sans" w:hAnsi="Open Sans" w:cs="Open Sans"/>
          <w:color w:val="auto"/>
        </w:rPr>
        <w:t xml:space="preserve">, and </w:t>
      </w:r>
      <w:r w:rsidR="00B65895" w:rsidRPr="00B65895">
        <w:rPr>
          <w:rFonts w:ascii="Open Sans" w:hAnsi="Open Sans" w:cs="Open Sans"/>
          <w:color w:val="auto"/>
        </w:rPr>
        <w:t>procedure</w:t>
      </w:r>
      <w:r w:rsidR="00B65895">
        <w:rPr>
          <w:rFonts w:ascii="Open Sans" w:hAnsi="Open Sans" w:cs="Open Sans"/>
          <w:color w:val="auto"/>
        </w:rPr>
        <w:t>s</w:t>
      </w:r>
      <w:r w:rsidR="00B65895" w:rsidRPr="00B65895">
        <w:rPr>
          <w:rFonts w:ascii="Open Sans" w:hAnsi="Open Sans" w:cs="Open Sans"/>
          <w:color w:val="auto"/>
        </w:rPr>
        <w:t xml:space="preserve"> relating to minimising the use of restrictive practices</w:t>
      </w:r>
      <w:r w:rsidR="00B65895">
        <w:rPr>
          <w:rFonts w:ascii="Open Sans" w:hAnsi="Open Sans" w:cs="Open Sans"/>
          <w:color w:val="auto"/>
        </w:rPr>
        <w:t xml:space="preserve">. </w:t>
      </w:r>
    </w:p>
    <w:p w14:paraId="500781D6" w14:textId="376C4439" w:rsidR="00B65895" w:rsidRPr="007A2323" w:rsidRDefault="00B65895" w:rsidP="00BC686C">
      <w:pPr>
        <w:pStyle w:val="NormalArial"/>
        <w:rPr>
          <w:rFonts w:ascii="Open Sans" w:hAnsi="Open Sans" w:cs="Open Sans"/>
          <w:color w:val="auto"/>
        </w:rPr>
      </w:pPr>
      <w:r w:rsidRPr="00AB1D97">
        <w:rPr>
          <w:rFonts w:ascii="Open Sans" w:hAnsi="Open Sans" w:cs="Open Sans"/>
          <w:color w:val="auto"/>
        </w:rPr>
        <w:t>The Quality Standard is assessed as compliant as five of the five specific requirements have been assessed as compliant.</w:t>
      </w:r>
    </w:p>
    <w:sectPr w:rsidR="00B65895"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C3953" w14:textId="77777777" w:rsidR="00A84FE8" w:rsidRDefault="00A84FE8">
      <w:pPr>
        <w:spacing w:after="0"/>
      </w:pPr>
      <w:r>
        <w:separator/>
      </w:r>
    </w:p>
  </w:endnote>
  <w:endnote w:type="continuationSeparator" w:id="0">
    <w:p w14:paraId="40C1671D" w14:textId="77777777" w:rsidR="00A84FE8" w:rsidRDefault="00A84F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A88EE" w14:textId="77777777" w:rsidR="00573E13" w:rsidRPr="00DF37F2" w:rsidRDefault="00342CB9"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Edward River Gardens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273ED80" w14:textId="77777777" w:rsidR="00573E13" w:rsidRPr="00DF37F2" w:rsidRDefault="00342CB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0304</w:t>
    </w:r>
    <w:bookmarkEnd w:id="2"/>
    <w:r w:rsidRPr="00DF37F2">
      <w:rPr>
        <w:rStyle w:val="FooterBold"/>
        <w:rFonts w:ascii="Arial" w:hAnsi="Arial"/>
        <w:b w:val="0"/>
      </w:rPr>
      <w:tab/>
      <w:t xml:space="preserve">OFFICIAL: Sensitive </w:t>
    </w:r>
  </w:p>
  <w:p w14:paraId="746B1593" w14:textId="77777777" w:rsidR="00573E13" w:rsidRPr="00DF37F2" w:rsidRDefault="00342CB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6DCB0" w14:textId="77777777" w:rsidR="00573E13" w:rsidRDefault="00573E1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60ADC" w14:textId="77777777" w:rsidR="00A84FE8" w:rsidRDefault="00A84FE8" w:rsidP="00D71F88">
      <w:pPr>
        <w:spacing w:after="0"/>
      </w:pPr>
      <w:r>
        <w:separator/>
      </w:r>
    </w:p>
  </w:footnote>
  <w:footnote w:type="continuationSeparator" w:id="0">
    <w:p w14:paraId="7EED0FB3" w14:textId="77777777" w:rsidR="00A84FE8" w:rsidRDefault="00A84FE8" w:rsidP="00D71F88">
      <w:pPr>
        <w:spacing w:after="0"/>
      </w:pPr>
      <w:r>
        <w:continuationSeparator/>
      </w:r>
    </w:p>
  </w:footnote>
  <w:footnote w:id="1">
    <w:p w14:paraId="1CD25797" w14:textId="17619161" w:rsidR="00573E13" w:rsidRDefault="00342CB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23DC2">
        <w:rPr>
          <w:rFonts w:ascii="Arial" w:hAnsi="Arial"/>
          <w:color w:val="auto"/>
          <w:sz w:val="20"/>
          <w:szCs w:val="20"/>
        </w:rPr>
        <w:t>section 40A</w:t>
      </w:r>
      <w:r w:rsidRPr="00423DC2">
        <w:rPr>
          <w:rFonts w:ascii="Arial" w:hAnsi="Arial"/>
          <w:b/>
          <w:color w:val="auto"/>
          <w:sz w:val="20"/>
          <w:szCs w:val="20"/>
        </w:rPr>
        <w:t xml:space="preserve"> </w:t>
      </w:r>
      <w:r w:rsidRPr="00423DC2">
        <w:rPr>
          <w:rFonts w:ascii="Arial" w:hAnsi="Arial"/>
          <w:color w:val="auto"/>
          <w:sz w:val="20"/>
          <w:szCs w:val="20"/>
        </w:rPr>
        <w:t>of the</w:t>
      </w:r>
      <w:r w:rsidRPr="00443CA4">
        <w:rPr>
          <w:rFonts w:ascii="Arial" w:hAnsi="Arial"/>
          <w:sz w:val="20"/>
          <w:szCs w:val="20"/>
        </w:rPr>
        <w:t xml:space="preserve"> Aged Care Quality and Safety Commission Rules 2018.</w:t>
      </w:r>
    </w:p>
    <w:p w14:paraId="4C770F1A" w14:textId="77777777" w:rsidR="00573E13" w:rsidRDefault="00573E1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6DAC" w14:textId="77777777" w:rsidR="00573E13" w:rsidRDefault="00342CB9">
    <w:pPr>
      <w:pStyle w:val="Header"/>
    </w:pPr>
    <w:r>
      <w:rPr>
        <w:noProof/>
        <w:color w:val="2B579A"/>
        <w:shd w:val="clear" w:color="auto" w:fill="E6E6E6"/>
        <w:lang w:val="en-US"/>
      </w:rPr>
      <w:drawing>
        <wp:anchor distT="0" distB="0" distL="114300" distR="114300" simplePos="0" relativeHeight="251658241" behindDoc="1" locked="0" layoutInCell="1" allowOverlap="1" wp14:anchorId="504CF885" wp14:editId="33E6F60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9046C" w14:textId="77777777" w:rsidR="00573E13" w:rsidRDefault="00342CB9">
    <w:pPr>
      <w:pStyle w:val="Header"/>
    </w:pPr>
    <w:r>
      <w:rPr>
        <w:noProof/>
      </w:rPr>
      <w:drawing>
        <wp:anchor distT="0" distB="0" distL="114300" distR="114300" simplePos="0" relativeHeight="251658240" behindDoc="0" locked="0" layoutInCell="1" allowOverlap="1" wp14:anchorId="3E798A71" wp14:editId="57C0DC5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76CF494">
      <w:start w:val="1"/>
      <w:numFmt w:val="lowerRoman"/>
      <w:lvlText w:val="(%1)"/>
      <w:lvlJc w:val="left"/>
      <w:pPr>
        <w:ind w:left="1080" w:hanging="720"/>
      </w:pPr>
      <w:rPr>
        <w:rFonts w:hint="default"/>
      </w:rPr>
    </w:lvl>
    <w:lvl w:ilvl="1" w:tplc="7FDCB28C" w:tentative="1">
      <w:start w:val="1"/>
      <w:numFmt w:val="lowerLetter"/>
      <w:lvlText w:val="%2."/>
      <w:lvlJc w:val="left"/>
      <w:pPr>
        <w:ind w:left="1440" w:hanging="360"/>
      </w:pPr>
    </w:lvl>
    <w:lvl w:ilvl="2" w:tplc="131C88D2" w:tentative="1">
      <w:start w:val="1"/>
      <w:numFmt w:val="lowerRoman"/>
      <w:lvlText w:val="%3."/>
      <w:lvlJc w:val="right"/>
      <w:pPr>
        <w:ind w:left="2160" w:hanging="180"/>
      </w:pPr>
    </w:lvl>
    <w:lvl w:ilvl="3" w:tplc="7398F12A" w:tentative="1">
      <w:start w:val="1"/>
      <w:numFmt w:val="decimal"/>
      <w:lvlText w:val="%4."/>
      <w:lvlJc w:val="left"/>
      <w:pPr>
        <w:ind w:left="2880" w:hanging="360"/>
      </w:pPr>
    </w:lvl>
    <w:lvl w:ilvl="4" w:tplc="9CA844BA" w:tentative="1">
      <w:start w:val="1"/>
      <w:numFmt w:val="lowerLetter"/>
      <w:lvlText w:val="%5."/>
      <w:lvlJc w:val="left"/>
      <w:pPr>
        <w:ind w:left="3600" w:hanging="360"/>
      </w:pPr>
    </w:lvl>
    <w:lvl w:ilvl="5" w:tplc="29E00276" w:tentative="1">
      <w:start w:val="1"/>
      <w:numFmt w:val="lowerRoman"/>
      <w:lvlText w:val="%6."/>
      <w:lvlJc w:val="right"/>
      <w:pPr>
        <w:ind w:left="4320" w:hanging="180"/>
      </w:pPr>
    </w:lvl>
    <w:lvl w:ilvl="6" w:tplc="BD70111E" w:tentative="1">
      <w:start w:val="1"/>
      <w:numFmt w:val="decimal"/>
      <w:lvlText w:val="%7."/>
      <w:lvlJc w:val="left"/>
      <w:pPr>
        <w:ind w:left="5040" w:hanging="360"/>
      </w:pPr>
    </w:lvl>
    <w:lvl w:ilvl="7" w:tplc="F4261C2A" w:tentative="1">
      <w:start w:val="1"/>
      <w:numFmt w:val="lowerLetter"/>
      <w:lvlText w:val="%8."/>
      <w:lvlJc w:val="left"/>
      <w:pPr>
        <w:ind w:left="5760" w:hanging="360"/>
      </w:pPr>
    </w:lvl>
    <w:lvl w:ilvl="8" w:tplc="F0E8879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5749060">
      <w:start w:val="1"/>
      <w:numFmt w:val="lowerRoman"/>
      <w:lvlText w:val="(%1)"/>
      <w:lvlJc w:val="left"/>
      <w:pPr>
        <w:ind w:left="1080" w:hanging="720"/>
      </w:pPr>
      <w:rPr>
        <w:rFonts w:hint="default"/>
      </w:rPr>
    </w:lvl>
    <w:lvl w:ilvl="1" w:tplc="353E1A76" w:tentative="1">
      <w:start w:val="1"/>
      <w:numFmt w:val="lowerLetter"/>
      <w:lvlText w:val="%2."/>
      <w:lvlJc w:val="left"/>
      <w:pPr>
        <w:ind w:left="1440" w:hanging="360"/>
      </w:pPr>
    </w:lvl>
    <w:lvl w:ilvl="2" w:tplc="8C8672C0" w:tentative="1">
      <w:start w:val="1"/>
      <w:numFmt w:val="lowerRoman"/>
      <w:lvlText w:val="%3."/>
      <w:lvlJc w:val="right"/>
      <w:pPr>
        <w:ind w:left="2160" w:hanging="180"/>
      </w:pPr>
    </w:lvl>
    <w:lvl w:ilvl="3" w:tplc="C25CF29A" w:tentative="1">
      <w:start w:val="1"/>
      <w:numFmt w:val="decimal"/>
      <w:lvlText w:val="%4."/>
      <w:lvlJc w:val="left"/>
      <w:pPr>
        <w:ind w:left="2880" w:hanging="360"/>
      </w:pPr>
    </w:lvl>
    <w:lvl w:ilvl="4" w:tplc="8AA07D8E" w:tentative="1">
      <w:start w:val="1"/>
      <w:numFmt w:val="lowerLetter"/>
      <w:lvlText w:val="%5."/>
      <w:lvlJc w:val="left"/>
      <w:pPr>
        <w:ind w:left="3600" w:hanging="360"/>
      </w:pPr>
    </w:lvl>
    <w:lvl w:ilvl="5" w:tplc="1932D170" w:tentative="1">
      <w:start w:val="1"/>
      <w:numFmt w:val="lowerRoman"/>
      <w:lvlText w:val="%6."/>
      <w:lvlJc w:val="right"/>
      <w:pPr>
        <w:ind w:left="4320" w:hanging="180"/>
      </w:pPr>
    </w:lvl>
    <w:lvl w:ilvl="6" w:tplc="5E6CA97C" w:tentative="1">
      <w:start w:val="1"/>
      <w:numFmt w:val="decimal"/>
      <w:lvlText w:val="%7."/>
      <w:lvlJc w:val="left"/>
      <w:pPr>
        <w:ind w:left="5040" w:hanging="360"/>
      </w:pPr>
    </w:lvl>
    <w:lvl w:ilvl="7" w:tplc="6C021714" w:tentative="1">
      <w:start w:val="1"/>
      <w:numFmt w:val="lowerLetter"/>
      <w:lvlText w:val="%8."/>
      <w:lvlJc w:val="left"/>
      <w:pPr>
        <w:ind w:left="5760" w:hanging="360"/>
      </w:pPr>
    </w:lvl>
    <w:lvl w:ilvl="8" w:tplc="9DE83A3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5C886C6">
      <w:start w:val="1"/>
      <w:numFmt w:val="lowerRoman"/>
      <w:lvlText w:val="(%1)"/>
      <w:lvlJc w:val="left"/>
      <w:pPr>
        <w:ind w:left="1080" w:hanging="720"/>
      </w:pPr>
      <w:rPr>
        <w:rFonts w:hint="default"/>
      </w:rPr>
    </w:lvl>
    <w:lvl w:ilvl="1" w:tplc="DF4874DA" w:tentative="1">
      <w:start w:val="1"/>
      <w:numFmt w:val="lowerLetter"/>
      <w:lvlText w:val="%2."/>
      <w:lvlJc w:val="left"/>
      <w:pPr>
        <w:ind w:left="1440" w:hanging="360"/>
      </w:pPr>
    </w:lvl>
    <w:lvl w:ilvl="2" w:tplc="69DED98E" w:tentative="1">
      <w:start w:val="1"/>
      <w:numFmt w:val="lowerRoman"/>
      <w:lvlText w:val="%3."/>
      <w:lvlJc w:val="right"/>
      <w:pPr>
        <w:ind w:left="2160" w:hanging="180"/>
      </w:pPr>
    </w:lvl>
    <w:lvl w:ilvl="3" w:tplc="A5229EDE" w:tentative="1">
      <w:start w:val="1"/>
      <w:numFmt w:val="decimal"/>
      <w:lvlText w:val="%4."/>
      <w:lvlJc w:val="left"/>
      <w:pPr>
        <w:ind w:left="2880" w:hanging="360"/>
      </w:pPr>
    </w:lvl>
    <w:lvl w:ilvl="4" w:tplc="43929906" w:tentative="1">
      <w:start w:val="1"/>
      <w:numFmt w:val="lowerLetter"/>
      <w:lvlText w:val="%5."/>
      <w:lvlJc w:val="left"/>
      <w:pPr>
        <w:ind w:left="3600" w:hanging="360"/>
      </w:pPr>
    </w:lvl>
    <w:lvl w:ilvl="5" w:tplc="F6F6E8E8" w:tentative="1">
      <w:start w:val="1"/>
      <w:numFmt w:val="lowerRoman"/>
      <w:lvlText w:val="%6."/>
      <w:lvlJc w:val="right"/>
      <w:pPr>
        <w:ind w:left="4320" w:hanging="180"/>
      </w:pPr>
    </w:lvl>
    <w:lvl w:ilvl="6" w:tplc="D40A3230" w:tentative="1">
      <w:start w:val="1"/>
      <w:numFmt w:val="decimal"/>
      <w:lvlText w:val="%7."/>
      <w:lvlJc w:val="left"/>
      <w:pPr>
        <w:ind w:left="5040" w:hanging="360"/>
      </w:pPr>
    </w:lvl>
    <w:lvl w:ilvl="7" w:tplc="A0A2F370" w:tentative="1">
      <w:start w:val="1"/>
      <w:numFmt w:val="lowerLetter"/>
      <w:lvlText w:val="%8."/>
      <w:lvlJc w:val="left"/>
      <w:pPr>
        <w:ind w:left="5760" w:hanging="360"/>
      </w:pPr>
    </w:lvl>
    <w:lvl w:ilvl="8" w:tplc="D90666D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482615E">
      <w:start w:val="1"/>
      <w:numFmt w:val="bullet"/>
      <w:lvlText w:val=""/>
      <w:lvlJc w:val="left"/>
      <w:pPr>
        <w:ind w:left="720" w:hanging="360"/>
      </w:pPr>
      <w:rPr>
        <w:rFonts w:ascii="Symbol" w:hAnsi="Symbol" w:hint="default"/>
        <w:color w:val="auto"/>
        <w:sz w:val="24"/>
        <w:szCs w:val="24"/>
      </w:rPr>
    </w:lvl>
    <w:lvl w:ilvl="1" w:tplc="B406BF8C" w:tentative="1">
      <w:start w:val="1"/>
      <w:numFmt w:val="bullet"/>
      <w:lvlText w:val="o"/>
      <w:lvlJc w:val="left"/>
      <w:pPr>
        <w:ind w:left="1440" w:hanging="360"/>
      </w:pPr>
      <w:rPr>
        <w:rFonts w:ascii="Courier New" w:hAnsi="Courier New" w:cs="Courier New" w:hint="default"/>
      </w:rPr>
    </w:lvl>
    <w:lvl w:ilvl="2" w:tplc="0FE067C2" w:tentative="1">
      <w:start w:val="1"/>
      <w:numFmt w:val="bullet"/>
      <w:lvlText w:val=""/>
      <w:lvlJc w:val="left"/>
      <w:pPr>
        <w:ind w:left="2160" w:hanging="360"/>
      </w:pPr>
      <w:rPr>
        <w:rFonts w:ascii="Wingdings" w:hAnsi="Wingdings" w:hint="default"/>
      </w:rPr>
    </w:lvl>
    <w:lvl w:ilvl="3" w:tplc="E042E2B4" w:tentative="1">
      <w:start w:val="1"/>
      <w:numFmt w:val="bullet"/>
      <w:lvlText w:val=""/>
      <w:lvlJc w:val="left"/>
      <w:pPr>
        <w:ind w:left="2880" w:hanging="360"/>
      </w:pPr>
      <w:rPr>
        <w:rFonts w:ascii="Symbol" w:hAnsi="Symbol" w:hint="default"/>
      </w:rPr>
    </w:lvl>
    <w:lvl w:ilvl="4" w:tplc="996E79B8" w:tentative="1">
      <w:start w:val="1"/>
      <w:numFmt w:val="bullet"/>
      <w:lvlText w:val="o"/>
      <w:lvlJc w:val="left"/>
      <w:pPr>
        <w:ind w:left="3600" w:hanging="360"/>
      </w:pPr>
      <w:rPr>
        <w:rFonts w:ascii="Courier New" w:hAnsi="Courier New" w:cs="Courier New" w:hint="default"/>
      </w:rPr>
    </w:lvl>
    <w:lvl w:ilvl="5" w:tplc="EB2A3FA2" w:tentative="1">
      <w:start w:val="1"/>
      <w:numFmt w:val="bullet"/>
      <w:lvlText w:val=""/>
      <w:lvlJc w:val="left"/>
      <w:pPr>
        <w:ind w:left="4320" w:hanging="360"/>
      </w:pPr>
      <w:rPr>
        <w:rFonts w:ascii="Wingdings" w:hAnsi="Wingdings" w:hint="default"/>
      </w:rPr>
    </w:lvl>
    <w:lvl w:ilvl="6" w:tplc="AF40B228" w:tentative="1">
      <w:start w:val="1"/>
      <w:numFmt w:val="bullet"/>
      <w:lvlText w:val=""/>
      <w:lvlJc w:val="left"/>
      <w:pPr>
        <w:ind w:left="5040" w:hanging="360"/>
      </w:pPr>
      <w:rPr>
        <w:rFonts w:ascii="Symbol" w:hAnsi="Symbol" w:hint="default"/>
      </w:rPr>
    </w:lvl>
    <w:lvl w:ilvl="7" w:tplc="38660300" w:tentative="1">
      <w:start w:val="1"/>
      <w:numFmt w:val="bullet"/>
      <w:lvlText w:val="o"/>
      <w:lvlJc w:val="left"/>
      <w:pPr>
        <w:ind w:left="5760" w:hanging="360"/>
      </w:pPr>
      <w:rPr>
        <w:rFonts w:ascii="Courier New" w:hAnsi="Courier New" w:cs="Courier New" w:hint="default"/>
      </w:rPr>
    </w:lvl>
    <w:lvl w:ilvl="8" w:tplc="953CBAE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7764856">
      <w:start w:val="1"/>
      <w:numFmt w:val="lowerRoman"/>
      <w:lvlText w:val="(%1)"/>
      <w:lvlJc w:val="left"/>
      <w:pPr>
        <w:ind w:left="1080" w:hanging="720"/>
      </w:pPr>
      <w:rPr>
        <w:rFonts w:hint="default"/>
      </w:rPr>
    </w:lvl>
    <w:lvl w:ilvl="1" w:tplc="6CFEE9AE" w:tentative="1">
      <w:start w:val="1"/>
      <w:numFmt w:val="lowerLetter"/>
      <w:lvlText w:val="%2."/>
      <w:lvlJc w:val="left"/>
      <w:pPr>
        <w:ind w:left="1440" w:hanging="360"/>
      </w:pPr>
    </w:lvl>
    <w:lvl w:ilvl="2" w:tplc="46C66F9E" w:tentative="1">
      <w:start w:val="1"/>
      <w:numFmt w:val="lowerRoman"/>
      <w:lvlText w:val="%3."/>
      <w:lvlJc w:val="right"/>
      <w:pPr>
        <w:ind w:left="2160" w:hanging="180"/>
      </w:pPr>
    </w:lvl>
    <w:lvl w:ilvl="3" w:tplc="93242EA8" w:tentative="1">
      <w:start w:val="1"/>
      <w:numFmt w:val="decimal"/>
      <w:lvlText w:val="%4."/>
      <w:lvlJc w:val="left"/>
      <w:pPr>
        <w:ind w:left="2880" w:hanging="360"/>
      </w:pPr>
    </w:lvl>
    <w:lvl w:ilvl="4" w:tplc="49D6ED82" w:tentative="1">
      <w:start w:val="1"/>
      <w:numFmt w:val="lowerLetter"/>
      <w:lvlText w:val="%5."/>
      <w:lvlJc w:val="left"/>
      <w:pPr>
        <w:ind w:left="3600" w:hanging="360"/>
      </w:pPr>
    </w:lvl>
    <w:lvl w:ilvl="5" w:tplc="48C41428" w:tentative="1">
      <w:start w:val="1"/>
      <w:numFmt w:val="lowerRoman"/>
      <w:lvlText w:val="%6."/>
      <w:lvlJc w:val="right"/>
      <w:pPr>
        <w:ind w:left="4320" w:hanging="180"/>
      </w:pPr>
    </w:lvl>
    <w:lvl w:ilvl="6" w:tplc="A0F8E51C" w:tentative="1">
      <w:start w:val="1"/>
      <w:numFmt w:val="decimal"/>
      <w:lvlText w:val="%7."/>
      <w:lvlJc w:val="left"/>
      <w:pPr>
        <w:ind w:left="5040" w:hanging="360"/>
      </w:pPr>
    </w:lvl>
    <w:lvl w:ilvl="7" w:tplc="F1CA63C8" w:tentative="1">
      <w:start w:val="1"/>
      <w:numFmt w:val="lowerLetter"/>
      <w:lvlText w:val="%8."/>
      <w:lvlJc w:val="left"/>
      <w:pPr>
        <w:ind w:left="5760" w:hanging="360"/>
      </w:pPr>
    </w:lvl>
    <w:lvl w:ilvl="8" w:tplc="6B5896E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CE0B09E">
      <w:start w:val="1"/>
      <w:numFmt w:val="lowerRoman"/>
      <w:lvlText w:val="(%1)"/>
      <w:lvlJc w:val="left"/>
      <w:pPr>
        <w:ind w:left="1080" w:hanging="720"/>
      </w:pPr>
      <w:rPr>
        <w:rFonts w:hint="default"/>
      </w:rPr>
    </w:lvl>
    <w:lvl w:ilvl="1" w:tplc="325C6DE8" w:tentative="1">
      <w:start w:val="1"/>
      <w:numFmt w:val="lowerLetter"/>
      <w:lvlText w:val="%2."/>
      <w:lvlJc w:val="left"/>
      <w:pPr>
        <w:ind w:left="1440" w:hanging="360"/>
      </w:pPr>
    </w:lvl>
    <w:lvl w:ilvl="2" w:tplc="BCC2EE56" w:tentative="1">
      <w:start w:val="1"/>
      <w:numFmt w:val="lowerRoman"/>
      <w:lvlText w:val="%3."/>
      <w:lvlJc w:val="right"/>
      <w:pPr>
        <w:ind w:left="2160" w:hanging="180"/>
      </w:pPr>
    </w:lvl>
    <w:lvl w:ilvl="3" w:tplc="D9F0902E" w:tentative="1">
      <w:start w:val="1"/>
      <w:numFmt w:val="decimal"/>
      <w:lvlText w:val="%4."/>
      <w:lvlJc w:val="left"/>
      <w:pPr>
        <w:ind w:left="2880" w:hanging="360"/>
      </w:pPr>
    </w:lvl>
    <w:lvl w:ilvl="4" w:tplc="9A36B450" w:tentative="1">
      <w:start w:val="1"/>
      <w:numFmt w:val="lowerLetter"/>
      <w:lvlText w:val="%5."/>
      <w:lvlJc w:val="left"/>
      <w:pPr>
        <w:ind w:left="3600" w:hanging="360"/>
      </w:pPr>
    </w:lvl>
    <w:lvl w:ilvl="5" w:tplc="00C250E4" w:tentative="1">
      <w:start w:val="1"/>
      <w:numFmt w:val="lowerRoman"/>
      <w:lvlText w:val="%6."/>
      <w:lvlJc w:val="right"/>
      <w:pPr>
        <w:ind w:left="4320" w:hanging="180"/>
      </w:pPr>
    </w:lvl>
    <w:lvl w:ilvl="6" w:tplc="A0BAA52E" w:tentative="1">
      <w:start w:val="1"/>
      <w:numFmt w:val="decimal"/>
      <w:lvlText w:val="%7."/>
      <w:lvlJc w:val="left"/>
      <w:pPr>
        <w:ind w:left="5040" w:hanging="360"/>
      </w:pPr>
    </w:lvl>
    <w:lvl w:ilvl="7" w:tplc="5A282766" w:tentative="1">
      <w:start w:val="1"/>
      <w:numFmt w:val="lowerLetter"/>
      <w:lvlText w:val="%8."/>
      <w:lvlJc w:val="left"/>
      <w:pPr>
        <w:ind w:left="5760" w:hanging="360"/>
      </w:pPr>
    </w:lvl>
    <w:lvl w:ilvl="8" w:tplc="00749BB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B1C1E5A">
      <w:start w:val="1"/>
      <w:numFmt w:val="lowerRoman"/>
      <w:lvlText w:val="(%1)"/>
      <w:lvlJc w:val="left"/>
      <w:pPr>
        <w:ind w:left="1080" w:hanging="720"/>
      </w:pPr>
      <w:rPr>
        <w:rFonts w:hint="default"/>
      </w:rPr>
    </w:lvl>
    <w:lvl w:ilvl="1" w:tplc="C6FEB9DE" w:tentative="1">
      <w:start w:val="1"/>
      <w:numFmt w:val="lowerLetter"/>
      <w:lvlText w:val="%2."/>
      <w:lvlJc w:val="left"/>
      <w:pPr>
        <w:ind w:left="1440" w:hanging="360"/>
      </w:pPr>
    </w:lvl>
    <w:lvl w:ilvl="2" w:tplc="13725236" w:tentative="1">
      <w:start w:val="1"/>
      <w:numFmt w:val="lowerRoman"/>
      <w:lvlText w:val="%3."/>
      <w:lvlJc w:val="right"/>
      <w:pPr>
        <w:ind w:left="2160" w:hanging="180"/>
      </w:pPr>
    </w:lvl>
    <w:lvl w:ilvl="3" w:tplc="4F3ADD62" w:tentative="1">
      <w:start w:val="1"/>
      <w:numFmt w:val="decimal"/>
      <w:lvlText w:val="%4."/>
      <w:lvlJc w:val="left"/>
      <w:pPr>
        <w:ind w:left="2880" w:hanging="360"/>
      </w:pPr>
    </w:lvl>
    <w:lvl w:ilvl="4" w:tplc="74100804" w:tentative="1">
      <w:start w:val="1"/>
      <w:numFmt w:val="lowerLetter"/>
      <w:lvlText w:val="%5."/>
      <w:lvlJc w:val="left"/>
      <w:pPr>
        <w:ind w:left="3600" w:hanging="360"/>
      </w:pPr>
    </w:lvl>
    <w:lvl w:ilvl="5" w:tplc="D2C42F14" w:tentative="1">
      <w:start w:val="1"/>
      <w:numFmt w:val="lowerRoman"/>
      <w:lvlText w:val="%6."/>
      <w:lvlJc w:val="right"/>
      <w:pPr>
        <w:ind w:left="4320" w:hanging="180"/>
      </w:pPr>
    </w:lvl>
    <w:lvl w:ilvl="6" w:tplc="990A7D5A" w:tentative="1">
      <w:start w:val="1"/>
      <w:numFmt w:val="decimal"/>
      <w:lvlText w:val="%7."/>
      <w:lvlJc w:val="left"/>
      <w:pPr>
        <w:ind w:left="5040" w:hanging="360"/>
      </w:pPr>
    </w:lvl>
    <w:lvl w:ilvl="7" w:tplc="8CAE79AE" w:tentative="1">
      <w:start w:val="1"/>
      <w:numFmt w:val="lowerLetter"/>
      <w:lvlText w:val="%8."/>
      <w:lvlJc w:val="left"/>
      <w:pPr>
        <w:ind w:left="5760" w:hanging="360"/>
      </w:pPr>
    </w:lvl>
    <w:lvl w:ilvl="8" w:tplc="991C4D9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F84F722">
      <w:start w:val="1"/>
      <w:numFmt w:val="lowerRoman"/>
      <w:lvlText w:val="(%1)"/>
      <w:lvlJc w:val="left"/>
      <w:pPr>
        <w:ind w:left="1080" w:hanging="720"/>
      </w:pPr>
      <w:rPr>
        <w:rFonts w:hint="default"/>
      </w:rPr>
    </w:lvl>
    <w:lvl w:ilvl="1" w:tplc="9640ADC0" w:tentative="1">
      <w:start w:val="1"/>
      <w:numFmt w:val="lowerLetter"/>
      <w:lvlText w:val="%2."/>
      <w:lvlJc w:val="left"/>
      <w:pPr>
        <w:ind w:left="1440" w:hanging="360"/>
      </w:pPr>
    </w:lvl>
    <w:lvl w:ilvl="2" w:tplc="5274A578" w:tentative="1">
      <w:start w:val="1"/>
      <w:numFmt w:val="lowerRoman"/>
      <w:lvlText w:val="%3."/>
      <w:lvlJc w:val="right"/>
      <w:pPr>
        <w:ind w:left="2160" w:hanging="180"/>
      </w:pPr>
    </w:lvl>
    <w:lvl w:ilvl="3" w:tplc="67A6B11E" w:tentative="1">
      <w:start w:val="1"/>
      <w:numFmt w:val="decimal"/>
      <w:lvlText w:val="%4."/>
      <w:lvlJc w:val="left"/>
      <w:pPr>
        <w:ind w:left="2880" w:hanging="360"/>
      </w:pPr>
    </w:lvl>
    <w:lvl w:ilvl="4" w:tplc="642ECEC4" w:tentative="1">
      <w:start w:val="1"/>
      <w:numFmt w:val="lowerLetter"/>
      <w:lvlText w:val="%5."/>
      <w:lvlJc w:val="left"/>
      <w:pPr>
        <w:ind w:left="3600" w:hanging="360"/>
      </w:pPr>
    </w:lvl>
    <w:lvl w:ilvl="5" w:tplc="B7B8B4AA" w:tentative="1">
      <w:start w:val="1"/>
      <w:numFmt w:val="lowerRoman"/>
      <w:lvlText w:val="%6."/>
      <w:lvlJc w:val="right"/>
      <w:pPr>
        <w:ind w:left="4320" w:hanging="180"/>
      </w:pPr>
    </w:lvl>
    <w:lvl w:ilvl="6" w:tplc="5FF4A8EA" w:tentative="1">
      <w:start w:val="1"/>
      <w:numFmt w:val="decimal"/>
      <w:lvlText w:val="%7."/>
      <w:lvlJc w:val="left"/>
      <w:pPr>
        <w:ind w:left="5040" w:hanging="360"/>
      </w:pPr>
    </w:lvl>
    <w:lvl w:ilvl="7" w:tplc="9458621A" w:tentative="1">
      <w:start w:val="1"/>
      <w:numFmt w:val="lowerLetter"/>
      <w:lvlText w:val="%8."/>
      <w:lvlJc w:val="left"/>
      <w:pPr>
        <w:ind w:left="5760" w:hanging="360"/>
      </w:pPr>
    </w:lvl>
    <w:lvl w:ilvl="8" w:tplc="FEF23C8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02E876C">
      <w:start w:val="1"/>
      <w:numFmt w:val="lowerRoman"/>
      <w:lvlText w:val="(%1)"/>
      <w:lvlJc w:val="left"/>
      <w:pPr>
        <w:ind w:left="1080" w:hanging="720"/>
      </w:pPr>
      <w:rPr>
        <w:rFonts w:hint="default"/>
      </w:rPr>
    </w:lvl>
    <w:lvl w:ilvl="1" w:tplc="CC264634" w:tentative="1">
      <w:start w:val="1"/>
      <w:numFmt w:val="lowerLetter"/>
      <w:lvlText w:val="%2."/>
      <w:lvlJc w:val="left"/>
      <w:pPr>
        <w:ind w:left="1440" w:hanging="360"/>
      </w:pPr>
    </w:lvl>
    <w:lvl w:ilvl="2" w:tplc="9CFABB46" w:tentative="1">
      <w:start w:val="1"/>
      <w:numFmt w:val="lowerRoman"/>
      <w:lvlText w:val="%3."/>
      <w:lvlJc w:val="right"/>
      <w:pPr>
        <w:ind w:left="2160" w:hanging="180"/>
      </w:pPr>
    </w:lvl>
    <w:lvl w:ilvl="3" w:tplc="0790581A" w:tentative="1">
      <w:start w:val="1"/>
      <w:numFmt w:val="decimal"/>
      <w:lvlText w:val="%4."/>
      <w:lvlJc w:val="left"/>
      <w:pPr>
        <w:ind w:left="2880" w:hanging="360"/>
      </w:pPr>
    </w:lvl>
    <w:lvl w:ilvl="4" w:tplc="55364CE4" w:tentative="1">
      <w:start w:val="1"/>
      <w:numFmt w:val="lowerLetter"/>
      <w:lvlText w:val="%5."/>
      <w:lvlJc w:val="left"/>
      <w:pPr>
        <w:ind w:left="3600" w:hanging="360"/>
      </w:pPr>
    </w:lvl>
    <w:lvl w:ilvl="5" w:tplc="288A9954" w:tentative="1">
      <w:start w:val="1"/>
      <w:numFmt w:val="lowerRoman"/>
      <w:lvlText w:val="%6."/>
      <w:lvlJc w:val="right"/>
      <w:pPr>
        <w:ind w:left="4320" w:hanging="180"/>
      </w:pPr>
    </w:lvl>
    <w:lvl w:ilvl="6" w:tplc="D232555C" w:tentative="1">
      <w:start w:val="1"/>
      <w:numFmt w:val="decimal"/>
      <w:lvlText w:val="%7."/>
      <w:lvlJc w:val="left"/>
      <w:pPr>
        <w:ind w:left="5040" w:hanging="360"/>
      </w:pPr>
    </w:lvl>
    <w:lvl w:ilvl="7" w:tplc="3B848D48" w:tentative="1">
      <w:start w:val="1"/>
      <w:numFmt w:val="lowerLetter"/>
      <w:lvlText w:val="%8."/>
      <w:lvlJc w:val="left"/>
      <w:pPr>
        <w:ind w:left="5760" w:hanging="360"/>
      </w:pPr>
    </w:lvl>
    <w:lvl w:ilvl="8" w:tplc="8D4AD21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F707B78">
      <w:start w:val="1"/>
      <w:numFmt w:val="lowerRoman"/>
      <w:lvlText w:val="(%1)"/>
      <w:lvlJc w:val="left"/>
      <w:pPr>
        <w:ind w:left="1080" w:hanging="720"/>
      </w:pPr>
      <w:rPr>
        <w:rFonts w:hint="default"/>
      </w:rPr>
    </w:lvl>
    <w:lvl w:ilvl="1" w:tplc="336E5DC0" w:tentative="1">
      <w:start w:val="1"/>
      <w:numFmt w:val="lowerLetter"/>
      <w:lvlText w:val="%2."/>
      <w:lvlJc w:val="left"/>
      <w:pPr>
        <w:ind w:left="1440" w:hanging="360"/>
      </w:pPr>
    </w:lvl>
    <w:lvl w:ilvl="2" w:tplc="07C2ED2C" w:tentative="1">
      <w:start w:val="1"/>
      <w:numFmt w:val="lowerRoman"/>
      <w:lvlText w:val="%3."/>
      <w:lvlJc w:val="right"/>
      <w:pPr>
        <w:ind w:left="2160" w:hanging="180"/>
      </w:pPr>
    </w:lvl>
    <w:lvl w:ilvl="3" w:tplc="6C6E149E" w:tentative="1">
      <w:start w:val="1"/>
      <w:numFmt w:val="decimal"/>
      <w:lvlText w:val="%4."/>
      <w:lvlJc w:val="left"/>
      <w:pPr>
        <w:ind w:left="2880" w:hanging="360"/>
      </w:pPr>
    </w:lvl>
    <w:lvl w:ilvl="4" w:tplc="4100332C" w:tentative="1">
      <w:start w:val="1"/>
      <w:numFmt w:val="lowerLetter"/>
      <w:lvlText w:val="%5."/>
      <w:lvlJc w:val="left"/>
      <w:pPr>
        <w:ind w:left="3600" w:hanging="360"/>
      </w:pPr>
    </w:lvl>
    <w:lvl w:ilvl="5" w:tplc="75EA196C" w:tentative="1">
      <w:start w:val="1"/>
      <w:numFmt w:val="lowerRoman"/>
      <w:lvlText w:val="%6."/>
      <w:lvlJc w:val="right"/>
      <w:pPr>
        <w:ind w:left="4320" w:hanging="180"/>
      </w:pPr>
    </w:lvl>
    <w:lvl w:ilvl="6" w:tplc="A2B6A668" w:tentative="1">
      <w:start w:val="1"/>
      <w:numFmt w:val="decimal"/>
      <w:lvlText w:val="%7."/>
      <w:lvlJc w:val="left"/>
      <w:pPr>
        <w:ind w:left="5040" w:hanging="360"/>
      </w:pPr>
    </w:lvl>
    <w:lvl w:ilvl="7" w:tplc="65D86EDA" w:tentative="1">
      <w:start w:val="1"/>
      <w:numFmt w:val="lowerLetter"/>
      <w:lvlText w:val="%8."/>
      <w:lvlJc w:val="left"/>
      <w:pPr>
        <w:ind w:left="5760" w:hanging="360"/>
      </w:pPr>
    </w:lvl>
    <w:lvl w:ilvl="8" w:tplc="0D84C8F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30111403">
    <w:abstractNumId w:val="11"/>
  </w:num>
  <w:num w:numId="2" w16cid:durableId="1786582201">
    <w:abstractNumId w:val="4"/>
  </w:num>
  <w:num w:numId="3" w16cid:durableId="2109807226">
    <w:abstractNumId w:val="2"/>
  </w:num>
  <w:num w:numId="4" w16cid:durableId="1819152350">
    <w:abstractNumId w:val="7"/>
  </w:num>
  <w:num w:numId="5" w16cid:durableId="723256960">
    <w:abstractNumId w:val="6"/>
  </w:num>
  <w:num w:numId="6" w16cid:durableId="451241853">
    <w:abstractNumId w:val="1"/>
  </w:num>
  <w:num w:numId="7" w16cid:durableId="1071199772">
    <w:abstractNumId w:val="9"/>
  </w:num>
  <w:num w:numId="8" w16cid:durableId="643048526">
    <w:abstractNumId w:val="5"/>
  </w:num>
  <w:num w:numId="9" w16cid:durableId="770393834">
    <w:abstractNumId w:val="8"/>
  </w:num>
  <w:num w:numId="10" w16cid:durableId="1199662099">
    <w:abstractNumId w:val="3"/>
  </w:num>
  <w:num w:numId="11" w16cid:durableId="1132140545">
    <w:abstractNumId w:val="10"/>
  </w:num>
  <w:num w:numId="12" w16cid:durableId="1623075412">
    <w:abstractNumId w:val="0"/>
  </w:num>
  <w:num w:numId="13" w16cid:durableId="2070104825">
    <w:abstractNumId w:val="11"/>
  </w:num>
  <w:num w:numId="14" w16cid:durableId="1521972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3F"/>
    <w:rsid w:val="00001E15"/>
    <w:rsid w:val="00017127"/>
    <w:rsid w:val="000A2A42"/>
    <w:rsid w:val="000D279F"/>
    <w:rsid w:val="000F37B9"/>
    <w:rsid w:val="001037FA"/>
    <w:rsid w:val="00124D4C"/>
    <w:rsid w:val="00132DE8"/>
    <w:rsid w:val="00142764"/>
    <w:rsid w:val="00193DE9"/>
    <w:rsid w:val="001F1FDA"/>
    <w:rsid w:val="002129C8"/>
    <w:rsid w:val="002A1BC9"/>
    <w:rsid w:val="003025D2"/>
    <w:rsid w:val="0032090D"/>
    <w:rsid w:val="00342CB9"/>
    <w:rsid w:val="003434EF"/>
    <w:rsid w:val="003656E5"/>
    <w:rsid w:val="0039089C"/>
    <w:rsid w:val="003A76D6"/>
    <w:rsid w:val="004207FC"/>
    <w:rsid w:val="00423DC2"/>
    <w:rsid w:val="00432E13"/>
    <w:rsid w:val="00447978"/>
    <w:rsid w:val="00457FDF"/>
    <w:rsid w:val="004846E1"/>
    <w:rsid w:val="0048720A"/>
    <w:rsid w:val="00494F83"/>
    <w:rsid w:val="004B573F"/>
    <w:rsid w:val="004E0F45"/>
    <w:rsid w:val="00536DF0"/>
    <w:rsid w:val="005572D9"/>
    <w:rsid w:val="00567187"/>
    <w:rsid w:val="00573E13"/>
    <w:rsid w:val="005A6242"/>
    <w:rsid w:val="005D60CD"/>
    <w:rsid w:val="005E26F6"/>
    <w:rsid w:val="00617063"/>
    <w:rsid w:val="00617E1F"/>
    <w:rsid w:val="006267F4"/>
    <w:rsid w:val="0064086D"/>
    <w:rsid w:val="00640CF4"/>
    <w:rsid w:val="00644E18"/>
    <w:rsid w:val="00644E72"/>
    <w:rsid w:val="00676DAB"/>
    <w:rsid w:val="006A0E1C"/>
    <w:rsid w:val="0071178C"/>
    <w:rsid w:val="007126C8"/>
    <w:rsid w:val="00727458"/>
    <w:rsid w:val="0077656A"/>
    <w:rsid w:val="007950E2"/>
    <w:rsid w:val="007A0787"/>
    <w:rsid w:val="007A6FEA"/>
    <w:rsid w:val="007B3DDE"/>
    <w:rsid w:val="007C3EFE"/>
    <w:rsid w:val="007F5210"/>
    <w:rsid w:val="007F5D1A"/>
    <w:rsid w:val="00803D3C"/>
    <w:rsid w:val="00843BC6"/>
    <w:rsid w:val="008442B4"/>
    <w:rsid w:val="00847B54"/>
    <w:rsid w:val="008B0983"/>
    <w:rsid w:val="008F2779"/>
    <w:rsid w:val="008F73DF"/>
    <w:rsid w:val="008F7C8E"/>
    <w:rsid w:val="009011B8"/>
    <w:rsid w:val="0093226E"/>
    <w:rsid w:val="009524AA"/>
    <w:rsid w:val="00973140"/>
    <w:rsid w:val="00981A68"/>
    <w:rsid w:val="00997C6D"/>
    <w:rsid w:val="009A1C73"/>
    <w:rsid w:val="009B244D"/>
    <w:rsid w:val="009F384D"/>
    <w:rsid w:val="00A84FE8"/>
    <w:rsid w:val="00AA6CFB"/>
    <w:rsid w:val="00AB1D97"/>
    <w:rsid w:val="00B0380D"/>
    <w:rsid w:val="00B4730C"/>
    <w:rsid w:val="00B65895"/>
    <w:rsid w:val="00B77E54"/>
    <w:rsid w:val="00BA4E36"/>
    <w:rsid w:val="00BC686C"/>
    <w:rsid w:val="00BD160F"/>
    <w:rsid w:val="00C00369"/>
    <w:rsid w:val="00C16993"/>
    <w:rsid w:val="00C228AE"/>
    <w:rsid w:val="00C3205F"/>
    <w:rsid w:val="00C42784"/>
    <w:rsid w:val="00C447C2"/>
    <w:rsid w:val="00C5414D"/>
    <w:rsid w:val="00C838B8"/>
    <w:rsid w:val="00CC23BB"/>
    <w:rsid w:val="00CC4930"/>
    <w:rsid w:val="00CD4F6B"/>
    <w:rsid w:val="00CE3BC8"/>
    <w:rsid w:val="00CF5457"/>
    <w:rsid w:val="00D21DA2"/>
    <w:rsid w:val="00DE0929"/>
    <w:rsid w:val="00DE1C56"/>
    <w:rsid w:val="00DE2177"/>
    <w:rsid w:val="00DE3A71"/>
    <w:rsid w:val="00E0361D"/>
    <w:rsid w:val="00E11B73"/>
    <w:rsid w:val="00E14394"/>
    <w:rsid w:val="00E35957"/>
    <w:rsid w:val="00E44629"/>
    <w:rsid w:val="00E466FC"/>
    <w:rsid w:val="00E6262A"/>
    <w:rsid w:val="00E73D8D"/>
    <w:rsid w:val="00E75739"/>
    <w:rsid w:val="00ED78C3"/>
    <w:rsid w:val="00EF2CF3"/>
    <w:rsid w:val="00F00323"/>
    <w:rsid w:val="00F6378E"/>
    <w:rsid w:val="00F65A36"/>
    <w:rsid w:val="00F70BB4"/>
    <w:rsid w:val="00F77872"/>
    <w:rsid w:val="00F87535"/>
    <w:rsid w:val="00FD2F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AA7A53"/>
  <w15:docId w15:val="{ACF5FF73-99E9-4135-BDB0-45D9DC23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A0B7C" w:rsidRDefault="00BD616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A0B7C" w:rsidRDefault="00BD616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A0B7C" w:rsidRDefault="00BD616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A0B7C" w:rsidRDefault="00BD616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A0B7C" w:rsidRDefault="00BD616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A0B7C" w:rsidRDefault="00BD616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A0B7C" w:rsidRDefault="00BD616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A0B7C" w:rsidRDefault="00BD616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A0B7C" w:rsidRDefault="00BD616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A0B7C" w:rsidRDefault="00BD616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A0B7C" w:rsidRDefault="00BD616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A0B7C" w:rsidRDefault="00BD616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A0B7C" w:rsidRDefault="00BD616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A0B7C" w:rsidRDefault="00BD616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A0B7C" w:rsidRDefault="00BD616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A0B7C" w:rsidRDefault="00BD616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A0B7C" w:rsidRDefault="00BD616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A0B7C" w:rsidRDefault="00BD616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A0B7C" w:rsidRDefault="00BD616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A0B7C" w:rsidRDefault="00BD616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A0B7C" w:rsidRDefault="00BD616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A0B7C" w:rsidRDefault="00BD616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A0B7C" w:rsidRDefault="00BD616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A0B7C" w:rsidRDefault="00BD616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A0B7C" w:rsidRDefault="00BD616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A0B7C" w:rsidRDefault="00BD616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A0B7C" w:rsidRDefault="00BD616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A0B7C" w:rsidRDefault="00BD616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A0B7C" w:rsidRDefault="00BD616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A0B7C" w:rsidRDefault="00BD616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A0B7C" w:rsidRDefault="00BD616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A0B7C" w:rsidRDefault="00BD616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A0B7C" w:rsidRDefault="00BD616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A0B7C" w:rsidRDefault="00BD616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A0B7C" w:rsidRDefault="00BD616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A0B7C" w:rsidRDefault="00BD616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A0B7C" w:rsidRDefault="00BD616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A0B7C" w:rsidRDefault="00BD616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A0B7C" w:rsidRDefault="00BD616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A0B7C" w:rsidRDefault="00BD616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A0B7C" w:rsidRDefault="00BD616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A0B7C" w:rsidRDefault="00BD616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A0B7C" w:rsidRDefault="00BD616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A0B7C" w:rsidRDefault="00BD616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A0B7C" w:rsidRDefault="00BD616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A0B7C" w:rsidRDefault="00BD616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A0B7C" w:rsidRDefault="00BD616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A0B7C" w:rsidRDefault="00BD616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A0B7C" w:rsidRDefault="00BD616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A0B7C" w:rsidRDefault="00BD616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A0B7C" w:rsidRDefault="00BD616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2A93"/>
    <w:rsid w:val="00052A93"/>
    <w:rsid w:val="0008304F"/>
    <w:rsid w:val="00124D4C"/>
    <w:rsid w:val="00142764"/>
    <w:rsid w:val="001A0B7C"/>
    <w:rsid w:val="002172ED"/>
    <w:rsid w:val="00227D54"/>
    <w:rsid w:val="00244587"/>
    <w:rsid w:val="002A1BC9"/>
    <w:rsid w:val="002F08D0"/>
    <w:rsid w:val="003656E5"/>
    <w:rsid w:val="0039089C"/>
    <w:rsid w:val="004207FC"/>
    <w:rsid w:val="004846E1"/>
    <w:rsid w:val="0048720A"/>
    <w:rsid w:val="004E0F45"/>
    <w:rsid w:val="004E5164"/>
    <w:rsid w:val="004F4C8C"/>
    <w:rsid w:val="00594D60"/>
    <w:rsid w:val="005D60CD"/>
    <w:rsid w:val="006D4BD8"/>
    <w:rsid w:val="0078392F"/>
    <w:rsid w:val="007D6B4A"/>
    <w:rsid w:val="00837D8C"/>
    <w:rsid w:val="008C7BC3"/>
    <w:rsid w:val="00914A95"/>
    <w:rsid w:val="00973140"/>
    <w:rsid w:val="00BD616D"/>
    <w:rsid w:val="00BF42CD"/>
    <w:rsid w:val="00C16993"/>
    <w:rsid w:val="00C228AE"/>
    <w:rsid w:val="00C874C4"/>
    <w:rsid w:val="00DE2177"/>
    <w:rsid w:val="00E44629"/>
    <w:rsid w:val="00E67D1F"/>
    <w:rsid w:val="00F87535"/>
    <w:rsid w:val="00FD2F65"/>
    <w:rsid w:val="00FD65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5747</Words>
  <Characters>32760</Characters>
  <Application>Microsoft Office Word</Application>
  <DocSecurity>8</DocSecurity>
  <Lines>273</Lines>
  <Paragraphs>76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2025-01-17T05:26:00Z</dcterms:created>
  <dcterms:modified xsi:type="dcterms:W3CDTF">2025-01-17T05:26:00Z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