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5455F" w14:textId="77777777" w:rsidR="00923639" w:rsidRPr="002C3EBF" w:rsidRDefault="00C317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E12D80" wp14:editId="6F9B30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B329BF" w14:textId="77777777" w:rsidR="00923639" w:rsidRDefault="00C317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55753B" w14:textId="77777777" w:rsidR="00923639" w:rsidRDefault="00C317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7F2109" w14:textId="77777777" w:rsidR="00923639" w:rsidRPr="002C3EBF" w:rsidRDefault="00C317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510A" w14:paraId="7411D854" w14:textId="77777777" w:rsidTr="00E6510A">
        <w:tc>
          <w:tcPr>
            <w:cnfStyle w:val="001000000000" w:firstRow="0" w:lastRow="0" w:firstColumn="1" w:lastColumn="0" w:oddVBand="0" w:evenVBand="0" w:oddHBand="0" w:evenHBand="0" w:firstRowFirstColumn="0" w:firstRowLastColumn="0" w:lastRowFirstColumn="0" w:lastRowLastColumn="0"/>
            <w:tcW w:w="3227" w:type="dxa"/>
          </w:tcPr>
          <w:p w14:paraId="4B2356D9" w14:textId="77777777" w:rsidR="00923639" w:rsidRPr="00996FAF" w:rsidRDefault="00C317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C790FC" w14:textId="77777777" w:rsidR="00923639" w:rsidRPr="00996FAF" w:rsidRDefault="00C317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The Lodge</w:t>
            </w:r>
          </w:p>
        </w:tc>
      </w:tr>
      <w:tr w:rsidR="00E6510A" w14:paraId="49D40D80"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504FA" w14:textId="77777777" w:rsidR="00923639" w:rsidRPr="00996FAF" w:rsidRDefault="00C317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BCCB67" w14:textId="77777777" w:rsidR="00923639" w:rsidRPr="00C27BE3" w:rsidRDefault="00C317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6184</w:t>
            </w:r>
          </w:p>
        </w:tc>
      </w:tr>
      <w:tr w:rsidR="00E6510A" w14:paraId="3B08E315" w14:textId="77777777" w:rsidTr="00E651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6D498" w14:textId="77777777" w:rsidR="00923639" w:rsidRPr="00996FAF" w:rsidRDefault="00C317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E6B70A" w14:textId="77777777" w:rsidR="00923639" w:rsidRPr="00996FAF" w:rsidRDefault="00C31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14-20 King</w:t>
            </w:r>
            <w:r>
              <w:rPr>
                <w:rFonts w:ascii="Arial" w:eastAsia="Times New Roman" w:hAnsi="Arial" w:cs="Arial"/>
                <w:lang w:eastAsia="en-AU"/>
              </w:rPr>
              <w:t xml:space="preserve"> William Road, WAYVILLE, South Australia, 5034</w:t>
            </w:r>
          </w:p>
        </w:tc>
      </w:tr>
      <w:tr w:rsidR="00E6510A" w14:paraId="0EC0D54A"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C7E8F" w14:textId="77777777" w:rsidR="00923639" w:rsidRPr="00996FAF" w:rsidRDefault="00C317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901D4D" w14:textId="77777777" w:rsidR="00923639" w:rsidRPr="00996FAF" w:rsidRDefault="00C317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6510A" w14:paraId="3CC9FBFF" w14:textId="77777777" w:rsidTr="00E651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321D8" w14:textId="77777777" w:rsidR="00923639" w:rsidRPr="00996FAF" w:rsidRDefault="00C317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F62A84" w14:textId="77777777" w:rsidR="00923639" w:rsidRPr="00996FAF" w:rsidRDefault="00C31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September 2024 to 18 September 2024</w:t>
            </w:r>
          </w:p>
        </w:tc>
      </w:tr>
      <w:tr w:rsidR="00E6510A" w14:paraId="2DAF780F"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D52AA6" w14:textId="77777777" w:rsidR="00923639" w:rsidRPr="00996FAF" w:rsidRDefault="00C317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97676858"/>
            <w:placeholder>
              <w:docPart w:val="DefaultPlaceholder_-1854013437"/>
            </w:placeholder>
            <w:date w:fullDate="2024-10-16T00:00:00Z">
              <w:dateFormat w:val="d MMMM yyyy"/>
              <w:lid w:val="en-AU"/>
              <w:storeMappedDataAs w:val="dateTime"/>
              <w:calendar w:val="gregorian"/>
            </w:date>
          </w:sdtPr>
          <w:sdtEndPr/>
          <w:sdtContent>
            <w:tc>
              <w:tcPr>
                <w:tcW w:w="7114" w:type="dxa"/>
                <w:shd w:val="clear" w:color="auto" w:fill="FFFFFF" w:themeFill="background1"/>
              </w:tcPr>
              <w:p w14:paraId="2BD1E0F2" w14:textId="7C638FFF" w:rsidR="00923639" w:rsidRPr="00996FAF" w:rsidRDefault="006401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October 2024</w:t>
                </w:r>
              </w:p>
            </w:tc>
          </w:sdtContent>
        </w:sdt>
      </w:tr>
      <w:tr w:rsidR="00E6510A" w14:paraId="4112B039" w14:textId="77777777" w:rsidTr="00E651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9DB09D" w14:textId="77777777" w:rsidR="00923639" w:rsidRPr="00996FAF" w:rsidRDefault="00C317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8D56B9" w14:textId="77777777" w:rsidR="00923639" w:rsidRPr="009B6303" w:rsidRDefault="00C31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0C44A8F7" w14:textId="77777777" w:rsidR="00923639" w:rsidRPr="009B6303" w:rsidRDefault="00C317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4197 Eldercare The Lodge</w:t>
            </w:r>
          </w:p>
        </w:tc>
      </w:tr>
    </w:tbl>
    <w:bookmarkEnd w:id="0"/>
    <w:p w14:paraId="04FF3FCB" w14:textId="77777777" w:rsidR="00923639" w:rsidRPr="00996FAF" w:rsidRDefault="00C317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3F145B" w14:textId="77777777" w:rsidR="00923639" w:rsidRPr="00996FAF" w:rsidRDefault="00C317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FCB715" w14:textId="3A6CF67F" w:rsidR="00923639" w:rsidRPr="00996FAF" w:rsidRDefault="00C3176B" w:rsidP="0036130C">
      <w:pPr>
        <w:pStyle w:val="NormalArial"/>
      </w:pPr>
      <w:r w:rsidRPr="00996FAF">
        <w:t xml:space="preserve">This performance report for </w:t>
      </w:r>
      <w:r w:rsidRPr="00C27BE3">
        <w:rPr>
          <w:color w:val="auto"/>
        </w:rPr>
        <w:t>Eldercare The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0739F">
        <w:t>A. Kasyan</w:t>
      </w:r>
      <w:r w:rsidRPr="006D7EA5">
        <w:t xml:space="preserve">, </w:t>
      </w:r>
      <w:r w:rsidRPr="00996FAF">
        <w:t>delegate of the Aged Care Quality and Safety Commissioner (Commissioner)</w:t>
      </w:r>
      <w:r>
        <w:rPr>
          <w:rStyle w:val="FootnoteReference"/>
        </w:rPr>
        <w:footnoteReference w:id="1"/>
      </w:r>
      <w:r w:rsidRPr="00996FAF">
        <w:t xml:space="preserve">. </w:t>
      </w:r>
    </w:p>
    <w:p w14:paraId="17087A2C" w14:textId="77777777" w:rsidR="00923639" w:rsidRPr="00996FAF" w:rsidRDefault="00C317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439FC9" w14:textId="77777777" w:rsidR="00923639" w:rsidRPr="00996FAF" w:rsidRDefault="00C3176B" w:rsidP="0036130C">
      <w:pPr>
        <w:pStyle w:val="NormalArial"/>
      </w:pPr>
      <w:r w:rsidRPr="00996FAF">
        <w:t>The report also specifies any areas in which improvements must be made to ensure the Quality Standards are complied with.</w:t>
      </w:r>
    </w:p>
    <w:p w14:paraId="2C55A588" w14:textId="77777777" w:rsidR="00923639" w:rsidRPr="00996FAF" w:rsidRDefault="00C3176B" w:rsidP="00712752">
      <w:pPr>
        <w:pStyle w:val="Heading1"/>
        <w:spacing w:before="240" w:after="240" w:line="22" w:lineRule="atLeast"/>
        <w:rPr>
          <w:rFonts w:ascii="Arial" w:hAnsi="Arial" w:cs="Arial"/>
        </w:rPr>
      </w:pPr>
      <w:r w:rsidRPr="00996FAF">
        <w:rPr>
          <w:rFonts w:ascii="Arial" w:hAnsi="Arial" w:cs="Arial"/>
        </w:rPr>
        <w:t>Material relied on</w:t>
      </w:r>
    </w:p>
    <w:p w14:paraId="6CBC1F21" w14:textId="77777777" w:rsidR="00923639" w:rsidRPr="00996FAF" w:rsidRDefault="00C3176B" w:rsidP="0036130C">
      <w:pPr>
        <w:pStyle w:val="NormalArial"/>
      </w:pPr>
      <w:r w:rsidRPr="00996FAF">
        <w:t>The following information has been considered in preparing the performance report:</w:t>
      </w:r>
    </w:p>
    <w:p w14:paraId="08033532" w14:textId="4C671038" w:rsidR="00923639" w:rsidRPr="00A942A8" w:rsidRDefault="00C3176B" w:rsidP="003D03ED">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A942A8">
        <w:rPr>
          <w:rFonts w:ascii="Arial" w:hAnsi="Arial" w:cs="Arial"/>
          <w:color w:val="auto"/>
        </w:rPr>
        <w:t>the assessment team’s report for the Site Audit report was informed by a site assessment, observations at the service, review of documents and interviews with staff,</w:t>
      </w:r>
      <w:r w:rsidR="004C5CA5">
        <w:rPr>
          <w:rFonts w:ascii="Arial" w:hAnsi="Arial" w:cs="Arial"/>
          <w:color w:val="auto"/>
        </w:rPr>
        <w:t xml:space="preserve"> </w:t>
      </w:r>
      <w:r w:rsidRPr="00A942A8">
        <w:rPr>
          <w:rFonts w:ascii="Arial" w:hAnsi="Arial" w:cs="Arial"/>
          <w:color w:val="auto"/>
        </w:rPr>
        <w:t>consumers/representatives and others</w:t>
      </w:r>
      <w:r w:rsidR="00EE287F" w:rsidRPr="00A942A8">
        <w:rPr>
          <w:rFonts w:ascii="Arial" w:hAnsi="Arial" w:cs="Arial"/>
          <w:color w:val="auto"/>
        </w:rPr>
        <w:t xml:space="preserve">. </w:t>
      </w:r>
    </w:p>
    <w:p w14:paraId="4F4B82A5" w14:textId="38BFF36F" w:rsidR="00923639" w:rsidRPr="00712752" w:rsidRDefault="00C3176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DFDA85" w14:textId="77777777" w:rsidR="00923639" w:rsidRPr="00996FAF" w:rsidRDefault="00C317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6510A" w14:paraId="75D5C2F9" w14:textId="77777777" w:rsidTr="00E651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CEED59" w14:textId="77777777" w:rsidR="00923639" w:rsidRPr="00996FAF" w:rsidRDefault="00C317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741851" w14:textId="77777777" w:rsidR="00923639" w:rsidRPr="00996FAF" w:rsidRDefault="006214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071832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3176B">
                  <w:rPr>
                    <w:rFonts w:ascii="Arial" w:hAnsi="Arial" w:cs="Arial"/>
                  </w:rPr>
                  <w:t>Compliant</w:t>
                </w:r>
              </w:sdtContent>
            </w:sdt>
          </w:p>
        </w:tc>
      </w:tr>
      <w:tr w:rsidR="00E6510A" w14:paraId="681FEEAF" w14:textId="77777777" w:rsidTr="00E651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5CBDC" w14:textId="77777777" w:rsidR="00923639" w:rsidRPr="00996FAF" w:rsidRDefault="00C317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78A8513" w14:textId="77777777" w:rsidR="00923639" w:rsidRPr="002C5FA9" w:rsidRDefault="0062140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843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408FB556" w14:textId="77777777" w:rsidTr="00E651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4A60A"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3287C7" w14:textId="77777777" w:rsidR="00923639" w:rsidRPr="002C5FA9" w:rsidRDefault="0062140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861251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19ECDA67" w14:textId="77777777" w:rsidTr="00E651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2C6820"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6A38332" w14:textId="77777777" w:rsidR="00923639" w:rsidRPr="002C5FA9" w:rsidRDefault="0062140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519435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715F86DB" w14:textId="77777777" w:rsidTr="00E651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34E9A"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6B31B9" w14:textId="77777777" w:rsidR="00923639" w:rsidRPr="002C5FA9" w:rsidRDefault="0062140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9315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64AB0EB4" w14:textId="77777777" w:rsidTr="00E651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C57B1D"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B10F59B" w14:textId="77777777" w:rsidR="00923639" w:rsidRPr="002C5FA9" w:rsidRDefault="0062140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66426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10B963E8" w14:textId="77777777" w:rsidTr="00E651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5FEF9A"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77A31D" w14:textId="77777777" w:rsidR="00923639" w:rsidRPr="002C5FA9" w:rsidRDefault="0062140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06370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r w:rsidR="00E6510A" w14:paraId="6D7C6BAC" w14:textId="77777777" w:rsidTr="00E6510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3A82FD" w14:textId="77777777" w:rsidR="00923639" w:rsidRPr="00996FAF" w:rsidRDefault="00C317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BFF73A" w14:textId="77777777" w:rsidR="00923639" w:rsidRPr="002C5FA9" w:rsidRDefault="0062140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884801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3176B" w:rsidRPr="002C5FA9">
                  <w:rPr>
                    <w:rFonts w:ascii="Arial" w:hAnsi="Arial" w:cs="Arial"/>
                    <w:b/>
                    <w:bCs/>
                  </w:rPr>
                  <w:t>Compliant</w:t>
                </w:r>
              </w:sdtContent>
            </w:sdt>
          </w:p>
        </w:tc>
      </w:tr>
    </w:tbl>
    <w:p w14:paraId="593B8C23" w14:textId="77777777" w:rsidR="00923639" w:rsidRPr="00996FAF" w:rsidRDefault="00C317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BEEDC" w14:textId="77777777" w:rsidR="00923639" w:rsidRPr="00996FAF" w:rsidRDefault="00C3176B" w:rsidP="00712752">
      <w:pPr>
        <w:pStyle w:val="Heading1"/>
        <w:spacing w:before="0" w:after="240" w:line="22" w:lineRule="atLeast"/>
        <w:rPr>
          <w:rFonts w:ascii="Arial" w:hAnsi="Arial" w:cs="Arial"/>
        </w:rPr>
      </w:pPr>
      <w:r w:rsidRPr="00996FAF">
        <w:rPr>
          <w:rFonts w:ascii="Arial" w:hAnsi="Arial" w:cs="Arial"/>
        </w:rPr>
        <w:t>Areas for improvement</w:t>
      </w:r>
    </w:p>
    <w:p w14:paraId="75BEF6AC" w14:textId="77777777" w:rsidR="00923639" w:rsidRPr="00996FAF" w:rsidRDefault="00C3176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EBB8E5" w14:textId="6DDEBA1F" w:rsidR="00923639" w:rsidRPr="00996FAF" w:rsidRDefault="00C3176B" w:rsidP="0036130C">
      <w:pPr>
        <w:pStyle w:val="NormalArial"/>
      </w:pPr>
      <w:r w:rsidRPr="00996FAF">
        <w:br w:type="page"/>
      </w:r>
    </w:p>
    <w:p w14:paraId="2A212918"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6510A" w14:paraId="4C7E1BA7"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3259F4" w14:textId="77777777" w:rsidR="00923639" w:rsidRPr="00550022" w:rsidRDefault="00C317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B1D67D"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38C4CA27"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7AFE2" w14:textId="77777777" w:rsidR="00923639" w:rsidRPr="00996FAF" w:rsidRDefault="00C3176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233F40" w14:textId="77777777" w:rsidR="00923639" w:rsidRPr="00996FAF" w:rsidRDefault="00C317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3E6567" w14:textId="77777777" w:rsidR="00923639" w:rsidRPr="00996FAF" w:rsidRDefault="006214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9152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3176B">
                  <w:rPr>
                    <w:rFonts w:ascii="Arial" w:hAnsi="Arial" w:cs="Arial"/>
                  </w:rPr>
                  <w:t>Compliant</w:t>
                </w:r>
              </w:sdtContent>
            </w:sdt>
          </w:p>
        </w:tc>
      </w:tr>
      <w:tr w:rsidR="00E6510A" w14:paraId="33BBF18F"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C1AAC" w14:textId="77777777" w:rsidR="00923639" w:rsidRPr="00996FAF" w:rsidRDefault="00C3176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9E836E3"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C8E8CC9"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10668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3176B" w:rsidRPr="00294E94">
                  <w:rPr>
                    <w:rFonts w:ascii="Arial" w:hAnsi="Arial" w:cs="Arial"/>
                  </w:rPr>
                  <w:t>Compliant</w:t>
                </w:r>
              </w:sdtContent>
            </w:sdt>
          </w:p>
        </w:tc>
      </w:tr>
      <w:tr w:rsidR="00E6510A" w14:paraId="205C6947"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EBC36" w14:textId="77777777" w:rsidR="00923639" w:rsidRPr="00996FAF" w:rsidRDefault="00C3176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7F74579"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311557" w14:textId="77777777" w:rsidR="00923639" w:rsidRPr="00996FAF" w:rsidRDefault="00C317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0C710B" w14:textId="77777777" w:rsidR="00923639" w:rsidRPr="00996FAF" w:rsidRDefault="00C317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595C95" w14:textId="77777777" w:rsidR="00923639" w:rsidRPr="00996FAF" w:rsidRDefault="00C317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4192B2" w14:textId="77777777" w:rsidR="00923639" w:rsidRPr="00996FAF" w:rsidRDefault="00C317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BA5BD4F"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53079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3176B" w:rsidRPr="00294E94">
                  <w:rPr>
                    <w:rFonts w:ascii="Arial" w:hAnsi="Arial" w:cs="Arial"/>
                  </w:rPr>
                  <w:t>Compliant</w:t>
                </w:r>
              </w:sdtContent>
            </w:sdt>
          </w:p>
        </w:tc>
      </w:tr>
      <w:tr w:rsidR="00E6510A" w14:paraId="0D3CEA0F"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F79B9" w14:textId="77777777" w:rsidR="00923639" w:rsidRPr="00996FAF" w:rsidRDefault="00C3176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22D7922"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58CFFC5" w14:textId="77777777" w:rsidR="00923639" w:rsidRPr="00996FAF" w:rsidRDefault="0062140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58060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3176B" w:rsidRPr="00294E94">
                  <w:rPr>
                    <w:rFonts w:ascii="Arial" w:hAnsi="Arial" w:cs="Arial"/>
                  </w:rPr>
                  <w:t>Compliant</w:t>
                </w:r>
              </w:sdtContent>
            </w:sdt>
          </w:p>
        </w:tc>
      </w:tr>
      <w:tr w:rsidR="00E6510A" w14:paraId="51E9B2AE"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BEB7B" w14:textId="77777777" w:rsidR="00923639" w:rsidRPr="00996FAF" w:rsidRDefault="00C3176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B5CA11" w14:textId="77777777" w:rsidR="00923639" w:rsidRPr="00996FAF" w:rsidRDefault="00C3176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E15B5BB"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1165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3176B" w:rsidRPr="00294E94">
                  <w:rPr>
                    <w:rFonts w:ascii="Arial" w:hAnsi="Arial" w:cs="Arial"/>
                  </w:rPr>
                  <w:t>Compliant</w:t>
                </w:r>
              </w:sdtContent>
            </w:sdt>
          </w:p>
        </w:tc>
      </w:tr>
      <w:tr w:rsidR="00E6510A" w14:paraId="4241EBF1"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89ED9" w14:textId="77777777" w:rsidR="00923639" w:rsidRPr="00996FAF" w:rsidRDefault="00C3176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77291F1"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155C3B6"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34445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3176B" w:rsidRPr="00294E94">
                  <w:rPr>
                    <w:rFonts w:ascii="Arial" w:hAnsi="Arial" w:cs="Arial"/>
                  </w:rPr>
                  <w:t>Compliant</w:t>
                </w:r>
              </w:sdtContent>
            </w:sdt>
          </w:p>
        </w:tc>
      </w:tr>
    </w:tbl>
    <w:p w14:paraId="464E864F" w14:textId="7C58D8D0" w:rsidR="00923639" w:rsidRDefault="00C3176B" w:rsidP="0092641E">
      <w:pPr>
        <w:pStyle w:val="Heading20"/>
      </w:pPr>
      <w:r w:rsidRPr="00996FAF">
        <w:t>Findings</w:t>
      </w:r>
    </w:p>
    <w:p w14:paraId="73B077EB" w14:textId="0D9B7EA9" w:rsidR="007625E3" w:rsidRDefault="007625E3" w:rsidP="007625E3">
      <w:pPr>
        <w:pStyle w:val="NormalArial"/>
      </w:pPr>
      <w:r>
        <w:t xml:space="preserve">Consumers and their representatives confirmed they are consistently treated with dignity and respect. Interviews </w:t>
      </w:r>
      <w:r w:rsidR="007940DB">
        <w:t>show</w:t>
      </w:r>
      <w:r w:rsidR="0066245A">
        <w:t xml:space="preserve">ed </w:t>
      </w:r>
      <w:r>
        <w:t xml:space="preserve">staff are attentive to </w:t>
      </w:r>
      <w:r w:rsidR="00C40BDE">
        <w:t xml:space="preserve">consumer </w:t>
      </w:r>
      <w:r>
        <w:t>personal preferences, including cultural and religious practices. Observations showed staff maintaining privacy by knocking on doors before entering and closing them during care.</w:t>
      </w:r>
      <w:r w:rsidR="004C5CA5">
        <w:t xml:space="preserve"> </w:t>
      </w:r>
      <w:r>
        <w:t>Care documentation aligns with consumer feedback, reflecting important details such as preferred names and religious beliefs, ensuring personali</w:t>
      </w:r>
      <w:r w:rsidR="008A576E">
        <w:t>s</w:t>
      </w:r>
      <w:r>
        <w:t xml:space="preserve">ed care for each </w:t>
      </w:r>
      <w:r w:rsidR="008A576E">
        <w:t>consumer.</w:t>
      </w:r>
    </w:p>
    <w:p w14:paraId="05E3B513" w14:textId="1CD597F7" w:rsidR="007625E3" w:rsidRDefault="007625E3" w:rsidP="007625E3">
      <w:pPr>
        <w:pStyle w:val="NormalArial"/>
      </w:pPr>
      <w:r>
        <w:t>Consumers reported their cultural backgrounds are respected and inc</w:t>
      </w:r>
      <w:r w:rsidR="00B5002C">
        <w:t>luded</w:t>
      </w:r>
      <w:r>
        <w:t xml:space="preserve"> into their care. Interviews indicated </w:t>
      </w:r>
      <w:r w:rsidR="00275072">
        <w:t>staff</w:t>
      </w:r>
      <w:r>
        <w:t xml:space="preserve"> accommodat</w:t>
      </w:r>
      <w:r w:rsidR="00275072">
        <w:t>e</w:t>
      </w:r>
      <w:r w:rsidR="00945729">
        <w:t xml:space="preserve"> </w:t>
      </w:r>
      <w:r>
        <w:t xml:space="preserve">religious preferences, such as </w:t>
      </w:r>
      <w:r w:rsidR="0040337E">
        <w:t>a consumer</w:t>
      </w:r>
      <w:r>
        <w:t xml:space="preserve">'s morning and evening prayers. Staff demonstrated awareness of consumer-specific cultural needs, including those who prefer female </w:t>
      </w:r>
      <w:r w:rsidR="00923FA5">
        <w:t xml:space="preserve">staff providing </w:t>
      </w:r>
      <w:r w:rsidR="00416099">
        <w:t>personal care.</w:t>
      </w:r>
      <w:r w:rsidR="004C5CA5">
        <w:t xml:space="preserve"> </w:t>
      </w:r>
      <w:r>
        <w:t xml:space="preserve">Training records confirmed staff have completed cultural diversity courses. </w:t>
      </w:r>
    </w:p>
    <w:p w14:paraId="03D9CC19" w14:textId="28E61BF9" w:rsidR="007625E3" w:rsidRDefault="007625E3" w:rsidP="007625E3">
      <w:pPr>
        <w:pStyle w:val="NormalArial"/>
      </w:pPr>
      <w:r>
        <w:t xml:space="preserve">Consumers </w:t>
      </w:r>
      <w:r w:rsidR="00F12BC5">
        <w:t xml:space="preserve">confirmed they </w:t>
      </w:r>
      <w:r>
        <w:t xml:space="preserve">are supported in making decisions about their care and services. Observations </w:t>
      </w:r>
      <w:r w:rsidR="00A46C8A">
        <w:t xml:space="preserve">showed </w:t>
      </w:r>
      <w:r>
        <w:t>consumers engage in activities and build relationships of their choice. Care documentation reflects these preferences, and staff reported they</w:t>
      </w:r>
      <w:r w:rsidR="00A46C8A">
        <w:t xml:space="preserve"> ha</w:t>
      </w:r>
      <w:r>
        <w:t>ve been trained to support consumers in exercising independence and decision-making. Representatives confirmed they are included in decisions regarding the care of their loved ones.</w:t>
      </w:r>
    </w:p>
    <w:p w14:paraId="6714F093" w14:textId="349F963C" w:rsidR="007625E3" w:rsidRDefault="007625E3" w:rsidP="007625E3">
      <w:pPr>
        <w:pStyle w:val="NormalArial"/>
      </w:pPr>
      <w:r>
        <w:lastRenderedPageBreak/>
        <w:t xml:space="preserve">Consumers </w:t>
      </w:r>
      <w:r w:rsidR="00A80EC6">
        <w:t>said they</w:t>
      </w:r>
      <w:r w:rsidR="00B46AB6">
        <w:t xml:space="preserve"> </w:t>
      </w:r>
      <w:r>
        <w:t xml:space="preserve">are supported in taking risks to live fulfilling lives. Interviews and documentation confirmed risk assessments are completed in consultation with consumers, including </w:t>
      </w:r>
      <w:r w:rsidR="004D5C99">
        <w:t xml:space="preserve">consumers </w:t>
      </w:r>
      <w:r>
        <w:t>who enjoy walking outside the facility. Staff described how they discuss and manage risks with consumers, with clear strategies documented and regularly reviewed.</w:t>
      </w:r>
    </w:p>
    <w:p w14:paraId="1D5FF44E" w14:textId="1E2DE04C" w:rsidR="007625E3" w:rsidRDefault="007625E3" w:rsidP="007625E3">
      <w:pPr>
        <w:pStyle w:val="NormalArial"/>
      </w:pPr>
      <w:r>
        <w:t xml:space="preserve">Consumers and representatives </w:t>
      </w:r>
      <w:r w:rsidR="005C4BAC">
        <w:t>advised</w:t>
      </w:r>
      <w:r>
        <w:t xml:space="preserve"> they receive timely, clear, and accurate information to support their choices. Communication methods include newsletters, memos, and face-to-face discussions. Consumers with hearing impairments are given written materials and use whiteboards to communicate. Observations confirmed the daily food menu is displayed, and key information like the Charter of Aged Care Rights is available in multiple languages.</w:t>
      </w:r>
    </w:p>
    <w:p w14:paraId="69F1069A" w14:textId="1971395E" w:rsidR="0092641E" w:rsidRDefault="007625E3" w:rsidP="007625E3">
      <w:pPr>
        <w:pStyle w:val="NormalArial"/>
      </w:pPr>
      <w:r>
        <w:t xml:space="preserve">Consumers’ privacy is respected, and personal information is kept confidential. Consumers described how staff knock before entering rooms and ensure privacy during care. Observations confirmed sensitive information is stored securely, with nurse stations locked and no visible consumer data. Staff demonstrated an understanding of maintaining confidentiality by securing computers and using individual login credentials. Training records showed staff had completed privacy and confidentiality </w:t>
      </w:r>
      <w:r w:rsidR="00BD7A43">
        <w:t>training</w:t>
      </w:r>
      <w:r w:rsidR="009A3882">
        <w:t>.</w:t>
      </w:r>
      <w:r w:rsidR="009A3882" w:rsidRPr="00996FAF">
        <w:t xml:space="preserve"> </w:t>
      </w:r>
    </w:p>
    <w:p w14:paraId="4D8368BA" w14:textId="208D2AC7" w:rsidR="00923639" w:rsidRPr="00712752" w:rsidRDefault="0092641E" w:rsidP="007625E3">
      <w:pPr>
        <w:pStyle w:val="NormalArial"/>
      </w:pPr>
      <w:r w:rsidRPr="0092641E">
        <w:t>Based on the Assessment Team’s report, I find all requirements in this Quality Standard compliant.</w:t>
      </w:r>
      <w:r w:rsidRPr="00996FAF">
        <w:br w:type="page"/>
      </w:r>
    </w:p>
    <w:p w14:paraId="45559437"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6510A" w14:paraId="4F506D8B"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23EA5A" w14:textId="77777777" w:rsidR="00923639" w:rsidRPr="0075021E" w:rsidRDefault="00C317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E27FE0"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0AC1BDB9" w14:textId="77777777" w:rsidTr="00E651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875E09" w14:textId="77777777" w:rsidR="00923639" w:rsidRPr="00996FAF" w:rsidRDefault="00C3176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32F78BA"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376244"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8324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3176B" w:rsidRPr="00B952AA">
                  <w:rPr>
                    <w:rFonts w:ascii="Arial" w:hAnsi="Arial" w:cs="Arial"/>
                  </w:rPr>
                  <w:t>Compliant</w:t>
                </w:r>
              </w:sdtContent>
            </w:sdt>
          </w:p>
        </w:tc>
      </w:tr>
      <w:tr w:rsidR="00E6510A" w14:paraId="66E68D70"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980ECA" w14:textId="77777777" w:rsidR="00923639" w:rsidRPr="00996FAF" w:rsidRDefault="00C3176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7C3824"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982B856"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09534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3176B" w:rsidRPr="00B952AA">
                  <w:rPr>
                    <w:rFonts w:ascii="Arial" w:hAnsi="Arial" w:cs="Arial"/>
                  </w:rPr>
                  <w:t>Compliant</w:t>
                </w:r>
              </w:sdtContent>
            </w:sdt>
          </w:p>
        </w:tc>
      </w:tr>
      <w:tr w:rsidR="00E6510A" w14:paraId="371D178B" w14:textId="77777777" w:rsidTr="00E651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CCE57E" w14:textId="77777777" w:rsidR="00923639" w:rsidRPr="00996FAF" w:rsidRDefault="00C3176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08CEA85"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0D9855" w14:textId="77777777" w:rsidR="00923639" w:rsidRPr="00996FAF" w:rsidRDefault="00C317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99A834" w14:textId="77777777" w:rsidR="00923639" w:rsidRPr="00996FAF" w:rsidRDefault="00C317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D6BCFD"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53415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3176B" w:rsidRPr="00B952AA">
                  <w:rPr>
                    <w:rFonts w:ascii="Arial" w:hAnsi="Arial" w:cs="Arial"/>
                  </w:rPr>
                  <w:t>Compliant</w:t>
                </w:r>
              </w:sdtContent>
            </w:sdt>
          </w:p>
        </w:tc>
      </w:tr>
      <w:tr w:rsidR="00E6510A" w14:paraId="59BEC8B1"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1CFCF8" w14:textId="77777777" w:rsidR="00923639" w:rsidRPr="00996FAF" w:rsidRDefault="00C3176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D21AF40"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4D1F83" w14:textId="77777777" w:rsidR="00923639" w:rsidRPr="00996FAF" w:rsidRDefault="0062140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4416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3176B" w:rsidRPr="00B952AA">
                  <w:rPr>
                    <w:rFonts w:ascii="Arial" w:hAnsi="Arial" w:cs="Arial"/>
                  </w:rPr>
                  <w:t>Compliant</w:t>
                </w:r>
              </w:sdtContent>
            </w:sdt>
          </w:p>
        </w:tc>
      </w:tr>
      <w:tr w:rsidR="00E6510A" w14:paraId="047F4A0F" w14:textId="77777777" w:rsidTr="00E6510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2621EB" w14:textId="77777777" w:rsidR="00923639" w:rsidRPr="00996FAF" w:rsidRDefault="00C3176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EFF243"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C2DCF86"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25484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3176B" w:rsidRPr="00B952AA">
                  <w:rPr>
                    <w:rFonts w:ascii="Arial" w:hAnsi="Arial" w:cs="Arial"/>
                  </w:rPr>
                  <w:t>Compliant</w:t>
                </w:r>
              </w:sdtContent>
            </w:sdt>
          </w:p>
        </w:tc>
      </w:tr>
    </w:tbl>
    <w:p w14:paraId="5F6DD626" w14:textId="4231908A" w:rsidR="00923639" w:rsidRDefault="00C3176B" w:rsidP="00C24970">
      <w:pPr>
        <w:pStyle w:val="Heading20"/>
      </w:pPr>
      <w:r w:rsidRPr="00996FAF">
        <w:t>Findings</w:t>
      </w:r>
    </w:p>
    <w:p w14:paraId="305C7219" w14:textId="0293B425" w:rsidR="009D6046" w:rsidRDefault="009D6046" w:rsidP="009D6046">
      <w:pPr>
        <w:pStyle w:val="NormalArial"/>
      </w:pPr>
      <w:r>
        <w:t xml:space="preserve">Consumers confirmed they </w:t>
      </w:r>
      <w:r w:rsidR="000A31DA">
        <w:t>ar</w:t>
      </w:r>
      <w:r>
        <w:t>e actively involved in assessments and risks to their health and well-being wer</w:t>
      </w:r>
      <w:r w:rsidR="00F81682">
        <w:t xml:space="preserve">e discussed </w:t>
      </w:r>
      <w:r>
        <w:t xml:space="preserve">upon entry. Documentation showed interim care plans were developed </w:t>
      </w:r>
      <w:r w:rsidR="00113382">
        <w:t>in line with policies and procedures</w:t>
      </w:r>
      <w:r>
        <w:t>, considering consumers' specific risks. Interviews with staff indicated they rely on the</w:t>
      </w:r>
      <w:r w:rsidR="00AC650B">
        <w:t xml:space="preserve"> care</w:t>
      </w:r>
      <w:r>
        <w:t xml:space="preserve"> plans to deliver care effectively. Observations confirmed care procedures were being followed, including the use of checklists to ensure comprehensive assessments of consumer needs upon admission.</w:t>
      </w:r>
    </w:p>
    <w:p w14:paraId="577E7F49" w14:textId="6B34A252" w:rsidR="009D6046" w:rsidRDefault="009D6046" w:rsidP="009D6046">
      <w:pPr>
        <w:pStyle w:val="NormalArial"/>
      </w:pPr>
      <w:r>
        <w:t xml:space="preserve">Consumers and representatives consistently reported assessments identify and address individual needs, goals, and preferences, including advance care planning. Documentation reviewed confirmed advance care directives were discussed with consumers upon admission. Observations showed care plans were regularly updated, reflecting consumers' </w:t>
      </w:r>
      <w:r w:rsidR="000F2EBC">
        <w:t>changing</w:t>
      </w:r>
      <w:r>
        <w:t xml:space="preserve"> preferences and goals. Staff were well-informed about accessing </w:t>
      </w:r>
      <w:r w:rsidR="00E40C61">
        <w:t xml:space="preserve">care </w:t>
      </w:r>
      <w:r>
        <w:t>plans</w:t>
      </w:r>
      <w:r w:rsidR="00E40C61">
        <w:t xml:space="preserve">. </w:t>
      </w:r>
    </w:p>
    <w:p w14:paraId="536501DC" w14:textId="530FD6C3" w:rsidR="009D6046" w:rsidRDefault="009D6046" w:rsidP="009D6046">
      <w:pPr>
        <w:pStyle w:val="NormalArial"/>
      </w:pPr>
      <w:r>
        <w:t xml:space="preserve">Consumers confirmed their families and other representatives were actively involved in the assessment and planning of their care. Documentation indicated external providers, such as dietitians and physiotherapists, contributed to care planning when necessary. Interviews with staff </w:t>
      </w:r>
      <w:r w:rsidR="00672EE8">
        <w:t>showed</w:t>
      </w:r>
      <w:r>
        <w:t xml:space="preserve"> a</w:t>
      </w:r>
      <w:r w:rsidR="00C21277">
        <w:t>n effective</w:t>
      </w:r>
      <w:r>
        <w:t xml:space="preserve"> process for making referrals and involving relevant specialists in consumers' care. Observations confirmed all updates to care plans, following changes in health or clinical incidents, were communicated to families.</w:t>
      </w:r>
    </w:p>
    <w:p w14:paraId="11F6EAFD" w14:textId="55BD1E78" w:rsidR="009D6046" w:rsidRDefault="009D6046" w:rsidP="009D6046">
      <w:pPr>
        <w:pStyle w:val="NormalArial"/>
      </w:pPr>
      <w:r>
        <w:lastRenderedPageBreak/>
        <w:t>Consumers and representatives interviewed confirmed the outcomes of assessments were communicated effectively and documented in care plans. Care plans reflected detailed strategies to meet individual needs and preferences, which consumers could request at any time. Staff demonstrated a clear process for discussing updates to care plans with consumers and families</w:t>
      </w:r>
      <w:r w:rsidR="00E02491">
        <w:t>, and</w:t>
      </w:r>
      <w:r>
        <w:t xml:space="preserve"> </w:t>
      </w:r>
      <w:r w:rsidR="00E02491">
        <w:t>o</w:t>
      </w:r>
      <w:r>
        <w:t xml:space="preserve">bservations </w:t>
      </w:r>
      <w:r w:rsidR="00E02491">
        <w:t>confirmed</w:t>
      </w:r>
      <w:r>
        <w:t xml:space="preserve"> care plans were available in both digital and hard copy formats.</w:t>
      </w:r>
    </w:p>
    <w:p w14:paraId="13BD48E6" w14:textId="26D38DF7" w:rsidR="00923639" w:rsidRDefault="009D6046" w:rsidP="009D6046">
      <w:pPr>
        <w:pStyle w:val="NormalArial"/>
      </w:pPr>
      <w:r>
        <w:t xml:space="preserve">Consumers reported regular communication regarding changes to their care, particularly after incidents or health changes. Staff confirmed care plans are reviewed every </w:t>
      </w:r>
      <w:r w:rsidR="0094618E">
        <w:t>6</w:t>
      </w:r>
      <w:r>
        <w:t xml:space="preserve"> months or when changes occur</w:t>
      </w:r>
      <w:r w:rsidR="0094618E">
        <w:t>.</w:t>
      </w:r>
      <w:r>
        <w:t xml:space="preserve"> Documentation</w:t>
      </w:r>
      <w:r w:rsidR="00AE32A8">
        <w:t xml:space="preserve"> showed</w:t>
      </w:r>
      <w:r>
        <w:t xml:space="preserve"> detailed progress notes </w:t>
      </w:r>
      <w:r w:rsidR="00CE728D">
        <w:t>are</w:t>
      </w:r>
      <w:r w:rsidR="00AE32A8">
        <w:t xml:space="preserve"> made </w:t>
      </w:r>
      <w:r>
        <w:t>outlining how care plans were adapted following reviews or incidents. Observations showed care plans and assessments were updated as required</w:t>
      </w:r>
      <w:r w:rsidR="0007157F">
        <w:t>.</w:t>
      </w:r>
    </w:p>
    <w:p w14:paraId="391D958A" w14:textId="668A60EE" w:rsidR="00C24970" w:rsidRDefault="00C24970" w:rsidP="009D6046">
      <w:pPr>
        <w:pStyle w:val="NormalArial"/>
      </w:pPr>
      <w:r w:rsidRPr="00C24970">
        <w:t>Based on the Assessment Team’s report, I find all requirements in this Quality Standard compliant.</w:t>
      </w:r>
    </w:p>
    <w:p w14:paraId="4126D1E0" w14:textId="094E567F" w:rsidR="0007157F" w:rsidRDefault="0007157F">
      <w:pPr>
        <w:spacing w:after="160" w:line="259" w:lineRule="auto"/>
        <w:rPr>
          <w:rFonts w:ascii="Arial" w:hAnsi="Arial" w:cs="Arial"/>
        </w:rPr>
      </w:pPr>
      <w:r>
        <w:br w:type="page"/>
      </w:r>
    </w:p>
    <w:p w14:paraId="5FA251E8"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6510A" w14:paraId="235667DE"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2D0D84"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86C71CB"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79E513DF"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B716F" w14:textId="77777777" w:rsidR="00923639" w:rsidRPr="00996FAF" w:rsidRDefault="00C3176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9B9B99"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AD021E" w14:textId="77777777" w:rsidR="00923639" w:rsidRPr="00996FAF" w:rsidRDefault="00C317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3701F4" w14:textId="77777777" w:rsidR="00923639" w:rsidRPr="00996FAF" w:rsidRDefault="00C317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52CB4E" w14:textId="77777777" w:rsidR="00923639" w:rsidRPr="00996FAF" w:rsidRDefault="00C317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4E24C3"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5824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2516BD2B"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84A58" w14:textId="77777777" w:rsidR="00923639" w:rsidRPr="00996FAF" w:rsidRDefault="00C3176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E890761"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ED0647"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5433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0B2C582D"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3D942" w14:textId="77777777" w:rsidR="00923639" w:rsidRPr="00996FAF" w:rsidRDefault="00C317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92B37C" w14:textId="77777777" w:rsidR="00923639" w:rsidRPr="00996FAF" w:rsidRDefault="00C317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7FC7549"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25944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38BFB4FB"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F63FB" w14:textId="77777777" w:rsidR="00923639" w:rsidRPr="00996FAF" w:rsidRDefault="00C3176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DEB5F68"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9B82712" w14:textId="77777777" w:rsidR="00923639" w:rsidRPr="00996FAF" w:rsidRDefault="0062140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5830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78262014"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EDA0D" w14:textId="77777777" w:rsidR="00923639" w:rsidRPr="00996FAF" w:rsidRDefault="00C3176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4FE888"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0989203"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7663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2BCEEA10"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998CC" w14:textId="77777777" w:rsidR="00923639" w:rsidRPr="00996FAF" w:rsidRDefault="00C3176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A57C751"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8635E9"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4578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r w:rsidR="00E6510A" w14:paraId="35CD6C9B"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6270D" w14:textId="77777777" w:rsidR="00923639" w:rsidRPr="00996FAF" w:rsidRDefault="00C3176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D450340"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9A8CD0" w14:textId="77777777" w:rsidR="00923639" w:rsidRPr="00996FAF" w:rsidRDefault="00C317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318C408" w14:textId="77777777" w:rsidR="00923639" w:rsidRPr="00996FAF" w:rsidRDefault="00C317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2530CA"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83355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3176B" w:rsidRPr="002C2F15">
                  <w:rPr>
                    <w:rFonts w:ascii="Arial" w:hAnsi="Arial" w:cs="Arial"/>
                  </w:rPr>
                  <w:t>Compliant</w:t>
                </w:r>
              </w:sdtContent>
            </w:sdt>
          </w:p>
        </w:tc>
      </w:tr>
    </w:tbl>
    <w:p w14:paraId="24CC4B21" w14:textId="77777777" w:rsidR="00923639" w:rsidRDefault="00C3176B" w:rsidP="00D87E7C">
      <w:pPr>
        <w:pStyle w:val="Heading20"/>
      </w:pPr>
      <w:r w:rsidRPr="00996FAF">
        <w:t>Findings</w:t>
      </w:r>
    </w:p>
    <w:p w14:paraId="2EEA14E4" w14:textId="0518F765" w:rsidR="008E334C" w:rsidRDefault="008E334C" w:rsidP="008E334C">
      <w:pPr>
        <w:pStyle w:val="NormalArial"/>
      </w:pPr>
      <w:r>
        <w:t xml:space="preserve">Consumers </w:t>
      </w:r>
      <w:r w:rsidR="00BB3208">
        <w:t>said they f</w:t>
      </w:r>
      <w:r>
        <w:t>eel well-supported, with care aligned to their individual needs. Documentation shows regular diabetic and falls management plans, along with timely interventions</w:t>
      </w:r>
      <w:r w:rsidR="00097230">
        <w:t>, such as</w:t>
      </w:r>
      <w:r>
        <w:t xml:space="preserve"> monitoring blood glucose levels (BGLs) and pain assessments. Observations confirmed consumers receive appropriate care, including weight monitoring and medication management, ensuring their health and well-being is optimi</w:t>
      </w:r>
      <w:r w:rsidR="002162F2">
        <w:t>s</w:t>
      </w:r>
      <w:r>
        <w:t>ed.</w:t>
      </w:r>
    </w:p>
    <w:p w14:paraId="072D07A2" w14:textId="31C59F55" w:rsidR="008E334C" w:rsidRDefault="008E334C" w:rsidP="008E334C">
      <w:pPr>
        <w:pStyle w:val="NormalArial"/>
      </w:pPr>
      <w:r>
        <w:t>The service effectively manages high-impact or high-prevalence risks. Consumers expressed satisfaction with the care provided, particularly continence and behaviour management. Staff demonstrated a thorough understanding of each consumer’s high-</w:t>
      </w:r>
      <w:r w:rsidR="000C68A0">
        <w:t>impact</w:t>
      </w:r>
      <w:r>
        <w:t xml:space="preserve"> needs, confirmed by regular multi-disciplinary meetings. Wound charting and behaviour management strategies are </w:t>
      </w:r>
      <w:r w:rsidR="000C68A0">
        <w:t xml:space="preserve">accurately </w:t>
      </w:r>
      <w:r>
        <w:t>documented</w:t>
      </w:r>
      <w:r w:rsidR="009D51B1">
        <w:t>, and s</w:t>
      </w:r>
      <w:r>
        <w:t>taff reported completing training to manage high-</w:t>
      </w:r>
      <w:r w:rsidR="00B92274">
        <w:t>impact and high-prevalence risks.</w:t>
      </w:r>
    </w:p>
    <w:p w14:paraId="10EFB93F" w14:textId="742CDDF0" w:rsidR="008E334C" w:rsidRDefault="008E334C" w:rsidP="008E334C">
      <w:pPr>
        <w:pStyle w:val="NormalArial"/>
      </w:pPr>
      <w:r>
        <w:t xml:space="preserve">End-of-life care is managed with dignity, ensuring consumer comfort. Representatives expressed confidence in staff's ability to meet their family members' wishes. Staff described </w:t>
      </w:r>
      <w:r w:rsidR="00EB1AA7">
        <w:lastRenderedPageBreak/>
        <w:t>end-of-life</w:t>
      </w:r>
      <w:r>
        <w:t xml:space="preserve"> care routines, such as repositioning, mouth care, and regular pain assessments. Documentation confirmed </w:t>
      </w:r>
      <w:r w:rsidR="00D02F7F">
        <w:t xml:space="preserve">staff following </w:t>
      </w:r>
      <w:r>
        <w:t>advanced care directives, with regular monitoring of pain and pressure areas. Clinical staff demonstrated knowledge of referral processes to internal and external palliative care teams</w:t>
      </w:r>
      <w:r w:rsidR="00390BDF">
        <w:t>.</w:t>
      </w:r>
    </w:p>
    <w:p w14:paraId="0CE8D854" w14:textId="348B5FBD" w:rsidR="008E334C" w:rsidRDefault="00390BDF" w:rsidP="008E334C">
      <w:pPr>
        <w:pStyle w:val="NormalArial"/>
      </w:pPr>
      <w:r>
        <w:t>Staff described how they</w:t>
      </w:r>
      <w:r w:rsidR="008E334C">
        <w:t xml:space="preserve"> promptly recogni</w:t>
      </w:r>
      <w:r>
        <w:t>se</w:t>
      </w:r>
      <w:r w:rsidR="008E334C">
        <w:t xml:space="preserve"> and respond to changes in consumers' mental, cognitive, or physical health. Representatives confirmed timely actions taken following deterioration, such as falls or weight loss. Staff described clear escalation protocols, contacting </w:t>
      </w:r>
      <w:r w:rsidR="009C247A">
        <w:t>a m</w:t>
      </w:r>
      <w:r w:rsidR="008E334C">
        <w:t xml:space="preserve">edical </w:t>
      </w:r>
      <w:r w:rsidR="009C247A">
        <w:t>o</w:t>
      </w:r>
      <w:r w:rsidR="008E334C">
        <w:t xml:space="preserve">fficer or </w:t>
      </w:r>
      <w:r w:rsidR="009C247A">
        <w:t>a</w:t>
      </w:r>
      <w:r w:rsidR="008E334C">
        <w:t xml:space="preserve">llied </w:t>
      </w:r>
      <w:r w:rsidR="009C247A">
        <w:t>h</w:t>
      </w:r>
      <w:r w:rsidR="008E334C">
        <w:t xml:space="preserve">ealth professionals when necessary. </w:t>
      </w:r>
      <w:r w:rsidR="009F34AB">
        <w:t>C</w:t>
      </w:r>
      <w:r w:rsidR="008E334C">
        <w:t xml:space="preserve">are plans showed ongoing monitoring, ensuring all changes are addressed </w:t>
      </w:r>
      <w:r w:rsidR="009C247A">
        <w:t>promptly.</w:t>
      </w:r>
    </w:p>
    <w:p w14:paraId="6645A1A9" w14:textId="35CDE563" w:rsidR="008E334C" w:rsidRDefault="008E334C" w:rsidP="008E334C">
      <w:pPr>
        <w:pStyle w:val="NormalArial"/>
      </w:pPr>
      <w:r>
        <w:t xml:space="preserve">Consumers' needs, preferences, and conditions are communicated effectively within the organisation and with external providers. Staff described clear handover processes and regular updates via shift planning reports. Representatives </w:t>
      </w:r>
      <w:r w:rsidR="006707C0">
        <w:t>said</w:t>
      </w:r>
      <w:r>
        <w:t xml:space="preserve"> they are consistently informed about the</w:t>
      </w:r>
      <w:r w:rsidR="00B7565B">
        <w:t xml:space="preserve"> consumers’</w:t>
      </w:r>
      <w:r>
        <w:t xml:space="preserve"> care. Documentation shows detailed care plans, regularly updated with input from specialists and external services. Staff </w:t>
      </w:r>
      <w:r w:rsidR="00C33F66">
        <w:t>demonstrated knowledge of</w:t>
      </w:r>
      <w:r>
        <w:t xml:space="preserve"> individual consumer preferences, ensuring timely sharing of critical information with relevant parties</w:t>
      </w:r>
      <w:r w:rsidR="00AC07DA">
        <w:t>.</w:t>
      </w:r>
    </w:p>
    <w:p w14:paraId="7791E14D" w14:textId="0373FFF3" w:rsidR="008E334C" w:rsidRDefault="008E334C" w:rsidP="008E334C">
      <w:pPr>
        <w:pStyle w:val="NormalArial"/>
      </w:pPr>
      <w:r>
        <w:t xml:space="preserve">Appropriate referrals are made promptly, as confirmed by both consumers and representatives. Documentation shows internal and external specialists, including dietitians and wound care experts, are involved in providing care when needed. Staff reported knowledge of referral processes, which include routine consultations with </w:t>
      </w:r>
      <w:r w:rsidR="00DC01B9">
        <w:t>medical officers</w:t>
      </w:r>
      <w:r>
        <w:t xml:space="preserve"> and </w:t>
      </w:r>
      <w:r w:rsidR="00DC01B9">
        <w:t>a</w:t>
      </w:r>
      <w:r>
        <w:t xml:space="preserve">llied </w:t>
      </w:r>
      <w:r w:rsidR="00DC01B9">
        <w:t>h</w:t>
      </w:r>
      <w:r>
        <w:t>ealth professionals. Examples from clinical records demonstrated timely engagement with services like My Home Hospital and Wound Innovations</w:t>
      </w:r>
      <w:r w:rsidR="000F1830">
        <w:t>.</w:t>
      </w:r>
    </w:p>
    <w:p w14:paraId="7F3C7CF2" w14:textId="77777777" w:rsidR="00C24970" w:rsidRDefault="008E334C" w:rsidP="008E334C">
      <w:pPr>
        <w:pStyle w:val="NormalArial"/>
      </w:pPr>
      <w:r>
        <w:t xml:space="preserve">Infection-related risks are effectively minimised through standard and transmission-based precautions. Consumers and representatives confirmed the use of personal protective equipment (PPE) and regular cleaning practices, which helped them feel safe. Documentation </w:t>
      </w:r>
      <w:r w:rsidR="00F4015B">
        <w:t xml:space="preserve">shows </w:t>
      </w:r>
      <w:r w:rsidR="00193A69">
        <w:t>staff follow</w:t>
      </w:r>
      <w:r>
        <w:t xml:space="preserve"> infection control policies, including an outbreak management plan. Regular hand hygiene and PPE training were observed, and monthly infection control meetings monitor antibiotic use. Records show the service undertakes the National Antimicrobial Prescribing Survey, ensuring appropriate antibiotic use and reducing the risk of resistance.</w:t>
      </w:r>
    </w:p>
    <w:p w14:paraId="23D5BCAC" w14:textId="6DC820B2" w:rsidR="00C24970" w:rsidRDefault="00C24970" w:rsidP="008E334C">
      <w:pPr>
        <w:pStyle w:val="NormalArial"/>
      </w:pPr>
      <w:r w:rsidRPr="00C24970">
        <w:t>Based on the Assessment Team’s report, I find all requirements in this Quality Standard compliant.</w:t>
      </w:r>
    </w:p>
    <w:p w14:paraId="3F57D209" w14:textId="65B581AB" w:rsidR="00923639" w:rsidRPr="00262C0B" w:rsidRDefault="00C3176B" w:rsidP="008E334C">
      <w:pPr>
        <w:pStyle w:val="NormalArial"/>
      </w:pPr>
      <w:r>
        <w:br w:type="page"/>
      </w:r>
    </w:p>
    <w:p w14:paraId="27217EC2"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6510A" w14:paraId="7A35719B"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08AA00"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6E8D74"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50ED3AC6"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438AC" w14:textId="77777777" w:rsidR="00923639" w:rsidRPr="00996FAF" w:rsidRDefault="00C3176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D0F17F2"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166354"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46371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6FC6BC70"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48CAE" w14:textId="77777777" w:rsidR="00923639" w:rsidRPr="00996FAF" w:rsidRDefault="00C3176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C5C561"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31EFBC"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8567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0AB457A3"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7F6EB" w14:textId="77777777" w:rsidR="00923639" w:rsidRPr="00996FAF" w:rsidRDefault="00C3176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C08744F"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62B380" w14:textId="77777777" w:rsidR="00923639" w:rsidRPr="00996FAF" w:rsidRDefault="00C317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8CDCD6" w14:textId="77777777" w:rsidR="00923639" w:rsidRPr="00996FAF" w:rsidRDefault="00C317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00E572" w14:textId="77777777" w:rsidR="00923639" w:rsidRPr="00996FAF" w:rsidRDefault="00C317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C6F08E0"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30622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1C790273"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2CF06" w14:textId="77777777" w:rsidR="00923639" w:rsidRPr="00996FAF" w:rsidRDefault="00C3176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21CE59B"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A14FA3" w14:textId="77777777" w:rsidR="00923639" w:rsidRPr="00996FAF" w:rsidRDefault="0062140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89967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0AD24F75"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FAE45" w14:textId="77777777" w:rsidR="00923639" w:rsidRPr="00996FAF" w:rsidRDefault="00C3176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6AD8BA0"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D22496" w14:textId="77777777" w:rsidR="00923639" w:rsidRPr="00996FAF" w:rsidRDefault="0062140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8664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329E6096"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F017D" w14:textId="77777777" w:rsidR="00923639" w:rsidRPr="00996FAF" w:rsidRDefault="00C3176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28E4EA"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E2A9F2"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43763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r w:rsidR="00E6510A" w14:paraId="3C792081"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C32C3" w14:textId="77777777" w:rsidR="00923639" w:rsidRPr="00996FAF" w:rsidRDefault="00C3176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641545"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A90B4E9"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18853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3176B" w:rsidRPr="00ED7F2E">
                  <w:rPr>
                    <w:rFonts w:ascii="Arial" w:hAnsi="Arial" w:cs="Arial"/>
                  </w:rPr>
                  <w:t>Compliant</w:t>
                </w:r>
              </w:sdtContent>
            </w:sdt>
          </w:p>
        </w:tc>
      </w:tr>
    </w:tbl>
    <w:p w14:paraId="010E079B" w14:textId="41C736C0" w:rsidR="00923639" w:rsidRDefault="00C3176B" w:rsidP="00C24970">
      <w:pPr>
        <w:pStyle w:val="Heading20"/>
      </w:pPr>
      <w:r w:rsidRPr="00996FAF">
        <w:t>Findings</w:t>
      </w:r>
    </w:p>
    <w:p w14:paraId="0EF23CF9" w14:textId="164D99B1" w:rsidR="004409D5" w:rsidRDefault="004409D5" w:rsidP="004409D5">
      <w:pPr>
        <w:pStyle w:val="NormalArial"/>
      </w:pPr>
      <w:r>
        <w:t>Consumers and representatives consistently reported the services provided meet the</w:t>
      </w:r>
      <w:r w:rsidR="006F0280">
        <w:t xml:space="preserve"> consumers’</w:t>
      </w:r>
      <w:r>
        <w:t xml:space="preserve"> individual needs and preferences, enhancing their quality of life and promoting independence. Staff demonstrated a clear understanding of each consumer’s goals and preferences, ensuring daily activities are aligned with their choices. Documentation reviewed showed regular care plan updates, and consumer interviews confirmed active participation in setting their goals. Observations indicated consumers engage in meaningful activities tailored to their abilities, promoting their health and well-being.</w:t>
      </w:r>
    </w:p>
    <w:p w14:paraId="42CBAD26" w14:textId="398FB696" w:rsidR="004409D5" w:rsidRDefault="004409D5" w:rsidP="004409D5">
      <w:pPr>
        <w:pStyle w:val="NormalArial"/>
      </w:pPr>
      <w:r>
        <w:t>Consumers and representatives expressed satisfaction with the emotional, spiritual, and psychological support provided. Staff were observed offering individual support based on consumer needs</w:t>
      </w:r>
      <w:r w:rsidR="00C87FE9">
        <w:t>.</w:t>
      </w:r>
      <w:r>
        <w:t xml:space="preserve"> Documentation confirmed care plans included emotional and spiritual assessments, while observations of staff interactions showed sensitivity to consumer needs. For example, monthly church services were available, and one-on-one support was offered when needed. Staff also took time to listen to and comfort consumers experiencing emotional distress.</w:t>
      </w:r>
    </w:p>
    <w:p w14:paraId="12258247" w14:textId="164FB792" w:rsidR="004409D5" w:rsidRDefault="004409D5" w:rsidP="004409D5">
      <w:pPr>
        <w:pStyle w:val="NormalArial"/>
      </w:pPr>
      <w:r>
        <w:t xml:space="preserve">Consumers actively participate in community activities and social events, with support tailored to their interests and needs. Staff described </w:t>
      </w:r>
      <w:r w:rsidR="00A07C88">
        <w:t>organising</w:t>
      </w:r>
      <w:r>
        <w:t xml:space="preserve"> outings and events that allow consumers to build relationships and maintain community ties. Documentation confirmed consumer preferences were considered in planning activities, and interviews with consumers </w:t>
      </w:r>
      <w:r w:rsidR="004E5C1E">
        <w:lastRenderedPageBreak/>
        <w:t>showed</w:t>
      </w:r>
      <w:r>
        <w:t xml:space="preserve"> satisfaction with the variety of social and personal relationship opportunities. Observations showed consumers engaged in activities such as group games and outings</w:t>
      </w:r>
      <w:r w:rsidR="004E5C1E">
        <w:t>.</w:t>
      </w:r>
    </w:p>
    <w:p w14:paraId="7F016583" w14:textId="21011991" w:rsidR="004409D5" w:rsidRDefault="004409D5" w:rsidP="004409D5">
      <w:pPr>
        <w:pStyle w:val="NormalArial"/>
      </w:pPr>
      <w:r>
        <w:t>Consumers and representatives confirmed information about their needs and preferences is communicated effectively within the organisation and with external providers when necessary. Staff described clear handover procedures and access to updated care plans</w:t>
      </w:r>
      <w:r w:rsidR="00AB3B16">
        <w:t>.</w:t>
      </w:r>
      <w:r>
        <w:t xml:space="preserve"> Documentation reviewed demonstrated accurate communication of consumer needs across teams, </w:t>
      </w:r>
      <w:r w:rsidR="00AB3B16">
        <w:t>and</w:t>
      </w:r>
      <w:r>
        <w:t xml:space="preserve"> interviews with staff and consumers </w:t>
      </w:r>
      <w:r w:rsidR="00AB3B16">
        <w:t>confirmed</w:t>
      </w:r>
      <w:r>
        <w:t xml:space="preserve"> information is shared </w:t>
      </w:r>
      <w:r w:rsidR="00AB3B16">
        <w:t>effectivel</w:t>
      </w:r>
      <w:r w:rsidR="00DF67C0">
        <w:t>y.</w:t>
      </w:r>
      <w:r>
        <w:t xml:space="preserve"> Observations of staff interactions during shifts confirmed proper handover processes</w:t>
      </w:r>
      <w:r w:rsidR="00DF67C0">
        <w:t>.</w:t>
      </w:r>
    </w:p>
    <w:p w14:paraId="73A042D4" w14:textId="69AB277A" w:rsidR="004409D5" w:rsidRDefault="004409D5" w:rsidP="004409D5">
      <w:pPr>
        <w:pStyle w:val="NormalArial"/>
      </w:pPr>
      <w:r>
        <w:t xml:space="preserve">Consumers reported timely referrals to external care providers and specialists, with management ensuring referral processes are aligned with consumer needs. Staff described working closely with external organisations to address consumers’ health and well-being </w:t>
      </w:r>
      <w:r w:rsidR="00DD7DB7">
        <w:t>needs</w:t>
      </w:r>
      <w:r>
        <w:t>, such as mental health services. Documentation reviewed showed evidence of referrals for physical and emotional support, with examples of consumers accessing mental health services and other specialised care. Staff interviews confirmed effective collaboration with external care providers.</w:t>
      </w:r>
    </w:p>
    <w:p w14:paraId="77BA125D" w14:textId="2F71B7D8" w:rsidR="004409D5" w:rsidRDefault="004409D5" w:rsidP="004409D5">
      <w:pPr>
        <w:pStyle w:val="NormalArial"/>
      </w:pPr>
      <w:r>
        <w:t xml:space="preserve">Consumers and representatives were satisfied with the quality, variety, and portion sizes of meals provided. Staff demonstrated awareness of individual dietary preferences and needs, which were documented and regularly reviewed. The dining environment was observed to be pleasant and sociable, with staff offering consumers choices and ensuring meals met their needs. Observations of food service confirmed </w:t>
      </w:r>
      <w:r w:rsidR="009C1D18">
        <w:t xml:space="preserve">staff follow </w:t>
      </w:r>
      <w:r>
        <w:t xml:space="preserve">food safety standards, and consumer feedback was regularly sought to </w:t>
      </w:r>
      <w:r w:rsidR="00ED7F04">
        <w:t>improve</w:t>
      </w:r>
      <w:r>
        <w:t xml:space="preserve"> the dining experience.</w:t>
      </w:r>
    </w:p>
    <w:p w14:paraId="2CC380BC" w14:textId="77777777" w:rsidR="00EA3FFB" w:rsidRDefault="004409D5" w:rsidP="004409D5">
      <w:pPr>
        <w:pStyle w:val="NormalArial"/>
      </w:pPr>
      <w:r>
        <w:t>Consumers reported equipment provided for daily activities is consistently clean, safe, and well-maintained. Staff described procedures for maintaining and cleaning equipment</w:t>
      </w:r>
      <w:r w:rsidR="004D0524">
        <w:t>.</w:t>
      </w:r>
      <w:r>
        <w:t xml:space="preserve"> Documentation reviewed confirmed regular maintenance checks, </w:t>
      </w:r>
      <w:r w:rsidR="004D0524">
        <w:t xml:space="preserve">and </w:t>
      </w:r>
      <w:r>
        <w:t xml:space="preserve">observations showed </w:t>
      </w:r>
      <w:r w:rsidR="004D0524">
        <w:t xml:space="preserve">staff cleaned the </w:t>
      </w:r>
      <w:r>
        <w:t xml:space="preserve">equipment after use. </w:t>
      </w:r>
    </w:p>
    <w:p w14:paraId="124678CA" w14:textId="69546008" w:rsidR="00923639" w:rsidRPr="00262C0B" w:rsidRDefault="00EA3FFB" w:rsidP="004409D5">
      <w:pPr>
        <w:pStyle w:val="NormalArial"/>
      </w:pPr>
      <w:r w:rsidRPr="00EA3FFB">
        <w:t>Based on the Assessment Team’s report, I find all requirements in this Quality Standard compliant.</w:t>
      </w:r>
      <w:r>
        <w:br w:type="page"/>
      </w:r>
    </w:p>
    <w:p w14:paraId="349488B2"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6510A" w14:paraId="5B4E47F9"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4CD331"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4EDBAD"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00C81EDD"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C0A46" w14:textId="77777777" w:rsidR="00923639" w:rsidRPr="00996FAF" w:rsidRDefault="00C3176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5931211"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2912EE"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23098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3176B" w:rsidRPr="00320639">
                  <w:rPr>
                    <w:rFonts w:ascii="Arial" w:hAnsi="Arial" w:cs="Arial"/>
                  </w:rPr>
                  <w:t>Compliant</w:t>
                </w:r>
              </w:sdtContent>
            </w:sdt>
          </w:p>
        </w:tc>
      </w:tr>
      <w:tr w:rsidR="00E6510A" w14:paraId="10268718"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4B511" w14:textId="77777777" w:rsidR="00923639" w:rsidRPr="00996FAF" w:rsidRDefault="00C3176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4B30A2C"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99F36A" w14:textId="77777777" w:rsidR="00923639" w:rsidRPr="00996FAF" w:rsidRDefault="00C317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1C1F42" w14:textId="77777777" w:rsidR="00923639" w:rsidRPr="00996FAF" w:rsidRDefault="00C317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5E7FECA"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3450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3176B" w:rsidRPr="00320639">
                  <w:rPr>
                    <w:rFonts w:ascii="Arial" w:hAnsi="Arial" w:cs="Arial"/>
                  </w:rPr>
                  <w:t>Compliant</w:t>
                </w:r>
              </w:sdtContent>
            </w:sdt>
          </w:p>
        </w:tc>
      </w:tr>
      <w:tr w:rsidR="00E6510A" w14:paraId="12032406"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952ED" w14:textId="77777777" w:rsidR="00923639" w:rsidRPr="00996FAF" w:rsidRDefault="00C3176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8F1235"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2BA595E" w14:textId="77777777" w:rsidR="00923639" w:rsidRPr="00996FAF" w:rsidRDefault="0062140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50663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3176B" w:rsidRPr="00320639">
                  <w:rPr>
                    <w:rFonts w:ascii="Arial" w:hAnsi="Arial" w:cs="Arial"/>
                  </w:rPr>
                  <w:t>Compliant</w:t>
                </w:r>
              </w:sdtContent>
            </w:sdt>
          </w:p>
        </w:tc>
      </w:tr>
    </w:tbl>
    <w:p w14:paraId="451180A0" w14:textId="172020A2" w:rsidR="00923639" w:rsidRDefault="00C3176B" w:rsidP="00EA3FFB">
      <w:pPr>
        <w:pStyle w:val="Heading20"/>
      </w:pPr>
      <w:r>
        <w:t>Findings</w:t>
      </w:r>
    </w:p>
    <w:p w14:paraId="0B1B7044" w14:textId="089CADCA" w:rsidR="00FC01B3" w:rsidRDefault="00FC01B3" w:rsidP="00FC01B3">
      <w:pPr>
        <w:pStyle w:val="NormalArial"/>
      </w:pPr>
      <w:r>
        <w:t>The service provides a welcoming environment that</w:t>
      </w:r>
      <w:r w:rsidR="006D5E1E">
        <w:t xml:space="preserve"> helps </w:t>
      </w:r>
      <w:r w:rsidR="007E7335">
        <w:t xml:space="preserve">consumers feel independent and included. </w:t>
      </w:r>
      <w:r>
        <w:t xml:space="preserve">Clear signage </w:t>
      </w:r>
      <w:r w:rsidR="00AA5BB3">
        <w:t>was observed</w:t>
      </w:r>
      <w:r>
        <w:t xml:space="preserve"> </w:t>
      </w:r>
      <w:r w:rsidR="00AA5BB3">
        <w:t>t</w:t>
      </w:r>
      <w:r>
        <w:t>hroughout the facility</w:t>
      </w:r>
      <w:r w:rsidR="00AA5BB3">
        <w:t xml:space="preserve"> </w:t>
      </w:r>
      <w:r>
        <w:t xml:space="preserve">making </w:t>
      </w:r>
      <w:r w:rsidR="001C6AAB">
        <w:t>it</w:t>
      </w:r>
      <w:r>
        <w:t xml:space="preserve"> easier for consumers and visitors</w:t>
      </w:r>
      <w:r w:rsidR="00D93390">
        <w:t xml:space="preserve"> to find their way around.</w:t>
      </w:r>
      <w:r>
        <w:t xml:space="preserve"> </w:t>
      </w:r>
      <w:r w:rsidR="00A21A9C">
        <w:t>C</w:t>
      </w:r>
      <w:r>
        <w:t xml:space="preserve">onsumers </w:t>
      </w:r>
      <w:r w:rsidR="00A21A9C">
        <w:t>said</w:t>
      </w:r>
      <w:r>
        <w:t xml:space="preserve"> the service feels like home. Observations confirmed the space is well-lit, with green areas and personal items in rooms. Documentation shows feedback systems are in place, and consumers have input on the design</w:t>
      </w:r>
      <w:r w:rsidR="00FC4C5C">
        <w:t>.</w:t>
      </w:r>
    </w:p>
    <w:p w14:paraId="620FFF09" w14:textId="686D5D25" w:rsidR="00FC01B3" w:rsidRDefault="00FC01B3" w:rsidP="00FC01B3">
      <w:pPr>
        <w:pStyle w:val="NormalArial"/>
      </w:pPr>
      <w:r>
        <w:t xml:space="preserve">Observations confirmed regular maintenance and cleaning activities. Consumers reported feeling safe and satisfied with the upkeep of the facility. Preventive maintenance processes are documented, and staff demonstrated knowledge of logging maintenance requests. The </w:t>
      </w:r>
      <w:r w:rsidR="001D7D15">
        <w:t>A</w:t>
      </w:r>
      <w:r>
        <w:t xml:space="preserve">ssessment </w:t>
      </w:r>
      <w:r w:rsidR="001D7D15">
        <w:t>T</w:t>
      </w:r>
      <w:r>
        <w:t>eam noted clear pathways and accessible outdoor areas. Documentation showed maintenance requests are handled promptly</w:t>
      </w:r>
      <w:r w:rsidR="000D64E4">
        <w:t>.</w:t>
      </w:r>
    </w:p>
    <w:p w14:paraId="36DEBEC5" w14:textId="77777777" w:rsidR="00EA3FFB" w:rsidRDefault="00FC01B3" w:rsidP="00FC01B3">
      <w:pPr>
        <w:pStyle w:val="NormalArial"/>
      </w:pPr>
      <w:r>
        <w:t>Furniture, fittings, and equipment are suitable, safe, and clea</w:t>
      </w:r>
      <w:r w:rsidR="000D64E4">
        <w:t>n</w:t>
      </w:r>
      <w:r>
        <w:t xml:space="preserve">. Observations </w:t>
      </w:r>
      <w:r w:rsidR="006D7DBC">
        <w:t xml:space="preserve">showed, and documentation </w:t>
      </w:r>
      <w:r>
        <w:t xml:space="preserve">confirmed all equipment is regularly cleaned and well-maintained. </w:t>
      </w:r>
      <w:r w:rsidR="00A8537F">
        <w:t>C</w:t>
      </w:r>
      <w:r>
        <w:t xml:space="preserve">are staff </w:t>
      </w:r>
      <w:r w:rsidR="00A8537F">
        <w:t>described</w:t>
      </w:r>
      <w:r>
        <w:t xml:space="preserve"> cleaning procedures and regular inspections by occupational therapists to ensure suitability</w:t>
      </w:r>
      <w:r w:rsidR="00205567">
        <w:t xml:space="preserve"> of equipment.</w:t>
      </w:r>
      <w:r>
        <w:t xml:space="preserve"> Documentation provided evidence of up-to-date maintenance logs and service records for all equipment</w:t>
      </w:r>
      <w:r w:rsidR="00DE0980">
        <w:t xml:space="preserve">. </w:t>
      </w:r>
      <w:r>
        <w:t>Consumers expressed satisfaction with the cond</w:t>
      </w:r>
      <w:r w:rsidR="00555609">
        <w:t xml:space="preserve">ition </w:t>
      </w:r>
      <w:r>
        <w:t>of the furniture and equipment used within the service.</w:t>
      </w:r>
    </w:p>
    <w:p w14:paraId="4B806353" w14:textId="055D40BD" w:rsidR="00923639" w:rsidRPr="00262C0B" w:rsidRDefault="00EA3FFB" w:rsidP="00FC01B3">
      <w:pPr>
        <w:pStyle w:val="NormalArial"/>
      </w:pPr>
      <w:r w:rsidRPr="00EA3FFB">
        <w:t>Based on the Assessment Team’s report, I find all requirements in this Quality Standard compliant.</w:t>
      </w:r>
      <w:r>
        <w:br w:type="page"/>
      </w:r>
    </w:p>
    <w:p w14:paraId="176F41E5"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6510A" w14:paraId="570DB2FE"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3FA065"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DF910FD"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4CDAFF52"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8A87E" w14:textId="77777777" w:rsidR="00923639" w:rsidRPr="00996FAF" w:rsidRDefault="00C3176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284CB08"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B6DC2E7"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21749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3176B" w:rsidRPr="0058411F">
                  <w:rPr>
                    <w:rFonts w:ascii="Arial" w:hAnsi="Arial" w:cs="Arial"/>
                  </w:rPr>
                  <w:t>Compliant</w:t>
                </w:r>
              </w:sdtContent>
            </w:sdt>
          </w:p>
        </w:tc>
      </w:tr>
      <w:tr w:rsidR="00E6510A" w14:paraId="6F5101F1"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1B9BE" w14:textId="77777777" w:rsidR="00923639" w:rsidRPr="00996FAF" w:rsidRDefault="00C3176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3BF7667"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2E3918"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29624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3176B" w:rsidRPr="0058411F">
                  <w:rPr>
                    <w:rFonts w:ascii="Arial" w:hAnsi="Arial" w:cs="Arial"/>
                  </w:rPr>
                  <w:t>Compliant</w:t>
                </w:r>
              </w:sdtContent>
            </w:sdt>
          </w:p>
        </w:tc>
      </w:tr>
      <w:tr w:rsidR="00E6510A" w14:paraId="4A79D035"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46B8C" w14:textId="77777777" w:rsidR="00923639" w:rsidRPr="00996FAF" w:rsidRDefault="00C3176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75E8A0A"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E2739B"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5240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3176B" w:rsidRPr="0058411F">
                  <w:rPr>
                    <w:rFonts w:ascii="Arial" w:hAnsi="Arial" w:cs="Arial"/>
                  </w:rPr>
                  <w:t>Compliant</w:t>
                </w:r>
              </w:sdtContent>
            </w:sdt>
          </w:p>
        </w:tc>
      </w:tr>
      <w:tr w:rsidR="00E6510A" w14:paraId="3501AED9" w14:textId="77777777" w:rsidTr="00E651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5655C" w14:textId="77777777" w:rsidR="00923639" w:rsidRPr="00996FAF" w:rsidRDefault="00C3176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7E47AD"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49075BE" w14:textId="77777777" w:rsidR="00923639" w:rsidRPr="00996FAF" w:rsidRDefault="0062140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3518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3176B" w:rsidRPr="0058411F">
                  <w:rPr>
                    <w:rFonts w:ascii="Arial" w:hAnsi="Arial" w:cs="Arial"/>
                  </w:rPr>
                  <w:t>Compliant</w:t>
                </w:r>
              </w:sdtContent>
            </w:sdt>
          </w:p>
        </w:tc>
      </w:tr>
    </w:tbl>
    <w:p w14:paraId="1C9D96D9" w14:textId="77777777" w:rsidR="00923639" w:rsidRDefault="00C3176B" w:rsidP="00D87E7C">
      <w:pPr>
        <w:pStyle w:val="Heading20"/>
      </w:pPr>
      <w:r w:rsidRPr="00996FAF">
        <w:t>Findings</w:t>
      </w:r>
    </w:p>
    <w:p w14:paraId="00B4AF7E" w14:textId="0C02A5CC" w:rsidR="00952521" w:rsidRDefault="00952521" w:rsidP="00952521">
      <w:pPr>
        <w:pStyle w:val="NormalArial"/>
      </w:pPr>
      <w:r>
        <w:t>Consumers and their representatives are encouraged and supported to provide feedback and make complaints. Interviews confirmed consumers are aware of multiple avenues for feedback, including written and verbal options. Feedback forms are available throughout the facility. Staff described the steps for handling complaints, and management explained the service’s commitment to continuous improvement. Documentation confirmed feedback is gathered through various channels, such as resident advisory meetings and surveys</w:t>
      </w:r>
      <w:r w:rsidR="00F03344">
        <w:t>.</w:t>
      </w:r>
    </w:p>
    <w:p w14:paraId="27202F0F" w14:textId="182E098B" w:rsidR="00952521" w:rsidRDefault="00952521" w:rsidP="00952521">
      <w:pPr>
        <w:pStyle w:val="NormalArial"/>
      </w:pPr>
      <w:r>
        <w:t xml:space="preserve">Consumers are informed about and have access to advocacy and language services. Interviews with consumers and staff confirmed awareness of these services, with pamphlets available in different languages throughout the facility. Documentation included examples of external complaints managed by advocacy services, such as </w:t>
      </w:r>
      <w:r w:rsidR="002A4971" w:rsidRPr="002A4971">
        <w:t>Aged Rights Advocacy Service</w:t>
      </w:r>
      <w:r>
        <w:t>, which attends consumer meetings annually. The service ensures consumers can access external support when needed, and staff are trained to assist them when required.</w:t>
      </w:r>
    </w:p>
    <w:p w14:paraId="355541C1" w14:textId="54830BAA" w:rsidR="00952521" w:rsidRDefault="00952521" w:rsidP="00952521">
      <w:pPr>
        <w:pStyle w:val="NormalArial"/>
      </w:pPr>
      <w:r>
        <w:t>Appropriate actions are taken in response to complaints, using an open disclosure process when things go wrong. Interviews confirmed consumers feel complaints are handled effectively and transparently. Staff demonstrated an understanding of the open disclosure process and provided examples of promptly addressing consumer concerns. Documentation showed complaints are recorded, tracked, and resolved in a timely manner, with corrective actions implemented to prevent recurrence</w:t>
      </w:r>
      <w:r w:rsidR="00E43851">
        <w:t>.</w:t>
      </w:r>
    </w:p>
    <w:p w14:paraId="7D8789C8" w14:textId="77777777" w:rsidR="00EA3FFB" w:rsidRDefault="00952521" w:rsidP="00952521">
      <w:pPr>
        <w:pStyle w:val="NormalArial"/>
      </w:pPr>
      <w:r>
        <w:t>Feedback and complaints are regularly reviewed to improve the quality of care and services. Consumers and representatives reported satisfaction with how feedback is managed, with observed improvements</w:t>
      </w:r>
      <w:r w:rsidR="000B70EC">
        <w:t xml:space="preserve"> </w:t>
      </w:r>
      <w:r>
        <w:t>like signage and meal options. Management demonstrated feedback data is analysed for trends, driving continuous improvement initiatives. Documentation linked feedback and complaints with action plans, meeting minutes, and staff training, showing a</w:t>
      </w:r>
      <w:r w:rsidR="00FD1DB7">
        <w:t>n effective</w:t>
      </w:r>
      <w:r>
        <w:t xml:space="preserve"> system for ensuring consumer input leads to meaningful changes in service delivery.</w:t>
      </w:r>
    </w:p>
    <w:p w14:paraId="6A9F42BF" w14:textId="3E0EEA17" w:rsidR="00923639" w:rsidRPr="00712752" w:rsidRDefault="00EA3FFB" w:rsidP="00952521">
      <w:pPr>
        <w:pStyle w:val="NormalArial"/>
      </w:pPr>
      <w:r w:rsidRPr="00EA3FFB">
        <w:t>Based on the Assessment Team’s report, I find all requirements in this Quality Standard compliant.</w:t>
      </w:r>
      <w:r w:rsidRPr="00712752">
        <w:br w:type="page"/>
      </w:r>
    </w:p>
    <w:p w14:paraId="7AD098D6"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6510A" w14:paraId="3EB81186"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8448D2"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EA7C88"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406AE7D5"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50A4A" w14:textId="77777777" w:rsidR="00923639" w:rsidRPr="00996FAF" w:rsidRDefault="00C3176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8E87833"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5802A8"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7161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3176B" w:rsidRPr="002F768C">
                  <w:rPr>
                    <w:rFonts w:ascii="Arial" w:hAnsi="Arial" w:cs="Arial"/>
                  </w:rPr>
                  <w:t>Compliant</w:t>
                </w:r>
              </w:sdtContent>
            </w:sdt>
          </w:p>
        </w:tc>
      </w:tr>
      <w:tr w:rsidR="00E6510A" w14:paraId="187745EA"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4CB982" w14:textId="77777777" w:rsidR="00923639" w:rsidRPr="00996FAF" w:rsidRDefault="00C3176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A7595FA"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078B4A"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6052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3176B" w:rsidRPr="002F768C">
                  <w:rPr>
                    <w:rFonts w:ascii="Arial" w:hAnsi="Arial" w:cs="Arial"/>
                  </w:rPr>
                  <w:t>Compliant</w:t>
                </w:r>
              </w:sdtContent>
            </w:sdt>
          </w:p>
        </w:tc>
      </w:tr>
      <w:tr w:rsidR="00E6510A" w14:paraId="60D483D5"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1E60B" w14:textId="77777777" w:rsidR="00923639" w:rsidRPr="00996FAF" w:rsidRDefault="00C3176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3A30B23"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EF2112"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8513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3176B" w:rsidRPr="002F768C">
                  <w:rPr>
                    <w:rFonts w:ascii="Arial" w:hAnsi="Arial" w:cs="Arial"/>
                  </w:rPr>
                  <w:t>Compliant</w:t>
                </w:r>
              </w:sdtContent>
            </w:sdt>
          </w:p>
        </w:tc>
      </w:tr>
      <w:tr w:rsidR="00E6510A" w14:paraId="3B403C96"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2697B" w14:textId="77777777" w:rsidR="00923639" w:rsidRPr="00996FAF" w:rsidRDefault="00C3176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256B20"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88B837E" w14:textId="77777777" w:rsidR="00923639" w:rsidRPr="00996FAF" w:rsidRDefault="0062140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77681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3176B" w:rsidRPr="002F768C">
                  <w:rPr>
                    <w:rFonts w:ascii="Arial" w:hAnsi="Arial" w:cs="Arial"/>
                  </w:rPr>
                  <w:t>Compliant</w:t>
                </w:r>
              </w:sdtContent>
            </w:sdt>
          </w:p>
        </w:tc>
      </w:tr>
      <w:tr w:rsidR="00E6510A" w14:paraId="1E7D9564" w14:textId="77777777" w:rsidTr="00E651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108BB" w14:textId="77777777" w:rsidR="00923639" w:rsidRPr="00996FAF" w:rsidRDefault="00C3176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798B749"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BC650D" w14:textId="77777777" w:rsidR="00923639" w:rsidRPr="00996FAF" w:rsidRDefault="0062140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83064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3176B" w:rsidRPr="002F768C">
                  <w:rPr>
                    <w:rFonts w:ascii="Arial" w:hAnsi="Arial" w:cs="Arial"/>
                  </w:rPr>
                  <w:t>Compliant</w:t>
                </w:r>
              </w:sdtContent>
            </w:sdt>
          </w:p>
        </w:tc>
      </w:tr>
    </w:tbl>
    <w:p w14:paraId="65F6FC2A" w14:textId="52ACD16A" w:rsidR="00923639" w:rsidRDefault="00C3176B" w:rsidP="00EA3FFB">
      <w:pPr>
        <w:pStyle w:val="Heading20"/>
      </w:pPr>
      <w:r>
        <w:t>Findings</w:t>
      </w:r>
    </w:p>
    <w:p w14:paraId="28AB4866" w14:textId="24E4CDD0" w:rsidR="00C933D2" w:rsidRDefault="00C933D2" w:rsidP="00C933D2">
      <w:pPr>
        <w:pStyle w:val="NormalArial"/>
      </w:pPr>
      <w:r>
        <w:t xml:space="preserve">Consumer feedback indicated staffing levels are sufficient, with timely responses to </w:t>
      </w:r>
      <w:r w:rsidR="000575A9">
        <w:t xml:space="preserve">their </w:t>
      </w:r>
      <w:r>
        <w:t xml:space="preserve">needs. During interviews, staff confirmed shifts are generally filled, and </w:t>
      </w:r>
      <w:r w:rsidR="000575A9">
        <w:t xml:space="preserve">a </w:t>
      </w:r>
      <w:r>
        <w:t xml:space="preserve">roster is adjusted based on consumer needs, including acuity. The service demonstrated a low rate of unfilled shifts, with call bells answered within the service's set response time. </w:t>
      </w:r>
      <w:r w:rsidR="00E273E3">
        <w:t>Management add</w:t>
      </w:r>
      <w:r w:rsidR="00DB118E">
        <w:t xml:space="preserve">resses </w:t>
      </w:r>
      <w:r w:rsidR="00DB118E" w:rsidRPr="00DB118E">
        <w:t xml:space="preserve">workforce changes </w:t>
      </w:r>
      <w:r w:rsidR="00DB118E">
        <w:t xml:space="preserve">through </w:t>
      </w:r>
      <w:r>
        <w:t>contingency plan and roster creation process</w:t>
      </w:r>
      <w:r w:rsidR="00DB118E">
        <w:t>.</w:t>
      </w:r>
    </w:p>
    <w:p w14:paraId="54CB16CD" w14:textId="6B527324" w:rsidR="00C933D2" w:rsidRDefault="00C933D2" w:rsidP="00C933D2">
      <w:pPr>
        <w:pStyle w:val="NormalArial"/>
      </w:pPr>
      <w:r>
        <w:t xml:space="preserve">Consumers and representatives </w:t>
      </w:r>
      <w:r w:rsidR="00CC7EDA">
        <w:t xml:space="preserve">said </w:t>
      </w:r>
      <w:r>
        <w:t>the workforce interactions</w:t>
      </w:r>
      <w:r w:rsidR="00CC7EDA">
        <w:t xml:space="preserve"> are consistently kind and respectful.</w:t>
      </w:r>
      <w:r>
        <w:t xml:space="preserve"> Observations confirmed staff </w:t>
      </w:r>
      <w:r w:rsidR="00CC7EDA">
        <w:t xml:space="preserve">show </w:t>
      </w:r>
      <w:r>
        <w:t>empathy and professionalism, treating each consumer with care and understanding. Management regularly monitors staff interactions through walk rounds and feedback mechanisms. Staff are encouraged to escalate any concerns related to conduct, and expectations regarding respectful treatment are reinforced during meetings and training sessions</w:t>
      </w:r>
      <w:r w:rsidR="00481577">
        <w:t>.</w:t>
      </w:r>
    </w:p>
    <w:p w14:paraId="56DF465B" w14:textId="72CEDCB7" w:rsidR="00C933D2" w:rsidRDefault="00C933D2" w:rsidP="00C933D2">
      <w:pPr>
        <w:pStyle w:val="NormalArial"/>
      </w:pPr>
      <w:r>
        <w:t xml:space="preserve">Consumers and representatives stated staff are competent and understand their specific care needs. Training records and interviews with staff confirmed they regularly engage in a mix of online and in-person training sessions. Management continually monitors competencies through training reviews, audits, and incident data. </w:t>
      </w:r>
    </w:p>
    <w:p w14:paraId="653919B3" w14:textId="7007EA52" w:rsidR="00C933D2" w:rsidRDefault="00C933D2" w:rsidP="00C933D2">
      <w:pPr>
        <w:pStyle w:val="NormalArial"/>
      </w:pPr>
      <w:r>
        <w:t xml:space="preserve">Consumers and representatives expressed confidence in the staff’s ability to meet their care needs. Interviews with staff confirmed </w:t>
      </w:r>
      <w:r w:rsidR="000512EB">
        <w:t>effective</w:t>
      </w:r>
      <w:r>
        <w:t xml:space="preserve"> recruitment and induction processes, with mandatory training completed by all employees. Documentation showed a 100% compliance rate for essential training topics such as manual handling and food safety. Management </w:t>
      </w:r>
      <w:r w:rsidR="00DC72D8">
        <w:t>ensures</w:t>
      </w:r>
      <w:r>
        <w:t xml:space="preserve"> all necessary qualifications and police checks are current, with a system in place to remove staff from rosters until compliance is achieved</w:t>
      </w:r>
      <w:r w:rsidR="00DC72D8">
        <w:t>.</w:t>
      </w:r>
    </w:p>
    <w:p w14:paraId="4F34CFE4" w14:textId="1CFFAA5E" w:rsidR="00923639" w:rsidRDefault="00C933D2" w:rsidP="00C933D2">
      <w:pPr>
        <w:pStyle w:val="NormalArial"/>
      </w:pPr>
      <w:r>
        <w:t xml:space="preserve">Management described clear procedures for daily performance monitoring and formal reviews. Interviews with staff confirmed performance appraisals are regularly conducted, offering opportunities for feedback and requests for additional training. While the service had a number of overdue appraisals, management provided an action plan to address this, with significant </w:t>
      </w:r>
      <w:r>
        <w:lastRenderedPageBreak/>
        <w:t>progress already made. An example of recent performance management following an allegation</w:t>
      </w:r>
      <w:r w:rsidR="002333C9">
        <w:t xml:space="preserve"> demonstrated </w:t>
      </w:r>
      <w:r>
        <w:t>the service’s thorough and fair investigation processes</w:t>
      </w:r>
      <w:r w:rsidR="002333C9">
        <w:t>.</w:t>
      </w:r>
    </w:p>
    <w:p w14:paraId="2866C1E2" w14:textId="609716E1" w:rsidR="00EA3FFB" w:rsidRDefault="00EA3FFB" w:rsidP="00C933D2">
      <w:pPr>
        <w:pStyle w:val="NormalArial"/>
      </w:pPr>
      <w:r w:rsidRPr="00EA3FFB">
        <w:t>Based on the Assessment Team’s report, I find all requirements in this Quality Standard compliant.</w:t>
      </w:r>
    </w:p>
    <w:p w14:paraId="4CEDDD04" w14:textId="5C44BACB" w:rsidR="002333C9" w:rsidRDefault="002333C9">
      <w:pPr>
        <w:spacing w:after="160" w:line="259" w:lineRule="auto"/>
        <w:rPr>
          <w:rFonts w:ascii="Arial" w:hAnsi="Arial" w:cs="Arial"/>
        </w:rPr>
      </w:pPr>
      <w:r>
        <w:br w:type="page"/>
      </w:r>
    </w:p>
    <w:p w14:paraId="3818489A" w14:textId="77777777" w:rsidR="00923639" w:rsidRPr="00996FAF" w:rsidRDefault="00C317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6510A" w14:paraId="2973B7C4" w14:textId="77777777" w:rsidTr="00E6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A60F91" w14:textId="77777777" w:rsidR="00923639" w:rsidRPr="00996FAF" w:rsidRDefault="00C3176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AFFC6C" w14:textId="77777777" w:rsidR="00923639" w:rsidRPr="00996FAF" w:rsidRDefault="009236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510A" w14:paraId="7009CC75" w14:textId="77777777" w:rsidTr="00E651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5DAFD8" w14:textId="77777777" w:rsidR="00923639" w:rsidRPr="00996FAF" w:rsidRDefault="00C3176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2FE2E9"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820DEA3"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47546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3176B" w:rsidRPr="00384E73">
                  <w:rPr>
                    <w:rFonts w:ascii="Arial" w:hAnsi="Arial" w:cs="Arial"/>
                  </w:rPr>
                  <w:t>Compliant</w:t>
                </w:r>
              </w:sdtContent>
            </w:sdt>
          </w:p>
        </w:tc>
      </w:tr>
      <w:tr w:rsidR="00E6510A" w14:paraId="3A87ED81"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F59C04" w14:textId="77777777" w:rsidR="00923639" w:rsidRPr="00996FAF" w:rsidRDefault="00C3176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36F1480"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72648B" w14:textId="77777777" w:rsidR="00923639" w:rsidRPr="00996FAF" w:rsidRDefault="006214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10945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3176B" w:rsidRPr="00384E73">
                  <w:rPr>
                    <w:rFonts w:ascii="Arial" w:hAnsi="Arial" w:cs="Arial"/>
                  </w:rPr>
                  <w:t>Compliant</w:t>
                </w:r>
              </w:sdtContent>
            </w:sdt>
          </w:p>
        </w:tc>
      </w:tr>
      <w:tr w:rsidR="00E6510A" w14:paraId="207E0E30" w14:textId="77777777" w:rsidTr="00E651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AF52DF" w14:textId="77777777" w:rsidR="00923639" w:rsidRPr="00996FAF" w:rsidRDefault="00C3176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00AE2CB"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AB5EEA"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64F053"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649EA2"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2677B4"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CB1FD7"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9140DD" w14:textId="77777777" w:rsidR="00923639" w:rsidRPr="00996FAF" w:rsidRDefault="00C317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723C40" w14:textId="77777777" w:rsidR="00923639" w:rsidRPr="00996FAF" w:rsidRDefault="006214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90653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3176B" w:rsidRPr="00384E73">
                  <w:rPr>
                    <w:rFonts w:ascii="Arial" w:hAnsi="Arial" w:cs="Arial"/>
                  </w:rPr>
                  <w:t>Compliant</w:t>
                </w:r>
              </w:sdtContent>
            </w:sdt>
          </w:p>
        </w:tc>
      </w:tr>
      <w:tr w:rsidR="00E6510A" w14:paraId="64636921" w14:textId="77777777" w:rsidTr="00E65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F2FDFD" w14:textId="77777777" w:rsidR="00923639" w:rsidRPr="00996FAF" w:rsidRDefault="00C3176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B068F60" w14:textId="77777777" w:rsidR="00923639" w:rsidRPr="00996FAF" w:rsidRDefault="00C317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B7461D" w14:textId="77777777" w:rsidR="00923639" w:rsidRPr="00996FAF" w:rsidRDefault="00C317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09CAA3" w14:textId="77777777" w:rsidR="00923639" w:rsidRPr="00996FAF" w:rsidRDefault="00C317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AF8BAE" w14:textId="77777777" w:rsidR="00923639" w:rsidRPr="00996FAF" w:rsidRDefault="00C317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8E8274" w14:textId="77777777" w:rsidR="00923639" w:rsidRPr="00996FAF" w:rsidRDefault="00C317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C2F79E1" w14:textId="77777777" w:rsidR="00923639" w:rsidRPr="00996FAF" w:rsidRDefault="0062140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51124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3176B" w:rsidRPr="00384E73">
                  <w:rPr>
                    <w:rFonts w:ascii="Arial" w:hAnsi="Arial" w:cs="Arial"/>
                  </w:rPr>
                  <w:t>Compliant</w:t>
                </w:r>
              </w:sdtContent>
            </w:sdt>
          </w:p>
        </w:tc>
      </w:tr>
      <w:tr w:rsidR="00E6510A" w14:paraId="0F944CA4" w14:textId="77777777" w:rsidTr="00E6510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C50043" w14:textId="77777777" w:rsidR="00923639" w:rsidRPr="00996FAF" w:rsidRDefault="00C3176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A7EC0C" w14:textId="77777777" w:rsidR="00923639" w:rsidRPr="00996FAF" w:rsidRDefault="00C317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175CCD" w14:textId="77777777" w:rsidR="00923639" w:rsidRPr="00996FAF" w:rsidRDefault="00C317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501982" w14:textId="77777777" w:rsidR="00923639" w:rsidRPr="00996FAF" w:rsidRDefault="00C317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EF85CA" w14:textId="77777777" w:rsidR="00923639" w:rsidRPr="00996FAF" w:rsidRDefault="00C317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EC7013" w14:textId="77777777" w:rsidR="00923639" w:rsidRPr="00996FAF" w:rsidRDefault="0062140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669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3176B" w:rsidRPr="00384E73">
                  <w:rPr>
                    <w:rFonts w:ascii="Arial" w:hAnsi="Arial" w:cs="Arial"/>
                  </w:rPr>
                  <w:t>Compliant</w:t>
                </w:r>
              </w:sdtContent>
            </w:sdt>
          </w:p>
        </w:tc>
      </w:tr>
    </w:tbl>
    <w:p w14:paraId="6CDA544E" w14:textId="398C4942" w:rsidR="00923639" w:rsidRDefault="00C3176B" w:rsidP="00EA3FFB">
      <w:pPr>
        <w:pStyle w:val="Heading20"/>
      </w:pPr>
      <w:r w:rsidRPr="00996FAF">
        <w:t>Findings</w:t>
      </w:r>
    </w:p>
    <w:p w14:paraId="78CF8E8E" w14:textId="110F35BB" w:rsidR="002704B4" w:rsidRDefault="002704B4" w:rsidP="002704B4">
      <w:pPr>
        <w:pStyle w:val="NormalArial"/>
      </w:pPr>
      <w:r>
        <w:t xml:space="preserve">Consumers actively contribute to the development, delivery, and evaluation of care and services within the organisation. Feedback from interviews </w:t>
      </w:r>
      <w:r w:rsidR="00531096">
        <w:t>showed</w:t>
      </w:r>
      <w:r>
        <w:t xml:space="preserve"> many consumers regularly attend consumer meetings and feel comfortable sharing their opinions. Management de</w:t>
      </w:r>
      <w:r w:rsidR="00531096">
        <w:t>scribed</w:t>
      </w:r>
      <w:r>
        <w:t xml:space="preserve"> various engagement methods, such as surveys and bimonthly meetings, which ensure all voices are heard, particularly from those who may not typically provide input. </w:t>
      </w:r>
    </w:p>
    <w:p w14:paraId="5A34BE00" w14:textId="10FC4458" w:rsidR="002704B4" w:rsidRDefault="002704B4" w:rsidP="002704B4">
      <w:pPr>
        <w:pStyle w:val="NormalArial"/>
      </w:pPr>
      <w:r>
        <w:t xml:space="preserve">The governing body demonstrates a strong commitment to fostering a culture of safe and inclusive care. Independent </w:t>
      </w:r>
      <w:r w:rsidR="006B1B64">
        <w:t>b</w:t>
      </w:r>
      <w:r>
        <w:t xml:space="preserve">oard members from diverse professional backgrounds, including healthcare and finance, receive thorough inductions on the Quality Standards. Regular meetings and reports from sub-committees allow the </w:t>
      </w:r>
      <w:r w:rsidR="004E4542">
        <w:t>b</w:t>
      </w:r>
      <w:r>
        <w:t xml:space="preserve">oard to monitor trends and performance. </w:t>
      </w:r>
      <w:r>
        <w:lastRenderedPageBreak/>
        <w:t xml:space="preserve">Feedback from consumer </w:t>
      </w:r>
      <w:r w:rsidRPr="002022ED">
        <w:t>meetings is ta</w:t>
      </w:r>
      <w:r>
        <w:t xml:space="preserve">ken seriously, with responses communicated back to consumers. </w:t>
      </w:r>
      <w:r w:rsidR="00FA39D2">
        <w:t>T</w:t>
      </w:r>
      <w:r>
        <w:t xml:space="preserve">he governing body engages directly with </w:t>
      </w:r>
      <w:r w:rsidR="00FA39D2">
        <w:t xml:space="preserve">the </w:t>
      </w:r>
      <w:r>
        <w:t>service through site visits</w:t>
      </w:r>
      <w:r w:rsidR="00FA39D2">
        <w:t>.</w:t>
      </w:r>
    </w:p>
    <w:p w14:paraId="3469DC3E" w14:textId="614DB488" w:rsidR="002704B4" w:rsidRDefault="002704B4" w:rsidP="002704B4">
      <w:pPr>
        <w:pStyle w:val="NormalArial"/>
      </w:pPr>
      <w:r>
        <w:t xml:space="preserve">The organisation </w:t>
      </w:r>
      <w:r w:rsidR="00C90468">
        <w:t>has implemented</w:t>
      </w:r>
      <w:r>
        <w:t xml:space="preserve"> effective governance systems</w:t>
      </w:r>
      <w:r w:rsidR="005D7D72">
        <w:t>. C</w:t>
      </w:r>
      <w:r>
        <w:t xml:space="preserve">onsumers confirmed their data is securely stored within an electronic care system, accessible to staff at the point of care. Continuous improvement is evidenced by timely training in response to identified issues, such as </w:t>
      </w:r>
      <w:r w:rsidR="00FF1895">
        <w:t>improved</w:t>
      </w:r>
      <w:r>
        <w:t xml:space="preserve"> wound care documentation. Financial governance practices include clear protocols for managing out-of-budget expenditures, while workforce governance ensures staff </w:t>
      </w:r>
      <w:r w:rsidR="00FF1895">
        <w:t>have</w:t>
      </w:r>
      <w:r>
        <w:t xml:space="preserve"> the necessary skills and qualifications. Regulatory compliance is maintained through constant monitoring of legislative changes, and a structured process for handling feedback and complaints is </w:t>
      </w:r>
      <w:r w:rsidR="003D789F">
        <w:t>effectively</w:t>
      </w:r>
      <w:r>
        <w:t xml:space="preserve"> established.</w:t>
      </w:r>
    </w:p>
    <w:p w14:paraId="2E6C2CEF" w14:textId="539D584B" w:rsidR="002704B4" w:rsidRDefault="002704B4" w:rsidP="002704B4">
      <w:pPr>
        <w:pStyle w:val="NormalArial"/>
      </w:pPr>
      <w:r>
        <w:t xml:space="preserve">Policies guide the management of high-impact risks, with data on incidents like falls and responsive behaviours regularly collected and analysed. </w:t>
      </w:r>
      <w:r w:rsidR="00161908">
        <w:t xml:space="preserve">Staff discuss </w:t>
      </w:r>
      <w:r w:rsidR="00156AF0">
        <w:t>high-risk consumers during m</w:t>
      </w:r>
      <w:r>
        <w:t>ulti-disciplinary meetings</w:t>
      </w:r>
      <w:r w:rsidR="00156AF0">
        <w:t>.</w:t>
      </w:r>
      <w:r w:rsidR="004B6760">
        <w:t xml:space="preserve"> All incidents are accurately and promptly reported </w:t>
      </w:r>
      <w:r w:rsidR="00F4289B">
        <w:t>and captured in a</w:t>
      </w:r>
      <w:r>
        <w:t xml:space="preserve">n incident register, allowing for timely reporting to </w:t>
      </w:r>
      <w:r w:rsidR="0062234E">
        <w:t xml:space="preserve">Serious Incidents Response Scheme. </w:t>
      </w:r>
      <w:r>
        <w:t xml:space="preserve">Staff </w:t>
      </w:r>
      <w:r w:rsidR="00D16FC0">
        <w:t xml:space="preserve">are </w:t>
      </w:r>
      <w:r>
        <w:t>train</w:t>
      </w:r>
      <w:r w:rsidR="00D16FC0">
        <w:t>ed</w:t>
      </w:r>
      <w:r>
        <w:t xml:space="preserve"> on recognising and responding t</w:t>
      </w:r>
      <w:r w:rsidR="003568E4">
        <w:t>o abuse</w:t>
      </w:r>
      <w:r w:rsidR="00262AC2">
        <w:t>. S</w:t>
      </w:r>
      <w:r w:rsidR="00B73CEA">
        <w:t xml:space="preserve">ystems </w:t>
      </w:r>
      <w:r w:rsidR="00262AC2">
        <w:t xml:space="preserve">and processes are in place </w:t>
      </w:r>
      <w:r w:rsidR="00B73CEA">
        <w:t>support</w:t>
      </w:r>
      <w:r w:rsidR="005D30D5">
        <w:t>ing</w:t>
      </w:r>
      <w:r w:rsidR="00B73CEA">
        <w:t xml:space="preserve"> consumers</w:t>
      </w:r>
      <w:r>
        <w:t xml:space="preserve"> to lead fulfilling lives while mitigating risks.</w:t>
      </w:r>
    </w:p>
    <w:p w14:paraId="540B2C83" w14:textId="2873D4A2" w:rsidR="002704B4" w:rsidRDefault="002704B4" w:rsidP="002704B4">
      <w:pPr>
        <w:pStyle w:val="NormalArial"/>
      </w:pPr>
      <w:r>
        <w:t>The organisation has established a</w:t>
      </w:r>
      <w:r w:rsidR="00C7108D">
        <w:t>n effective</w:t>
      </w:r>
      <w:r>
        <w:t xml:space="preserve"> clinical governance framework that</w:t>
      </w:r>
      <w:r w:rsidR="00C7108D">
        <w:t xml:space="preserve"> includes </w:t>
      </w:r>
      <w:r>
        <w:t>antimicrobial stewardship, minimising restraint, and open disclosure practices. Monthly infection control meetings discuss trends and areas for improvement, ensuring appropriate measures are in place to manage infections effectively. Regular reviews of psychotropic medications aim to reduce their usage where possible</w:t>
      </w:r>
      <w:r w:rsidR="003C0215">
        <w:t xml:space="preserve">. </w:t>
      </w:r>
      <w:r>
        <w:t xml:space="preserve">The open disclosure policy is supported by staff training, and interviews confirm consumers are informed and apologised to when incidents occur, </w:t>
      </w:r>
      <w:r w:rsidR="00206A98">
        <w:t>demonstrating</w:t>
      </w:r>
      <w:r>
        <w:t xml:space="preserve"> transparency and trust</w:t>
      </w:r>
      <w:r w:rsidR="00206A98">
        <w:t>.</w:t>
      </w:r>
    </w:p>
    <w:p w14:paraId="09D7C57D" w14:textId="35936167" w:rsidR="00EA3FFB" w:rsidRDefault="00EA3FFB" w:rsidP="002704B4">
      <w:pPr>
        <w:pStyle w:val="NormalArial"/>
      </w:pPr>
      <w:r w:rsidRPr="00EA3FFB">
        <w:t>Based on the Assessment Team’s report, I find all requirements in this Quality Standard compliant.</w:t>
      </w:r>
    </w:p>
    <w:sectPr w:rsidR="00EA3FF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BC3AA" w14:textId="77777777" w:rsidR="00302938" w:rsidRDefault="00302938">
      <w:pPr>
        <w:spacing w:after="0"/>
      </w:pPr>
      <w:r>
        <w:separator/>
      </w:r>
    </w:p>
  </w:endnote>
  <w:endnote w:type="continuationSeparator" w:id="0">
    <w:p w14:paraId="24B3CE56" w14:textId="77777777" w:rsidR="00302938" w:rsidRDefault="003029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92BAA" w14:textId="77777777" w:rsidR="00923639" w:rsidRPr="00DF37F2" w:rsidRDefault="00C317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Eldercare The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CCCEDC" w14:textId="77777777" w:rsidR="00923639" w:rsidRPr="00DF37F2" w:rsidRDefault="00C317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6184</w:t>
    </w:r>
    <w:bookmarkEnd w:id="1"/>
    <w:r w:rsidRPr="00DF37F2">
      <w:rPr>
        <w:rStyle w:val="FooterBold"/>
        <w:rFonts w:ascii="Arial" w:hAnsi="Arial"/>
        <w:b w:val="0"/>
      </w:rPr>
      <w:tab/>
      <w:t xml:space="preserve">OFFICIAL: Sensitive </w:t>
    </w:r>
  </w:p>
  <w:p w14:paraId="6B2886F1" w14:textId="77777777" w:rsidR="00923639" w:rsidRPr="00DF37F2" w:rsidRDefault="00C317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43E47" w14:textId="77777777" w:rsidR="00923639" w:rsidRDefault="009236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6E234" w14:textId="77777777" w:rsidR="00302938" w:rsidRDefault="00302938" w:rsidP="00D71F88">
      <w:pPr>
        <w:spacing w:after="0"/>
      </w:pPr>
      <w:r>
        <w:separator/>
      </w:r>
    </w:p>
  </w:footnote>
  <w:footnote w:type="continuationSeparator" w:id="0">
    <w:p w14:paraId="22706CCC" w14:textId="77777777" w:rsidR="00302938" w:rsidRDefault="00302938" w:rsidP="00D71F88">
      <w:pPr>
        <w:spacing w:after="0"/>
      </w:pPr>
      <w:r>
        <w:continuationSeparator/>
      </w:r>
    </w:p>
  </w:footnote>
  <w:footnote w:id="1">
    <w:p w14:paraId="65E67AB9" w14:textId="26EAB57E" w:rsidR="00923639" w:rsidRDefault="00C3176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EE287F">
        <w:rPr>
          <w:rFonts w:ascii="Arial" w:hAnsi="Arial" w:cs="Arial"/>
          <w:color w:val="auto"/>
          <w:sz w:val="20"/>
          <w:szCs w:val="20"/>
        </w:rPr>
        <w:t>n 40A</w:t>
      </w:r>
      <w:r w:rsidR="00EE287F" w:rsidRPr="00EE287F">
        <w:rPr>
          <w:rFonts w:ascii="Arial" w:hAnsi="Arial" w:cs="Arial"/>
          <w:color w:val="auto"/>
          <w:sz w:val="20"/>
          <w:szCs w:val="20"/>
        </w:rPr>
        <w:t xml:space="preserve"> </w:t>
      </w:r>
      <w:r w:rsidRPr="00EE287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5FEFDD9" w14:textId="77777777" w:rsidR="00923639" w:rsidRDefault="009236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D56C1" w14:textId="77777777" w:rsidR="00923639" w:rsidRDefault="00C3176B">
    <w:pPr>
      <w:pStyle w:val="Header"/>
    </w:pPr>
    <w:r>
      <w:rPr>
        <w:noProof/>
        <w:color w:val="2B579A"/>
        <w:shd w:val="clear" w:color="auto" w:fill="E6E6E6"/>
        <w:lang w:val="en-US"/>
      </w:rPr>
      <w:drawing>
        <wp:anchor distT="0" distB="0" distL="114300" distR="114300" simplePos="0" relativeHeight="251658241" behindDoc="1" locked="0" layoutInCell="1" allowOverlap="1" wp14:anchorId="4DFFAAF9" wp14:editId="644EF2D0">
          <wp:simplePos x="0" y="0"/>
          <wp:positionH relativeFrom="page">
            <wp:posOffset>0</wp:posOffset>
          </wp:positionH>
          <wp:positionV relativeFrom="page">
            <wp:posOffset>488</wp:posOffset>
          </wp:positionV>
          <wp:extent cx="7560000" cy="939600"/>
          <wp:effectExtent l="0" t="0" r="3175" b="0"/>
          <wp:wrapTopAndBottom/>
          <wp:docPr id="1674667551" name="Picture 167466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F0FDE" w14:textId="77777777" w:rsidR="00923639" w:rsidRDefault="00C3176B">
    <w:pPr>
      <w:pStyle w:val="Header"/>
    </w:pPr>
    <w:r>
      <w:rPr>
        <w:noProof/>
      </w:rPr>
      <w:drawing>
        <wp:anchor distT="0" distB="0" distL="114300" distR="114300" simplePos="0" relativeHeight="251658240" behindDoc="0" locked="0" layoutInCell="1" allowOverlap="1" wp14:anchorId="43C60608" wp14:editId="1EE22D09">
          <wp:simplePos x="0" y="0"/>
          <wp:positionH relativeFrom="page">
            <wp:posOffset>17585</wp:posOffset>
          </wp:positionH>
          <wp:positionV relativeFrom="page">
            <wp:posOffset>224302</wp:posOffset>
          </wp:positionV>
          <wp:extent cx="7560000" cy="651600"/>
          <wp:effectExtent l="0" t="0" r="3175" b="0"/>
          <wp:wrapTopAndBottom/>
          <wp:docPr id="749061629" name="Picture 749061629"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40D0AE">
      <w:start w:val="1"/>
      <w:numFmt w:val="lowerRoman"/>
      <w:lvlText w:val="(%1)"/>
      <w:lvlJc w:val="left"/>
      <w:pPr>
        <w:ind w:left="1080" w:hanging="720"/>
      </w:pPr>
      <w:rPr>
        <w:rFonts w:hint="default"/>
      </w:rPr>
    </w:lvl>
    <w:lvl w:ilvl="1" w:tplc="5D7CEAB0" w:tentative="1">
      <w:start w:val="1"/>
      <w:numFmt w:val="lowerLetter"/>
      <w:lvlText w:val="%2."/>
      <w:lvlJc w:val="left"/>
      <w:pPr>
        <w:ind w:left="1440" w:hanging="360"/>
      </w:pPr>
    </w:lvl>
    <w:lvl w:ilvl="2" w:tplc="FA064912" w:tentative="1">
      <w:start w:val="1"/>
      <w:numFmt w:val="lowerRoman"/>
      <w:lvlText w:val="%3."/>
      <w:lvlJc w:val="right"/>
      <w:pPr>
        <w:ind w:left="2160" w:hanging="180"/>
      </w:pPr>
    </w:lvl>
    <w:lvl w:ilvl="3" w:tplc="B1B88C16" w:tentative="1">
      <w:start w:val="1"/>
      <w:numFmt w:val="decimal"/>
      <w:lvlText w:val="%4."/>
      <w:lvlJc w:val="left"/>
      <w:pPr>
        <w:ind w:left="2880" w:hanging="360"/>
      </w:pPr>
    </w:lvl>
    <w:lvl w:ilvl="4" w:tplc="C81C64CC" w:tentative="1">
      <w:start w:val="1"/>
      <w:numFmt w:val="lowerLetter"/>
      <w:lvlText w:val="%5."/>
      <w:lvlJc w:val="left"/>
      <w:pPr>
        <w:ind w:left="3600" w:hanging="360"/>
      </w:pPr>
    </w:lvl>
    <w:lvl w:ilvl="5" w:tplc="3F1EB764" w:tentative="1">
      <w:start w:val="1"/>
      <w:numFmt w:val="lowerRoman"/>
      <w:lvlText w:val="%6."/>
      <w:lvlJc w:val="right"/>
      <w:pPr>
        <w:ind w:left="4320" w:hanging="180"/>
      </w:pPr>
    </w:lvl>
    <w:lvl w:ilvl="6" w:tplc="19902C9A" w:tentative="1">
      <w:start w:val="1"/>
      <w:numFmt w:val="decimal"/>
      <w:lvlText w:val="%7."/>
      <w:lvlJc w:val="left"/>
      <w:pPr>
        <w:ind w:left="5040" w:hanging="360"/>
      </w:pPr>
    </w:lvl>
    <w:lvl w:ilvl="7" w:tplc="62D61BE0" w:tentative="1">
      <w:start w:val="1"/>
      <w:numFmt w:val="lowerLetter"/>
      <w:lvlText w:val="%8."/>
      <w:lvlJc w:val="left"/>
      <w:pPr>
        <w:ind w:left="5760" w:hanging="360"/>
      </w:pPr>
    </w:lvl>
    <w:lvl w:ilvl="8" w:tplc="D12286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F7211D2">
      <w:start w:val="1"/>
      <w:numFmt w:val="lowerRoman"/>
      <w:lvlText w:val="(%1)"/>
      <w:lvlJc w:val="left"/>
      <w:pPr>
        <w:ind w:left="1080" w:hanging="720"/>
      </w:pPr>
      <w:rPr>
        <w:rFonts w:hint="default"/>
      </w:rPr>
    </w:lvl>
    <w:lvl w:ilvl="1" w:tplc="18DE4DDC" w:tentative="1">
      <w:start w:val="1"/>
      <w:numFmt w:val="lowerLetter"/>
      <w:lvlText w:val="%2."/>
      <w:lvlJc w:val="left"/>
      <w:pPr>
        <w:ind w:left="1440" w:hanging="360"/>
      </w:pPr>
    </w:lvl>
    <w:lvl w:ilvl="2" w:tplc="7556CC00" w:tentative="1">
      <w:start w:val="1"/>
      <w:numFmt w:val="lowerRoman"/>
      <w:lvlText w:val="%3."/>
      <w:lvlJc w:val="right"/>
      <w:pPr>
        <w:ind w:left="2160" w:hanging="180"/>
      </w:pPr>
    </w:lvl>
    <w:lvl w:ilvl="3" w:tplc="D7DEDCE6" w:tentative="1">
      <w:start w:val="1"/>
      <w:numFmt w:val="decimal"/>
      <w:lvlText w:val="%4."/>
      <w:lvlJc w:val="left"/>
      <w:pPr>
        <w:ind w:left="2880" w:hanging="360"/>
      </w:pPr>
    </w:lvl>
    <w:lvl w:ilvl="4" w:tplc="DE5AA004" w:tentative="1">
      <w:start w:val="1"/>
      <w:numFmt w:val="lowerLetter"/>
      <w:lvlText w:val="%5."/>
      <w:lvlJc w:val="left"/>
      <w:pPr>
        <w:ind w:left="3600" w:hanging="360"/>
      </w:pPr>
    </w:lvl>
    <w:lvl w:ilvl="5" w:tplc="55E80C48" w:tentative="1">
      <w:start w:val="1"/>
      <w:numFmt w:val="lowerRoman"/>
      <w:lvlText w:val="%6."/>
      <w:lvlJc w:val="right"/>
      <w:pPr>
        <w:ind w:left="4320" w:hanging="180"/>
      </w:pPr>
    </w:lvl>
    <w:lvl w:ilvl="6" w:tplc="6F4C2A74" w:tentative="1">
      <w:start w:val="1"/>
      <w:numFmt w:val="decimal"/>
      <w:lvlText w:val="%7."/>
      <w:lvlJc w:val="left"/>
      <w:pPr>
        <w:ind w:left="5040" w:hanging="360"/>
      </w:pPr>
    </w:lvl>
    <w:lvl w:ilvl="7" w:tplc="11BC9EA0" w:tentative="1">
      <w:start w:val="1"/>
      <w:numFmt w:val="lowerLetter"/>
      <w:lvlText w:val="%8."/>
      <w:lvlJc w:val="left"/>
      <w:pPr>
        <w:ind w:left="5760" w:hanging="360"/>
      </w:pPr>
    </w:lvl>
    <w:lvl w:ilvl="8" w:tplc="E4E6CE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2E04A36">
      <w:start w:val="1"/>
      <w:numFmt w:val="lowerRoman"/>
      <w:lvlText w:val="(%1)"/>
      <w:lvlJc w:val="left"/>
      <w:pPr>
        <w:ind w:left="1080" w:hanging="720"/>
      </w:pPr>
      <w:rPr>
        <w:rFonts w:hint="default"/>
      </w:rPr>
    </w:lvl>
    <w:lvl w:ilvl="1" w:tplc="6032D10E" w:tentative="1">
      <w:start w:val="1"/>
      <w:numFmt w:val="lowerLetter"/>
      <w:lvlText w:val="%2."/>
      <w:lvlJc w:val="left"/>
      <w:pPr>
        <w:ind w:left="1440" w:hanging="360"/>
      </w:pPr>
    </w:lvl>
    <w:lvl w:ilvl="2" w:tplc="BE2A01AC" w:tentative="1">
      <w:start w:val="1"/>
      <w:numFmt w:val="lowerRoman"/>
      <w:lvlText w:val="%3."/>
      <w:lvlJc w:val="right"/>
      <w:pPr>
        <w:ind w:left="2160" w:hanging="180"/>
      </w:pPr>
    </w:lvl>
    <w:lvl w:ilvl="3" w:tplc="7E32D8BE" w:tentative="1">
      <w:start w:val="1"/>
      <w:numFmt w:val="decimal"/>
      <w:lvlText w:val="%4."/>
      <w:lvlJc w:val="left"/>
      <w:pPr>
        <w:ind w:left="2880" w:hanging="360"/>
      </w:pPr>
    </w:lvl>
    <w:lvl w:ilvl="4" w:tplc="84FA10EE" w:tentative="1">
      <w:start w:val="1"/>
      <w:numFmt w:val="lowerLetter"/>
      <w:lvlText w:val="%5."/>
      <w:lvlJc w:val="left"/>
      <w:pPr>
        <w:ind w:left="3600" w:hanging="360"/>
      </w:pPr>
    </w:lvl>
    <w:lvl w:ilvl="5" w:tplc="B7304B8E" w:tentative="1">
      <w:start w:val="1"/>
      <w:numFmt w:val="lowerRoman"/>
      <w:lvlText w:val="%6."/>
      <w:lvlJc w:val="right"/>
      <w:pPr>
        <w:ind w:left="4320" w:hanging="180"/>
      </w:pPr>
    </w:lvl>
    <w:lvl w:ilvl="6" w:tplc="F4CAA766" w:tentative="1">
      <w:start w:val="1"/>
      <w:numFmt w:val="decimal"/>
      <w:lvlText w:val="%7."/>
      <w:lvlJc w:val="left"/>
      <w:pPr>
        <w:ind w:left="5040" w:hanging="360"/>
      </w:pPr>
    </w:lvl>
    <w:lvl w:ilvl="7" w:tplc="7B526082" w:tentative="1">
      <w:start w:val="1"/>
      <w:numFmt w:val="lowerLetter"/>
      <w:lvlText w:val="%8."/>
      <w:lvlJc w:val="left"/>
      <w:pPr>
        <w:ind w:left="5760" w:hanging="360"/>
      </w:pPr>
    </w:lvl>
    <w:lvl w:ilvl="8" w:tplc="C1C2A6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F24DBE">
      <w:start w:val="1"/>
      <w:numFmt w:val="bullet"/>
      <w:lvlText w:val=""/>
      <w:lvlJc w:val="left"/>
      <w:pPr>
        <w:ind w:left="720" w:hanging="360"/>
      </w:pPr>
      <w:rPr>
        <w:rFonts w:ascii="Symbol" w:hAnsi="Symbol" w:hint="default"/>
        <w:color w:val="auto"/>
        <w:sz w:val="24"/>
        <w:szCs w:val="24"/>
      </w:rPr>
    </w:lvl>
    <w:lvl w:ilvl="1" w:tplc="E012AC38" w:tentative="1">
      <w:start w:val="1"/>
      <w:numFmt w:val="bullet"/>
      <w:lvlText w:val="o"/>
      <w:lvlJc w:val="left"/>
      <w:pPr>
        <w:ind w:left="1440" w:hanging="360"/>
      </w:pPr>
      <w:rPr>
        <w:rFonts w:ascii="Courier New" w:hAnsi="Courier New" w:cs="Courier New" w:hint="default"/>
      </w:rPr>
    </w:lvl>
    <w:lvl w:ilvl="2" w:tplc="6E4E1DAC" w:tentative="1">
      <w:start w:val="1"/>
      <w:numFmt w:val="bullet"/>
      <w:lvlText w:val=""/>
      <w:lvlJc w:val="left"/>
      <w:pPr>
        <w:ind w:left="2160" w:hanging="360"/>
      </w:pPr>
      <w:rPr>
        <w:rFonts w:ascii="Wingdings" w:hAnsi="Wingdings" w:hint="default"/>
      </w:rPr>
    </w:lvl>
    <w:lvl w:ilvl="3" w:tplc="C6F2B166" w:tentative="1">
      <w:start w:val="1"/>
      <w:numFmt w:val="bullet"/>
      <w:lvlText w:val=""/>
      <w:lvlJc w:val="left"/>
      <w:pPr>
        <w:ind w:left="2880" w:hanging="360"/>
      </w:pPr>
      <w:rPr>
        <w:rFonts w:ascii="Symbol" w:hAnsi="Symbol" w:hint="default"/>
      </w:rPr>
    </w:lvl>
    <w:lvl w:ilvl="4" w:tplc="2EC0EB12" w:tentative="1">
      <w:start w:val="1"/>
      <w:numFmt w:val="bullet"/>
      <w:lvlText w:val="o"/>
      <w:lvlJc w:val="left"/>
      <w:pPr>
        <w:ind w:left="3600" w:hanging="360"/>
      </w:pPr>
      <w:rPr>
        <w:rFonts w:ascii="Courier New" w:hAnsi="Courier New" w:cs="Courier New" w:hint="default"/>
      </w:rPr>
    </w:lvl>
    <w:lvl w:ilvl="5" w:tplc="957C3C78" w:tentative="1">
      <w:start w:val="1"/>
      <w:numFmt w:val="bullet"/>
      <w:lvlText w:val=""/>
      <w:lvlJc w:val="left"/>
      <w:pPr>
        <w:ind w:left="4320" w:hanging="360"/>
      </w:pPr>
      <w:rPr>
        <w:rFonts w:ascii="Wingdings" w:hAnsi="Wingdings" w:hint="default"/>
      </w:rPr>
    </w:lvl>
    <w:lvl w:ilvl="6" w:tplc="2334F638" w:tentative="1">
      <w:start w:val="1"/>
      <w:numFmt w:val="bullet"/>
      <w:lvlText w:val=""/>
      <w:lvlJc w:val="left"/>
      <w:pPr>
        <w:ind w:left="5040" w:hanging="360"/>
      </w:pPr>
      <w:rPr>
        <w:rFonts w:ascii="Symbol" w:hAnsi="Symbol" w:hint="default"/>
      </w:rPr>
    </w:lvl>
    <w:lvl w:ilvl="7" w:tplc="5ED2FB4A" w:tentative="1">
      <w:start w:val="1"/>
      <w:numFmt w:val="bullet"/>
      <w:lvlText w:val="o"/>
      <w:lvlJc w:val="left"/>
      <w:pPr>
        <w:ind w:left="5760" w:hanging="360"/>
      </w:pPr>
      <w:rPr>
        <w:rFonts w:ascii="Courier New" w:hAnsi="Courier New" w:cs="Courier New" w:hint="default"/>
      </w:rPr>
    </w:lvl>
    <w:lvl w:ilvl="8" w:tplc="FC1A1A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646806">
      <w:start w:val="1"/>
      <w:numFmt w:val="lowerRoman"/>
      <w:lvlText w:val="(%1)"/>
      <w:lvlJc w:val="left"/>
      <w:pPr>
        <w:ind w:left="1080" w:hanging="720"/>
      </w:pPr>
      <w:rPr>
        <w:rFonts w:hint="default"/>
      </w:rPr>
    </w:lvl>
    <w:lvl w:ilvl="1" w:tplc="0C58D4FE" w:tentative="1">
      <w:start w:val="1"/>
      <w:numFmt w:val="lowerLetter"/>
      <w:lvlText w:val="%2."/>
      <w:lvlJc w:val="left"/>
      <w:pPr>
        <w:ind w:left="1440" w:hanging="360"/>
      </w:pPr>
    </w:lvl>
    <w:lvl w:ilvl="2" w:tplc="B666EF66" w:tentative="1">
      <w:start w:val="1"/>
      <w:numFmt w:val="lowerRoman"/>
      <w:lvlText w:val="%3."/>
      <w:lvlJc w:val="right"/>
      <w:pPr>
        <w:ind w:left="2160" w:hanging="180"/>
      </w:pPr>
    </w:lvl>
    <w:lvl w:ilvl="3" w:tplc="B5EC936C" w:tentative="1">
      <w:start w:val="1"/>
      <w:numFmt w:val="decimal"/>
      <w:lvlText w:val="%4."/>
      <w:lvlJc w:val="left"/>
      <w:pPr>
        <w:ind w:left="2880" w:hanging="360"/>
      </w:pPr>
    </w:lvl>
    <w:lvl w:ilvl="4" w:tplc="0F1AC15C" w:tentative="1">
      <w:start w:val="1"/>
      <w:numFmt w:val="lowerLetter"/>
      <w:lvlText w:val="%5."/>
      <w:lvlJc w:val="left"/>
      <w:pPr>
        <w:ind w:left="3600" w:hanging="360"/>
      </w:pPr>
    </w:lvl>
    <w:lvl w:ilvl="5" w:tplc="7B8E6E02" w:tentative="1">
      <w:start w:val="1"/>
      <w:numFmt w:val="lowerRoman"/>
      <w:lvlText w:val="%6."/>
      <w:lvlJc w:val="right"/>
      <w:pPr>
        <w:ind w:left="4320" w:hanging="180"/>
      </w:pPr>
    </w:lvl>
    <w:lvl w:ilvl="6" w:tplc="C66A4590" w:tentative="1">
      <w:start w:val="1"/>
      <w:numFmt w:val="decimal"/>
      <w:lvlText w:val="%7."/>
      <w:lvlJc w:val="left"/>
      <w:pPr>
        <w:ind w:left="5040" w:hanging="360"/>
      </w:pPr>
    </w:lvl>
    <w:lvl w:ilvl="7" w:tplc="253A88AA" w:tentative="1">
      <w:start w:val="1"/>
      <w:numFmt w:val="lowerLetter"/>
      <w:lvlText w:val="%8."/>
      <w:lvlJc w:val="left"/>
      <w:pPr>
        <w:ind w:left="5760" w:hanging="360"/>
      </w:pPr>
    </w:lvl>
    <w:lvl w:ilvl="8" w:tplc="4D0AE1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4A4116">
      <w:start w:val="1"/>
      <w:numFmt w:val="lowerRoman"/>
      <w:lvlText w:val="(%1)"/>
      <w:lvlJc w:val="left"/>
      <w:pPr>
        <w:ind w:left="1080" w:hanging="720"/>
      </w:pPr>
      <w:rPr>
        <w:rFonts w:hint="default"/>
      </w:rPr>
    </w:lvl>
    <w:lvl w:ilvl="1" w:tplc="3E548D36" w:tentative="1">
      <w:start w:val="1"/>
      <w:numFmt w:val="lowerLetter"/>
      <w:lvlText w:val="%2."/>
      <w:lvlJc w:val="left"/>
      <w:pPr>
        <w:ind w:left="1440" w:hanging="360"/>
      </w:pPr>
    </w:lvl>
    <w:lvl w:ilvl="2" w:tplc="CB0643B8" w:tentative="1">
      <w:start w:val="1"/>
      <w:numFmt w:val="lowerRoman"/>
      <w:lvlText w:val="%3."/>
      <w:lvlJc w:val="right"/>
      <w:pPr>
        <w:ind w:left="2160" w:hanging="180"/>
      </w:pPr>
    </w:lvl>
    <w:lvl w:ilvl="3" w:tplc="5A5AC05A" w:tentative="1">
      <w:start w:val="1"/>
      <w:numFmt w:val="decimal"/>
      <w:lvlText w:val="%4."/>
      <w:lvlJc w:val="left"/>
      <w:pPr>
        <w:ind w:left="2880" w:hanging="360"/>
      </w:pPr>
    </w:lvl>
    <w:lvl w:ilvl="4" w:tplc="F064DD0C" w:tentative="1">
      <w:start w:val="1"/>
      <w:numFmt w:val="lowerLetter"/>
      <w:lvlText w:val="%5."/>
      <w:lvlJc w:val="left"/>
      <w:pPr>
        <w:ind w:left="3600" w:hanging="360"/>
      </w:pPr>
    </w:lvl>
    <w:lvl w:ilvl="5" w:tplc="A20E5C7C" w:tentative="1">
      <w:start w:val="1"/>
      <w:numFmt w:val="lowerRoman"/>
      <w:lvlText w:val="%6."/>
      <w:lvlJc w:val="right"/>
      <w:pPr>
        <w:ind w:left="4320" w:hanging="180"/>
      </w:pPr>
    </w:lvl>
    <w:lvl w:ilvl="6" w:tplc="5F944BFC" w:tentative="1">
      <w:start w:val="1"/>
      <w:numFmt w:val="decimal"/>
      <w:lvlText w:val="%7."/>
      <w:lvlJc w:val="left"/>
      <w:pPr>
        <w:ind w:left="5040" w:hanging="360"/>
      </w:pPr>
    </w:lvl>
    <w:lvl w:ilvl="7" w:tplc="5A34DD3A" w:tentative="1">
      <w:start w:val="1"/>
      <w:numFmt w:val="lowerLetter"/>
      <w:lvlText w:val="%8."/>
      <w:lvlJc w:val="left"/>
      <w:pPr>
        <w:ind w:left="5760" w:hanging="360"/>
      </w:pPr>
    </w:lvl>
    <w:lvl w:ilvl="8" w:tplc="9AA2E1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4B4092E">
      <w:start w:val="1"/>
      <w:numFmt w:val="lowerRoman"/>
      <w:lvlText w:val="(%1)"/>
      <w:lvlJc w:val="left"/>
      <w:pPr>
        <w:ind w:left="1080" w:hanging="720"/>
      </w:pPr>
      <w:rPr>
        <w:rFonts w:hint="default"/>
      </w:rPr>
    </w:lvl>
    <w:lvl w:ilvl="1" w:tplc="A238E6CE" w:tentative="1">
      <w:start w:val="1"/>
      <w:numFmt w:val="lowerLetter"/>
      <w:lvlText w:val="%2."/>
      <w:lvlJc w:val="left"/>
      <w:pPr>
        <w:ind w:left="1440" w:hanging="360"/>
      </w:pPr>
    </w:lvl>
    <w:lvl w:ilvl="2" w:tplc="EC32FDD4" w:tentative="1">
      <w:start w:val="1"/>
      <w:numFmt w:val="lowerRoman"/>
      <w:lvlText w:val="%3."/>
      <w:lvlJc w:val="right"/>
      <w:pPr>
        <w:ind w:left="2160" w:hanging="180"/>
      </w:pPr>
    </w:lvl>
    <w:lvl w:ilvl="3" w:tplc="4F329A9A" w:tentative="1">
      <w:start w:val="1"/>
      <w:numFmt w:val="decimal"/>
      <w:lvlText w:val="%4."/>
      <w:lvlJc w:val="left"/>
      <w:pPr>
        <w:ind w:left="2880" w:hanging="360"/>
      </w:pPr>
    </w:lvl>
    <w:lvl w:ilvl="4" w:tplc="86305CDE" w:tentative="1">
      <w:start w:val="1"/>
      <w:numFmt w:val="lowerLetter"/>
      <w:lvlText w:val="%5."/>
      <w:lvlJc w:val="left"/>
      <w:pPr>
        <w:ind w:left="3600" w:hanging="360"/>
      </w:pPr>
    </w:lvl>
    <w:lvl w:ilvl="5" w:tplc="0854EFB2" w:tentative="1">
      <w:start w:val="1"/>
      <w:numFmt w:val="lowerRoman"/>
      <w:lvlText w:val="%6."/>
      <w:lvlJc w:val="right"/>
      <w:pPr>
        <w:ind w:left="4320" w:hanging="180"/>
      </w:pPr>
    </w:lvl>
    <w:lvl w:ilvl="6" w:tplc="423A05BA" w:tentative="1">
      <w:start w:val="1"/>
      <w:numFmt w:val="decimal"/>
      <w:lvlText w:val="%7."/>
      <w:lvlJc w:val="left"/>
      <w:pPr>
        <w:ind w:left="5040" w:hanging="360"/>
      </w:pPr>
    </w:lvl>
    <w:lvl w:ilvl="7" w:tplc="1FEC1B54" w:tentative="1">
      <w:start w:val="1"/>
      <w:numFmt w:val="lowerLetter"/>
      <w:lvlText w:val="%8."/>
      <w:lvlJc w:val="left"/>
      <w:pPr>
        <w:ind w:left="5760" w:hanging="360"/>
      </w:pPr>
    </w:lvl>
    <w:lvl w:ilvl="8" w:tplc="F042A9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B30A354">
      <w:start w:val="1"/>
      <w:numFmt w:val="lowerRoman"/>
      <w:lvlText w:val="(%1)"/>
      <w:lvlJc w:val="left"/>
      <w:pPr>
        <w:ind w:left="1080" w:hanging="720"/>
      </w:pPr>
      <w:rPr>
        <w:rFonts w:hint="default"/>
      </w:rPr>
    </w:lvl>
    <w:lvl w:ilvl="1" w:tplc="438249B8" w:tentative="1">
      <w:start w:val="1"/>
      <w:numFmt w:val="lowerLetter"/>
      <w:lvlText w:val="%2."/>
      <w:lvlJc w:val="left"/>
      <w:pPr>
        <w:ind w:left="1440" w:hanging="360"/>
      </w:pPr>
    </w:lvl>
    <w:lvl w:ilvl="2" w:tplc="7A3828C0" w:tentative="1">
      <w:start w:val="1"/>
      <w:numFmt w:val="lowerRoman"/>
      <w:lvlText w:val="%3."/>
      <w:lvlJc w:val="right"/>
      <w:pPr>
        <w:ind w:left="2160" w:hanging="180"/>
      </w:pPr>
    </w:lvl>
    <w:lvl w:ilvl="3" w:tplc="A3BE5468" w:tentative="1">
      <w:start w:val="1"/>
      <w:numFmt w:val="decimal"/>
      <w:lvlText w:val="%4."/>
      <w:lvlJc w:val="left"/>
      <w:pPr>
        <w:ind w:left="2880" w:hanging="360"/>
      </w:pPr>
    </w:lvl>
    <w:lvl w:ilvl="4" w:tplc="88F6E914" w:tentative="1">
      <w:start w:val="1"/>
      <w:numFmt w:val="lowerLetter"/>
      <w:lvlText w:val="%5."/>
      <w:lvlJc w:val="left"/>
      <w:pPr>
        <w:ind w:left="3600" w:hanging="360"/>
      </w:pPr>
    </w:lvl>
    <w:lvl w:ilvl="5" w:tplc="6C265366" w:tentative="1">
      <w:start w:val="1"/>
      <w:numFmt w:val="lowerRoman"/>
      <w:lvlText w:val="%6."/>
      <w:lvlJc w:val="right"/>
      <w:pPr>
        <w:ind w:left="4320" w:hanging="180"/>
      </w:pPr>
    </w:lvl>
    <w:lvl w:ilvl="6" w:tplc="FA567C9C" w:tentative="1">
      <w:start w:val="1"/>
      <w:numFmt w:val="decimal"/>
      <w:lvlText w:val="%7."/>
      <w:lvlJc w:val="left"/>
      <w:pPr>
        <w:ind w:left="5040" w:hanging="360"/>
      </w:pPr>
    </w:lvl>
    <w:lvl w:ilvl="7" w:tplc="E58CBE54" w:tentative="1">
      <w:start w:val="1"/>
      <w:numFmt w:val="lowerLetter"/>
      <w:lvlText w:val="%8."/>
      <w:lvlJc w:val="left"/>
      <w:pPr>
        <w:ind w:left="5760" w:hanging="360"/>
      </w:pPr>
    </w:lvl>
    <w:lvl w:ilvl="8" w:tplc="2EE8D45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8129CB4">
      <w:start w:val="1"/>
      <w:numFmt w:val="lowerRoman"/>
      <w:lvlText w:val="(%1)"/>
      <w:lvlJc w:val="left"/>
      <w:pPr>
        <w:ind w:left="1080" w:hanging="720"/>
      </w:pPr>
      <w:rPr>
        <w:rFonts w:hint="default"/>
      </w:rPr>
    </w:lvl>
    <w:lvl w:ilvl="1" w:tplc="0E760C70" w:tentative="1">
      <w:start w:val="1"/>
      <w:numFmt w:val="lowerLetter"/>
      <w:lvlText w:val="%2."/>
      <w:lvlJc w:val="left"/>
      <w:pPr>
        <w:ind w:left="1440" w:hanging="360"/>
      </w:pPr>
    </w:lvl>
    <w:lvl w:ilvl="2" w:tplc="73D40340" w:tentative="1">
      <w:start w:val="1"/>
      <w:numFmt w:val="lowerRoman"/>
      <w:lvlText w:val="%3."/>
      <w:lvlJc w:val="right"/>
      <w:pPr>
        <w:ind w:left="2160" w:hanging="180"/>
      </w:pPr>
    </w:lvl>
    <w:lvl w:ilvl="3" w:tplc="110C7164" w:tentative="1">
      <w:start w:val="1"/>
      <w:numFmt w:val="decimal"/>
      <w:lvlText w:val="%4."/>
      <w:lvlJc w:val="left"/>
      <w:pPr>
        <w:ind w:left="2880" w:hanging="360"/>
      </w:pPr>
    </w:lvl>
    <w:lvl w:ilvl="4" w:tplc="75EECB98" w:tentative="1">
      <w:start w:val="1"/>
      <w:numFmt w:val="lowerLetter"/>
      <w:lvlText w:val="%5."/>
      <w:lvlJc w:val="left"/>
      <w:pPr>
        <w:ind w:left="3600" w:hanging="360"/>
      </w:pPr>
    </w:lvl>
    <w:lvl w:ilvl="5" w:tplc="425627A6" w:tentative="1">
      <w:start w:val="1"/>
      <w:numFmt w:val="lowerRoman"/>
      <w:lvlText w:val="%6."/>
      <w:lvlJc w:val="right"/>
      <w:pPr>
        <w:ind w:left="4320" w:hanging="180"/>
      </w:pPr>
    </w:lvl>
    <w:lvl w:ilvl="6" w:tplc="62942E2E" w:tentative="1">
      <w:start w:val="1"/>
      <w:numFmt w:val="decimal"/>
      <w:lvlText w:val="%7."/>
      <w:lvlJc w:val="left"/>
      <w:pPr>
        <w:ind w:left="5040" w:hanging="360"/>
      </w:pPr>
    </w:lvl>
    <w:lvl w:ilvl="7" w:tplc="0682F094" w:tentative="1">
      <w:start w:val="1"/>
      <w:numFmt w:val="lowerLetter"/>
      <w:lvlText w:val="%8."/>
      <w:lvlJc w:val="left"/>
      <w:pPr>
        <w:ind w:left="5760" w:hanging="360"/>
      </w:pPr>
    </w:lvl>
    <w:lvl w:ilvl="8" w:tplc="DD6E4E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02318C">
      <w:start w:val="1"/>
      <w:numFmt w:val="lowerRoman"/>
      <w:lvlText w:val="(%1)"/>
      <w:lvlJc w:val="left"/>
      <w:pPr>
        <w:ind w:left="1080" w:hanging="720"/>
      </w:pPr>
      <w:rPr>
        <w:rFonts w:hint="default"/>
      </w:rPr>
    </w:lvl>
    <w:lvl w:ilvl="1" w:tplc="581A521A" w:tentative="1">
      <w:start w:val="1"/>
      <w:numFmt w:val="lowerLetter"/>
      <w:lvlText w:val="%2."/>
      <w:lvlJc w:val="left"/>
      <w:pPr>
        <w:ind w:left="1440" w:hanging="360"/>
      </w:pPr>
    </w:lvl>
    <w:lvl w:ilvl="2" w:tplc="2C400AC6" w:tentative="1">
      <w:start w:val="1"/>
      <w:numFmt w:val="lowerRoman"/>
      <w:lvlText w:val="%3."/>
      <w:lvlJc w:val="right"/>
      <w:pPr>
        <w:ind w:left="2160" w:hanging="180"/>
      </w:pPr>
    </w:lvl>
    <w:lvl w:ilvl="3" w:tplc="C7CEBE2C" w:tentative="1">
      <w:start w:val="1"/>
      <w:numFmt w:val="decimal"/>
      <w:lvlText w:val="%4."/>
      <w:lvlJc w:val="left"/>
      <w:pPr>
        <w:ind w:left="2880" w:hanging="360"/>
      </w:pPr>
    </w:lvl>
    <w:lvl w:ilvl="4" w:tplc="32B83842" w:tentative="1">
      <w:start w:val="1"/>
      <w:numFmt w:val="lowerLetter"/>
      <w:lvlText w:val="%5."/>
      <w:lvlJc w:val="left"/>
      <w:pPr>
        <w:ind w:left="3600" w:hanging="360"/>
      </w:pPr>
    </w:lvl>
    <w:lvl w:ilvl="5" w:tplc="9DFC39DC" w:tentative="1">
      <w:start w:val="1"/>
      <w:numFmt w:val="lowerRoman"/>
      <w:lvlText w:val="%6."/>
      <w:lvlJc w:val="right"/>
      <w:pPr>
        <w:ind w:left="4320" w:hanging="180"/>
      </w:pPr>
    </w:lvl>
    <w:lvl w:ilvl="6" w:tplc="0B762E54" w:tentative="1">
      <w:start w:val="1"/>
      <w:numFmt w:val="decimal"/>
      <w:lvlText w:val="%7."/>
      <w:lvlJc w:val="left"/>
      <w:pPr>
        <w:ind w:left="5040" w:hanging="360"/>
      </w:pPr>
    </w:lvl>
    <w:lvl w:ilvl="7" w:tplc="91108D24" w:tentative="1">
      <w:start w:val="1"/>
      <w:numFmt w:val="lowerLetter"/>
      <w:lvlText w:val="%8."/>
      <w:lvlJc w:val="left"/>
      <w:pPr>
        <w:ind w:left="5760" w:hanging="360"/>
      </w:pPr>
    </w:lvl>
    <w:lvl w:ilvl="8" w:tplc="4464010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5230245">
    <w:abstractNumId w:val="11"/>
  </w:num>
  <w:num w:numId="2" w16cid:durableId="418841387">
    <w:abstractNumId w:val="4"/>
  </w:num>
  <w:num w:numId="3" w16cid:durableId="824315824">
    <w:abstractNumId w:val="2"/>
  </w:num>
  <w:num w:numId="4" w16cid:durableId="895319707">
    <w:abstractNumId w:val="7"/>
  </w:num>
  <w:num w:numId="5" w16cid:durableId="913008838">
    <w:abstractNumId w:val="6"/>
  </w:num>
  <w:num w:numId="6" w16cid:durableId="1387101832">
    <w:abstractNumId w:val="1"/>
  </w:num>
  <w:num w:numId="7" w16cid:durableId="1967806913">
    <w:abstractNumId w:val="9"/>
  </w:num>
  <w:num w:numId="8" w16cid:durableId="846598030">
    <w:abstractNumId w:val="5"/>
  </w:num>
  <w:num w:numId="9" w16cid:durableId="246813748">
    <w:abstractNumId w:val="8"/>
  </w:num>
  <w:num w:numId="10" w16cid:durableId="1195539103">
    <w:abstractNumId w:val="3"/>
  </w:num>
  <w:num w:numId="11" w16cid:durableId="493034996">
    <w:abstractNumId w:val="10"/>
  </w:num>
  <w:num w:numId="12" w16cid:durableId="1247883396">
    <w:abstractNumId w:val="0"/>
  </w:num>
  <w:num w:numId="13" w16cid:durableId="786312413">
    <w:abstractNumId w:val="11"/>
  </w:num>
  <w:num w:numId="14" w16cid:durableId="681168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10A"/>
    <w:rsid w:val="00010D65"/>
    <w:rsid w:val="000146CA"/>
    <w:rsid w:val="00032AFF"/>
    <w:rsid w:val="000512EB"/>
    <w:rsid w:val="00056144"/>
    <w:rsid w:val="000575A9"/>
    <w:rsid w:val="00065A35"/>
    <w:rsid w:val="0007157F"/>
    <w:rsid w:val="00097230"/>
    <w:rsid w:val="000A31DA"/>
    <w:rsid w:val="000B70EC"/>
    <w:rsid w:val="000C68A0"/>
    <w:rsid w:val="000D64E4"/>
    <w:rsid w:val="000E441E"/>
    <w:rsid w:val="000F1830"/>
    <w:rsid w:val="000F2EBC"/>
    <w:rsid w:val="00113382"/>
    <w:rsid w:val="001434D3"/>
    <w:rsid w:val="00156AF0"/>
    <w:rsid w:val="00161908"/>
    <w:rsid w:val="00193A69"/>
    <w:rsid w:val="001B1533"/>
    <w:rsid w:val="001C1A3D"/>
    <w:rsid w:val="001C6AAB"/>
    <w:rsid w:val="001D7D15"/>
    <w:rsid w:val="002022ED"/>
    <w:rsid w:val="00205567"/>
    <w:rsid w:val="00206A98"/>
    <w:rsid w:val="002162F2"/>
    <w:rsid w:val="002242BB"/>
    <w:rsid w:val="0023303B"/>
    <w:rsid w:val="002333C9"/>
    <w:rsid w:val="002343FB"/>
    <w:rsid w:val="00250319"/>
    <w:rsid w:val="00262AC2"/>
    <w:rsid w:val="002704B4"/>
    <w:rsid w:val="00275072"/>
    <w:rsid w:val="00284821"/>
    <w:rsid w:val="00293363"/>
    <w:rsid w:val="002A4971"/>
    <w:rsid w:val="002C3379"/>
    <w:rsid w:val="002F6928"/>
    <w:rsid w:val="00302938"/>
    <w:rsid w:val="0030739F"/>
    <w:rsid w:val="00321AA7"/>
    <w:rsid w:val="00354EBA"/>
    <w:rsid w:val="003568E4"/>
    <w:rsid w:val="00371004"/>
    <w:rsid w:val="00390BDF"/>
    <w:rsid w:val="003C0215"/>
    <w:rsid w:val="003D03ED"/>
    <w:rsid w:val="003D73C1"/>
    <w:rsid w:val="003D789F"/>
    <w:rsid w:val="003E58FF"/>
    <w:rsid w:val="0040337E"/>
    <w:rsid w:val="00416099"/>
    <w:rsid w:val="004409D5"/>
    <w:rsid w:val="00461640"/>
    <w:rsid w:val="004745D5"/>
    <w:rsid w:val="00481577"/>
    <w:rsid w:val="004B6760"/>
    <w:rsid w:val="004C5CA5"/>
    <w:rsid w:val="004D0524"/>
    <w:rsid w:val="004D5C99"/>
    <w:rsid w:val="004E4542"/>
    <w:rsid w:val="004E5C1E"/>
    <w:rsid w:val="004F6F27"/>
    <w:rsid w:val="00531096"/>
    <w:rsid w:val="00555609"/>
    <w:rsid w:val="005C4BAC"/>
    <w:rsid w:val="005D30D5"/>
    <w:rsid w:val="005D7D72"/>
    <w:rsid w:val="005F795D"/>
    <w:rsid w:val="0062234E"/>
    <w:rsid w:val="006401E4"/>
    <w:rsid w:val="0066245A"/>
    <w:rsid w:val="006707C0"/>
    <w:rsid w:val="00672EE8"/>
    <w:rsid w:val="00674617"/>
    <w:rsid w:val="00684A40"/>
    <w:rsid w:val="006B1B64"/>
    <w:rsid w:val="006D5E1E"/>
    <w:rsid w:val="006D7DBC"/>
    <w:rsid w:val="006D7EA5"/>
    <w:rsid w:val="006F0280"/>
    <w:rsid w:val="00712909"/>
    <w:rsid w:val="007313B4"/>
    <w:rsid w:val="007625E3"/>
    <w:rsid w:val="007940DB"/>
    <w:rsid w:val="007A7E7E"/>
    <w:rsid w:val="007C3F8A"/>
    <w:rsid w:val="007E41AF"/>
    <w:rsid w:val="007E7335"/>
    <w:rsid w:val="00807D37"/>
    <w:rsid w:val="0086356A"/>
    <w:rsid w:val="00894BBE"/>
    <w:rsid w:val="0089746F"/>
    <w:rsid w:val="008A576E"/>
    <w:rsid w:val="008D2022"/>
    <w:rsid w:val="008E334C"/>
    <w:rsid w:val="00923639"/>
    <w:rsid w:val="00923FA5"/>
    <w:rsid w:val="0092641E"/>
    <w:rsid w:val="00941E52"/>
    <w:rsid w:val="00945729"/>
    <w:rsid w:val="0094618E"/>
    <w:rsid w:val="00952521"/>
    <w:rsid w:val="009A3882"/>
    <w:rsid w:val="009C1D18"/>
    <w:rsid w:val="009C247A"/>
    <w:rsid w:val="009D2258"/>
    <w:rsid w:val="009D4D0E"/>
    <w:rsid w:val="009D51B1"/>
    <w:rsid w:val="009D6046"/>
    <w:rsid w:val="009F34AB"/>
    <w:rsid w:val="00A05C52"/>
    <w:rsid w:val="00A07C88"/>
    <w:rsid w:val="00A21A9C"/>
    <w:rsid w:val="00A35E2E"/>
    <w:rsid w:val="00A46C8A"/>
    <w:rsid w:val="00A80EC6"/>
    <w:rsid w:val="00A8537F"/>
    <w:rsid w:val="00A942A8"/>
    <w:rsid w:val="00AA5BB3"/>
    <w:rsid w:val="00AB3B16"/>
    <w:rsid w:val="00AC07DA"/>
    <w:rsid w:val="00AC650B"/>
    <w:rsid w:val="00AE32A8"/>
    <w:rsid w:val="00B044CF"/>
    <w:rsid w:val="00B05E84"/>
    <w:rsid w:val="00B44767"/>
    <w:rsid w:val="00B46AB6"/>
    <w:rsid w:val="00B5002C"/>
    <w:rsid w:val="00B73CEA"/>
    <w:rsid w:val="00B7565B"/>
    <w:rsid w:val="00B75FC8"/>
    <w:rsid w:val="00B92274"/>
    <w:rsid w:val="00B93AA7"/>
    <w:rsid w:val="00BB3208"/>
    <w:rsid w:val="00BC0BC7"/>
    <w:rsid w:val="00BD7A43"/>
    <w:rsid w:val="00C21277"/>
    <w:rsid w:val="00C22530"/>
    <w:rsid w:val="00C24970"/>
    <w:rsid w:val="00C3176B"/>
    <w:rsid w:val="00C33F66"/>
    <w:rsid w:val="00C40BDE"/>
    <w:rsid w:val="00C7108D"/>
    <w:rsid w:val="00C87FE9"/>
    <w:rsid w:val="00C90468"/>
    <w:rsid w:val="00C933D2"/>
    <w:rsid w:val="00CA1FC0"/>
    <w:rsid w:val="00CC7EDA"/>
    <w:rsid w:val="00CD344B"/>
    <w:rsid w:val="00CE728D"/>
    <w:rsid w:val="00D02F7F"/>
    <w:rsid w:val="00D16FC0"/>
    <w:rsid w:val="00D6238F"/>
    <w:rsid w:val="00D81FDE"/>
    <w:rsid w:val="00D93390"/>
    <w:rsid w:val="00DB118E"/>
    <w:rsid w:val="00DB7033"/>
    <w:rsid w:val="00DC01B9"/>
    <w:rsid w:val="00DC72D8"/>
    <w:rsid w:val="00DD7DB7"/>
    <w:rsid w:val="00DE0980"/>
    <w:rsid w:val="00DF67C0"/>
    <w:rsid w:val="00E02491"/>
    <w:rsid w:val="00E17336"/>
    <w:rsid w:val="00E273E3"/>
    <w:rsid w:val="00E40C61"/>
    <w:rsid w:val="00E43851"/>
    <w:rsid w:val="00E6510A"/>
    <w:rsid w:val="00EA3FFB"/>
    <w:rsid w:val="00EB1AA7"/>
    <w:rsid w:val="00EC02D6"/>
    <w:rsid w:val="00ED7F04"/>
    <w:rsid w:val="00EE287F"/>
    <w:rsid w:val="00EF076A"/>
    <w:rsid w:val="00F03344"/>
    <w:rsid w:val="00F12BC5"/>
    <w:rsid w:val="00F4015B"/>
    <w:rsid w:val="00F4289B"/>
    <w:rsid w:val="00F81682"/>
    <w:rsid w:val="00F915A5"/>
    <w:rsid w:val="00F96A78"/>
    <w:rsid w:val="00FA0DF8"/>
    <w:rsid w:val="00FA39D2"/>
    <w:rsid w:val="00FA528F"/>
    <w:rsid w:val="00FC01B3"/>
    <w:rsid w:val="00FC0652"/>
    <w:rsid w:val="00FC4C5C"/>
    <w:rsid w:val="00FD1DB7"/>
    <w:rsid w:val="00FF1895"/>
    <w:rsid w:val="00FF6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C7F3"/>
  <w15:docId w15:val="{56F6081B-C2B3-4686-8645-9ACC0B53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C1EA6" w:rsidRDefault="002000A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C1EA6" w:rsidRDefault="002000A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C1EA6" w:rsidRDefault="002000A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63CB7" w:rsidRDefault="002000A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63CB7" w:rsidRDefault="002000A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63CB7" w:rsidRDefault="002000A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63CB7" w:rsidRDefault="002000A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63CB7" w:rsidRDefault="002000A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63CB7" w:rsidRDefault="002000A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63CB7" w:rsidRDefault="002000A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63CB7" w:rsidRDefault="002000A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63CB7" w:rsidRDefault="002000A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63CB7" w:rsidRDefault="002000A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63CB7" w:rsidRDefault="002000A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63CB7" w:rsidRDefault="002000A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63CB7" w:rsidRDefault="002000A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63CB7" w:rsidRDefault="002000A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63CB7" w:rsidRDefault="002000A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63CB7" w:rsidRDefault="002000A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63CB7" w:rsidRDefault="002000A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63CB7" w:rsidRDefault="002000A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3CB7" w:rsidRDefault="002000A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63CB7" w:rsidRDefault="002000A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63CB7" w:rsidRDefault="002000A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63CB7" w:rsidRDefault="002000A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63CB7" w:rsidRDefault="002000A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63CB7" w:rsidRDefault="002000A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63CB7" w:rsidRDefault="002000A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63CB7" w:rsidRDefault="002000A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63CB7" w:rsidRDefault="002000A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63CB7" w:rsidRDefault="002000A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63CB7" w:rsidRDefault="002000A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63CB7" w:rsidRDefault="002000A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63CB7" w:rsidRDefault="002000A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63CB7" w:rsidRDefault="002000A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63CB7" w:rsidRDefault="002000A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63CB7" w:rsidRDefault="002000A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63CB7" w:rsidRDefault="002000A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63CB7" w:rsidRDefault="002000A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63CB7" w:rsidRDefault="002000A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63CB7" w:rsidRDefault="002000A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63CB7" w:rsidRDefault="002000A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63CB7" w:rsidRDefault="002000A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63CB7" w:rsidRDefault="002000A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63CB7" w:rsidRDefault="002000A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63CB7" w:rsidRDefault="002000A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63CB7" w:rsidRDefault="002000A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63CB7" w:rsidRDefault="002000A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63CB7" w:rsidRDefault="002000A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63CB7" w:rsidRDefault="002000A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63CB7" w:rsidRDefault="002000A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3CB7"/>
    <w:rsid w:val="000146CA"/>
    <w:rsid w:val="000A3D70"/>
    <w:rsid w:val="002000A3"/>
    <w:rsid w:val="002F6928"/>
    <w:rsid w:val="00461640"/>
    <w:rsid w:val="00463CB7"/>
    <w:rsid w:val="004745D5"/>
    <w:rsid w:val="00576A49"/>
    <w:rsid w:val="00665F61"/>
    <w:rsid w:val="00684A40"/>
    <w:rsid w:val="007C3F8A"/>
    <w:rsid w:val="0093578B"/>
    <w:rsid w:val="00BC1EA6"/>
    <w:rsid w:val="00DA554A"/>
    <w:rsid w:val="00E17336"/>
    <w:rsid w:val="00F91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5EDDA6B0-DDC8-4AF8-8B85-6BBD1D7A4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4810</Words>
  <Characters>27420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2024-10-18T01:38:00Z</dcterms:created>
  <dcterms:modified xsi:type="dcterms:W3CDTF">2024-10-18T01:39:00Z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