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E37D1" w14:textId="77777777" w:rsidR="002226D5" w:rsidRPr="002C3EBF" w:rsidRDefault="00CF530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52D7CF0" wp14:editId="3D1EB83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8C037D8" w14:textId="77777777" w:rsidR="002226D5" w:rsidRDefault="00CF530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12B6165" w14:textId="77777777" w:rsidR="002226D5" w:rsidRDefault="00CF530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843FFFB" w14:textId="77777777" w:rsidR="002226D5" w:rsidRPr="002C3EBF" w:rsidRDefault="00CF530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621FC" w14:paraId="6456AB9D" w14:textId="77777777" w:rsidTr="006621FC">
        <w:tc>
          <w:tcPr>
            <w:cnfStyle w:val="001000000000" w:firstRow="0" w:lastRow="0" w:firstColumn="1" w:lastColumn="0" w:oddVBand="0" w:evenVBand="0" w:oddHBand="0" w:evenHBand="0" w:firstRowFirstColumn="0" w:firstRowLastColumn="0" w:lastRowFirstColumn="0" w:lastRowLastColumn="0"/>
            <w:tcW w:w="3227" w:type="dxa"/>
          </w:tcPr>
          <w:p w14:paraId="63C04B66" w14:textId="77777777" w:rsidR="002226D5" w:rsidRPr="00996FAF" w:rsidRDefault="00CF530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319802A" w14:textId="77777777" w:rsidR="002226D5" w:rsidRPr="00996FAF" w:rsidRDefault="00CF530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Elizabeth Jenkins Place Aged Care Plus Centre</w:t>
            </w:r>
          </w:p>
        </w:tc>
      </w:tr>
      <w:tr w:rsidR="006621FC" w14:paraId="5B643EBA" w14:textId="77777777" w:rsidTr="006621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029680" w14:textId="77777777" w:rsidR="002226D5" w:rsidRPr="00996FAF" w:rsidRDefault="00CF530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A549EFE" w14:textId="77777777" w:rsidR="002226D5" w:rsidRPr="00C27BE3" w:rsidRDefault="00CF530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0414</w:t>
            </w:r>
          </w:p>
        </w:tc>
      </w:tr>
      <w:tr w:rsidR="006621FC" w14:paraId="6477C51F" w14:textId="77777777" w:rsidTr="006621F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C75836" w14:textId="77777777" w:rsidR="002226D5" w:rsidRPr="00996FAF" w:rsidRDefault="00CF530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D8FE603" w14:textId="77777777" w:rsidR="002226D5" w:rsidRPr="00996FAF" w:rsidRDefault="00CF530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 Homestead</w:t>
            </w:r>
            <w:r>
              <w:rPr>
                <w:rFonts w:ascii="Arial" w:eastAsia="Times New Roman" w:hAnsi="Arial" w:cs="Arial"/>
                <w:lang w:eastAsia="en-AU"/>
              </w:rPr>
              <w:t xml:space="preserve"> Avenue, Collaroy, New South Wales, 2097</w:t>
            </w:r>
          </w:p>
        </w:tc>
      </w:tr>
      <w:tr w:rsidR="006621FC" w14:paraId="49F9473E" w14:textId="77777777" w:rsidTr="006621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D233C4" w14:textId="77777777" w:rsidR="002226D5" w:rsidRPr="00996FAF" w:rsidRDefault="00CF530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818C98F" w14:textId="77777777" w:rsidR="002226D5" w:rsidRPr="00996FAF" w:rsidRDefault="00CF530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6621FC" w14:paraId="5A785C9D" w14:textId="77777777" w:rsidTr="006621F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2EFC9F" w14:textId="77777777" w:rsidR="002226D5" w:rsidRPr="00996FAF" w:rsidRDefault="00CF530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49E5D91" w14:textId="77777777" w:rsidR="002226D5" w:rsidRPr="00996FAF" w:rsidRDefault="00CF530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3 April 2024</w:t>
            </w:r>
          </w:p>
        </w:tc>
      </w:tr>
      <w:tr w:rsidR="006621FC" w14:paraId="3FCE6CBF" w14:textId="77777777" w:rsidTr="006621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685E42D" w14:textId="77777777" w:rsidR="002226D5" w:rsidRPr="00996FAF" w:rsidRDefault="00CF530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749205"/>
            <w:placeholder>
              <w:docPart w:val="DefaultPlaceholder_-1854013437"/>
            </w:placeholder>
            <w:date w:fullDate="2024-05-06T00:00:00Z">
              <w:dateFormat w:val="d MMMM yyyy"/>
              <w:lid w:val="en-AU"/>
              <w:storeMappedDataAs w:val="dateTime"/>
              <w:calendar w:val="gregorian"/>
            </w:date>
          </w:sdtPr>
          <w:sdtEndPr/>
          <w:sdtContent>
            <w:tc>
              <w:tcPr>
                <w:tcW w:w="7114" w:type="dxa"/>
                <w:shd w:val="clear" w:color="auto" w:fill="FFFFFF" w:themeFill="background1"/>
              </w:tcPr>
              <w:p w14:paraId="698F76D3" w14:textId="21DA4C3D" w:rsidR="002226D5" w:rsidRPr="00996FAF" w:rsidRDefault="00F77F9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May 2024</w:t>
                </w:r>
              </w:p>
            </w:tc>
          </w:sdtContent>
        </w:sdt>
      </w:tr>
      <w:tr w:rsidR="006621FC" w14:paraId="4BF539E6" w14:textId="77777777" w:rsidTr="006621F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D2EAB08" w14:textId="77777777" w:rsidR="002226D5" w:rsidRPr="00996FAF" w:rsidRDefault="00CF530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2645555" w14:textId="77777777" w:rsidR="002226D5" w:rsidRPr="009B6303" w:rsidRDefault="00CF530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943 The Salvation Army (NSW) Property Trust </w:t>
            </w:r>
          </w:p>
          <w:p w14:paraId="4E2A686F" w14:textId="77777777" w:rsidR="002226D5" w:rsidRPr="009B6303" w:rsidRDefault="00CF530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430 Elizabeth Jenkins Place Aged Care Plus Centre</w:t>
            </w:r>
          </w:p>
        </w:tc>
      </w:tr>
    </w:tbl>
    <w:bookmarkEnd w:id="0"/>
    <w:p w14:paraId="19BB02A6" w14:textId="77777777" w:rsidR="002226D5" w:rsidRPr="00996FAF" w:rsidRDefault="00CF530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66168D5" w14:textId="77777777" w:rsidR="002226D5" w:rsidRPr="00996FAF" w:rsidRDefault="00CF530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1FF74A4" w14:textId="77777777" w:rsidR="002226D5" w:rsidRPr="00996FAF" w:rsidRDefault="00CF530A" w:rsidP="0036130C">
      <w:pPr>
        <w:pStyle w:val="NormalArial"/>
      </w:pPr>
      <w:r w:rsidRPr="00996FAF">
        <w:t xml:space="preserve">This performance report for </w:t>
      </w:r>
      <w:r w:rsidRPr="00C27BE3">
        <w:rPr>
          <w:color w:val="auto"/>
        </w:rPr>
        <w:t>Elizabeth Jenkins Place Aged Care Plus Centre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02A996F" w14:textId="77777777" w:rsidR="002226D5" w:rsidRPr="00996FAF" w:rsidRDefault="00CF530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D4D19B5" w14:textId="77777777" w:rsidR="002226D5" w:rsidRPr="00996FAF" w:rsidRDefault="00CF530A" w:rsidP="0036130C">
      <w:pPr>
        <w:pStyle w:val="NormalArial"/>
      </w:pPr>
      <w:r w:rsidRPr="00996FAF">
        <w:t>The report also specifies any areas in which improvements must be made to ensure the Quality Standards are complied with.</w:t>
      </w:r>
    </w:p>
    <w:p w14:paraId="61DFFB2F" w14:textId="77777777" w:rsidR="002226D5" w:rsidRPr="00996FAF" w:rsidRDefault="00CF530A" w:rsidP="00712752">
      <w:pPr>
        <w:pStyle w:val="Heading1"/>
        <w:spacing w:before="240" w:after="240" w:line="22" w:lineRule="atLeast"/>
        <w:rPr>
          <w:rFonts w:ascii="Arial" w:hAnsi="Arial" w:cs="Arial"/>
        </w:rPr>
      </w:pPr>
      <w:r w:rsidRPr="00996FAF">
        <w:rPr>
          <w:rFonts w:ascii="Arial" w:hAnsi="Arial" w:cs="Arial"/>
        </w:rPr>
        <w:t>Material relied on</w:t>
      </w:r>
    </w:p>
    <w:p w14:paraId="68B43062" w14:textId="77777777" w:rsidR="002226D5" w:rsidRPr="00996FAF" w:rsidRDefault="00CF530A" w:rsidP="0036130C">
      <w:pPr>
        <w:pStyle w:val="NormalArial"/>
      </w:pPr>
      <w:r w:rsidRPr="00996FAF">
        <w:t>The following information has been considered in preparing the performance report:</w:t>
      </w:r>
    </w:p>
    <w:p w14:paraId="63B11889" w14:textId="60C0E7A7" w:rsidR="002226D5" w:rsidRPr="0083195D" w:rsidRDefault="00CF530A"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83195D">
        <w:rPr>
          <w:rFonts w:ascii="Arial" w:hAnsi="Arial" w:cs="Arial"/>
          <w:color w:val="auto"/>
        </w:rPr>
        <w:t>by a site assessment, observations at the service, review of documents and interviews with staff, consumers/representatives and others</w:t>
      </w:r>
      <w:r w:rsidR="0083195D" w:rsidRPr="0083195D">
        <w:rPr>
          <w:rFonts w:ascii="Arial" w:hAnsi="Arial" w:cs="Arial"/>
          <w:color w:val="auto"/>
        </w:rPr>
        <w:t>.</w:t>
      </w:r>
    </w:p>
    <w:p w14:paraId="75898D15" w14:textId="19E5D5A3" w:rsidR="002226D5" w:rsidRPr="00712752" w:rsidRDefault="00CF530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8F654CB" w14:textId="77777777" w:rsidR="002226D5" w:rsidRPr="00996FAF" w:rsidRDefault="00CF530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621FC" w14:paraId="39EFF8C6" w14:textId="77777777" w:rsidTr="006621F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C9EC56" w14:textId="77777777" w:rsidR="002226D5" w:rsidRPr="00996FAF" w:rsidRDefault="00CF530A"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6E7C8465" w14:textId="7DC3192F" w:rsidR="002226D5" w:rsidRPr="002C5FA9" w:rsidRDefault="004826A5"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 xml:space="preserve">Not Applicable as not all requirements have been assessed </w:t>
            </w:r>
          </w:p>
        </w:tc>
      </w:tr>
      <w:tr w:rsidR="006621FC" w14:paraId="18902A64" w14:textId="77777777" w:rsidTr="006621F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21B5CB" w14:textId="77777777" w:rsidR="002226D5" w:rsidRPr="00996FAF" w:rsidRDefault="00CF530A"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5480FB9" w14:textId="3FE4C76E" w:rsidR="002226D5" w:rsidRPr="004826A5" w:rsidRDefault="004826A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4826A5">
              <w:rPr>
                <w:rFonts w:ascii="Arial" w:hAnsi="Arial" w:cs="Arial"/>
                <w:b/>
              </w:rPr>
              <w:t>Not Applicable as not all requirements have been assessed</w:t>
            </w:r>
          </w:p>
        </w:tc>
      </w:tr>
    </w:tbl>
    <w:p w14:paraId="1695D834" w14:textId="77777777" w:rsidR="002226D5" w:rsidRPr="00996FAF" w:rsidRDefault="00CF530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D93F386" w14:textId="77777777" w:rsidR="002226D5" w:rsidRPr="00996FAF" w:rsidRDefault="00CF530A" w:rsidP="00712752">
      <w:pPr>
        <w:pStyle w:val="Heading1"/>
        <w:spacing w:before="0" w:after="240" w:line="22" w:lineRule="atLeast"/>
        <w:rPr>
          <w:rFonts w:ascii="Arial" w:hAnsi="Arial" w:cs="Arial"/>
        </w:rPr>
      </w:pPr>
      <w:r w:rsidRPr="00996FAF">
        <w:rPr>
          <w:rFonts w:ascii="Arial" w:hAnsi="Arial" w:cs="Arial"/>
        </w:rPr>
        <w:t>Areas for improvement</w:t>
      </w:r>
    </w:p>
    <w:p w14:paraId="0392AAD6" w14:textId="77777777" w:rsidR="002226D5" w:rsidRPr="00996FAF" w:rsidRDefault="00CF530A"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F679168" w14:textId="03C466D1" w:rsidR="002226D5" w:rsidRPr="00996FAF" w:rsidRDefault="00CF530A" w:rsidP="0036130C">
      <w:pPr>
        <w:pStyle w:val="NormalArial"/>
      </w:pPr>
      <w:r w:rsidRPr="00996FAF">
        <w:br w:type="page"/>
      </w:r>
    </w:p>
    <w:p w14:paraId="6138ACA2" w14:textId="20A90EE8" w:rsidR="002226D5" w:rsidRPr="00712752" w:rsidRDefault="002226D5" w:rsidP="0036130C">
      <w:pPr>
        <w:pStyle w:val="NormalArial"/>
      </w:pPr>
    </w:p>
    <w:p w14:paraId="1F94B13B" w14:textId="77777777" w:rsidR="002226D5" w:rsidRPr="00996FAF" w:rsidRDefault="00CF530A" w:rsidP="00FC045E">
      <w:pPr>
        <w:pStyle w:val="Heading1"/>
        <w:spacing w:before="120" w:after="240" w:line="22" w:lineRule="atLeast"/>
        <w:rPr>
          <w:rFonts w:ascii="Arial" w:hAnsi="Arial" w:cs="Arial"/>
        </w:rPr>
      </w:pPr>
      <w:r w:rsidRPr="00996FAF">
        <w:rPr>
          <w:rFonts w:ascii="Arial" w:hAnsi="Arial" w:cs="Arial"/>
        </w:rPr>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621FC" w14:paraId="45877E32" w14:textId="77777777" w:rsidTr="00F77F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65FDE81" w14:textId="77777777" w:rsidR="002226D5" w:rsidRPr="00996FAF" w:rsidRDefault="00CF530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6E7CBF0" w14:textId="77777777" w:rsidR="002226D5" w:rsidRPr="00996FAF" w:rsidRDefault="002226D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621FC" w14:paraId="1C66C88F" w14:textId="77777777" w:rsidTr="006621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9049BF" w14:textId="77777777" w:rsidR="002226D5" w:rsidRPr="00996FAF" w:rsidRDefault="00CF530A"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B69C74F" w14:textId="77777777" w:rsidR="002226D5" w:rsidRPr="00996FAF" w:rsidRDefault="00CF530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40FC789" w14:textId="77777777" w:rsidR="002226D5" w:rsidRPr="00996FAF" w:rsidRDefault="00FF27E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348198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CF530A" w:rsidRPr="002C2F15">
                  <w:rPr>
                    <w:rFonts w:ascii="Arial" w:hAnsi="Arial" w:cs="Arial"/>
                  </w:rPr>
                  <w:t>Compliant</w:t>
                </w:r>
              </w:sdtContent>
            </w:sdt>
          </w:p>
        </w:tc>
      </w:tr>
    </w:tbl>
    <w:p w14:paraId="6C7E4392" w14:textId="77777777" w:rsidR="002226D5" w:rsidRDefault="00CF530A" w:rsidP="00D87E7C">
      <w:pPr>
        <w:pStyle w:val="Heading20"/>
      </w:pPr>
      <w:r w:rsidRPr="00996FAF">
        <w:t>Findings</w:t>
      </w:r>
    </w:p>
    <w:p w14:paraId="31C2A4ED" w14:textId="77777777" w:rsidR="004E79A9" w:rsidRDefault="004E79A9" w:rsidP="004E79A9">
      <w:pPr>
        <w:spacing w:line="22" w:lineRule="atLeast"/>
        <w:rPr>
          <w:rFonts w:ascii="Arial" w:hAnsi="Arial" w:cs="Arial"/>
        </w:rPr>
      </w:pPr>
      <w:r>
        <w:rPr>
          <w:rFonts w:ascii="Arial" w:hAnsi="Arial" w:cs="Arial"/>
        </w:rPr>
        <w:t>C</w:t>
      </w:r>
      <w:r w:rsidRPr="004A6C0D">
        <w:rPr>
          <w:rFonts w:ascii="Arial" w:hAnsi="Arial" w:cs="Arial"/>
        </w:rPr>
        <w:t>onsumer and</w:t>
      </w:r>
      <w:r>
        <w:rPr>
          <w:rFonts w:ascii="Arial" w:hAnsi="Arial" w:cs="Arial"/>
        </w:rPr>
        <w:t>/or</w:t>
      </w:r>
      <w:r w:rsidRPr="004A6C0D">
        <w:rPr>
          <w:rFonts w:ascii="Arial" w:hAnsi="Arial" w:cs="Arial"/>
        </w:rPr>
        <w:t xml:space="preserve"> representative feedback, </w:t>
      </w:r>
      <w:r>
        <w:rPr>
          <w:rFonts w:ascii="Arial" w:hAnsi="Arial" w:cs="Arial"/>
        </w:rPr>
        <w:t xml:space="preserve">as well as </w:t>
      </w:r>
      <w:r w:rsidRPr="004A6C0D">
        <w:rPr>
          <w:rFonts w:ascii="Arial" w:hAnsi="Arial" w:cs="Arial"/>
        </w:rPr>
        <w:t xml:space="preserve">observations and a review of care and service documentation was reflective of the service’s ability to demonstrate their </w:t>
      </w:r>
      <w:r>
        <w:rPr>
          <w:rFonts w:ascii="Arial" w:hAnsi="Arial" w:cs="Arial"/>
        </w:rPr>
        <w:t>compliance with</w:t>
      </w:r>
      <w:r w:rsidRPr="004A6C0D">
        <w:rPr>
          <w:rFonts w:ascii="Arial" w:hAnsi="Arial" w:cs="Arial"/>
        </w:rPr>
        <w:t xml:space="preserve"> the management of high-impact and high-prevalence risks. Management identified their consideration for high-impact and high-prevalence risks were associated with falls prevention and management, choking risks and weight loss management, and behaviour management. </w:t>
      </w:r>
    </w:p>
    <w:p w14:paraId="133DF370" w14:textId="77777777" w:rsidR="004E79A9" w:rsidRDefault="004E79A9" w:rsidP="004E79A9">
      <w:pPr>
        <w:spacing w:line="22" w:lineRule="atLeast"/>
        <w:rPr>
          <w:rFonts w:ascii="Arial" w:hAnsi="Arial" w:cs="Arial"/>
        </w:rPr>
      </w:pPr>
      <w:r w:rsidRPr="004A6C0D">
        <w:rPr>
          <w:rFonts w:ascii="Arial" w:hAnsi="Arial" w:cs="Arial"/>
        </w:rPr>
        <w:t xml:space="preserve">Whilst behaviour management was observed to be occurring throughout the visit, </w:t>
      </w:r>
      <w:r>
        <w:rPr>
          <w:rFonts w:ascii="Arial" w:hAnsi="Arial" w:cs="Arial"/>
        </w:rPr>
        <w:t xml:space="preserve">the Assessment Team identified an area for improvement related to </w:t>
      </w:r>
      <w:r w:rsidRPr="004A6C0D">
        <w:rPr>
          <w:rFonts w:ascii="Arial" w:hAnsi="Arial" w:cs="Arial"/>
        </w:rPr>
        <w:t xml:space="preserve">consumer documentation. Staff and management demonstrated a strong understanding of each consumer and their needs, and feedback from consumers and their representatives was overwhelmingly positive regarding the management of consumers with behaviours of concern. </w:t>
      </w:r>
    </w:p>
    <w:p w14:paraId="4AB0D346" w14:textId="77777777" w:rsidR="004E79A9" w:rsidRPr="000D4653" w:rsidRDefault="004E79A9" w:rsidP="004E79A9">
      <w:pPr>
        <w:spacing w:line="22" w:lineRule="atLeast"/>
        <w:rPr>
          <w:rFonts w:ascii="Arial" w:hAnsi="Arial" w:cs="Arial"/>
        </w:rPr>
      </w:pPr>
      <w:r w:rsidRPr="000D4653">
        <w:rPr>
          <w:rFonts w:ascii="Arial" w:hAnsi="Arial" w:cs="Arial"/>
        </w:rPr>
        <w:t xml:space="preserve">A review of care and service documentation for consumers who have had falls reflected they were managed as per the organisation’s falls policy and procedure. Management advised the Assessment Team that falls were consistently monitored both at a service and an organisational level. There are weekly high-risk meetings which occur on a service level and monthly clinical risk meetings which occur </w:t>
      </w:r>
      <w:r>
        <w:rPr>
          <w:rFonts w:ascii="Arial" w:hAnsi="Arial" w:cs="Arial"/>
        </w:rPr>
        <w:t>at</w:t>
      </w:r>
      <w:r w:rsidRPr="000D4653">
        <w:rPr>
          <w:rFonts w:ascii="Arial" w:hAnsi="Arial" w:cs="Arial"/>
        </w:rPr>
        <w:t xml:space="preserve"> an organisational level. The falls prevention and management are noted to be standard agenda item for discussion. </w:t>
      </w:r>
    </w:p>
    <w:p w14:paraId="7CA5F81F" w14:textId="77777777" w:rsidR="004E79A9" w:rsidRPr="000D4653" w:rsidRDefault="004E79A9" w:rsidP="004E79A9">
      <w:pPr>
        <w:spacing w:line="22" w:lineRule="atLeast"/>
        <w:rPr>
          <w:rFonts w:ascii="Arial" w:hAnsi="Arial" w:cs="Arial"/>
        </w:rPr>
      </w:pPr>
      <w:r w:rsidRPr="000D4653">
        <w:rPr>
          <w:rFonts w:ascii="Arial" w:hAnsi="Arial" w:cs="Arial"/>
        </w:rPr>
        <w:t xml:space="preserve">A review of care and service documentation for consumers who have been identified as choking risks showed they were managed as per the organisation’s policy and procedure. Management advised the Assessment Team that choking risks and weight loss were consistently monitored both at a service and an organisational level. There are weekly high-risk meetings on a service level and monthly clinical risk meetings which occur </w:t>
      </w:r>
      <w:r>
        <w:rPr>
          <w:rFonts w:ascii="Arial" w:hAnsi="Arial" w:cs="Arial"/>
        </w:rPr>
        <w:t>at</w:t>
      </w:r>
      <w:r w:rsidRPr="000D4653">
        <w:rPr>
          <w:rFonts w:ascii="Arial" w:hAnsi="Arial" w:cs="Arial"/>
        </w:rPr>
        <w:t xml:space="preserve"> an organisational level. </w:t>
      </w:r>
    </w:p>
    <w:p w14:paraId="062CB959" w14:textId="773F8B26" w:rsidR="004E79A9" w:rsidRPr="000D4653" w:rsidRDefault="004E79A9" w:rsidP="004E79A9">
      <w:pPr>
        <w:spacing w:line="22" w:lineRule="atLeast"/>
        <w:rPr>
          <w:rFonts w:ascii="Arial" w:hAnsi="Arial" w:cs="Arial"/>
        </w:rPr>
      </w:pPr>
      <w:r w:rsidRPr="000D4653">
        <w:rPr>
          <w:rFonts w:ascii="Arial" w:hAnsi="Arial" w:cs="Arial"/>
        </w:rPr>
        <w:t xml:space="preserve">Service management </w:t>
      </w:r>
      <w:r w:rsidR="00A54ED2">
        <w:rPr>
          <w:rFonts w:ascii="Arial" w:hAnsi="Arial" w:cs="Arial"/>
        </w:rPr>
        <w:t>reported</w:t>
      </w:r>
      <w:r w:rsidRPr="000D4653">
        <w:rPr>
          <w:rFonts w:ascii="Arial" w:hAnsi="Arial" w:cs="Arial"/>
        </w:rPr>
        <w:t xml:space="preserve"> when a medication incident occurs, the effected consumer is closely observed, immediately reviewed by their </w:t>
      </w:r>
      <w:r>
        <w:rPr>
          <w:rFonts w:ascii="Arial" w:hAnsi="Arial" w:cs="Arial"/>
        </w:rPr>
        <w:t>medical officer</w:t>
      </w:r>
      <w:r w:rsidRPr="000D4653">
        <w:rPr>
          <w:rFonts w:ascii="Arial" w:hAnsi="Arial" w:cs="Arial"/>
        </w:rPr>
        <w:t xml:space="preserve"> and, where appropriate, transferred to hospital for observation. An incident form is completed</w:t>
      </w:r>
      <w:r>
        <w:rPr>
          <w:rFonts w:ascii="Arial" w:hAnsi="Arial" w:cs="Arial"/>
        </w:rPr>
        <w:t xml:space="preserve">, and </w:t>
      </w:r>
      <w:r w:rsidRPr="000D4653">
        <w:rPr>
          <w:rFonts w:ascii="Arial" w:hAnsi="Arial" w:cs="Arial"/>
        </w:rPr>
        <w:t xml:space="preserve">open disclosure </w:t>
      </w:r>
      <w:r>
        <w:rPr>
          <w:rFonts w:ascii="Arial" w:hAnsi="Arial" w:cs="Arial"/>
        </w:rPr>
        <w:t>occurs</w:t>
      </w:r>
      <w:r w:rsidRPr="000D4653">
        <w:rPr>
          <w:rFonts w:ascii="Arial" w:hAnsi="Arial" w:cs="Arial"/>
        </w:rPr>
        <w:t xml:space="preserve"> with consumers and their representatives, who are informed of the incident and updated of the consumer’s health status. Administering clinical staff are provided with further education, guidance, and supervision once an incident occurs and must </w:t>
      </w:r>
      <w:r>
        <w:rPr>
          <w:rFonts w:ascii="Arial" w:hAnsi="Arial" w:cs="Arial"/>
        </w:rPr>
        <w:t>complete</w:t>
      </w:r>
      <w:r w:rsidRPr="000D4653">
        <w:rPr>
          <w:rFonts w:ascii="Arial" w:hAnsi="Arial" w:cs="Arial"/>
        </w:rPr>
        <w:t xml:space="preserve"> mandatory training in medication management before attending to further medication rounds.</w:t>
      </w:r>
    </w:p>
    <w:p w14:paraId="7CCF3703" w14:textId="77777777" w:rsidR="004E79A9" w:rsidRPr="00A67258" w:rsidRDefault="004E79A9" w:rsidP="004E79A9">
      <w:pPr>
        <w:spacing w:line="22" w:lineRule="atLeast"/>
        <w:rPr>
          <w:rFonts w:ascii="Arial" w:hAnsi="Arial" w:cs="Arial"/>
        </w:rPr>
      </w:pPr>
      <w:r w:rsidRPr="000D4653">
        <w:rPr>
          <w:rFonts w:ascii="Arial" w:hAnsi="Arial" w:cs="Arial"/>
        </w:rPr>
        <w:t xml:space="preserve">Consumer medications are reviewed every </w:t>
      </w:r>
      <w:r>
        <w:rPr>
          <w:rFonts w:ascii="Arial" w:hAnsi="Arial" w:cs="Arial"/>
        </w:rPr>
        <w:t>three</w:t>
      </w:r>
      <w:r w:rsidRPr="000D4653">
        <w:rPr>
          <w:rFonts w:ascii="Arial" w:hAnsi="Arial" w:cs="Arial"/>
        </w:rPr>
        <w:t xml:space="preserve"> months by their </w:t>
      </w:r>
      <w:r>
        <w:rPr>
          <w:rFonts w:ascii="Arial" w:hAnsi="Arial" w:cs="Arial"/>
        </w:rPr>
        <w:t>medical officer</w:t>
      </w:r>
      <w:r w:rsidRPr="000D4653">
        <w:rPr>
          <w:rFonts w:ascii="Arial" w:hAnsi="Arial" w:cs="Arial"/>
        </w:rPr>
        <w:t xml:space="preserve"> in liaison with consumer representatives</w:t>
      </w:r>
      <w:r>
        <w:rPr>
          <w:rFonts w:ascii="Arial" w:hAnsi="Arial" w:cs="Arial"/>
        </w:rPr>
        <w:t xml:space="preserve"> where required</w:t>
      </w:r>
      <w:r w:rsidRPr="000D4653">
        <w:rPr>
          <w:rFonts w:ascii="Arial" w:hAnsi="Arial" w:cs="Arial"/>
        </w:rPr>
        <w:t xml:space="preserve">. It was observed by the Assessment Team that these reviews are timely and include the review of psychotropic medications. Medication charts and the psychotropic register for the service reflects that medications were observed to be minimised where possible. There have been no medication incidents in the last </w:t>
      </w:r>
      <w:r>
        <w:rPr>
          <w:rFonts w:ascii="Arial" w:hAnsi="Arial" w:cs="Arial"/>
        </w:rPr>
        <w:t>six</w:t>
      </w:r>
      <w:r w:rsidRPr="000D4653">
        <w:rPr>
          <w:rFonts w:ascii="Arial" w:hAnsi="Arial" w:cs="Arial"/>
        </w:rPr>
        <w:t xml:space="preserve"> months </w:t>
      </w:r>
      <w:r w:rsidRPr="00A67258">
        <w:rPr>
          <w:rFonts w:ascii="Arial" w:hAnsi="Arial" w:cs="Arial"/>
        </w:rPr>
        <w:t>where a consumer has needed hospitalisation or medical attention.</w:t>
      </w:r>
    </w:p>
    <w:p w14:paraId="347E6A52" w14:textId="1BEB4F82" w:rsidR="004E79A9" w:rsidRPr="00257A6B" w:rsidRDefault="004E79A9" w:rsidP="004E79A9">
      <w:pPr>
        <w:spacing w:line="22" w:lineRule="atLeast"/>
        <w:rPr>
          <w:rFonts w:ascii="Arial" w:hAnsi="Arial" w:cs="Arial"/>
        </w:rPr>
      </w:pPr>
      <w:r w:rsidRPr="00A67258">
        <w:rPr>
          <w:rFonts w:ascii="Arial" w:hAnsi="Arial" w:cs="Arial"/>
        </w:rPr>
        <w:t xml:space="preserve">Care and services documentation reflects consumers who experience responsive or changing behaviours are assessed and monitored. Behaviour management strategies were personalised for each </w:t>
      </w:r>
      <w:r w:rsidR="00A67258" w:rsidRPr="00A67258">
        <w:rPr>
          <w:rFonts w:ascii="Arial" w:hAnsi="Arial" w:cs="Arial"/>
        </w:rPr>
        <w:t>consumer,</w:t>
      </w:r>
      <w:r w:rsidRPr="00A67258">
        <w:rPr>
          <w:rFonts w:ascii="Arial" w:hAnsi="Arial" w:cs="Arial"/>
        </w:rPr>
        <w:t xml:space="preserve"> and it was </w:t>
      </w:r>
      <w:r w:rsidR="00A67258">
        <w:rPr>
          <w:rFonts w:ascii="Arial" w:hAnsi="Arial" w:cs="Arial"/>
        </w:rPr>
        <w:t xml:space="preserve">reflective of </w:t>
      </w:r>
      <w:r w:rsidRPr="00A67258">
        <w:rPr>
          <w:rFonts w:ascii="Arial" w:hAnsi="Arial" w:cs="Arial"/>
        </w:rPr>
        <w:t>each</w:t>
      </w:r>
      <w:r w:rsidRPr="00257A6B">
        <w:rPr>
          <w:rFonts w:ascii="Arial" w:hAnsi="Arial" w:cs="Arial"/>
        </w:rPr>
        <w:t xml:space="preserve"> consumer’s needs. Representative feedback was positive regarding staff management of behaviours of concern and the ongoing emotional </w:t>
      </w:r>
      <w:r w:rsidRPr="00257A6B">
        <w:rPr>
          <w:rFonts w:ascii="Arial" w:hAnsi="Arial" w:cs="Arial"/>
        </w:rPr>
        <w:lastRenderedPageBreak/>
        <w:t xml:space="preserve">support provided to consumers, and their representatives, who are living through and experiencing a diagnosis which includes behavioural challenges. </w:t>
      </w:r>
      <w:r w:rsidR="00927A4E">
        <w:rPr>
          <w:rFonts w:ascii="Arial" w:hAnsi="Arial" w:cs="Arial"/>
        </w:rPr>
        <w:t xml:space="preserve">The Assessment Team identified areas for improvement related to </w:t>
      </w:r>
      <w:r w:rsidRPr="00257A6B">
        <w:rPr>
          <w:rFonts w:ascii="Arial" w:hAnsi="Arial" w:cs="Arial"/>
        </w:rPr>
        <w:t>behaviour support planning and behaviour charting</w:t>
      </w:r>
      <w:r w:rsidR="00927A4E">
        <w:rPr>
          <w:rFonts w:ascii="Arial" w:hAnsi="Arial" w:cs="Arial"/>
        </w:rPr>
        <w:t xml:space="preserve"> documentation</w:t>
      </w:r>
      <w:r w:rsidRPr="00257A6B">
        <w:rPr>
          <w:rFonts w:ascii="Arial" w:hAnsi="Arial" w:cs="Arial"/>
        </w:rPr>
        <w:t>,</w:t>
      </w:r>
      <w:r w:rsidR="00927A4E">
        <w:rPr>
          <w:rFonts w:ascii="Arial" w:hAnsi="Arial" w:cs="Arial"/>
        </w:rPr>
        <w:t xml:space="preserve"> however</w:t>
      </w:r>
      <w:r w:rsidRPr="00257A6B">
        <w:rPr>
          <w:rFonts w:ascii="Arial" w:hAnsi="Arial" w:cs="Arial"/>
        </w:rPr>
        <w:t xml:space="preserve"> observations of staff </w:t>
      </w:r>
      <w:r w:rsidR="00927A4E">
        <w:rPr>
          <w:rFonts w:ascii="Arial" w:hAnsi="Arial" w:cs="Arial"/>
        </w:rPr>
        <w:t xml:space="preserve">interactions with consumers demonstrated staff were aware of </w:t>
      </w:r>
      <w:r w:rsidRPr="00257A6B">
        <w:rPr>
          <w:rFonts w:ascii="Arial" w:hAnsi="Arial" w:cs="Arial"/>
        </w:rPr>
        <w:t xml:space="preserve">individualised strategies for each </w:t>
      </w:r>
      <w:r w:rsidR="00927A4E" w:rsidRPr="00257A6B">
        <w:rPr>
          <w:rFonts w:ascii="Arial" w:hAnsi="Arial" w:cs="Arial"/>
        </w:rPr>
        <w:t>consumer</w:t>
      </w:r>
      <w:r w:rsidR="00927A4E">
        <w:rPr>
          <w:rFonts w:ascii="Arial" w:hAnsi="Arial" w:cs="Arial"/>
        </w:rPr>
        <w:t xml:space="preserve"> and were able to implement the strategies effectively</w:t>
      </w:r>
      <w:r w:rsidRPr="00257A6B">
        <w:rPr>
          <w:rFonts w:ascii="Arial" w:hAnsi="Arial" w:cs="Arial"/>
        </w:rPr>
        <w:t>.</w:t>
      </w:r>
    </w:p>
    <w:p w14:paraId="70C1ABEB" w14:textId="439FBCEF" w:rsidR="004E79A9" w:rsidRPr="000D4653" w:rsidRDefault="004E79A9" w:rsidP="004E79A9">
      <w:pPr>
        <w:spacing w:line="22" w:lineRule="atLeast"/>
        <w:rPr>
          <w:rFonts w:ascii="Arial" w:hAnsi="Arial" w:cs="Arial"/>
        </w:rPr>
      </w:pPr>
      <w:r w:rsidRPr="004A6C0D">
        <w:rPr>
          <w:rFonts w:ascii="Arial" w:hAnsi="Arial" w:cs="Arial"/>
        </w:rPr>
        <w:t>Based on the information provided by the Assessment Team, Requirement 3(3)(b) i</w:t>
      </w:r>
      <w:r>
        <w:rPr>
          <w:rFonts w:ascii="Arial" w:hAnsi="Arial" w:cs="Arial"/>
        </w:rPr>
        <w:t>s</w:t>
      </w:r>
      <w:r w:rsidRPr="004A6C0D">
        <w:rPr>
          <w:rFonts w:ascii="Arial" w:hAnsi="Arial" w:cs="Arial"/>
        </w:rPr>
        <w:t xml:space="preserve"> </w:t>
      </w:r>
      <w:r>
        <w:rPr>
          <w:rFonts w:ascii="Arial" w:hAnsi="Arial" w:cs="Arial"/>
        </w:rPr>
        <w:t>f</w:t>
      </w:r>
      <w:r w:rsidRPr="004A6C0D">
        <w:rPr>
          <w:rFonts w:ascii="Arial" w:hAnsi="Arial" w:cs="Arial"/>
        </w:rPr>
        <w:t xml:space="preserve">ound </w:t>
      </w:r>
      <w:r>
        <w:rPr>
          <w:rFonts w:ascii="Arial" w:hAnsi="Arial" w:cs="Arial"/>
        </w:rPr>
        <w:t>C</w:t>
      </w:r>
      <w:r w:rsidRPr="004A6C0D">
        <w:rPr>
          <w:rFonts w:ascii="Arial" w:hAnsi="Arial" w:cs="Arial"/>
        </w:rPr>
        <w:t>ompliant.</w:t>
      </w:r>
    </w:p>
    <w:p w14:paraId="040CDEF4" w14:textId="77777777" w:rsidR="002226D5" w:rsidRPr="00262C0B" w:rsidRDefault="00CF530A" w:rsidP="0036130C">
      <w:pPr>
        <w:pStyle w:val="NormalArial"/>
      </w:pPr>
      <w:r>
        <w:br w:type="page"/>
      </w:r>
    </w:p>
    <w:p w14:paraId="3DB997F9" w14:textId="77777777" w:rsidR="002226D5" w:rsidRPr="00996FAF" w:rsidRDefault="00CF530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621FC" w14:paraId="77A39E5A" w14:textId="77777777" w:rsidTr="00F77F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4080201" w14:textId="77777777" w:rsidR="002226D5" w:rsidRPr="00996FAF" w:rsidRDefault="00CF530A"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2418BFA" w14:textId="77777777" w:rsidR="002226D5" w:rsidRPr="00996FAF" w:rsidRDefault="002226D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621FC" w14:paraId="4DD445DF" w14:textId="77777777" w:rsidTr="006621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FEED29" w14:textId="77777777" w:rsidR="002226D5" w:rsidRPr="00996FAF" w:rsidRDefault="00CF530A"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0DD3183" w14:textId="77777777" w:rsidR="002226D5" w:rsidRPr="00996FAF" w:rsidRDefault="00CF530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0C12C7B" w14:textId="77777777" w:rsidR="002226D5" w:rsidRPr="00996FAF" w:rsidRDefault="00FF27E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380924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CF530A" w:rsidRPr="002F768C">
                  <w:rPr>
                    <w:rFonts w:ascii="Arial" w:hAnsi="Arial" w:cs="Arial"/>
                  </w:rPr>
                  <w:t>Compliant</w:t>
                </w:r>
              </w:sdtContent>
            </w:sdt>
          </w:p>
        </w:tc>
      </w:tr>
    </w:tbl>
    <w:p w14:paraId="5AFEE385" w14:textId="77777777" w:rsidR="002226D5" w:rsidRDefault="00CF530A" w:rsidP="002B0C90">
      <w:pPr>
        <w:pStyle w:val="Heading20"/>
      </w:pPr>
      <w:r>
        <w:t>Findings</w:t>
      </w:r>
    </w:p>
    <w:p w14:paraId="550B9D88" w14:textId="39B9FD00" w:rsidR="002226D5" w:rsidRPr="00AE2DDB" w:rsidRDefault="00AE2DDB" w:rsidP="00AE2DDB">
      <w:pPr>
        <w:spacing w:line="22" w:lineRule="atLeast"/>
        <w:rPr>
          <w:rFonts w:ascii="Arial" w:hAnsi="Arial" w:cs="Arial"/>
        </w:rPr>
      </w:pPr>
      <w:r>
        <w:rPr>
          <w:rFonts w:ascii="Arial" w:hAnsi="Arial" w:cs="Arial"/>
        </w:rPr>
        <w:t>C</w:t>
      </w:r>
      <w:r w:rsidRPr="00AE2DDB">
        <w:rPr>
          <w:rFonts w:ascii="Arial" w:hAnsi="Arial" w:cs="Arial"/>
        </w:rPr>
        <w:t>onsumers and</w:t>
      </w:r>
      <w:r>
        <w:rPr>
          <w:rFonts w:ascii="Arial" w:hAnsi="Arial" w:cs="Arial"/>
        </w:rPr>
        <w:t>/or</w:t>
      </w:r>
      <w:r w:rsidRPr="00AE2DDB">
        <w:rPr>
          <w:rFonts w:ascii="Arial" w:hAnsi="Arial" w:cs="Arial"/>
        </w:rPr>
        <w:t xml:space="preserve"> representatives consistent</w:t>
      </w:r>
      <w:r>
        <w:rPr>
          <w:rFonts w:ascii="Arial" w:hAnsi="Arial" w:cs="Arial"/>
        </w:rPr>
        <w:t>ly</w:t>
      </w:r>
      <w:r w:rsidRPr="00AE2DDB">
        <w:rPr>
          <w:rFonts w:ascii="Arial" w:hAnsi="Arial" w:cs="Arial"/>
        </w:rPr>
        <w:t xml:space="preserve"> stat</w:t>
      </w:r>
      <w:r>
        <w:rPr>
          <w:rFonts w:ascii="Arial" w:hAnsi="Arial" w:cs="Arial"/>
        </w:rPr>
        <w:t>ed</w:t>
      </w:r>
      <w:r w:rsidRPr="00AE2DDB">
        <w:rPr>
          <w:rFonts w:ascii="Arial" w:hAnsi="Arial" w:cs="Arial"/>
        </w:rPr>
        <w:t xml:space="preserve"> there are </w:t>
      </w:r>
      <w:r w:rsidR="00845742">
        <w:rPr>
          <w:rFonts w:ascii="Arial" w:hAnsi="Arial" w:cs="Arial"/>
        </w:rPr>
        <w:t>adequate</w:t>
      </w:r>
      <w:r w:rsidRPr="00AE2DDB">
        <w:rPr>
          <w:rFonts w:ascii="Arial" w:hAnsi="Arial" w:cs="Arial"/>
        </w:rPr>
        <w:t xml:space="preserve"> number</w:t>
      </w:r>
      <w:r>
        <w:rPr>
          <w:rFonts w:ascii="Arial" w:hAnsi="Arial" w:cs="Arial"/>
        </w:rPr>
        <w:t>s</w:t>
      </w:r>
      <w:r w:rsidRPr="00AE2DDB">
        <w:rPr>
          <w:rFonts w:ascii="Arial" w:hAnsi="Arial" w:cs="Arial"/>
        </w:rPr>
        <w:t xml:space="preserve"> of staff available to meet </w:t>
      </w:r>
      <w:r w:rsidR="00931435">
        <w:rPr>
          <w:rFonts w:ascii="Arial" w:hAnsi="Arial" w:cs="Arial"/>
        </w:rPr>
        <w:t>consumer</w:t>
      </w:r>
      <w:r w:rsidRPr="00AE2DDB">
        <w:rPr>
          <w:rFonts w:ascii="Arial" w:hAnsi="Arial" w:cs="Arial"/>
        </w:rPr>
        <w:t xml:space="preserve"> needs and staff attend to personal care in a timely manner.</w:t>
      </w:r>
    </w:p>
    <w:p w14:paraId="29AAD015" w14:textId="1280C846" w:rsidR="00AE2DDB" w:rsidRPr="00AE2DDB" w:rsidRDefault="00AE2DDB" w:rsidP="00AE2DDB">
      <w:pPr>
        <w:spacing w:line="22" w:lineRule="atLeast"/>
        <w:rPr>
          <w:rFonts w:ascii="Arial" w:hAnsi="Arial" w:cs="Arial"/>
        </w:rPr>
      </w:pPr>
      <w:r>
        <w:rPr>
          <w:rFonts w:ascii="Arial" w:hAnsi="Arial" w:cs="Arial"/>
        </w:rPr>
        <w:t xml:space="preserve">Two consumer </w:t>
      </w:r>
      <w:r w:rsidRPr="00AE2DDB">
        <w:rPr>
          <w:rFonts w:ascii="Arial" w:hAnsi="Arial" w:cs="Arial"/>
        </w:rPr>
        <w:t xml:space="preserve">representatives </w:t>
      </w:r>
      <w:r>
        <w:rPr>
          <w:rFonts w:ascii="Arial" w:hAnsi="Arial" w:cs="Arial"/>
        </w:rPr>
        <w:t>reported on</w:t>
      </w:r>
      <w:r w:rsidRPr="00AE2DDB">
        <w:rPr>
          <w:rFonts w:ascii="Arial" w:hAnsi="Arial" w:cs="Arial"/>
        </w:rPr>
        <w:t xml:space="preserve"> occasions personal care was delayed due to insufficient staffing levels </w:t>
      </w:r>
      <w:r>
        <w:rPr>
          <w:rFonts w:ascii="Arial" w:hAnsi="Arial" w:cs="Arial"/>
        </w:rPr>
        <w:t xml:space="preserve">in the memory support unit, specifically </w:t>
      </w:r>
      <w:r w:rsidRPr="00AE2DDB">
        <w:rPr>
          <w:rFonts w:ascii="Arial" w:hAnsi="Arial" w:cs="Arial"/>
        </w:rPr>
        <w:t xml:space="preserve">during lunch periods, which resulted in </w:t>
      </w:r>
      <w:r>
        <w:rPr>
          <w:rFonts w:ascii="Arial" w:hAnsi="Arial" w:cs="Arial"/>
        </w:rPr>
        <w:t xml:space="preserve">negative outcomes for </w:t>
      </w:r>
      <w:r w:rsidRPr="00AE2DDB">
        <w:rPr>
          <w:rFonts w:ascii="Arial" w:hAnsi="Arial" w:cs="Arial"/>
        </w:rPr>
        <w:t>one consumer.</w:t>
      </w:r>
      <w:r>
        <w:rPr>
          <w:rFonts w:ascii="Arial" w:hAnsi="Arial" w:cs="Arial"/>
        </w:rPr>
        <w:t xml:space="preserve"> However, t</w:t>
      </w:r>
      <w:r w:rsidRPr="00AE2DDB">
        <w:rPr>
          <w:rFonts w:ascii="Arial" w:hAnsi="Arial" w:cs="Arial"/>
        </w:rPr>
        <w:t xml:space="preserve">he management team stated they </w:t>
      </w:r>
      <w:r w:rsidR="00D66682">
        <w:rPr>
          <w:rFonts w:ascii="Arial" w:hAnsi="Arial" w:cs="Arial"/>
        </w:rPr>
        <w:t xml:space="preserve">are </w:t>
      </w:r>
      <w:r w:rsidRPr="00AE2DDB">
        <w:rPr>
          <w:rFonts w:ascii="Arial" w:hAnsi="Arial" w:cs="Arial"/>
        </w:rPr>
        <w:t>aware of staffing level</w:t>
      </w:r>
      <w:r>
        <w:rPr>
          <w:rFonts w:ascii="Arial" w:hAnsi="Arial" w:cs="Arial"/>
        </w:rPr>
        <w:t xml:space="preserve"> concerns </w:t>
      </w:r>
      <w:r w:rsidRPr="00AE2DDB">
        <w:rPr>
          <w:rFonts w:ascii="Arial" w:hAnsi="Arial" w:cs="Arial"/>
        </w:rPr>
        <w:t>in the</w:t>
      </w:r>
      <w:r>
        <w:rPr>
          <w:rFonts w:ascii="Arial" w:hAnsi="Arial" w:cs="Arial"/>
        </w:rPr>
        <w:t xml:space="preserve"> memory support unit</w:t>
      </w:r>
      <w:r w:rsidRPr="00AE2DDB">
        <w:rPr>
          <w:rFonts w:ascii="Arial" w:hAnsi="Arial" w:cs="Arial"/>
        </w:rPr>
        <w:t xml:space="preserve"> and have implemented an additional fulltime registered nurse </w:t>
      </w:r>
      <w:r>
        <w:rPr>
          <w:rFonts w:ascii="Arial" w:hAnsi="Arial" w:cs="Arial"/>
        </w:rPr>
        <w:t xml:space="preserve">to </w:t>
      </w:r>
      <w:r w:rsidRPr="00AE2DDB">
        <w:rPr>
          <w:rFonts w:ascii="Arial" w:hAnsi="Arial" w:cs="Arial"/>
        </w:rPr>
        <w:t xml:space="preserve">guide and support care staff. The management team stated staffing levels and consumer needs are under review and monitored in the </w:t>
      </w:r>
      <w:r>
        <w:rPr>
          <w:rFonts w:ascii="Arial" w:hAnsi="Arial" w:cs="Arial"/>
        </w:rPr>
        <w:t>memory support unit</w:t>
      </w:r>
      <w:r w:rsidRPr="00AE2DDB">
        <w:rPr>
          <w:rFonts w:ascii="Arial" w:hAnsi="Arial" w:cs="Arial"/>
        </w:rPr>
        <w:t xml:space="preserve"> to develop strategies to ensure the safety and quality of care and services for consumers. </w:t>
      </w:r>
    </w:p>
    <w:p w14:paraId="57B37D5D" w14:textId="7AEC07CD" w:rsidR="00AE2DDB" w:rsidRPr="00AE2DDB" w:rsidRDefault="00AE2DDB" w:rsidP="00AE2DDB">
      <w:pPr>
        <w:spacing w:line="22" w:lineRule="atLeast"/>
        <w:rPr>
          <w:rFonts w:ascii="Arial" w:hAnsi="Arial" w:cs="Arial"/>
        </w:rPr>
      </w:pPr>
      <w:r w:rsidRPr="00AE2DDB">
        <w:rPr>
          <w:rFonts w:ascii="Arial" w:hAnsi="Arial" w:cs="Arial"/>
        </w:rPr>
        <w:t>Staff describ</w:t>
      </w:r>
      <w:r w:rsidR="00FF4460">
        <w:rPr>
          <w:rFonts w:ascii="Arial" w:hAnsi="Arial" w:cs="Arial"/>
        </w:rPr>
        <w:t>ed</w:t>
      </w:r>
      <w:r w:rsidRPr="00AE2DDB">
        <w:rPr>
          <w:rFonts w:ascii="Arial" w:hAnsi="Arial" w:cs="Arial"/>
        </w:rPr>
        <w:t xml:space="preserve"> how staffing levels are sufficient during most shifts and how, on occasion, staff are difficult to replace during unexpected sick leave. The service has </w:t>
      </w:r>
      <w:r w:rsidR="008901C3">
        <w:rPr>
          <w:rFonts w:ascii="Arial" w:hAnsi="Arial" w:cs="Arial"/>
        </w:rPr>
        <w:t>seven</w:t>
      </w:r>
      <w:r w:rsidRPr="00AE2DDB">
        <w:rPr>
          <w:rFonts w:ascii="Arial" w:hAnsi="Arial" w:cs="Arial"/>
        </w:rPr>
        <w:t xml:space="preserve"> houses with a maximum of </w:t>
      </w:r>
      <w:r w:rsidR="008901C3">
        <w:rPr>
          <w:rFonts w:ascii="Arial" w:hAnsi="Arial" w:cs="Arial"/>
        </w:rPr>
        <w:t xml:space="preserve">eighteen </w:t>
      </w:r>
      <w:r w:rsidRPr="00AE2DDB">
        <w:rPr>
          <w:rFonts w:ascii="Arial" w:hAnsi="Arial" w:cs="Arial"/>
        </w:rPr>
        <w:t xml:space="preserve">consumers per house with </w:t>
      </w:r>
      <w:r w:rsidR="008901C3">
        <w:rPr>
          <w:rFonts w:ascii="Arial" w:hAnsi="Arial" w:cs="Arial"/>
        </w:rPr>
        <w:t>three</w:t>
      </w:r>
      <w:r w:rsidRPr="00AE2DDB">
        <w:rPr>
          <w:rFonts w:ascii="Arial" w:hAnsi="Arial" w:cs="Arial"/>
        </w:rPr>
        <w:t xml:space="preserve"> care staff members for each. The service has </w:t>
      </w:r>
      <w:r w:rsidR="00E46DC3">
        <w:rPr>
          <w:rFonts w:ascii="Arial" w:hAnsi="Arial" w:cs="Arial"/>
        </w:rPr>
        <w:t>four</w:t>
      </w:r>
      <w:r w:rsidRPr="00AE2DDB">
        <w:rPr>
          <w:rFonts w:ascii="Arial" w:hAnsi="Arial" w:cs="Arial"/>
        </w:rPr>
        <w:t xml:space="preserve"> registered nurses for day and afternoon shifts and one registered nurse for night shift. Additionally, the service has </w:t>
      </w:r>
      <w:r w:rsidR="004943A6">
        <w:rPr>
          <w:rFonts w:ascii="Arial" w:hAnsi="Arial" w:cs="Arial"/>
        </w:rPr>
        <w:t>four</w:t>
      </w:r>
      <w:r w:rsidRPr="00AE2DDB">
        <w:rPr>
          <w:rFonts w:ascii="Arial" w:hAnsi="Arial" w:cs="Arial"/>
        </w:rPr>
        <w:t xml:space="preserve"> lifestyle staff members and up to </w:t>
      </w:r>
      <w:r w:rsidR="004943A6">
        <w:rPr>
          <w:rFonts w:ascii="Arial" w:hAnsi="Arial" w:cs="Arial"/>
        </w:rPr>
        <w:t>two</w:t>
      </w:r>
      <w:r w:rsidRPr="00AE2DDB">
        <w:rPr>
          <w:rFonts w:ascii="Arial" w:hAnsi="Arial" w:cs="Arial"/>
        </w:rPr>
        <w:t xml:space="preserve"> Certificate III trainees available to support consumers for each house during day and afternoon shifts.  </w:t>
      </w:r>
    </w:p>
    <w:p w14:paraId="725FE85C" w14:textId="77777777" w:rsidR="00D840A5" w:rsidRDefault="00AE2DDB" w:rsidP="00D840A5">
      <w:pPr>
        <w:spacing w:line="22" w:lineRule="atLeast"/>
        <w:rPr>
          <w:rFonts w:ascii="Arial" w:hAnsi="Arial" w:cs="Arial"/>
        </w:rPr>
      </w:pPr>
      <w:r w:rsidRPr="00AE2DDB">
        <w:rPr>
          <w:rFonts w:ascii="Arial" w:hAnsi="Arial" w:cs="Arial"/>
        </w:rPr>
        <w:t xml:space="preserve">The management team stated a staff alert is sent via text to all staff members to cover vacant shifts and unexpected sick leave or agency staffed is used as a last resort. Rosters are created </w:t>
      </w:r>
      <w:r w:rsidR="004943A6">
        <w:rPr>
          <w:rFonts w:ascii="Arial" w:hAnsi="Arial" w:cs="Arial"/>
        </w:rPr>
        <w:t>six</w:t>
      </w:r>
      <w:r w:rsidRPr="00AE2DDB">
        <w:rPr>
          <w:rFonts w:ascii="Arial" w:hAnsi="Arial" w:cs="Arial"/>
        </w:rPr>
        <w:t xml:space="preserve"> weeks in advance and vacant shifts filled before the final release of rosters. </w:t>
      </w:r>
      <w:r w:rsidR="00D840A5" w:rsidRPr="00AE2DDB">
        <w:rPr>
          <w:rFonts w:ascii="Arial" w:hAnsi="Arial" w:cs="Arial"/>
        </w:rPr>
        <w:t xml:space="preserve">The management team are working on assigning staff members to specific houses to ensure a continuity of service and familiarity with consumers’ needs and preferences. </w:t>
      </w:r>
    </w:p>
    <w:p w14:paraId="4EC727DB" w14:textId="3226ABDA" w:rsidR="00AE2DDB" w:rsidRPr="00AE2DDB" w:rsidRDefault="00AE2DDB" w:rsidP="00AE2DDB">
      <w:pPr>
        <w:spacing w:line="22" w:lineRule="atLeast"/>
        <w:rPr>
          <w:rFonts w:ascii="Arial" w:hAnsi="Arial" w:cs="Arial"/>
        </w:rPr>
      </w:pPr>
      <w:r w:rsidRPr="00AE2DDB">
        <w:rPr>
          <w:rFonts w:ascii="Arial" w:hAnsi="Arial" w:cs="Arial"/>
        </w:rPr>
        <w:t xml:space="preserve">Documentation showed </w:t>
      </w:r>
      <w:r w:rsidR="001C3688" w:rsidRPr="00AE2DDB">
        <w:rPr>
          <w:rFonts w:ascii="Arial" w:hAnsi="Arial" w:cs="Arial"/>
        </w:rPr>
        <w:t>most</w:t>
      </w:r>
      <w:r w:rsidRPr="00AE2DDB">
        <w:rPr>
          <w:rFonts w:ascii="Arial" w:hAnsi="Arial" w:cs="Arial"/>
        </w:rPr>
        <w:t xml:space="preserve"> shifts were filled in the </w:t>
      </w:r>
      <w:r w:rsidR="00E46DC3">
        <w:rPr>
          <w:rFonts w:ascii="Arial" w:hAnsi="Arial" w:cs="Arial"/>
        </w:rPr>
        <w:t>two</w:t>
      </w:r>
      <w:r w:rsidRPr="00AE2DDB">
        <w:rPr>
          <w:rFonts w:ascii="Arial" w:hAnsi="Arial" w:cs="Arial"/>
        </w:rPr>
        <w:t xml:space="preserve"> weeks prior to the Assessment Contact, with a minor number of shifts not covered due to unexcepted sick leave which were unable to be filled. The management team stated they have a strategy to increase permanent employees through recruitment advertising, student placements and incentives such as gift vouchers and </w:t>
      </w:r>
      <w:r w:rsidR="001C3688">
        <w:rPr>
          <w:rFonts w:ascii="Arial" w:hAnsi="Arial" w:cs="Arial"/>
        </w:rPr>
        <w:t xml:space="preserve">improved </w:t>
      </w:r>
      <w:r w:rsidRPr="00AE2DDB">
        <w:rPr>
          <w:rFonts w:ascii="Arial" w:hAnsi="Arial" w:cs="Arial"/>
        </w:rPr>
        <w:t xml:space="preserve">work/life balance. Staff members confirmed there has been an increase in care staff and registered nurses in the past </w:t>
      </w:r>
      <w:r w:rsidR="001C3688">
        <w:rPr>
          <w:rFonts w:ascii="Arial" w:hAnsi="Arial" w:cs="Arial"/>
        </w:rPr>
        <w:t>three</w:t>
      </w:r>
      <w:r w:rsidRPr="00AE2DDB">
        <w:rPr>
          <w:rFonts w:ascii="Arial" w:hAnsi="Arial" w:cs="Arial"/>
        </w:rPr>
        <w:t xml:space="preserve"> months. </w:t>
      </w:r>
    </w:p>
    <w:p w14:paraId="624CF789" w14:textId="19656DFD" w:rsidR="00270224" w:rsidRPr="000D4653" w:rsidRDefault="00270224" w:rsidP="00270224">
      <w:pPr>
        <w:spacing w:line="22" w:lineRule="atLeast"/>
        <w:rPr>
          <w:rFonts w:ascii="Arial" w:hAnsi="Arial" w:cs="Arial"/>
        </w:rPr>
      </w:pPr>
      <w:r w:rsidRPr="004A6C0D">
        <w:rPr>
          <w:rFonts w:ascii="Arial" w:hAnsi="Arial" w:cs="Arial"/>
        </w:rPr>
        <w:t xml:space="preserve">Based on the information provided by the Assessment Team, Requirement </w:t>
      </w:r>
      <w:r>
        <w:rPr>
          <w:rFonts w:ascii="Arial" w:hAnsi="Arial" w:cs="Arial"/>
        </w:rPr>
        <w:t>7</w:t>
      </w:r>
      <w:r w:rsidRPr="004A6C0D">
        <w:rPr>
          <w:rFonts w:ascii="Arial" w:hAnsi="Arial" w:cs="Arial"/>
        </w:rPr>
        <w:t>(3)(</w:t>
      </w:r>
      <w:r>
        <w:rPr>
          <w:rFonts w:ascii="Arial" w:hAnsi="Arial" w:cs="Arial"/>
        </w:rPr>
        <w:t>a</w:t>
      </w:r>
      <w:r w:rsidRPr="004A6C0D">
        <w:rPr>
          <w:rFonts w:ascii="Arial" w:hAnsi="Arial" w:cs="Arial"/>
        </w:rPr>
        <w:t>) i</w:t>
      </w:r>
      <w:r>
        <w:rPr>
          <w:rFonts w:ascii="Arial" w:hAnsi="Arial" w:cs="Arial"/>
        </w:rPr>
        <w:t>s</w:t>
      </w:r>
      <w:r w:rsidRPr="004A6C0D">
        <w:rPr>
          <w:rFonts w:ascii="Arial" w:hAnsi="Arial" w:cs="Arial"/>
        </w:rPr>
        <w:t xml:space="preserve"> </w:t>
      </w:r>
      <w:r>
        <w:rPr>
          <w:rFonts w:ascii="Arial" w:hAnsi="Arial" w:cs="Arial"/>
        </w:rPr>
        <w:t>f</w:t>
      </w:r>
      <w:r w:rsidRPr="004A6C0D">
        <w:rPr>
          <w:rFonts w:ascii="Arial" w:hAnsi="Arial" w:cs="Arial"/>
        </w:rPr>
        <w:t xml:space="preserve">ound </w:t>
      </w:r>
      <w:r>
        <w:rPr>
          <w:rFonts w:ascii="Arial" w:hAnsi="Arial" w:cs="Arial"/>
        </w:rPr>
        <w:t>C</w:t>
      </w:r>
      <w:r w:rsidRPr="004A6C0D">
        <w:rPr>
          <w:rFonts w:ascii="Arial" w:hAnsi="Arial" w:cs="Arial"/>
        </w:rPr>
        <w:t>ompliant.</w:t>
      </w:r>
    </w:p>
    <w:p w14:paraId="46A27AC7" w14:textId="77777777" w:rsidR="00270224" w:rsidRPr="00AE2DDB" w:rsidRDefault="00270224" w:rsidP="00AE2DDB">
      <w:pPr>
        <w:spacing w:line="22" w:lineRule="atLeast"/>
        <w:rPr>
          <w:rFonts w:ascii="Arial" w:hAnsi="Arial" w:cs="Arial"/>
        </w:rPr>
      </w:pPr>
    </w:p>
    <w:sectPr w:rsidR="00270224" w:rsidRPr="00AE2DDB" w:rsidSect="002451FD">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7A8AE" w14:textId="77777777" w:rsidR="002451FD" w:rsidRDefault="002451FD">
      <w:pPr>
        <w:spacing w:after="0"/>
      </w:pPr>
      <w:r>
        <w:separator/>
      </w:r>
    </w:p>
  </w:endnote>
  <w:endnote w:type="continuationSeparator" w:id="0">
    <w:p w14:paraId="707D1B52" w14:textId="77777777" w:rsidR="002451FD" w:rsidRDefault="002451F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09A7C" w14:textId="77777777" w:rsidR="002226D5" w:rsidRPr="00DF37F2" w:rsidRDefault="00CF530A"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Elizabeth Jenkins Place Aged Care Plus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8334E61" w14:textId="77777777" w:rsidR="002226D5" w:rsidRPr="00DF37F2" w:rsidRDefault="00CF530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0414</w:t>
    </w:r>
    <w:bookmarkEnd w:id="1"/>
    <w:r w:rsidRPr="00DF37F2">
      <w:rPr>
        <w:rStyle w:val="FooterBold"/>
        <w:rFonts w:ascii="Arial" w:hAnsi="Arial"/>
        <w:b w:val="0"/>
      </w:rPr>
      <w:tab/>
      <w:t xml:space="preserve">OFFICIAL: Sensitive </w:t>
    </w:r>
  </w:p>
  <w:p w14:paraId="2352B615" w14:textId="77777777" w:rsidR="002226D5" w:rsidRPr="00DF37F2" w:rsidRDefault="00CF530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2CD44" w14:textId="77777777" w:rsidR="002226D5" w:rsidRDefault="002226D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82341" w14:textId="77777777" w:rsidR="002451FD" w:rsidRDefault="002451FD" w:rsidP="00D71F88">
      <w:pPr>
        <w:spacing w:after="0"/>
      </w:pPr>
      <w:r>
        <w:separator/>
      </w:r>
    </w:p>
  </w:footnote>
  <w:footnote w:type="continuationSeparator" w:id="0">
    <w:p w14:paraId="2393455C" w14:textId="77777777" w:rsidR="002451FD" w:rsidRDefault="002451FD" w:rsidP="00D71F88">
      <w:pPr>
        <w:spacing w:after="0"/>
      </w:pPr>
      <w:r>
        <w:continuationSeparator/>
      </w:r>
    </w:p>
  </w:footnote>
  <w:footnote w:id="1">
    <w:p w14:paraId="37E41A8D" w14:textId="3B69BF2C" w:rsidR="002226D5" w:rsidRDefault="00CF530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77F90">
        <w:rPr>
          <w:rFonts w:ascii="Arial" w:hAnsi="Arial" w:cs="Arial"/>
          <w:color w:val="auto"/>
          <w:sz w:val="20"/>
          <w:szCs w:val="20"/>
        </w:rPr>
        <w:t>section 68A of the</w:t>
      </w:r>
      <w:r w:rsidRPr="00443CA4">
        <w:rPr>
          <w:rFonts w:ascii="Arial" w:hAnsi="Arial" w:cs="Arial"/>
          <w:sz w:val="20"/>
          <w:szCs w:val="20"/>
        </w:rPr>
        <w:t xml:space="preserve"> Aged Care Quality and Safety Commission Rules 2018.</w:t>
      </w:r>
    </w:p>
    <w:p w14:paraId="44DB6AF7" w14:textId="77777777" w:rsidR="002226D5" w:rsidRDefault="002226D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F683E" w14:textId="77777777" w:rsidR="002226D5" w:rsidRDefault="00CF530A">
    <w:pPr>
      <w:pStyle w:val="Header"/>
    </w:pPr>
    <w:r>
      <w:rPr>
        <w:noProof/>
        <w:color w:val="2B579A"/>
        <w:shd w:val="clear" w:color="auto" w:fill="E6E6E6"/>
        <w:lang w:val="en-US"/>
      </w:rPr>
      <w:drawing>
        <wp:anchor distT="0" distB="0" distL="114300" distR="114300" simplePos="0" relativeHeight="251658241" behindDoc="1" locked="0" layoutInCell="1" allowOverlap="1" wp14:anchorId="4A63831F" wp14:editId="66AA221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715F3" w14:textId="77777777" w:rsidR="002226D5" w:rsidRDefault="00CF530A">
    <w:pPr>
      <w:pStyle w:val="Header"/>
    </w:pPr>
    <w:r>
      <w:rPr>
        <w:noProof/>
      </w:rPr>
      <w:drawing>
        <wp:anchor distT="0" distB="0" distL="114300" distR="114300" simplePos="0" relativeHeight="251658240" behindDoc="0" locked="0" layoutInCell="1" allowOverlap="1" wp14:anchorId="27EAA06D" wp14:editId="6F1947C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0A45EC8">
      <w:start w:val="1"/>
      <w:numFmt w:val="lowerRoman"/>
      <w:lvlText w:val="(%1)"/>
      <w:lvlJc w:val="left"/>
      <w:pPr>
        <w:ind w:left="1080" w:hanging="720"/>
      </w:pPr>
      <w:rPr>
        <w:rFonts w:hint="default"/>
      </w:rPr>
    </w:lvl>
    <w:lvl w:ilvl="1" w:tplc="AA70086A" w:tentative="1">
      <w:start w:val="1"/>
      <w:numFmt w:val="lowerLetter"/>
      <w:lvlText w:val="%2."/>
      <w:lvlJc w:val="left"/>
      <w:pPr>
        <w:ind w:left="1440" w:hanging="360"/>
      </w:pPr>
    </w:lvl>
    <w:lvl w:ilvl="2" w:tplc="31666642" w:tentative="1">
      <w:start w:val="1"/>
      <w:numFmt w:val="lowerRoman"/>
      <w:lvlText w:val="%3."/>
      <w:lvlJc w:val="right"/>
      <w:pPr>
        <w:ind w:left="2160" w:hanging="180"/>
      </w:pPr>
    </w:lvl>
    <w:lvl w:ilvl="3" w:tplc="5308BDBE" w:tentative="1">
      <w:start w:val="1"/>
      <w:numFmt w:val="decimal"/>
      <w:lvlText w:val="%4."/>
      <w:lvlJc w:val="left"/>
      <w:pPr>
        <w:ind w:left="2880" w:hanging="360"/>
      </w:pPr>
    </w:lvl>
    <w:lvl w:ilvl="4" w:tplc="B32AC8AA" w:tentative="1">
      <w:start w:val="1"/>
      <w:numFmt w:val="lowerLetter"/>
      <w:lvlText w:val="%5."/>
      <w:lvlJc w:val="left"/>
      <w:pPr>
        <w:ind w:left="3600" w:hanging="360"/>
      </w:pPr>
    </w:lvl>
    <w:lvl w:ilvl="5" w:tplc="A5F07980" w:tentative="1">
      <w:start w:val="1"/>
      <w:numFmt w:val="lowerRoman"/>
      <w:lvlText w:val="%6."/>
      <w:lvlJc w:val="right"/>
      <w:pPr>
        <w:ind w:left="4320" w:hanging="180"/>
      </w:pPr>
    </w:lvl>
    <w:lvl w:ilvl="6" w:tplc="86C4AAFC" w:tentative="1">
      <w:start w:val="1"/>
      <w:numFmt w:val="decimal"/>
      <w:lvlText w:val="%7."/>
      <w:lvlJc w:val="left"/>
      <w:pPr>
        <w:ind w:left="5040" w:hanging="360"/>
      </w:pPr>
    </w:lvl>
    <w:lvl w:ilvl="7" w:tplc="EF8C64BC" w:tentative="1">
      <w:start w:val="1"/>
      <w:numFmt w:val="lowerLetter"/>
      <w:lvlText w:val="%8."/>
      <w:lvlJc w:val="left"/>
      <w:pPr>
        <w:ind w:left="5760" w:hanging="360"/>
      </w:pPr>
    </w:lvl>
    <w:lvl w:ilvl="8" w:tplc="F1C49ED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BA2930E">
      <w:start w:val="1"/>
      <w:numFmt w:val="lowerRoman"/>
      <w:lvlText w:val="(%1)"/>
      <w:lvlJc w:val="left"/>
      <w:pPr>
        <w:ind w:left="1080" w:hanging="720"/>
      </w:pPr>
      <w:rPr>
        <w:rFonts w:hint="default"/>
      </w:rPr>
    </w:lvl>
    <w:lvl w:ilvl="1" w:tplc="237EE87E" w:tentative="1">
      <w:start w:val="1"/>
      <w:numFmt w:val="lowerLetter"/>
      <w:lvlText w:val="%2."/>
      <w:lvlJc w:val="left"/>
      <w:pPr>
        <w:ind w:left="1440" w:hanging="360"/>
      </w:pPr>
    </w:lvl>
    <w:lvl w:ilvl="2" w:tplc="CA34B418" w:tentative="1">
      <w:start w:val="1"/>
      <w:numFmt w:val="lowerRoman"/>
      <w:lvlText w:val="%3."/>
      <w:lvlJc w:val="right"/>
      <w:pPr>
        <w:ind w:left="2160" w:hanging="180"/>
      </w:pPr>
    </w:lvl>
    <w:lvl w:ilvl="3" w:tplc="A54E48FA" w:tentative="1">
      <w:start w:val="1"/>
      <w:numFmt w:val="decimal"/>
      <w:lvlText w:val="%4."/>
      <w:lvlJc w:val="left"/>
      <w:pPr>
        <w:ind w:left="2880" w:hanging="360"/>
      </w:pPr>
    </w:lvl>
    <w:lvl w:ilvl="4" w:tplc="1DACC5BE" w:tentative="1">
      <w:start w:val="1"/>
      <w:numFmt w:val="lowerLetter"/>
      <w:lvlText w:val="%5."/>
      <w:lvlJc w:val="left"/>
      <w:pPr>
        <w:ind w:left="3600" w:hanging="360"/>
      </w:pPr>
    </w:lvl>
    <w:lvl w:ilvl="5" w:tplc="92AEBD58" w:tentative="1">
      <w:start w:val="1"/>
      <w:numFmt w:val="lowerRoman"/>
      <w:lvlText w:val="%6."/>
      <w:lvlJc w:val="right"/>
      <w:pPr>
        <w:ind w:left="4320" w:hanging="180"/>
      </w:pPr>
    </w:lvl>
    <w:lvl w:ilvl="6" w:tplc="496284FC" w:tentative="1">
      <w:start w:val="1"/>
      <w:numFmt w:val="decimal"/>
      <w:lvlText w:val="%7."/>
      <w:lvlJc w:val="left"/>
      <w:pPr>
        <w:ind w:left="5040" w:hanging="360"/>
      </w:pPr>
    </w:lvl>
    <w:lvl w:ilvl="7" w:tplc="3F8C3C06" w:tentative="1">
      <w:start w:val="1"/>
      <w:numFmt w:val="lowerLetter"/>
      <w:lvlText w:val="%8."/>
      <w:lvlJc w:val="left"/>
      <w:pPr>
        <w:ind w:left="5760" w:hanging="360"/>
      </w:pPr>
    </w:lvl>
    <w:lvl w:ilvl="8" w:tplc="201C17D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EC0F338">
      <w:start w:val="1"/>
      <w:numFmt w:val="lowerRoman"/>
      <w:lvlText w:val="(%1)"/>
      <w:lvlJc w:val="left"/>
      <w:pPr>
        <w:ind w:left="1080" w:hanging="720"/>
      </w:pPr>
      <w:rPr>
        <w:rFonts w:hint="default"/>
      </w:rPr>
    </w:lvl>
    <w:lvl w:ilvl="1" w:tplc="32D44362" w:tentative="1">
      <w:start w:val="1"/>
      <w:numFmt w:val="lowerLetter"/>
      <w:lvlText w:val="%2."/>
      <w:lvlJc w:val="left"/>
      <w:pPr>
        <w:ind w:left="1440" w:hanging="360"/>
      </w:pPr>
    </w:lvl>
    <w:lvl w:ilvl="2" w:tplc="58A87FD0" w:tentative="1">
      <w:start w:val="1"/>
      <w:numFmt w:val="lowerRoman"/>
      <w:lvlText w:val="%3."/>
      <w:lvlJc w:val="right"/>
      <w:pPr>
        <w:ind w:left="2160" w:hanging="180"/>
      </w:pPr>
    </w:lvl>
    <w:lvl w:ilvl="3" w:tplc="C2248306" w:tentative="1">
      <w:start w:val="1"/>
      <w:numFmt w:val="decimal"/>
      <w:lvlText w:val="%4."/>
      <w:lvlJc w:val="left"/>
      <w:pPr>
        <w:ind w:left="2880" w:hanging="360"/>
      </w:pPr>
    </w:lvl>
    <w:lvl w:ilvl="4" w:tplc="E5E2B6C4" w:tentative="1">
      <w:start w:val="1"/>
      <w:numFmt w:val="lowerLetter"/>
      <w:lvlText w:val="%5."/>
      <w:lvlJc w:val="left"/>
      <w:pPr>
        <w:ind w:left="3600" w:hanging="360"/>
      </w:pPr>
    </w:lvl>
    <w:lvl w:ilvl="5" w:tplc="F93AB9EE" w:tentative="1">
      <w:start w:val="1"/>
      <w:numFmt w:val="lowerRoman"/>
      <w:lvlText w:val="%6."/>
      <w:lvlJc w:val="right"/>
      <w:pPr>
        <w:ind w:left="4320" w:hanging="180"/>
      </w:pPr>
    </w:lvl>
    <w:lvl w:ilvl="6" w:tplc="8FF87E7E" w:tentative="1">
      <w:start w:val="1"/>
      <w:numFmt w:val="decimal"/>
      <w:lvlText w:val="%7."/>
      <w:lvlJc w:val="left"/>
      <w:pPr>
        <w:ind w:left="5040" w:hanging="360"/>
      </w:pPr>
    </w:lvl>
    <w:lvl w:ilvl="7" w:tplc="3D52FF2A" w:tentative="1">
      <w:start w:val="1"/>
      <w:numFmt w:val="lowerLetter"/>
      <w:lvlText w:val="%8."/>
      <w:lvlJc w:val="left"/>
      <w:pPr>
        <w:ind w:left="5760" w:hanging="360"/>
      </w:pPr>
    </w:lvl>
    <w:lvl w:ilvl="8" w:tplc="929E2E0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C525AD6">
      <w:start w:val="1"/>
      <w:numFmt w:val="bullet"/>
      <w:lvlText w:val=""/>
      <w:lvlJc w:val="left"/>
      <w:pPr>
        <w:ind w:left="720" w:hanging="360"/>
      </w:pPr>
      <w:rPr>
        <w:rFonts w:ascii="Symbol" w:hAnsi="Symbol" w:hint="default"/>
        <w:color w:val="auto"/>
        <w:sz w:val="24"/>
        <w:szCs w:val="24"/>
      </w:rPr>
    </w:lvl>
    <w:lvl w:ilvl="1" w:tplc="3F94A2E8" w:tentative="1">
      <w:start w:val="1"/>
      <w:numFmt w:val="bullet"/>
      <w:lvlText w:val="o"/>
      <w:lvlJc w:val="left"/>
      <w:pPr>
        <w:ind w:left="1440" w:hanging="360"/>
      </w:pPr>
      <w:rPr>
        <w:rFonts w:ascii="Courier New" w:hAnsi="Courier New" w:cs="Courier New" w:hint="default"/>
      </w:rPr>
    </w:lvl>
    <w:lvl w:ilvl="2" w:tplc="4254E844" w:tentative="1">
      <w:start w:val="1"/>
      <w:numFmt w:val="bullet"/>
      <w:lvlText w:val=""/>
      <w:lvlJc w:val="left"/>
      <w:pPr>
        <w:ind w:left="2160" w:hanging="360"/>
      </w:pPr>
      <w:rPr>
        <w:rFonts w:ascii="Wingdings" w:hAnsi="Wingdings" w:hint="default"/>
      </w:rPr>
    </w:lvl>
    <w:lvl w:ilvl="3" w:tplc="38CC51D4" w:tentative="1">
      <w:start w:val="1"/>
      <w:numFmt w:val="bullet"/>
      <w:lvlText w:val=""/>
      <w:lvlJc w:val="left"/>
      <w:pPr>
        <w:ind w:left="2880" w:hanging="360"/>
      </w:pPr>
      <w:rPr>
        <w:rFonts w:ascii="Symbol" w:hAnsi="Symbol" w:hint="default"/>
      </w:rPr>
    </w:lvl>
    <w:lvl w:ilvl="4" w:tplc="AAA0312A" w:tentative="1">
      <w:start w:val="1"/>
      <w:numFmt w:val="bullet"/>
      <w:lvlText w:val="o"/>
      <w:lvlJc w:val="left"/>
      <w:pPr>
        <w:ind w:left="3600" w:hanging="360"/>
      </w:pPr>
      <w:rPr>
        <w:rFonts w:ascii="Courier New" w:hAnsi="Courier New" w:cs="Courier New" w:hint="default"/>
      </w:rPr>
    </w:lvl>
    <w:lvl w:ilvl="5" w:tplc="953C86C6" w:tentative="1">
      <w:start w:val="1"/>
      <w:numFmt w:val="bullet"/>
      <w:lvlText w:val=""/>
      <w:lvlJc w:val="left"/>
      <w:pPr>
        <w:ind w:left="4320" w:hanging="360"/>
      </w:pPr>
      <w:rPr>
        <w:rFonts w:ascii="Wingdings" w:hAnsi="Wingdings" w:hint="default"/>
      </w:rPr>
    </w:lvl>
    <w:lvl w:ilvl="6" w:tplc="E73230DC" w:tentative="1">
      <w:start w:val="1"/>
      <w:numFmt w:val="bullet"/>
      <w:lvlText w:val=""/>
      <w:lvlJc w:val="left"/>
      <w:pPr>
        <w:ind w:left="5040" w:hanging="360"/>
      </w:pPr>
      <w:rPr>
        <w:rFonts w:ascii="Symbol" w:hAnsi="Symbol" w:hint="default"/>
      </w:rPr>
    </w:lvl>
    <w:lvl w:ilvl="7" w:tplc="ED427A92" w:tentative="1">
      <w:start w:val="1"/>
      <w:numFmt w:val="bullet"/>
      <w:lvlText w:val="o"/>
      <w:lvlJc w:val="left"/>
      <w:pPr>
        <w:ind w:left="5760" w:hanging="360"/>
      </w:pPr>
      <w:rPr>
        <w:rFonts w:ascii="Courier New" w:hAnsi="Courier New" w:cs="Courier New" w:hint="default"/>
      </w:rPr>
    </w:lvl>
    <w:lvl w:ilvl="8" w:tplc="C5F82FD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D2AFF7E">
      <w:start w:val="1"/>
      <w:numFmt w:val="lowerRoman"/>
      <w:lvlText w:val="(%1)"/>
      <w:lvlJc w:val="left"/>
      <w:pPr>
        <w:ind w:left="1080" w:hanging="720"/>
      </w:pPr>
      <w:rPr>
        <w:rFonts w:hint="default"/>
      </w:rPr>
    </w:lvl>
    <w:lvl w:ilvl="1" w:tplc="3D2E7A30" w:tentative="1">
      <w:start w:val="1"/>
      <w:numFmt w:val="lowerLetter"/>
      <w:lvlText w:val="%2."/>
      <w:lvlJc w:val="left"/>
      <w:pPr>
        <w:ind w:left="1440" w:hanging="360"/>
      </w:pPr>
    </w:lvl>
    <w:lvl w:ilvl="2" w:tplc="E0F823CE" w:tentative="1">
      <w:start w:val="1"/>
      <w:numFmt w:val="lowerRoman"/>
      <w:lvlText w:val="%3."/>
      <w:lvlJc w:val="right"/>
      <w:pPr>
        <w:ind w:left="2160" w:hanging="180"/>
      </w:pPr>
    </w:lvl>
    <w:lvl w:ilvl="3" w:tplc="EA848526" w:tentative="1">
      <w:start w:val="1"/>
      <w:numFmt w:val="decimal"/>
      <w:lvlText w:val="%4."/>
      <w:lvlJc w:val="left"/>
      <w:pPr>
        <w:ind w:left="2880" w:hanging="360"/>
      </w:pPr>
    </w:lvl>
    <w:lvl w:ilvl="4" w:tplc="780E0E64" w:tentative="1">
      <w:start w:val="1"/>
      <w:numFmt w:val="lowerLetter"/>
      <w:lvlText w:val="%5."/>
      <w:lvlJc w:val="left"/>
      <w:pPr>
        <w:ind w:left="3600" w:hanging="360"/>
      </w:pPr>
    </w:lvl>
    <w:lvl w:ilvl="5" w:tplc="95F8C9FE" w:tentative="1">
      <w:start w:val="1"/>
      <w:numFmt w:val="lowerRoman"/>
      <w:lvlText w:val="%6."/>
      <w:lvlJc w:val="right"/>
      <w:pPr>
        <w:ind w:left="4320" w:hanging="180"/>
      </w:pPr>
    </w:lvl>
    <w:lvl w:ilvl="6" w:tplc="CF72005A" w:tentative="1">
      <w:start w:val="1"/>
      <w:numFmt w:val="decimal"/>
      <w:lvlText w:val="%7."/>
      <w:lvlJc w:val="left"/>
      <w:pPr>
        <w:ind w:left="5040" w:hanging="360"/>
      </w:pPr>
    </w:lvl>
    <w:lvl w:ilvl="7" w:tplc="EBA84024" w:tentative="1">
      <w:start w:val="1"/>
      <w:numFmt w:val="lowerLetter"/>
      <w:lvlText w:val="%8."/>
      <w:lvlJc w:val="left"/>
      <w:pPr>
        <w:ind w:left="5760" w:hanging="360"/>
      </w:pPr>
    </w:lvl>
    <w:lvl w:ilvl="8" w:tplc="1384F44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7582C3E">
      <w:start w:val="1"/>
      <w:numFmt w:val="lowerRoman"/>
      <w:lvlText w:val="(%1)"/>
      <w:lvlJc w:val="left"/>
      <w:pPr>
        <w:ind w:left="1080" w:hanging="720"/>
      </w:pPr>
      <w:rPr>
        <w:rFonts w:hint="default"/>
      </w:rPr>
    </w:lvl>
    <w:lvl w:ilvl="1" w:tplc="CFDA94F2" w:tentative="1">
      <w:start w:val="1"/>
      <w:numFmt w:val="lowerLetter"/>
      <w:lvlText w:val="%2."/>
      <w:lvlJc w:val="left"/>
      <w:pPr>
        <w:ind w:left="1440" w:hanging="360"/>
      </w:pPr>
    </w:lvl>
    <w:lvl w:ilvl="2" w:tplc="AC888966" w:tentative="1">
      <w:start w:val="1"/>
      <w:numFmt w:val="lowerRoman"/>
      <w:lvlText w:val="%3."/>
      <w:lvlJc w:val="right"/>
      <w:pPr>
        <w:ind w:left="2160" w:hanging="180"/>
      </w:pPr>
    </w:lvl>
    <w:lvl w:ilvl="3" w:tplc="B99C0B2A" w:tentative="1">
      <w:start w:val="1"/>
      <w:numFmt w:val="decimal"/>
      <w:lvlText w:val="%4."/>
      <w:lvlJc w:val="left"/>
      <w:pPr>
        <w:ind w:left="2880" w:hanging="360"/>
      </w:pPr>
    </w:lvl>
    <w:lvl w:ilvl="4" w:tplc="BF827B38" w:tentative="1">
      <w:start w:val="1"/>
      <w:numFmt w:val="lowerLetter"/>
      <w:lvlText w:val="%5."/>
      <w:lvlJc w:val="left"/>
      <w:pPr>
        <w:ind w:left="3600" w:hanging="360"/>
      </w:pPr>
    </w:lvl>
    <w:lvl w:ilvl="5" w:tplc="9C26E214" w:tentative="1">
      <w:start w:val="1"/>
      <w:numFmt w:val="lowerRoman"/>
      <w:lvlText w:val="%6."/>
      <w:lvlJc w:val="right"/>
      <w:pPr>
        <w:ind w:left="4320" w:hanging="180"/>
      </w:pPr>
    </w:lvl>
    <w:lvl w:ilvl="6" w:tplc="ACCA7078" w:tentative="1">
      <w:start w:val="1"/>
      <w:numFmt w:val="decimal"/>
      <w:lvlText w:val="%7."/>
      <w:lvlJc w:val="left"/>
      <w:pPr>
        <w:ind w:left="5040" w:hanging="360"/>
      </w:pPr>
    </w:lvl>
    <w:lvl w:ilvl="7" w:tplc="29C6D882" w:tentative="1">
      <w:start w:val="1"/>
      <w:numFmt w:val="lowerLetter"/>
      <w:lvlText w:val="%8."/>
      <w:lvlJc w:val="left"/>
      <w:pPr>
        <w:ind w:left="5760" w:hanging="360"/>
      </w:pPr>
    </w:lvl>
    <w:lvl w:ilvl="8" w:tplc="B4523EC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3083D5E">
      <w:start w:val="1"/>
      <w:numFmt w:val="lowerRoman"/>
      <w:lvlText w:val="(%1)"/>
      <w:lvlJc w:val="left"/>
      <w:pPr>
        <w:ind w:left="1080" w:hanging="720"/>
      </w:pPr>
      <w:rPr>
        <w:rFonts w:hint="default"/>
      </w:rPr>
    </w:lvl>
    <w:lvl w:ilvl="1" w:tplc="C6C29FB2" w:tentative="1">
      <w:start w:val="1"/>
      <w:numFmt w:val="lowerLetter"/>
      <w:lvlText w:val="%2."/>
      <w:lvlJc w:val="left"/>
      <w:pPr>
        <w:ind w:left="1440" w:hanging="360"/>
      </w:pPr>
    </w:lvl>
    <w:lvl w:ilvl="2" w:tplc="00FC069A" w:tentative="1">
      <w:start w:val="1"/>
      <w:numFmt w:val="lowerRoman"/>
      <w:lvlText w:val="%3."/>
      <w:lvlJc w:val="right"/>
      <w:pPr>
        <w:ind w:left="2160" w:hanging="180"/>
      </w:pPr>
    </w:lvl>
    <w:lvl w:ilvl="3" w:tplc="A614F698" w:tentative="1">
      <w:start w:val="1"/>
      <w:numFmt w:val="decimal"/>
      <w:lvlText w:val="%4."/>
      <w:lvlJc w:val="left"/>
      <w:pPr>
        <w:ind w:left="2880" w:hanging="360"/>
      </w:pPr>
    </w:lvl>
    <w:lvl w:ilvl="4" w:tplc="BB4E3CBA" w:tentative="1">
      <w:start w:val="1"/>
      <w:numFmt w:val="lowerLetter"/>
      <w:lvlText w:val="%5."/>
      <w:lvlJc w:val="left"/>
      <w:pPr>
        <w:ind w:left="3600" w:hanging="360"/>
      </w:pPr>
    </w:lvl>
    <w:lvl w:ilvl="5" w:tplc="34F885C8" w:tentative="1">
      <w:start w:val="1"/>
      <w:numFmt w:val="lowerRoman"/>
      <w:lvlText w:val="%6."/>
      <w:lvlJc w:val="right"/>
      <w:pPr>
        <w:ind w:left="4320" w:hanging="180"/>
      </w:pPr>
    </w:lvl>
    <w:lvl w:ilvl="6" w:tplc="B57CD2FE" w:tentative="1">
      <w:start w:val="1"/>
      <w:numFmt w:val="decimal"/>
      <w:lvlText w:val="%7."/>
      <w:lvlJc w:val="left"/>
      <w:pPr>
        <w:ind w:left="5040" w:hanging="360"/>
      </w:pPr>
    </w:lvl>
    <w:lvl w:ilvl="7" w:tplc="EE4C69CE" w:tentative="1">
      <w:start w:val="1"/>
      <w:numFmt w:val="lowerLetter"/>
      <w:lvlText w:val="%8."/>
      <w:lvlJc w:val="left"/>
      <w:pPr>
        <w:ind w:left="5760" w:hanging="360"/>
      </w:pPr>
    </w:lvl>
    <w:lvl w:ilvl="8" w:tplc="9D50850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5828284">
      <w:start w:val="1"/>
      <w:numFmt w:val="lowerRoman"/>
      <w:lvlText w:val="(%1)"/>
      <w:lvlJc w:val="left"/>
      <w:pPr>
        <w:ind w:left="1080" w:hanging="720"/>
      </w:pPr>
      <w:rPr>
        <w:rFonts w:hint="default"/>
      </w:rPr>
    </w:lvl>
    <w:lvl w:ilvl="1" w:tplc="91F6F26C" w:tentative="1">
      <w:start w:val="1"/>
      <w:numFmt w:val="lowerLetter"/>
      <w:lvlText w:val="%2."/>
      <w:lvlJc w:val="left"/>
      <w:pPr>
        <w:ind w:left="1440" w:hanging="360"/>
      </w:pPr>
    </w:lvl>
    <w:lvl w:ilvl="2" w:tplc="B7AA77B6" w:tentative="1">
      <w:start w:val="1"/>
      <w:numFmt w:val="lowerRoman"/>
      <w:lvlText w:val="%3."/>
      <w:lvlJc w:val="right"/>
      <w:pPr>
        <w:ind w:left="2160" w:hanging="180"/>
      </w:pPr>
    </w:lvl>
    <w:lvl w:ilvl="3" w:tplc="1C4CD6D2" w:tentative="1">
      <w:start w:val="1"/>
      <w:numFmt w:val="decimal"/>
      <w:lvlText w:val="%4."/>
      <w:lvlJc w:val="left"/>
      <w:pPr>
        <w:ind w:left="2880" w:hanging="360"/>
      </w:pPr>
    </w:lvl>
    <w:lvl w:ilvl="4" w:tplc="D9BEF522" w:tentative="1">
      <w:start w:val="1"/>
      <w:numFmt w:val="lowerLetter"/>
      <w:lvlText w:val="%5."/>
      <w:lvlJc w:val="left"/>
      <w:pPr>
        <w:ind w:left="3600" w:hanging="360"/>
      </w:pPr>
    </w:lvl>
    <w:lvl w:ilvl="5" w:tplc="AAAE5AFE" w:tentative="1">
      <w:start w:val="1"/>
      <w:numFmt w:val="lowerRoman"/>
      <w:lvlText w:val="%6."/>
      <w:lvlJc w:val="right"/>
      <w:pPr>
        <w:ind w:left="4320" w:hanging="180"/>
      </w:pPr>
    </w:lvl>
    <w:lvl w:ilvl="6" w:tplc="3B603C18" w:tentative="1">
      <w:start w:val="1"/>
      <w:numFmt w:val="decimal"/>
      <w:lvlText w:val="%7."/>
      <w:lvlJc w:val="left"/>
      <w:pPr>
        <w:ind w:left="5040" w:hanging="360"/>
      </w:pPr>
    </w:lvl>
    <w:lvl w:ilvl="7" w:tplc="E22099D8" w:tentative="1">
      <w:start w:val="1"/>
      <w:numFmt w:val="lowerLetter"/>
      <w:lvlText w:val="%8."/>
      <w:lvlJc w:val="left"/>
      <w:pPr>
        <w:ind w:left="5760" w:hanging="360"/>
      </w:pPr>
    </w:lvl>
    <w:lvl w:ilvl="8" w:tplc="75A2308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0A01ECE">
      <w:start w:val="1"/>
      <w:numFmt w:val="lowerRoman"/>
      <w:lvlText w:val="(%1)"/>
      <w:lvlJc w:val="left"/>
      <w:pPr>
        <w:ind w:left="1080" w:hanging="720"/>
      </w:pPr>
      <w:rPr>
        <w:rFonts w:hint="default"/>
      </w:rPr>
    </w:lvl>
    <w:lvl w:ilvl="1" w:tplc="2E8C1428" w:tentative="1">
      <w:start w:val="1"/>
      <w:numFmt w:val="lowerLetter"/>
      <w:lvlText w:val="%2."/>
      <w:lvlJc w:val="left"/>
      <w:pPr>
        <w:ind w:left="1440" w:hanging="360"/>
      </w:pPr>
    </w:lvl>
    <w:lvl w:ilvl="2" w:tplc="AC1C4018" w:tentative="1">
      <w:start w:val="1"/>
      <w:numFmt w:val="lowerRoman"/>
      <w:lvlText w:val="%3."/>
      <w:lvlJc w:val="right"/>
      <w:pPr>
        <w:ind w:left="2160" w:hanging="180"/>
      </w:pPr>
    </w:lvl>
    <w:lvl w:ilvl="3" w:tplc="459AB1EC" w:tentative="1">
      <w:start w:val="1"/>
      <w:numFmt w:val="decimal"/>
      <w:lvlText w:val="%4."/>
      <w:lvlJc w:val="left"/>
      <w:pPr>
        <w:ind w:left="2880" w:hanging="360"/>
      </w:pPr>
    </w:lvl>
    <w:lvl w:ilvl="4" w:tplc="52529F94" w:tentative="1">
      <w:start w:val="1"/>
      <w:numFmt w:val="lowerLetter"/>
      <w:lvlText w:val="%5."/>
      <w:lvlJc w:val="left"/>
      <w:pPr>
        <w:ind w:left="3600" w:hanging="360"/>
      </w:pPr>
    </w:lvl>
    <w:lvl w:ilvl="5" w:tplc="7D580E6E" w:tentative="1">
      <w:start w:val="1"/>
      <w:numFmt w:val="lowerRoman"/>
      <w:lvlText w:val="%6."/>
      <w:lvlJc w:val="right"/>
      <w:pPr>
        <w:ind w:left="4320" w:hanging="180"/>
      </w:pPr>
    </w:lvl>
    <w:lvl w:ilvl="6" w:tplc="D3364E18" w:tentative="1">
      <w:start w:val="1"/>
      <w:numFmt w:val="decimal"/>
      <w:lvlText w:val="%7."/>
      <w:lvlJc w:val="left"/>
      <w:pPr>
        <w:ind w:left="5040" w:hanging="360"/>
      </w:pPr>
    </w:lvl>
    <w:lvl w:ilvl="7" w:tplc="40348C96" w:tentative="1">
      <w:start w:val="1"/>
      <w:numFmt w:val="lowerLetter"/>
      <w:lvlText w:val="%8."/>
      <w:lvlJc w:val="left"/>
      <w:pPr>
        <w:ind w:left="5760" w:hanging="360"/>
      </w:pPr>
    </w:lvl>
    <w:lvl w:ilvl="8" w:tplc="C9DCAFF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21087B8">
      <w:start w:val="1"/>
      <w:numFmt w:val="lowerRoman"/>
      <w:lvlText w:val="(%1)"/>
      <w:lvlJc w:val="left"/>
      <w:pPr>
        <w:ind w:left="1080" w:hanging="720"/>
      </w:pPr>
      <w:rPr>
        <w:rFonts w:hint="default"/>
      </w:rPr>
    </w:lvl>
    <w:lvl w:ilvl="1" w:tplc="0F04510C" w:tentative="1">
      <w:start w:val="1"/>
      <w:numFmt w:val="lowerLetter"/>
      <w:lvlText w:val="%2."/>
      <w:lvlJc w:val="left"/>
      <w:pPr>
        <w:ind w:left="1440" w:hanging="360"/>
      </w:pPr>
    </w:lvl>
    <w:lvl w:ilvl="2" w:tplc="88DA9B68" w:tentative="1">
      <w:start w:val="1"/>
      <w:numFmt w:val="lowerRoman"/>
      <w:lvlText w:val="%3."/>
      <w:lvlJc w:val="right"/>
      <w:pPr>
        <w:ind w:left="2160" w:hanging="180"/>
      </w:pPr>
    </w:lvl>
    <w:lvl w:ilvl="3" w:tplc="4D343512" w:tentative="1">
      <w:start w:val="1"/>
      <w:numFmt w:val="decimal"/>
      <w:lvlText w:val="%4."/>
      <w:lvlJc w:val="left"/>
      <w:pPr>
        <w:ind w:left="2880" w:hanging="360"/>
      </w:pPr>
    </w:lvl>
    <w:lvl w:ilvl="4" w:tplc="3E965670" w:tentative="1">
      <w:start w:val="1"/>
      <w:numFmt w:val="lowerLetter"/>
      <w:lvlText w:val="%5."/>
      <w:lvlJc w:val="left"/>
      <w:pPr>
        <w:ind w:left="3600" w:hanging="360"/>
      </w:pPr>
    </w:lvl>
    <w:lvl w:ilvl="5" w:tplc="59CA0E20" w:tentative="1">
      <w:start w:val="1"/>
      <w:numFmt w:val="lowerRoman"/>
      <w:lvlText w:val="%6."/>
      <w:lvlJc w:val="right"/>
      <w:pPr>
        <w:ind w:left="4320" w:hanging="180"/>
      </w:pPr>
    </w:lvl>
    <w:lvl w:ilvl="6" w:tplc="611CD3FC" w:tentative="1">
      <w:start w:val="1"/>
      <w:numFmt w:val="decimal"/>
      <w:lvlText w:val="%7."/>
      <w:lvlJc w:val="left"/>
      <w:pPr>
        <w:ind w:left="5040" w:hanging="360"/>
      </w:pPr>
    </w:lvl>
    <w:lvl w:ilvl="7" w:tplc="203AAED2" w:tentative="1">
      <w:start w:val="1"/>
      <w:numFmt w:val="lowerLetter"/>
      <w:lvlText w:val="%8."/>
      <w:lvlJc w:val="left"/>
      <w:pPr>
        <w:ind w:left="5760" w:hanging="360"/>
      </w:pPr>
    </w:lvl>
    <w:lvl w:ilvl="8" w:tplc="4B5EE12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59192908">
    <w:abstractNumId w:val="11"/>
  </w:num>
  <w:num w:numId="2" w16cid:durableId="522591621">
    <w:abstractNumId w:val="4"/>
  </w:num>
  <w:num w:numId="3" w16cid:durableId="1041132790">
    <w:abstractNumId w:val="2"/>
  </w:num>
  <w:num w:numId="4" w16cid:durableId="1245845675">
    <w:abstractNumId w:val="7"/>
  </w:num>
  <w:num w:numId="5" w16cid:durableId="460618224">
    <w:abstractNumId w:val="6"/>
  </w:num>
  <w:num w:numId="6" w16cid:durableId="1368800173">
    <w:abstractNumId w:val="1"/>
  </w:num>
  <w:num w:numId="7" w16cid:durableId="1042441200">
    <w:abstractNumId w:val="9"/>
  </w:num>
  <w:num w:numId="8" w16cid:durableId="1470131768">
    <w:abstractNumId w:val="5"/>
  </w:num>
  <w:num w:numId="9" w16cid:durableId="499389510">
    <w:abstractNumId w:val="8"/>
  </w:num>
  <w:num w:numId="10" w16cid:durableId="1790467744">
    <w:abstractNumId w:val="3"/>
  </w:num>
  <w:num w:numId="11" w16cid:durableId="849176490">
    <w:abstractNumId w:val="10"/>
  </w:num>
  <w:num w:numId="12" w16cid:durableId="408892942">
    <w:abstractNumId w:val="0"/>
  </w:num>
  <w:num w:numId="13" w16cid:durableId="1474061989">
    <w:abstractNumId w:val="11"/>
  </w:num>
  <w:num w:numId="14" w16cid:durableId="120625786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1FC"/>
    <w:rsid w:val="001C3688"/>
    <w:rsid w:val="002226D5"/>
    <w:rsid w:val="002451FD"/>
    <w:rsid w:val="00270224"/>
    <w:rsid w:val="004826A5"/>
    <w:rsid w:val="004943A6"/>
    <w:rsid w:val="004B3CDF"/>
    <w:rsid w:val="004E79A9"/>
    <w:rsid w:val="006621FC"/>
    <w:rsid w:val="00717406"/>
    <w:rsid w:val="0083195D"/>
    <w:rsid w:val="00845742"/>
    <w:rsid w:val="008901C3"/>
    <w:rsid w:val="00927A4E"/>
    <w:rsid w:val="00931435"/>
    <w:rsid w:val="00A54ED2"/>
    <w:rsid w:val="00A67258"/>
    <w:rsid w:val="00AB0B22"/>
    <w:rsid w:val="00AE2DDB"/>
    <w:rsid w:val="00CA6EE8"/>
    <w:rsid w:val="00CD4E48"/>
    <w:rsid w:val="00CF530A"/>
    <w:rsid w:val="00D66682"/>
    <w:rsid w:val="00D840A5"/>
    <w:rsid w:val="00E46DC3"/>
    <w:rsid w:val="00F77F90"/>
    <w:rsid w:val="00FF44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2173C"/>
  <w15:docId w15:val="{D4EFD662-B40E-4AF6-88E8-4170FF21E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2072B" w:rsidRDefault="00D94110">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330964" w:rsidRDefault="00D94110" w:rsidP="00AF0AC5">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330964" w:rsidRDefault="00D94110"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30964"/>
    <w:rsid w:val="00321D17"/>
    <w:rsid w:val="00330964"/>
    <w:rsid w:val="00C322A4"/>
    <w:rsid w:val="00D321BD"/>
    <w:rsid w:val="00D94110"/>
    <w:rsid w:val="00E207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1344</Words>
  <Characters>7662</Characters>
  <Application>Microsoft Office Word</Application>
  <DocSecurity>8</DocSecurity>
  <Lines>63</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2024-05-07T04:31:00Z</dcterms:created>
  <dcterms:modified xsi:type="dcterms:W3CDTF">2024-05-07T04:31:00Z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