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65D3E" w14:textId="77777777" w:rsidR="00935BF3" w:rsidRPr="003C6EC2" w:rsidRDefault="00935BF3" w:rsidP="00935BF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66BC9AB" wp14:editId="702469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669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0029940" wp14:editId="3EBE08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492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Embracia Moonee Valley</w:t>
      </w:r>
      <w:r w:rsidRPr="003C6EC2">
        <w:rPr>
          <w:rFonts w:ascii="Arial Black" w:hAnsi="Arial Black"/>
        </w:rPr>
        <w:t xml:space="preserve"> </w:t>
      </w:r>
    </w:p>
    <w:p w14:paraId="7BB3F5D3" w14:textId="77777777" w:rsidR="00935BF3" w:rsidRPr="003C6EC2" w:rsidRDefault="00935BF3" w:rsidP="00935BF3">
      <w:pPr>
        <w:pStyle w:val="Title"/>
        <w:spacing w:before="360" w:after="480"/>
      </w:pPr>
      <w:r w:rsidRPr="003C6EC2">
        <w:rPr>
          <w:rFonts w:ascii="Arial Black" w:eastAsia="Calibri" w:hAnsi="Arial Black"/>
          <w:sz w:val="56"/>
        </w:rPr>
        <w:t>Performance Report</w:t>
      </w:r>
    </w:p>
    <w:p w14:paraId="41EAABD8" w14:textId="77777777" w:rsidR="00935BF3" w:rsidRPr="003C6EC2" w:rsidRDefault="00935BF3" w:rsidP="00935BF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76-86 North Road </w:t>
      </w:r>
      <w:r w:rsidRPr="003C6EC2">
        <w:rPr>
          <w:color w:val="FFFFFF" w:themeColor="background1"/>
          <w:sz w:val="28"/>
        </w:rPr>
        <w:br/>
        <w:t>AVONDALE HEIGHTS VIC 3034</w:t>
      </w:r>
      <w:r w:rsidRPr="003C6EC2">
        <w:rPr>
          <w:color w:val="FFFFFF" w:themeColor="background1"/>
          <w:sz w:val="28"/>
        </w:rPr>
        <w:br/>
      </w:r>
      <w:r w:rsidRPr="003C6EC2">
        <w:rPr>
          <w:rFonts w:eastAsia="Calibri"/>
          <w:color w:val="FFFFFF" w:themeColor="background1"/>
          <w:sz w:val="28"/>
          <w:szCs w:val="56"/>
          <w:lang w:eastAsia="en-US"/>
        </w:rPr>
        <w:t>Phone number: 03 8579 4800</w:t>
      </w:r>
    </w:p>
    <w:p w14:paraId="62CF519D" w14:textId="77777777" w:rsidR="00935BF3" w:rsidRDefault="00935BF3" w:rsidP="00935B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4560 </w:t>
      </w:r>
    </w:p>
    <w:p w14:paraId="467ACD33" w14:textId="77777777" w:rsidR="00935BF3" w:rsidRPr="003C6EC2" w:rsidRDefault="00935BF3" w:rsidP="00935B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Embracia Victoria Pty Ltd</w:t>
      </w:r>
    </w:p>
    <w:p w14:paraId="701EFD35" w14:textId="77777777" w:rsidR="00935BF3" w:rsidRPr="003C6EC2" w:rsidRDefault="00935BF3" w:rsidP="00935BF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April 2022 to 6 April 2022</w:t>
      </w:r>
    </w:p>
    <w:p w14:paraId="6FE4D8BB" w14:textId="77777777" w:rsidR="00935BF3" w:rsidRPr="00E93D41" w:rsidRDefault="00935BF3" w:rsidP="00935BF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02F43">
        <w:rPr>
          <w:color w:val="FFFFFF" w:themeColor="background1"/>
          <w:sz w:val="28"/>
        </w:rPr>
        <w:t>3 May 2022</w:t>
      </w:r>
    </w:p>
    <w:bookmarkEnd w:id="0"/>
    <w:p w14:paraId="395B6F27" w14:textId="77777777" w:rsidR="00935BF3" w:rsidRPr="003C6EC2" w:rsidRDefault="00935BF3" w:rsidP="00935BF3">
      <w:pPr>
        <w:tabs>
          <w:tab w:val="left" w:pos="2127"/>
        </w:tabs>
        <w:spacing w:before="120"/>
        <w:rPr>
          <w:rFonts w:eastAsia="Calibri"/>
          <w:b/>
          <w:color w:val="FFFFFF" w:themeColor="background1"/>
          <w:sz w:val="28"/>
          <w:szCs w:val="56"/>
          <w:lang w:eastAsia="en-US"/>
        </w:rPr>
      </w:pPr>
    </w:p>
    <w:p w14:paraId="03C3F055" w14:textId="77777777" w:rsidR="00935BF3" w:rsidRDefault="00935BF3" w:rsidP="00935BF3">
      <w:pPr>
        <w:pStyle w:val="Heading1"/>
        <w:sectPr w:rsidR="00935BF3" w:rsidSect="00935B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E79318" w14:textId="77777777" w:rsidR="00935BF3" w:rsidRDefault="00935BF3" w:rsidP="00935BF3">
      <w:pPr>
        <w:pStyle w:val="Heading1"/>
      </w:pPr>
      <w:bookmarkStart w:id="1" w:name="_Hlk32477662"/>
      <w:r>
        <w:lastRenderedPageBreak/>
        <w:t>Performance report prepared by</w:t>
      </w:r>
    </w:p>
    <w:p w14:paraId="6502CB9F" w14:textId="77777777" w:rsidR="00935BF3" w:rsidRPr="009B0F30" w:rsidRDefault="007B7E35" w:rsidP="00935BF3">
      <w:r w:rsidRPr="007C2A34">
        <w:rPr>
          <w:rFonts w:cs="Times New Roman"/>
          <w:color w:val="auto"/>
        </w:rPr>
        <w:t xml:space="preserve">Astrid </w:t>
      </w:r>
      <w:r w:rsidR="007C2A34" w:rsidRPr="007C2A34">
        <w:rPr>
          <w:rFonts w:cs="Times New Roman"/>
          <w:color w:val="auto"/>
        </w:rPr>
        <w:t>Tolstoshev</w:t>
      </w:r>
      <w:r w:rsidR="00935BF3" w:rsidRPr="007C2A34">
        <w:rPr>
          <w:color w:val="auto"/>
        </w:rPr>
        <w:t xml:space="preserve">, delegate </w:t>
      </w:r>
      <w:r w:rsidR="00935BF3">
        <w:t>of the Aged Care Quality and Safety Commissioner.</w:t>
      </w:r>
    </w:p>
    <w:p w14:paraId="374A6CAD" w14:textId="77777777" w:rsidR="00935BF3" w:rsidRDefault="00935BF3" w:rsidP="00935BF3">
      <w:pPr>
        <w:pStyle w:val="Heading1"/>
      </w:pPr>
      <w:r>
        <w:t>Publication of report</w:t>
      </w:r>
    </w:p>
    <w:p w14:paraId="3D38017D" w14:textId="77777777" w:rsidR="00935BF3" w:rsidRPr="006B166B" w:rsidRDefault="00935BF3" w:rsidP="00935BF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9DEDAE" w14:textId="77777777" w:rsidR="00935BF3" w:rsidRPr="0094564F" w:rsidRDefault="00935BF3" w:rsidP="00935BF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03D3" w14:paraId="6815DA7B" w14:textId="77777777" w:rsidTr="00935BF3">
        <w:trPr>
          <w:trHeight w:val="227"/>
        </w:trPr>
        <w:tc>
          <w:tcPr>
            <w:tcW w:w="3942" w:type="pct"/>
            <w:shd w:val="clear" w:color="auto" w:fill="auto"/>
          </w:tcPr>
          <w:p w14:paraId="4DB3FACF" w14:textId="77777777" w:rsidR="00935BF3" w:rsidRPr="001E6954" w:rsidRDefault="00935BF3" w:rsidP="00935BF3">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CA9C5CC" w14:textId="77777777" w:rsidR="00935BF3" w:rsidRPr="001E6954" w:rsidRDefault="00935BF3" w:rsidP="00935BF3">
            <w:pPr>
              <w:keepNext/>
              <w:spacing w:before="40" w:after="40" w:line="240" w:lineRule="auto"/>
              <w:jc w:val="right"/>
              <w:rPr>
                <w:b/>
                <w:color w:val="0000FF"/>
              </w:rPr>
            </w:pPr>
            <w:r w:rsidRPr="001E6954">
              <w:rPr>
                <w:b/>
                <w:bCs/>
                <w:iCs/>
                <w:color w:val="00577D"/>
                <w:szCs w:val="40"/>
              </w:rPr>
              <w:t>Non-compliant</w:t>
            </w:r>
          </w:p>
        </w:tc>
      </w:tr>
      <w:tr w:rsidR="00EC03D3" w14:paraId="7F61E712" w14:textId="77777777" w:rsidTr="00935BF3">
        <w:trPr>
          <w:trHeight w:val="227"/>
        </w:trPr>
        <w:tc>
          <w:tcPr>
            <w:tcW w:w="3942" w:type="pct"/>
            <w:shd w:val="clear" w:color="auto" w:fill="auto"/>
          </w:tcPr>
          <w:p w14:paraId="296B8371" w14:textId="77777777" w:rsidR="00935BF3" w:rsidRPr="002B4C72" w:rsidRDefault="00935BF3" w:rsidP="00935BF3">
            <w:pPr>
              <w:spacing w:before="40" w:after="40" w:line="240" w:lineRule="auto"/>
              <w:ind w:left="312"/>
            </w:pPr>
            <w:r w:rsidRPr="001E6954">
              <w:t>Requirement 3(3)(a)</w:t>
            </w:r>
          </w:p>
        </w:tc>
        <w:tc>
          <w:tcPr>
            <w:tcW w:w="1058" w:type="pct"/>
            <w:shd w:val="clear" w:color="auto" w:fill="auto"/>
          </w:tcPr>
          <w:p w14:paraId="1C9E48F7" w14:textId="77777777" w:rsidR="00935BF3" w:rsidRPr="001E6954" w:rsidRDefault="00935BF3" w:rsidP="00935BF3">
            <w:pPr>
              <w:spacing w:before="40" w:after="40" w:line="240" w:lineRule="auto"/>
              <w:ind w:left="-107"/>
              <w:jc w:val="right"/>
              <w:rPr>
                <w:color w:val="0000FF"/>
              </w:rPr>
            </w:pPr>
            <w:r w:rsidRPr="001E6954">
              <w:rPr>
                <w:bCs/>
                <w:iCs/>
                <w:color w:val="00577D"/>
                <w:szCs w:val="40"/>
              </w:rPr>
              <w:t>Non-compliant</w:t>
            </w:r>
          </w:p>
        </w:tc>
      </w:tr>
      <w:tr w:rsidR="00EC03D3" w14:paraId="1876C4CD" w14:textId="77777777" w:rsidTr="00935BF3">
        <w:trPr>
          <w:trHeight w:val="227"/>
        </w:trPr>
        <w:tc>
          <w:tcPr>
            <w:tcW w:w="3942" w:type="pct"/>
            <w:shd w:val="clear" w:color="auto" w:fill="auto"/>
          </w:tcPr>
          <w:p w14:paraId="69EA9858" w14:textId="77777777" w:rsidR="00935BF3" w:rsidRPr="001E6954" w:rsidRDefault="00935BF3" w:rsidP="00935BF3">
            <w:pPr>
              <w:keepNext/>
              <w:spacing w:before="40" w:after="40" w:line="240" w:lineRule="auto"/>
              <w:rPr>
                <w:b/>
              </w:rPr>
            </w:pPr>
            <w:r w:rsidRPr="001E6954">
              <w:rPr>
                <w:b/>
              </w:rPr>
              <w:t>Standard 4 Services and supports for daily living</w:t>
            </w:r>
          </w:p>
        </w:tc>
        <w:tc>
          <w:tcPr>
            <w:tcW w:w="1058" w:type="pct"/>
            <w:shd w:val="clear" w:color="auto" w:fill="auto"/>
          </w:tcPr>
          <w:p w14:paraId="67E35D14" w14:textId="77777777" w:rsidR="00935BF3" w:rsidRPr="001E6954" w:rsidRDefault="00935BF3" w:rsidP="00935BF3">
            <w:pPr>
              <w:keepNext/>
              <w:spacing w:before="40" w:after="40" w:line="240" w:lineRule="auto"/>
              <w:jc w:val="right"/>
              <w:rPr>
                <w:b/>
                <w:color w:val="0000FF"/>
              </w:rPr>
            </w:pPr>
            <w:r w:rsidRPr="001E6954">
              <w:rPr>
                <w:b/>
                <w:bCs/>
                <w:iCs/>
                <w:color w:val="00577D"/>
                <w:szCs w:val="40"/>
              </w:rPr>
              <w:t>Non-compliant</w:t>
            </w:r>
          </w:p>
        </w:tc>
      </w:tr>
      <w:tr w:rsidR="00EC03D3" w14:paraId="56698C02" w14:textId="77777777" w:rsidTr="00935BF3">
        <w:trPr>
          <w:trHeight w:val="227"/>
        </w:trPr>
        <w:tc>
          <w:tcPr>
            <w:tcW w:w="3942" w:type="pct"/>
            <w:shd w:val="clear" w:color="auto" w:fill="auto"/>
          </w:tcPr>
          <w:p w14:paraId="1F689B9B" w14:textId="77777777" w:rsidR="00935BF3" w:rsidRPr="001E6954" w:rsidRDefault="00935BF3" w:rsidP="00935BF3">
            <w:pPr>
              <w:spacing w:before="40" w:after="40" w:line="240" w:lineRule="auto"/>
              <w:ind w:left="318" w:hanging="7"/>
            </w:pPr>
            <w:r w:rsidRPr="001E6954">
              <w:t>Requirement 4(3)(b)</w:t>
            </w:r>
          </w:p>
        </w:tc>
        <w:tc>
          <w:tcPr>
            <w:tcW w:w="1058" w:type="pct"/>
            <w:shd w:val="clear" w:color="auto" w:fill="auto"/>
          </w:tcPr>
          <w:p w14:paraId="0B264674" w14:textId="77777777" w:rsidR="00935BF3" w:rsidRPr="001E6954" w:rsidRDefault="00935BF3" w:rsidP="00935BF3">
            <w:pPr>
              <w:spacing w:before="40" w:after="40" w:line="240" w:lineRule="auto"/>
              <w:jc w:val="right"/>
              <w:rPr>
                <w:color w:val="0000FF"/>
              </w:rPr>
            </w:pPr>
            <w:r w:rsidRPr="001E6954">
              <w:rPr>
                <w:bCs/>
                <w:iCs/>
                <w:color w:val="00577D"/>
                <w:szCs w:val="40"/>
              </w:rPr>
              <w:t>Non-compliant</w:t>
            </w:r>
          </w:p>
        </w:tc>
      </w:tr>
      <w:tr w:rsidR="00EC03D3" w14:paraId="49AD5465" w14:textId="77777777" w:rsidTr="00935BF3">
        <w:trPr>
          <w:trHeight w:val="227"/>
        </w:trPr>
        <w:tc>
          <w:tcPr>
            <w:tcW w:w="3942" w:type="pct"/>
            <w:shd w:val="clear" w:color="auto" w:fill="auto"/>
          </w:tcPr>
          <w:p w14:paraId="2A2D0796" w14:textId="77777777" w:rsidR="00935BF3" w:rsidRPr="001E6954" w:rsidRDefault="00935BF3" w:rsidP="00935BF3">
            <w:pPr>
              <w:keepNext/>
              <w:spacing w:before="40" w:after="40" w:line="240" w:lineRule="auto"/>
              <w:rPr>
                <w:b/>
              </w:rPr>
            </w:pPr>
            <w:r w:rsidRPr="001E6954">
              <w:rPr>
                <w:b/>
              </w:rPr>
              <w:t>Standard 5 Organisation’s service environment</w:t>
            </w:r>
          </w:p>
        </w:tc>
        <w:tc>
          <w:tcPr>
            <w:tcW w:w="1058" w:type="pct"/>
            <w:shd w:val="clear" w:color="auto" w:fill="auto"/>
          </w:tcPr>
          <w:p w14:paraId="1C88DDAF" w14:textId="77777777" w:rsidR="00935BF3" w:rsidRPr="001E6954" w:rsidRDefault="00935BF3" w:rsidP="00935BF3">
            <w:pPr>
              <w:keepNext/>
              <w:spacing w:before="40" w:after="40" w:line="240" w:lineRule="auto"/>
              <w:jc w:val="right"/>
              <w:rPr>
                <w:b/>
                <w:color w:val="0000FF"/>
              </w:rPr>
            </w:pPr>
          </w:p>
        </w:tc>
      </w:tr>
      <w:tr w:rsidR="00EC03D3" w14:paraId="793B53F9" w14:textId="77777777" w:rsidTr="00935BF3">
        <w:trPr>
          <w:trHeight w:val="227"/>
        </w:trPr>
        <w:tc>
          <w:tcPr>
            <w:tcW w:w="3942" w:type="pct"/>
            <w:shd w:val="clear" w:color="auto" w:fill="auto"/>
          </w:tcPr>
          <w:p w14:paraId="198B8E05" w14:textId="77777777" w:rsidR="00935BF3" w:rsidRPr="001E6954" w:rsidRDefault="00935BF3" w:rsidP="00935BF3">
            <w:pPr>
              <w:spacing w:before="40" w:after="40" w:line="240" w:lineRule="auto"/>
              <w:ind w:left="318" w:hanging="7"/>
            </w:pPr>
            <w:r w:rsidRPr="001E6954">
              <w:t>Requirement 5(3)(b)</w:t>
            </w:r>
          </w:p>
        </w:tc>
        <w:tc>
          <w:tcPr>
            <w:tcW w:w="1058" w:type="pct"/>
            <w:shd w:val="clear" w:color="auto" w:fill="auto"/>
          </w:tcPr>
          <w:p w14:paraId="19D41BCD" w14:textId="77777777" w:rsidR="00935BF3" w:rsidRPr="001E6954" w:rsidRDefault="00935BF3" w:rsidP="00935BF3">
            <w:pPr>
              <w:spacing w:before="40" w:after="40" w:line="240" w:lineRule="auto"/>
              <w:jc w:val="right"/>
              <w:rPr>
                <w:color w:val="0000FF"/>
              </w:rPr>
            </w:pPr>
            <w:r w:rsidRPr="001E6954">
              <w:rPr>
                <w:bCs/>
                <w:iCs/>
                <w:color w:val="00577D"/>
                <w:szCs w:val="40"/>
              </w:rPr>
              <w:t>Compliant</w:t>
            </w:r>
          </w:p>
        </w:tc>
      </w:tr>
      <w:tr w:rsidR="00EC03D3" w14:paraId="423CDE25" w14:textId="77777777" w:rsidTr="00935BF3">
        <w:trPr>
          <w:trHeight w:val="227"/>
        </w:trPr>
        <w:tc>
          <w:tcPr>
            <w:tcW w:w="3942" w:type="pct"/>
            <w:shd w:val="clear" w:color="auto" w:fill="auto"/>
          </w:tcPr>
          <w:p w14:paraId="741162C0" w14:textId="77777777" w:rsidR="00935BF3" w:rsidRPr="001E6954" w:rsidRDefault="00935BF3" w:rsidP="00935BF3">
            <w:pPr>
              <w:keepNext/>
              <w:spacing w:before="40" w:after="40" w:line="240" w:lineRule="auto"/>
              <w:rPr>
                <w:b/>
              </w:rPr>
            </w:pPr>
            <w:r w:rsidRPr="001E6954">
              <w:rPr>
                <w:b/>
              </w:rPr>
              <w:t>Standard 8 Organisational governance</w:t>
            </w:r>
          </w:p>
        </w:tc>
        <w:tc>
          <w:tcPr>
            <w:tcW w:w="1058" w:type="pct"/>
            <w:shd w:val="clear" w:color="auto" w:fill="auto"/>
          </w:tcPr>
          <w:p w14:paraId="5A066426" w14:textId="77777777" w:rsidR="00935BF3" w:rsidRPr="001E6954" w:rsidRDefault="00935BF3" w:rsidP="00935BF3">
            <w:pPr>
              <w:keepNext/>
              <w:spacing w:before="40" w:after="40" w:line="240" w:lineRule="auto"/>
              <w:jc w:val="right"/>
              <w:rPr>
                <w:b/>
                <w:color w:val="0000FF"/>
              </w:rPr>
            </w:pPr>
            <w:r w:rsidRPr="001E6954">
              <w:rPr>
                <w:b/>
                <w:bCs/>
                <w:iCs/>
                <w:color w:val="00577D"/>
                <w:szCs w:val="40"/>
              </w:rPr>
              <w:t>Non-compliant</w:t>
            </w:r>
          </w:p>
        </w:tc>
      </w:tr>
      <w:tr w:rsidR="00EC03D3" w14:paraId="7F1F3DC4" w14:textId="77777777" w:rsidTr="00935BF3">
        <w:trPr>
          <w:trHeight w:val="227"/>
        </w:trPr>
        <w:tc>
          <w:tcPr>
            <w:tcW w:w="3942" w:type="pct"/>
            <w:shd w:val="clear" w:color="auto" w:fill="auto"/>
          </w:tcPr>
          <w:p w14:paraId="34231133" w14:textId="77777777" w:rsidR="00935BF3" w:rsidRPr="001E6954" w:rsidRDefault="00935BF3" w:rsidP="00935BF3">
            <w:pPr>
              <w:spacing w:before="40" w:after="40" w:line="240" w:lineRule="auto"/>
              <w:ind w:left="318" w:hanging="7"/>
            </w:pPr>
            <w:r w:rsidRPr="001E6954">
              <w:t>Requirement 8(3)(d)</w:t>
            </w:r>
          </w:p>
        </w:tc>
        <w:tc>
          <w:tcPr>
            <w:tcW w:w="1058" w:type="pct"/>
            <w:shd w:val="clear" w:color="auto" w:fill="auto"/>
          </w:tcPr>
          <w:p w14:paraId="4057B09D" w14:textId="77777777" w:rsidR="00935BF3" w:rsidRPr="001E6954" w:rsidRDefault="00935BF3" w:rsidP="00935BF3">
            <w:pPr>
              <w:spacing w:before="40" w:after="40" w:line="240" w:lineRule="auto"/>
              <w:jc w:val="right"/>
              <w:rPr>
                <w:color w:val="0000FF"/>
              </w:rPr>
            </w:pPr>
            <w:r w:rsidRPr="001E6954">
              <w:rPr>
                <w:bCs/>
                <w:iCs/>
                <w:color w:val="00577D"/>
                <w:szCs w:val="40"/>
              </w:rPr>
              <w:t>Non-compliant</w:t>
            </w:r>
          </w:p>
        </w:tc>
      </w:tr>
      <w:bookmarkEnd w:id="2"/>
    </w:tbl>
    <w:p w14:paraId="0DEC9650" w14:textId="77777777" w:rsidR="00BC0CAC" w:rsidRDefault="00BC0CAC" w:rsidP="00935BF3">
      <w:pPr>
        <w:sectPr w:rsidR="00BC0CAC" w:rsidSect="00935BF3">
          <w:headerReference w:type="first" r:id="rId16"/>
          <w:pgSz w:w="11906" w:h="16838"/>
          <w:pgMar w:top="1701" w:right="1418" w:bottom="1418" w:left="1418" w:header="709" w:footer="397" w:gutter="0"/>
          <w:cols w:space="708"/>
          <w:docGrid w:linePitch="360"/>
        </w:sectPr>
      </w:pPr>
    </w:p>
    <w:p w14:paraId="62C6B104" w14:textId="77777777" w:rsidR="00EF5786" w:rsidRDefault="00EF5786" w:rsidP="00935BF3">
      <w:pPr>
        <w:pStyle w:val="Heading1"/>
        <w:sectPr w:rsidR="00EF5786" w:rsidSect="00935BF3">
          <w:headerReference w:type="first" r:id="rId17"/>
          <w:type w:val="continuous"/>
          <w:pgSz w:w="11906" w:h="16838"/>
          <w:pgMar w:top="1701" w:right="1418" w:bottom="1418" w:left="1418" w:header="709" w:footer="397" w:gutter="0"/>
          <w:cols w:space="708"/>
          <w:titlePg/>
          <w:docGrid w:linePitch="360"/>
        </w:sectPr>
      </w:pPr>
    </w:p>
    <w:p w14:paraId="231CF2B5" w14:textId="72EBFFF1" w:rsidR="00935BF3" w:rsidRPr="00D21DCD" w:rsidRDefault="00935BF3" w:rsidP="00935BF3">
      <w:pPr>
        <w:pStyle w:val="Heading1"/>
      </w:pPr>
      <w:r>
        <w:lastRenderedPageBreak/>
        <w:t>Detailed assessment</w:t>
      </w:r>
    </w:p>
    <w:p w14:paraId="2897CC38" w14:textId="77777777" w:rsidR="00935BF3" w:rsidRPr="00D63989" w:rsidRDefault="00935BF3" w:rsidP="00935BF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82383D" w14:textId="77777777" w:rsidR="00935BF3" w:rsidRPr="001E6954" w:rsidRDefault="00935BF3" w:rsidP="00935BF3">
      <w:pPr>
        <w:rPr>
          <w:color w:val="auto"/>
        </w:rPr>
      </w:pPr>
      <w:r w:rsidRPr="00D63989">
        <w:t>The report also specifies areas in which improvements must be made to ensure the Quality Standards are complied with.</w:t>
      </w:r>
    </w:p>
    <w:p w14:paraId="38B46955" w14:textId="77777777" w:rsidR="00935BF3" w:rsidRPr="00D63989" w:rsidRDefault="00935BF3" w:rsidP="00935BF3">
      <w:r w:rsidRPr="00D63989">
        <w:t>The following information has been taken into account in developing this performance report:</w:t>
      </w:r>
    </w:p>
    <w:p w14:paraId="7C39AE4D" w14:textId="77777777" w:rsidR="00935BF3" w:rsidRPr="00FF169D" w:rsidRDefault="00FF169D" w:rsidP="00935BF3">
      <w:pPr>
        <w:pStyle w:val="ListBullet"/>
      </w:pPr>
      <w:r w:rsidRPr="00FF169D">
        <w:t>T</w:t>
      </w:r>
      <w:r w:rsidR="00935BF3" w:rsidRPr="00FF169D">
        <w:t>he Assessment Team’s report for the Assessment Contact - Site; the Assessment Contact - Site report was informed by a site assessment, observations at the service, review of documents and interviews with staff, consumers/representatives and others</w:t>
      </w:r>
      <w:r w:rsidRPr="00FF169D">
        <w:t>.</w:t>
      </w:r>
    </w:p>
    <w:p w14:paraId="4BE0CAAA" w14:textId="77777777" w:rsidR="00935BF3" w:rsidRPr="00FF169D" w:rsidRDefault="00FF169D" w:rsidP="00935BF3">
      <w:pPr>
        <w:pStyle w:val="ListBullet"/>
      </w:pPr>
      <w:r w:rsidRPr="00FF169D">
        <w:t>T</w:t>
      </w:r>
      <w:r w:rsidR="00935BF3" w:rsidRPr="00FF169D">
        <w:t>he</w:t>
      </w:r>
      <w:r w:rsidRPr="00FF169D">
        <w:t xml:space="preserve"> Approved P</w:t>
      </w:r>
      <w:r w:rsidR="00935BF3" w:rsidRPr="00FF169D">
        <w:t xml:space="preserve">rovider’s response to the Assessment Contact - Site report received </w:t>
      </w:r>
      <w:r w:rsidRPr="00FF169D">
        <w:t>28 April 2022.</w:t>
      </w:r>
    </w:p>
    <w:p w14:paraId="09CBBDFE" w14:textId="77777777" w:rsidR="00935BF3" w:rsidRPr="00D63989" w:rsidRDefault="00935BF3" w:rsidP="00FF169D">
      <w:pPr>
        <w:pStyle w:val="ListBullet"/>
        <w:numPr>
          <w:ilvl w:val="0"/>
          <w:numId w:val="0"/>
        </w:numPr>
        <w:ind w:left="425"/>
      </w:pPr>
    </w:p>
    <w:p w14:paraId="684471C4" w14:textId="77777777" w:rsidR="00935BF3" w:rsidRDefault="00935BF3">
      <w:pPr>
        <w:spacing w:after="160" w:line="259" w:lineRule="auto"/>
        <w:rPr>
          <w:rFonts w:cs="Times New Roman"/>
        </w:rPr>
      </w:pPr>
    </w:p>
    <w:p w14:paraId="24CD6AC2" w14:textId="77777777" w:rsidR="00935BF3" w:rsidRPr="00934888" w:rsidRDefault="00935BF3" w:rsidP="00935BF3"/>
    <w:p w14:paraId="7785664C" w14:textId="77777777" w:rsidR="00935BF3" w:rsidRDefault="00935BF3" w:rsidP="00935BF3">
      <w:pPr>
        <w:sectPr w:rsidR="00935BF3" w:rsidSect="00EF5786">
          <w:pgSz w:w="11906" w:h="16838"/>
          <w:pgMar w:top="1701" w:right="1418" w:bottom="1418" w:left="1418" w:header="709" w:footer="397" w:gutter="0"/>
          <w:cols w:space="708"/>
          <w:titlePg/>
          <w:docGrid w:linePitch="360"/>
        </w:sectPr>
      </w:pPr>
    </w:p>
    <w:p w14:paraId="53B258EF" w14:textId="77777777" w:rsidR="00935BF3" w:rsidRDefault="00935BF3" w:rsidP="00935BF3">
      <w:pPr>
        <w:pStyle w:val="Heading1"/>
        <w:tabs>
          <w:tab w:val="right" w:pos="9070"/>
        </w:tabs>
        <w:spacing w:before="560" w:after="640"/>
        <w:rPr>
          <w:color w:val="FFFFFF" w:themeColor="background1"/>
          <w:sz w:val="36"/>
        </w:rPr>
        <w:sectPr w:rsidR="00935BF3" w:rsidSect="00935BF3">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B63ED60" wp14:editId="639633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895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0AB53E" w14:textId="77777777" w:rsidR="00935BF3" w:rsidRPr="00FD1B02" w:rsidRDefault="00935BF3" w:rsidP="00935BF3">
      <w:pPr>
        <w:pStyle w:val="Heading3"/>
        <w:shd w:val="clear" w:color="auto" w:fill="F2F2F2" w:themeFill="background1" w:themeFillShade="F2"/>
      </w:pPr>
      <w:r w:rsidRPr="00FD1B02">
        <w:t>Consumer outcome:</w:t>
      </w:r>
    </w:p>
    <w:p w14:paraId="41D8055B" w14:textId="77777777" w:rsidR="00935BF3" w:rsidRDefault="00935BF3" w:rsidP="00935BF3">
      <w:pPr>
        <w:numPr>
          <w:ilvl w:val="0"/>
          <w:numId w:val="3"/>
        </w:numPr>
        <w:shd w:val="clear" w:color="auto" w:fill="F2F2F2" w:themeFill="background1" w:themeFillShade="F2"/>
      </w:pPr>
      <w:r>
        <w:t>I get personal care, clinical care, or both personal care and clinical care, that is safe and right for me.</w:t>
      </w:r>
    </w:p>
    <w:p w14:paraId="17525B63" w14:textId="77777777" w:rsidR="00935BF3" w:rsidRDefault="00935BF3" w:rsidP="00935BF3">
      <w:pPr>
        <w:pStyle w:val="Heading3"/>
        <w:shd w:val="clear" w:color="auto" w:fill="F2F2F2" w:themeFill="background1" w:themeFillShade="F2"/>
      </w:pPr>
      <w:r>
        <w:t>Organisation statement:</w:t>
      </w:r>
    </w:p>
    <w:p w14:paraId="4D88AAF3" w14:textId="77777777" w:rsidR="00935BF3" w:rsidRDefault="00935BF3" w:rsidP="00935B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2F8C8" w14:textId="77777777" w:rsidR="00935BF3" w:rsidRDefault="00935BF3" w:rsidP="00935BF3">
      <w:pPr>
        <w:pStyle w:val="Heading2"/>
      </w:pPr>
      <w:r>
        <w:t>Assessment of Standard 3</w:t>
      </w:r>
    </w:p>
    <w:p w14:paraId="65DED597" w14:textId="77777777" w:rsidR="00202F43" w:rsidRPr="001C1982" w:rsidRDefault="00202F43" w:rsidP="00202F43">
      <w:pPr>
        <w:rPr>
          <w:rFonts w:eastAsiaTheme="minorHAnsi"/>
          <w:color w:val="auto"/>
        </w:rPr>
      </w:pPr>
      <w:r w:rsidRPr="001C1982">
        <w:rPr>
          <w:rFonts w:eastAsiaTheme="minorHAnsi"/>
          <w:color w:val="auto"/>
        </w:rPr>
        <w:t xml:space="preserve">The Assessment Team assessed one requirement under this </w:t>
      </w:r>
      <w:r>
        <w:rPr>
          <w:rFonts w:eastAsiaTheme="minorHAnsi"/>
          <w:color w:val="auto"/>
        </w:rPr>
        <w:t xml:space="preserve">Quality </w:t>
      </w:r>
      <w:r w:rsidRPr="001C1982">
        <w:rPr>
          <w:rFonts w:eastAsiaTheme="minorHAnsi"/>
          <w:color w:val="auto"/>
        </w:rPr>
        <w:t xml:space="preserve">Standard and found it </w:t>
      </w:r>
      <w:r>
        <w:rPr>
          <w:rFonts w:eastAsiaTheme="minorHAnsi"/>
          <w:color w:val="auto"/>
        </w:rPr>
        <w:t>Non-c</w:t>
      </w:r>
      <w:r w:rsidRPr="001C1982">
        <w:rPr>
          <w:rFonts w:eastAsiaTheme="minorHAnsi"/>
          <w:color w:val="auto"/>
        </w:rPr>
        <w:t>ompliant.</w:t>
      </w:r>
    </w:p>
    <w:p w14:paraId="30B4DFE4" w14:textId="77777777" w:rsidR="00202F43" w:rsidRPr="004F37EE" w:rsidRDefault="00202F43" w:rsidP="00202F43">
      <w:pPr>
        <w:rPr>
          <w:rFonts w:eastAsia="Calibri"/>
          <w:color w:val="auto"/>
        </w:rPr>
      </w:pPr>
      <w:r w:rsidRPr="00154403">
        <w:rPr>
          <w:rFonts w:eastAsiaTheme="minorHAnsi"/>
        </w:rPr>
        <w:t xml:space="preserve">The Quality Standard is </w:t>
      </w:r>
      <w:r w:rsidRPr="004F37EE">
        <w:rPr>
          <w:rFonts w:eastAsiaTheme="minorHAnsi"/>
          <w:color w:val="auto"/>
        </w:rPr>
        <w:t xml:space="preserve">assessed as Non-compliant as one of the </w:t>
      </w:r>
      <w:r>
        <w:rPr>
          <w:rFonts w:eastAsiaTheme="minorHAnsi"/>
          <w:color w:val="auto"/>
        </w:rPr>
        <w:t>seven</w:t>
      </w:r>
      <w:r w:rsidRPr="004F37EE">
        <w:rPr>
          <w:rFonts w:eastAsiaTheme="minorHAnsi"/>
          <w:color w:val="auto"/>
        </w:rPr>
        <w:t xml:space="preserve"> specific requirements ha</w:t>
      </w:r>
      <w:r>
        <w:rPr>
          <w:rFonts w:eastAsiaTheme="minorHAnsi"/>
          <w:color w:val="auto"/>
        </w:rPr>
        <w:t>s</w:t>
      </w:r>
      <w:r w:rsidRPr="004F37EE">
        <w:rPr>
          <w:rFonts w:eastAsiaTheme="minorHAnsi"/>
          <w:color w:val="auto"/>
        </w:rPr>
        <w:t xml:space="preserve"> been assessed as Non-compliant.</w:t>
      </w:r>
    </w:p>
    <w:p w14:paraId="25FE0618" w14:textId="77777777" w:rsidR="00935BF3" w:rsidRDefault="00935BF3" w:rsidP="00935BF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D3C9F83" w14:textId="77777777" w:rsidR="00935BF3" w:rsidRPr="00853601" w:rsidRDefault="00935BF3" w:rsidP="00935BF3">
      <w:pPr>
        <w:pStyle w:val="Heading3"/>
      </w:pPr>
      <w:r w:rsidRPr="00853601">
        <w:t>Requirement 3(3)(a)</w:t>
      </w:r>
      <w:r>
        <w:tab/>
        <w:t>Non-compliant</w:t>
      </w:r>
    </w:p>
    <w:p w14:paraId="39C0216F" w14:textId="77777777" w:rsidR="00935BF3" w:rsidRPr="008D114F" w:rsidRDefault="00935BF3" w:rsidP="00935BF3">
      <w:pPr>
        <w:rPr>
          <w:i/>
        </w:rPr>
      </w:pPr>
      <w:r w:rsidRPr="008D114F">
        <w:rPr>
          <w:i/>
        </w:rPr>
        <w:t>Each consumer gets safe and effective personal care, clinical care, or both personal care and clinical care, that:</w:t>
      </w:r>
    </w:p>
    <w:p w14:paraId="1ACF65AF" w14:textId="77777777" w:rsidR="00935BF3" w:rsidRPr="008D114F" w:rsidRDefault="00935BF3" w:rsidP="00935BF3">
      <w:pPr>
        <w:numPr>
          <w:ilvl w:val="0"/>
          <w:numId w:val="24"/>
        </w:numPr>
        <w:tabs>
          <w:tab w:val="right" w:pos="9026"/>
        </w:tabs>
        <w:spacing w:before="0" w:after="0"/>
        <w:ind w:left="567" w:hanging="425"/>
        <w:outlineLvl w:val="4"/>
        <w:rPr>
          <w:i/>
        </w:rPr>
      </w:pPr>
      <w:r w:rsidRPr="008D114F">
        <w:rPr>
          <w:i/>
        </w:rPr>
        <w:t>is best practice; and</w:t>
      </w:r>
    </w:p>
    <w:p w14:paraId="217CB38E" w14:textId="77777777" w:rsidR="00935BF3" w:rsidRPr="008D114F" w:rsidRDefault="00935BF3" w:rsidP="00935BF3">
      <w:pPr>
        <w:numPr>
          <w:ilvl w:val="0"/>
          <w:numId w:val="24"/>
        </w:numPr>
        <w:tabs>
          <w:tab w:val="right" w:pos="9026"/>
        </w:tabs>
        <w:spacing w:before="0" w:after="0"/>
        <w:ind w:left="567" w:hanging="425"/>
        <w:outlineLvl w:val="4"/>
        <w:rPr>
          <w:i/>
        </w:rPr>
      </w:pPr>
      <w:r w:rsidRPr="008D114F">
        <w:rPr>
          <w:i/>
        </w:rPr>
        <w:t>is tailored to their needs; and</w:t>
      </w:r>
    </w:p>
    <w:p w14:paraId="48012547" w14:textId="77777777" w:rsidR="00935BF3" w:rsidRPr="008D114F" w:rsidRDefault="00935BF3" w:rsidP="00935BF3">
      <w:pPr>
        <w:numPr>
          <w:ilvl w:val="0"/>
          <w:numId w:val="24"/>
        </w:numPr>
        <w:tabs>
          <w:tab w:val="right" w:pos="9026"/>
        </w:tabs>
        <w:spacing w:before="0" w:after="0"/>
        <w:ind w:left="567" w:hanging="425"/>
        <w:outlineLvl w:val="4"/>
        <w:rPr>
          <w:i/>
        </w:rPr>
      </w:pPr>
      <w:r w:rsidRPr="008D114F">
        <w:rPr>
          <w:i/>
        </w:rPr>
        <w:t>optimises their health and well-being.</w:t>
      </w:r>
    </w:p>
    <w:p w14:paraId="6EFFF4B3" w14:textId="77777777" w:rsidR="001E3A74" w:rsidRDefault="00FF169D" w:rsidP="00FF169D">
      <w:pPr>
        <w:rPr>
          <w:rFonts w:eastAsia="Arial"/>
          <w:color w:val="000000" w:themeColor="text1"/>
        </w:rPr>
      </w:pPr>
      <w:r w:rsidRPr="58A14F97">
        <w:rPr>
          <w:rFonts w:eastAsia="Arial"/>
          <w:color w:val="000000" w:themeColor="text1"/>
        </w:rPr>
        <w:t xml:space="preserve">The Assessment Team </w:t>
      </w:r>
      <w:r>
        <w:rPr>
          <w:rFonts w:eastAsia="Arial"/>
          <w:color w:val="000000" w:themeColor="text1"/>
        </w:rPr>
        <w:t xml:space="preserve">found </w:t>
      </w:r>
      <w:r w:rsidRPr="58A14F97">
        <w:rPr>
          <w:rFonts w:eastAsia="Arial"/>
          <w:color w:val="000000" w:themeColor="text1"/>
        </w:rPr>
        <w:t xml:space="preserve">that not all consumers are receiving appropriate and safe personal or clinical care, tailored to their needs and according to best practice. </w:t>
      </w:r>
      <w:r w:rsidRPr="00533093">
        <w:rPr>
          <w:rFonts w:eastAsia="Arial"/>
          <w:color w:val="000000" w:themeColor="text1"/>
        </w:rPr>
        <w:br/>
      </w:r>
      <w:r w:rsidRPr="00533093">
        <w:rPr>
          <w:rFonts w:eastAsia="Arial"/>
          <w:color w:val="000000" w:themeColor="text1"/>
        </w:rPr>
        <w:br/>
      </w:r>
      <w:r w:rsidR="001E3A74">
        <w:rPr>
          <w:rFonts w:eastAsia="Arial"/>
          <w:color w:val="000000" w:themeColor="text1"/>
        </w:rPr>
        <w:t xml:space="preserve">The Assessment Team provided information about a consumer who has a high risk of falling. The consumer uses a recliner chair in the communal areas. Three staff </w:t>
      </w:r>
      <w:r w:rsidR="00110024">
        <w:rPr>
          <w:rFonts w:eastAsia="Arial"/>
          <w:color w:val="000000" w:themeColor="text1"/>
        </w:rPr>
        <w:t>confirmed</w:t>
      </w:r>
      <w:r w:rsidR="001E3A74">
        <w:rPr>
          <w:rFonts w:eastAsia="Arial"/>
          <w:color w:val="000000" w:themeColor="text1"/>
        </w:rPr>
        <w:t xml:space="preserve"> that </w:t>
      </w:r>
      <w:r w:rsidR="00110024">
        <w:rPr>
          <w:rFonts w:eastAsia="Arial"/>
          <w:color w:val="000000" w:themeColor="text1"/>
        </w:rPr>
        <w:t xml:space="preserve">as a falls prevention strategy </w:t>
      </w:r>
      <w:r w:rsidR="001E3A74">
        <w:rPr>
          <w:rFonts w:eastAsia="Arial"/>
          <w:color w:val="000000" w:themeColor="text1"/>
        </w:rPr>
        <w:t>they turn off the chair’s controls when they are unable to supervise the area, to prevent the consumer attempting to get out of the chair</w:t>
      </w:r>
      <w:r w:rsidR="00110024">
        <w:rPr>
          <w:rFonts w:eastAsia="Arial"/>
          <w:color w:val="000000" w:themeColor="text1"/>
        </w:rPr>
        <w:t xml:space="preserve"> to walk. This practice has not been identified as a </w:t>
      </w:r>
      <w:r w:rsidR="00271081">
        <w:rPr>
          <w:rFonts w:eastAsia="Arial"/>
          <w:color w:val="000000" w:themeColor="text1"/>
        </w:rPr>
        <w:t>mechanical</w:t>
      </w:r>
      <w:r w:rsidR="00110024">
        <w:rPr>
          <w:rFonts w:eastAsia="Arial"/>
          <w:color w:val="000000" w:themeColor="text1"/>
        </w:rPr>
        <w:t xml:space="preserve"> restraint.</w:t>
      </w:r>
    </w:p>
    <w:p w14:paraId="6C5B640C" w14:textId="5F6D1FA3" w:rsidR="001E3A74" w:rsidRDefault="00110024" w:rsidP="00FF169D">
      <w:pPr>
        <w:rPr>
          <w:rFonts w:eastAsia="Arial"/>
          <w:color w:val="000000" w:themeColor="text1"/>
        </w:rPr>
      </w:pPr>
      <w:r>
        <w:rPr>
          <w:rFonts w:eastAsia="Arial"/>
          <w:color w:val="000000" w:themeColor="text1"/>
        </w:rPr>
        <w:lastRenderedPageBreak/>
        <w:t xml:space="preserve">A second consumer </w:t>
      </w:r>
      <w:r w:rsidRPr="00110024">
        <w:rPr>
          <w:rFonts w:eastAsia="Arial"/>
          <w:color w:val="000000" w:themeColor="text1"/>
        </w:rPr>
        <w:t xml:space="preserve">has the </w:t>
      </w:r>
      <w:r>
        <w:rPr>
          <w:rFonts w:eastAsia="Arial"/>
          <w:color w:val="000000" w:themeColor="text1"/>
        </w:rPr>
        <w:t>use of a low-low bed listed on their care plan to prevent falls</w:t>
      </w:r>
      <w:r w:rsidR="00271081">
        <w:rPr>
          <w:rFonts w:eastAsia="Arial"/>
          <w:color w:val="000000" w:themeColor="text1"/>
        </w:rPr>
        <w:t xml:space="preserve"> as assessed by the physiotherapist</w:t>
      </w:r>
      <w:r>
        <w:rPr>
          <w:rFonts w:eastAsia="Arial"/>
          <w:color w:val="000000" w:themeColor="text1"/>
        </w:rPr>
        <w:t xml:space="preserve">. This has not been </w:t>
      </w:r>
      <w:bookmarkStart w:id="3" w:name="_Hlk102386674"/>
      <w:r>
        <w:rPr>
          <w:rFonts w:eastAsia="Arial"/>
          <w:color w:val="000000" w:themeColor="text1"/>
        </w:rPr>
        <w:t>identified as a mechanical restraint</w:t>
      </w:r>
      <w:bookmarkEnd w:id="3"/>
      <w:r>
        <w:rPr>
          <w:rFonts w:eastAsia="Arial"/>
          <w:color w:val="000000" w:themeColor="text1"/>
        </w:rPr>
        <w:t xml:space="preserve">. The consumer’s representative stated that while the use of a low-low bed was discussed with them a few months ago, they have advised the service that they do not wish such a bed to be used for the consumer. The Assessment Team identified a third consumer who </w:t>
      </w:r>
      <w:r w:rsidR="00235608">
        <w:rPr>
          <w:rFonts w:eastAsia="Arial"/>
          <w:color w:val="000000" w:themeColor="text1"/>
        </w:rPr>
        <w:t xml:space="preserve">also </w:t>
      </w:r>
      <w:r>
        <w:rPr>
          <w:rFonts w:eastAsia="Arial"/>
          <w:color w:val="000000" w:themeColor="text1"/>
        </w:rPr>
        <w:t xml:space="preserve">uses a low-low bed as a </w:t>
      </w:r>
      <w:r w:rsidR="00235608" w:rsidRPr="00B834B2">
        <w:rPr>
          <w:rFonts w:eastAsia="Arial"/>
          <w:color w:val="000000" w:themeColor="text1"/>
        </w:rPr>
        <w:t>falls</w:t>
      </w:r>
      <w:r>
        <w:rPr>
          <w:rFonts w:eastAsia="Arial"/>
          <w:color w:val="000000" w:themeColor="text1"/>
        </w:rPr>
        <w:t xml:space="preserve"> prevention strategy</w:t>
      </w:r>
      <w:r w:rsidR="00271081">
        <w:rPr>
          <w:rFonts w:eastAsia="Arial"/>
          <w:color w:val="000000" w:themeColor="text1"/>
        </w:rPr>
        <w:t xml:space="preserve"> as assessed by the physiotherapist</w:t>
      </w:r>
      <w:r w:rsidR="00235608">
        <w:rPr>
          <w:rFonts w:eastAsia="Arial"/>
          <w:color w:val="000000" w:themeColor="text1"/>
        </w:rPr>
        <w:t>. This has also not been identified as a mechanical restraint</w:t>
      </w:r>
      <w:r w:rsidR="00271081">
        <w:rPr>
          <w:rFonts w:eastAsia="Arial"/>
          <w:color w:val="000000" w:themeColor="text1"/>
        </w:rPr>
        <w:t>.</w:t>
      </w:r>
    </w:p>
    <w:p w14:paraId="091A054B" w14:textId="77777777" w:rsidR="00FF169D" w:rsidRDefault="00235608" w:rsidP="00FF169D">
      <w:pPr>
        <w:rPr>
          <w:rFonts w:eastAsia="Arial"/>
          <w:color w:val="000000" w:themeColor="text1"/>
        </w:rPr>
      </w:pPr>
      <w:r>
        <w:rPr>
          <w:rFonts w:eastAsia="Arial"/>
          <w:color w:val="000000" w:themeColor="text1"/>
        </w:rPr>
        <w:t xml:space="preserve">The Assessment Team identified one consumer who is prescribed regular antipsychotic medication to manage the behavioural and psychological symptoms of dementia. This has not been recognised as a chemical restrictive practice by the service and appropriate informed consent </w:t>
      </w:r>
      <w:r w:rsidR="00271081">
        <w:rPr>
          <w:rFonts w:eastAsia="Arial"/>
          <w:color w:val="000000" w:themeColor="text1"/>
        </w:rPr>
        <w:t>had not been obtained.</w:t>
      </w:r>
      <w:r w:rsidR="00E518AD">
        <w:rPr>
          <w:rFonts w:eastAsia="Arial"/>
          <w:color w:val="000000" w:themeColor="text1"/>
        </w:rPr>
        <w:t xml:space="preserve"> Another consumer, whom the Assessment Team found had been identified as having chemical restrictive practices in place, did not have a record of informed consent having been obtained. However, the representative interviewed stated that they discussed and were provided with information about the consumer’s medications.</w:t>
      </w:r>
    </w:p>
    <w:p w14:paraId="4649B522" w14:textId="77777777" w:rsidR="002C1E80" w:rsidRDefault="002C1E80" w:rsidP="002C1E80">
      <w:pPr>
        <w:rPr>
          <w:rFonts w:eastAsia="Arial"/>
          <w:color w:val="000000" w:themeColor="text1"/>
        </w:rPr>
      </w:pPr>
      <w:r>
        <w:rPr>
          <w:rFonts w:eastAsia="Arial"/>
          <w:color w:val="000000" w:themeColor="text1"/>
        </w:rPr>
        <w:t>The Assessment Team also provided examples of three consumers whose clinical records indicate that wound care has not consistently been managed</w:t>
      </w:r>
      <w:r w:rsidRPr="58A14F97">
        <w:rPr>
          <w:rFonts w:eastAsia="Arial"/>
          <w:color w:val="000000" w:themeColor="text1"/>
        </w:rPr>
        <w:t xml:space="preserve"> in accordance with best practice, or</w:t>
      </w:r>
      <w:r>
        <w:rPr>
          <w:rFonts w:eastAsia="Arial"/>
          <w:color w:val="000000" w:themeColor="text1"/>
        </w:rPr>
        <w:t xml:space="preserve"> the</w:t>
      </w:r>
      <w:r w:rsidRPr="58A14F97">
        <w:rPr>
          <w:rFonts w:eastAsia="Arial"/>
          <w:color w:val="000000" w:themeColor="text1"/>
        </w:rPr>
        <w:t xml:space="preserve"> consumer</w:t>
      </w:r>
      <w:r>
        <w:rPr>
          <w:rFonts w:eastAsia="Arial"/>
          <w:color w:val="000000" w:themeColor="text1"/>
        </w:rPr>
        <w:t>’s</w:t>
      </w:r>
      <w:r w:rsidRPr="58A14F97">
        <w:rPr>
          <w:rFonts w:eastAsia="Arial"/>
          <w:color w:val="000000" w:themeColor="text1"/>
        </w:rPr>
        <w:t xml:space="preserve"> needs and directives. </w:t>
      </w:r>
      <w:r>
        <w:rPr>
          <w:rFonts w:eastAsia="Arial"/>
          <w:color w:val="000000" w:themeColor="text1"/>
        </w:rPr>
        <w:t>Specifically, records indicate that wound dressings had not changed as frequently as directed.</w:t>
      </w:r>
      <w:r w:rsidR="005C490B">
        <w:rPr>
          <w:rFonts w:eastAsia="Arial"/>
          <w:color w:val="000000" w:themeColor="text1"/>
        </w:rPr>
        <w:t xml:space="preserve"> The Assessment Team noted that one consumer did not receive required pressure area care during the time of the site visit.</w:t>
      </w:r>
    </w:p>
    <w:p w14:paraId="14B6BD9C" w14:textId="77777777" w:rsidR="002017B6" w:rsidRPr="00B7127C" w:rsidRDefault="002017B6" w:rsidP="00FF169D">
      <w:pPr>
        <w:rPr>
          <w:rFonts w:eastAsia="Arial"/>
          <w:color w:val="000000" w:themeColor="text1"/>
        </w:rPr>
      </w:pPr>
      <w:r>
        <w:rPr>
          <w:rFonts w:eastAsia="Arial"/>
          <w:color w:val="000000" w:themeColor="text1"/>
        </w:rPr>
        <w:t>The Assessment Team identified two consumers who did not have showers as frequently as their preference noted on their care plan.</w:t>
      </w:r>
    </w:p>
    <w:p w14:paraId="4194BE7F" w14:textId="77777777" w:rsidR="000E311E" w:rsidRPr="00993A79" w:rsidRDefault="002017B6" w:rsidP="00935BF3">
      <w:pPr>
        <w:rPr>
          <w:color w:val="auto"/>
        </w:rPr>
      </w:pPr>
      <w:r w:rsidRPr="00993A79">
        <w:rPr>
          <w:color w:val="auto"/>
        </w:rPr>
        <w:t xml:space="preserve">The response submitted by the Approved Provider acknowledges that turning off the </w:t>
      </w:r>
      <w:r w:rsidR="000E311E" w:rsidRPr="00993A79">
        <w:rPr>
          <w:color w:val="auto"/>
        </w:rPr>
        <w:t>controls of the consumer’s recliner chair is a restrictive practice and is not an acceptable falls prevention strategy. Staff have been counselled and all staff have agreed to follow the consumer’s current</w:t>
      </w:r>
      <w:r w:rsidR="00D06531">
        <w:rPr>
          <w:color w:val="auto"/>
        </w:rPr>
        <w:t xml:space="preserve"> documented</w:t>
      </w:r>
      <w:r w:rsidR="000E311E" w:rsidRPr="00993A79">
        <w:rPr>
          <w:color w:val="auto"/>
        </w:rPr>
        <w:t xml:space="preserve"> falls prevention strateg</w:t>
      </w:r>
      <w:r w:rsidR="00D06531">
        <w:rPr>
          <w:color w:val="auto"/>
        </w:rPr>
        <w:t>ies</w:t>
      </w:r>
      <w:r w:rsidR="005C490B">
        <w:rPr>
          <w:color w:val="auto"/>
        </w:rPr>
        <w:t>.</w:t>
      </w:r>
      <w:r w:rsidR="000E311E" w:rsidRPr="00993A79">
        <w:rPr>
          <w:color w:val="auto"/>
        </w:rPr>
        <w:t xml:space="preserve"> </w:t>
      </w:r>
    </w:p>
    <w:p w14:paraId="025CEA27" w14:textId="77777777" w:rsidR="00FF169D" w:rsidRDefault="002017B6" w:rsidP="00935BF3">
      <w:pPr>
        <w:rPr>
          <w:color w:val="auto"/>
        </w:rPr>
      </w:pPr>
      <w:r w:rsidRPr="00993A79">
        <w:rPr>
          <w:color w:val="auto"/>
        </w:rPr>
        <w:t>In relation to the use of low-low beds the response notes that these are used as a safety measure and falls prevention strategy, assessed by the physiotherapist and discussed with the consumer/representative. In relation to the second consumer the response notes that the physiotherapist had assessed the consumer and had obtained consent from the consumer</w:t>
      </w:r>
      <w:r w:rsidR="00984227" w:rsidRPr="00993A79">
        <w:rPr>
          <w:color w:val="auto"/>
        </w:rPr>
        <w:t>’s representative</w:t>
      </w:r>
      <w:r w:rsidR="00F17266" w:rsidRPr="00993A79">
        <w:rPr>
          <w:color w:val="auto"/>
        </w:rPr>
        <w:t>. In relation to the third consumer the Approved Provider’s response notes that the consumer is able to adjust the height of the low-low bed independently.</w:t>
      </w:r>
    </w:p>
    <w:p w14:paraId="418F8FBE" w14:textId="77777777" w:rsidR="002C1E80" w:rsidRPr="00993A79" w:rsidRDefault="002C1E80" w:rsidP="002C1E80">
      <w:pPr>
        <w:rPr>
          <w:color w:val="auto"/>
        </w:rPr>
      </w:pPr>
      <w:r w:rsidRPr="00993A79">
        <w:rPr>
          <w:color w:val="auto"/>
        </w:rPr>
        <w:t xml:space="preserve">In relation to the consumer that is on a psychotropic medication to manage their behavioural and psychological symptoms of dementia, the response disputes that it was not recognised as a chemical restrictive practice. The response states that </w:t>
      </w:r>
      <w:r w:rsidRPr="00993A79">
        <w:rPr>
          <w:color w:val="auto"/>
        </w:rPr>
        <w:lastRenderedPageBreak/>
        <w:t>informed consent was obtained by the general practitioner and that the consumer is listed on the psychotropic medication list. The response also provides evidence of informed consent for the medication being given by the substitute decision maker.</w:t>
      </w:r>
    </w:p>
    <w:p w14:paraId="3B8A40FF" w14:textId="77777777" w:rsidR="00F17266" w:rsidRPr="00993A79" w:rsidRDefault="00F17266" w:rsidP="00935BF3">
      <w:pPr>
        <w:rPr>
          <w:color w:val="auto"/>
        </w:rPr>
      </w:pPr>
      <w:r w:rsidRPr="00993A79">
        <w:rPr>
          <w:color w:val="auto"/>
        </w:rPr>
        <w:t xml:space="preserve">In relation to management of skin integrity, the response </w:t>
      </w:r>
      <w:r w:rsidR="002C1E80">
        <w:rPr>
          <w:color w:val="auto"/>
        </w:rPr>
        <w:t xml:space="preserve">refutes the findings of the Assessment Team and demonstrates that pressure area care was provided as required for </w:t>
      </w:r>
      <w:r w:rsidR="005C490B">
        <w:rPr>
          <w:color w:val="auto"/>
        </w:rPr>
        <w:t>one</w:t>
      </w:r>
      <w:r w:rsidR="002C1E80">
        <w:rPr>
          <w:color w:val="auto"/>
        </w:rPr>
        <w:t xml:space="preserve"> consumer discussed in the Assessment Team’s report.</w:t>
      </w:r>
    </w:p>
    <w:p w14:paraId="41EC405E" w14:textId="77777777" w:rsidR="00DB6F39" w:rsidRPr="00993A79" w:rsidRDefault="00DB6F39" w:rsidP="00935BF3">
      <w:pPr>
        <w:rPr>
          <w:color w:val="auto"/>
        </w:rPr>
      </w:pPr>
      <w:r w:rsidRPr="00993A79">
        <w:rPr>
          <w:color w:val="auto"/>
        </w:rPr>
        <w:t>The response asserts that the deficits identified by the Assessment Team in relation to consumers’ wound care was a documentation issue only, with the registered nurse not completing the wound charts correctly. The response states that the consumers’ wound care</w:t>
      </w:r>
      <w:r w:rsidR="005C490B">
        <w:rPr>
          <w:color w:val="auto"/>
        </w:rPr>
        <w:t xml:space="preserve"> is provided as </w:t>
      </w:r>
      <w:r w:rsidRPr="00993A79">
        <w:rPr>
          <w:color w:val="auto"/>
        </w:rPr>
        <w:t>required.</w:t>
      </w:r>
    </w:p>
    <w:p w14:paraId="5FACE02B" w14:textId="466E3CE1" w:rsidR="00935BF3" w:rsidRPr="00F66D3A" w:rsidRDefault="00E518AD" w:rsidP="00F66D3A">
      <w:pPr>
        <w:rPr>
          <w:color w:val="auto"/>
        </w:rPr>
      </w:pPr>
      <w:r w:rsidRPr="00F66D3A">
        <w:rPr>
          <w:color w:val="auto"/>
        </w:rPr>
        <w:t xml:space="preserve">In relation to the consumers who have not being receiving showers as frequently as </w:t>
      </w:r>
      <w:r w:rsidR="00AD6C32" w:rsidRPr="00F66D3A">
        <w:rPr>
          <w:color w:val="auto"/>
        </w:rPr>
        <w:t>requested</w:t>
      </w:r>
      <w:r w:rsidR="00533093">
        <w:rPr>
          <w:color w:val="auto"/>
        </w:rPr>
        <w:t>,</w:t>
      </w:r>
      <w:r w:rsidR="00AD6C32" w:rsidRPr="00F66D3A">
        <w:rPr>
          <w:color w:val="auto"/>
        </w:rPr>
        <w:t xml:space="preserve"> the Approved Provider’s response </w:t>
      </w:r>
      <w:r w:rsidR="00935BF3" w:rsidRPr="00F66D3A">
        <w:rPr>
          <w:color w:val="auto"/>
        </w:rPr>
        <w:t xml:space="preserve">discusses issues in relation to the two consumers identified by the Assessment Team, including behavioural issues and refusal of assistance with hygiene and personal care. The response notes that when the consumers have refused showers sponge baths have been given twice daily.  </w:t>
      </w:r>
    </w:p>
    <w:p w14:paraId="31CE37F7" w14:textId="1AFEC698" w:rsidR="00D06531" w:rsidRPr="00533093" w:rsidRDefault="00935BF3" w:rsidP="00533093">
      <w:pPr>
        <w:rPr>
          <w:color w:val="auto"/>
        </w:rPr>
      </w:pPr>
      <w:r w:rsidRPr="00F66D3A">
        <w:rPr>
          <w:color w:val="auto"/>
        </w:rPr>
        <w:t>I have reviewed all the information provided and on balance I find this requirement</w:t>
      </w:r>
      <w:r>
        <w:t xml:space="preserve"> Non-compliant. I am not satisfied that the Approved Provider has an understanding of mechanical restraint and that a low-low bed used to restrict a consumer’s movement is considered a mechanical restraint. </w:t>
      </w:r>
      <w:r w:rsidR="00902373">
        <w:t>I am also not satisfied that the Approved Provider has an understanding of chemical restrictive practice</w:t>
      </w:r>
      <w:r w:rsidR="00993A79">
        <w:t>.</w:t>
      </w:r>
      <w:r w:rsidR="00902373">
        <w:t xml:space="preserve"> </w:t>
      </w:r>
      <w:r w:rsidR="00993A79" w:rsidRPr="00936823">
        <w:rPr>
          <w:color w:val="auto"/>
        </w:rPr>
        <w:t xml:space="preserve">Approved </w:t>
      </w:r>
      <w:r w:rsidR="00993A79">
        <w:rPr>
          <w:color w:val="auto"/>
        </w:rPr>
        <w:t>P</w:t>
      </w:r>
      <w:r w:rsidR="00993A79" w:rsidRPr="00936823">
        <w:rPr>
          <w:color w:val="auto"/>
        </w:rPr>
        <w:t xml:space="preserve">roviders are expected to apply the </w:t>
      </w:r>
      <w:r w:rsidR="005C490B">
        <w:rPr>
          <w:color w:val="auto"/>
        </w:rPr>
        <w:t xml:space="preserve">restrictive practice </w:t>
      </w:r>
      <w:r w:rsidR="00993A79" w:rsidRPr="00936823">
        <w:rPr>
          <w:color w:val="auto"/>
        </w:rPr>
        <w:t xml:space="preserve">legislation to the circumstances of </w:t>
      </w:r>
      <w:r w:rsidR="005C490B">
        <w:rPr>
          <w:color w:val="auto"/>
        </w:rPr>
        <w:t>each</w:t>
      </w:r>
      <w:r w:rsidR="00993A79" w:rsidRPr="00936823">
        <w:rPr>
          <w:color w:val="auto"/>
        </w:rPr>
        <w:t xml:space="preserve"> consumer and understand when </w:t>
      </w:r>
      <w:r w:rsidR="00993A79">
        <w:rPr>
          <w:color w:val="auto"/>
        </w:rPr>
        <w:t>restrictive practice</w:t>
      </w:r>
      <w:r w:rsidR="00993A79" w:rsidRPr="00936823">
        <w:rPr>
          <w:color w:val="auto"/>
        </w:rPr>
        <w:t xml:space="preserve"> is present</w:t>
      </w:r>
      <w:r w:rsidR="00993A79">
        <w:rPr>
          <w:color w:val="auto"/>
        </w:rPr>
        <w:t xml:space="preserve"> and ensure appropriate assessments</w:t>
      </w:r>
      <w:r w:rsidR="005C490B">
        <w:rPr>
          <w:color w:val="auto"/>
        </w:rPr>
        <w:t xml:space="preserve"> are conducted</w:t>
      </w:r>
      <w:r w:rsidR="00993A79">
        <w:rPr>
          <w:color w:val="auto"/>
        </w:rPr>
        <w:t xml:space="preserve">, informed consent is obtained, and ongoing monitoring and review occurs. </w:t>
      </w:r>
    </w:p>
    <w:p w14:paraId="463EA2F4" w14:textId="3B157AD4" w:rsidR="002C1E80" w:rsidRPr="00533093" w:rsidRDefault="002C1E80" w:rsidP="00533093">
      <w:pPr>
        <w:rPr>
          <w:color w:val="auto"/>
        </w:rPr>
      </w:pPr>
      <w:r w:rsidRPr="00533093">
        <w:rPr>
          <w:color w:val="auto"/>
        </w:rPr>
        <w:t xml:space="preserve">However, I am satisfied that the Approved Provider provides appropriate management of consumers’ pressure injuries and other wounds. I note that the service currently has three consumers with active wounds. While the Assessment Team did identify issues with documentation of wound care provided, the Assessment Team did not demonstrate that consumers’ wounds </w:t>
      </w:r>
      <w:r w:rsidR="00E27485" w:rsidRPr="00533093">
        <w:rPr>
          <w:color w:val="auto"/>
        </w:rPr>
        <w:t>a</w:t>
      </w:r>
      <w:r w:rsidRPr="00533093">
        <w:rPr>
          <w:color w:val="auto"/>
        </w:rPr>
        <w:t xml:space="preserve">re not healing as expected. </w:t>
      </w:r>
    </w:p>
    <w:p w14:paraId="6BFE32F2" w14:textId="77777777" w:rsidR="00935BF3" w:rsidRPr="00993A79" w:rsidRDefault="00935BF3" w:rsidP="00533093">
      <w:pPr>
        <w:rPr>
          <w:color w:val="auto"/>
        </w:rPr>
      </w:pPr>
      <w:r w:rsidRPr="00533093">
        <w:rPr>
          <w:color w:val="auto"/>
        </w:rPr>
        <w:t>While acknowledging that the consumer noted by the Assessment Team may have</w:t>
      </w:r>
      <w:r>
        <w:t xml:space="preserve"> had pressure area care during the visit as outlined by the Approved Provider’s response, I also note that the same consumer </w:t>
      </w:r>
      <w:r w:rsidRPr="00993A79">
        <w:rPr>
          <w:color w:val="auto"/>
        </w:rPr>
        <w:t xml:space="preserve">is prone to </w:t>
      </w:r>
      <w:r w:rsidR="00902373" w:rsidRPr="00993A79">
        <w:rPr>
          <w:color w:val="auto"/>
        </w:rPr>
        <w:t>incontinence associated dermatitis</w:t>
      </w:r>
      <w:r w:rsidR="00993A79" w:rsidRPr="00993A79">
        <w:rPr>
          <w:color w:val="auto"/>
        </w:rPr>
        <w:t xml:space="preserve"> </w:t>
      </w:r>
      <w:r w:rsidR="00902373" w:rsidRPr="00993A79">
        <w:rPr>
          <w:color w:val="auto"/>
        </w:rPr>
        <w:t xml:space="preserve">and has not received showers as frequently as requested on their care plan. While the Approved Provider’s response notes behavioural assessments that indicate consumers are resistive to personal care, no information was provided regarding further assessment to determine appropriate interventions to ensure these </w:t>
      </w:r>
      <w:r w:rsidR="00902373" w:rsidRPr="00993A79">
        <w:rPr>
          <w:color w:val="auto"/>
        </w:rPr>
        <w:lastRenderedPageBreak/>
        <w:t>consumers’ hygiene needs are</w:t>
      </w:r>
      <w:r w:rsidR="00E27485">
        <w:rPr>
          <w:color w:val="auto"/>
        </w:rPr>
        <w:t xml:space="preserve"> consistently</w:t>
      </w:r>
      <w:r w:rsidR="00902373" w:rsidRPr="00993A79">
        <w:rPr>
          <w:color w:val="auto"/>
        </w:rPr>
        <w:t xml:space="preserve"> met.</w:t>
      </w:r>
      <w:r w:rsidR="005C490B" w:rsidRPr="005C490B">
        <w:rPr>
          <w:color w:val="auto"/>
        </w:rPr>
        <w:t xml:space="preserve"> </w:t>
      </w:r>
      <w:r w:rsidR="005C490B" w:rsidRPr="00993A79">
        <w:rPr>
          <w:color w:val="auto"/>
        </w:rPr>
        <w:t xml:space="preserve">I am </w:t>
      </w:r>
      <w:r w:rsidR="005C490B">
        <w:rPr>
          <w:color w:val="auto"/>
        </w:rPr>
        <w:t>therefore</w:t>
      </w:r>
      <w:r w:rsidR="005C490B" w:rsidRPr="00993A79">
        <w:rPr>
          <w:color w:val="auto"/>
        </w:rPr>
        <w:t xml:space="preserve"> not satisfied that consumers receive the personal care that they require</w:t>
      </w:r>
      <w:r w:rsidR="005C490B">
        <w:rPr>
          <w:color w:val="auto"/>
        </w:rPr>
        <w:t>.</w:t>
      </w:r>
    </w:p>
    <w:p w14:paraId="11F5529F" w14:textId="77777777" w:rsidR="00935BF3" w:rsidRDefault="00935BF3" w:rsidP="00935BF3"/>
    <w:p w14:paraId="0B6F5609" w14:textId="77777777" w:rsidR="00935BF3" w:rsidRDefault="00935BF3" w:rsidP="00935BF3">
      <w:pPr>
        <w:sectPr w:rsidR="00935BF3" w:rsidSect="00935BF3">
          <w:type w:val="continuous"/>
          <w:pgSz w:w="11906" w:h="16838"/>
          <w:pgMar w:top="1701" w:right="1418" w:bottom="1418" w:left="1418" w:header="709" w:footer="397" w:gutter="0"/>
          <w:cols w:space="708"/>
          <w:titlePg/>
          <w:docGrid w:linePitch="360"/>
        </w:sectPr>
      </w:pPr>
    </w:p>
    <w:p w14:paraId="49445A8E" w14:textId="77777777" w:rsidR="00935BF3" w:rsidRDefault="00935BF3" w:rsidP="00935BF3">
      <w:pPr>
        <w:pStyle w:val="Heading1"/>
        <w:tabs>
          <w:tab w:val="right" w:pos="9070"/>
        </w:tabs>
        <w:spacing w:before="560" w:after="640"/>
        <w:rPr>
          <w:color w:val="FFFFFF" w:themeColor="background1"/>
          <w:sz w:val="36"/>
        </w:rPr>
        <w:sectPr w:rsidR="00935BF3" w:rsidSect="00935BF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455995A" wp14:editId="32E8D1C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351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E52D7C5" w14:textId="77777777" w:rsidR="00935BF3" w:rsidRPr="00FD1B02" w:rsidRDefault="00935BF3" w:rsidP="00935BF3">
      <w:pPr>
        <w:pStyle w:val="Heading3"/>
        <w:shd w:val="clear" w:color="auto" w:fill="F2F2F2" w:themeFill="background1" w:themeFillShade="F2"/>
      </w:pPr>
      <w:r w:rsidRPr="00FD1B02">
        <w:t>Consumer outcome:</w:t>
      </w:r>
    </w:p>
    <w:p w14:paraId="2B2C86C5" w14:textId="77777777" w:rsidR="00935BF3" w:rsidRDefault="00935BF3" w:rsidP="00935B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3B041D" w14:textId="77777777" w:rsidR="00935BF3" w:rsidRDefault="00935BF3" w:rsidP="00935BF3">
      <w:pPr>
        <w:pStyle w:val="Heading3"/>
        <w:shd w:val="clear" w:color="auto" w:fill="F2F2F2" w:themeFill="background1" w:themeFillShade="F2"/>
      </w:pPr>
      <w:r>
        <w:t>Organisation statement:</w:t>
      </w:r>
    </w:p>
    <w:p w14:paraId="0119B07E" w14:textId="77777777" w:rsidR="00935BF3" w:rsidRDefault="00935BF3" w:rsidP="00935B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949116" w14:textId="77777777" w:rsidR="00935BF3" w:rsidRDefault="00935BF3" w:rsidP="00935BF3">
      <w:pPr>
        <w:pStyle w:val="Heading2"/>
      </w:pPr>
      <w:r>
        <w:t>Assessment of Standard 4</w:t>
      </w:r>
    </w:p>
    <w:p w14:paraId="4B8EE57D" w14:textId="77777777" w:rsidR="00202F43" w:rsidRPr="001C1982" w:rsidRDefault="00202F43" w:rsidP="00202F43">
      <w:pPr>
        <w:rPr>
          <w:rFonts w:eastAsiaTheme="minorHAnsi"/>
          <w:color w:val="auto"/>
        </w:rPr>
      </w:pPr>
      <w:r w:rsidRPr="001C1982">
        <w:rPr>
          <w:rFonts w:eastAsiaTheme="minorHAnsi"/>
          <w:color w:val="auto"/>
        </w:rPr>
        <w:t xml:space="preserve">The Assessment Team assessed one requirement under this </w:t>
      </w:r>
      <w:r>
        <w:rPr>
          <w:rFonts w:eastAsiaTheme="minorHAnsi"/>
          <w:color w:val="auto"/>
        </w:rPr>
        <w:t xml:space="preserve">Quality </w:t>
      </w:r>
      <w:r w:rsidRPr="001C1982">
        <w:rPr>
          <w:rFonts w:eastAsiaTheme="minorHAnsi"/>
          <w:color w:val="auto"/>
        </w:rPr>
        <w:t xml:space="preserve">Standard and found it </w:t>
      </w:r>
      <w:r>
        <w:rPr>
          <w:rFonts w:eastAsiaTheme="minorHAnsi"/>
          <w:color w:val="auto"/>
        </w:rPr>
        <w:t>Non-c</w:t>
      </w:r>
      <w:r w:rsidRPr="001C1982">
        <w:rPr>
          <w:rFonts w:eastAsiaTheme="minorHAnsi"/>
          <w:color w:val="auto"/>
        </w:rPr>
        <w:t>ompliant.</w:t>
      </w:r>
    </w:p>
    <w:p w14:paraId="4406D250" w14:textId="77777777" w:rsidR="00202F43" w:rsidRPr="004F37EE" w:rsidRDefault="00202F43" w:rsidP="00202F43">
      <w:pPr>
        <w:rPr>
          <w:rFonts w:eastAsia="Calibri"/>
          <w:color w:val="auto"/>
        </w:rPr>
      </w:pPr>
      <w:r w:rsidRPr="00154403">
        <w:rPr>
          <w:rFonts w:eastAsiaTheme="minorHAnsi"/>
        </w:rPr>
        <w:t xml:space="preserve">The Quality Standard is </w:t>
      </w:r>
      <w:r w:rsidRPr="004F37EE">
        <w:rPr>
          <w:rFonts w:eastAsiaTheme="minorHAnsi"/>
          <w:color w:val="auto"/>
        </w:rPr>
        <w:t xml:space="preserve">assessed as Non-compliant as one of the </w:t>
      </w:r>
      <w:r>
        <w:rPr>
          <w:rFonts w:eastAsiaTheme="minorHAnsi"/>
          <w:color w:val="auto"/>
        </w:rPr>
        <w:t>seven</w:t>
      </w:r>
      <w:r w:rsidRPr="004F37EE">
        <w:rPr>
          <w:rFonts w:eastAsiaTheme="minorHAnsi"/>
          <w:color w:val="auto"/>
        </w:rPr>
        <w:t xml:space="preserve"> specific requirements ha</w:t>
      </w:r>
      <w:r>
        <w:rPr>
          <w:rFonts w:eastAsiaTheme="minorHAnsi"/>
          <w:color w:val="auto"/>
        </w:rPr>
        <w:t>s</w:t>
      </w:r>
      <w:r w:rsidRPr="004F37EE">
        <w:rPr>
          <w:rFonts w:eastAsiaTheme="minorHAnsi"/>
          <w:color w:val="auto"/>
        </w:rPr>
        <w:t xml:space="preserve"> been assessed as Non-compliant.</w:t>
      </w:r>
    </w:p>
    <w:p w14:paraId="54BF2219" w14:textId="77777777" w:rsidR="00935BF3" w:rsidRDefault="00935BF3" w:rsidP="00935BF3">
      <w:pPr>
        <w:pStyle w:val="Heading2"/>
      </w:pPr>
      <w:r>
        <w:t>Assessment of Standard 4 Requirements</w:t>
      </w:r>
      <w:r w:rsidRPr="0066387A">
        <w:rPr>
          <w:i/>
          <w:color w:val="0000FF"/>
          <w:sz w:val="24"/>
          <w:szCs w:val="24"/>
        </w:rPr>
        <w:t xml:space="preserve"> </w:t>
      </w:r>
    </w:p>
    <w:p w14:paraId="438C0D85" w14:textId="77777777" w:rsidR="00935BF3" w:rsidRPr="00D435F8" w:rsidRDefault="00935BF3" w:rsidP="00935BF3">
      <w:pPr>
        <w:pStyle w:val="Heading3"/>
      </w:pPr>
      <w:r w:rsidRPr="00D435F8">
        <w:t>Requirement 4(3)(b)</w:t>
      </w:r>
      <w:r>
        <w:tab/>
        <w:t>Non-compliant</w:t>
      </w:r>
    </w:p>
    <w:p w14:paraId="6EEF8B7E" w14:textId="77777777" w:rsidR="00935BF3" w:rsidRPr="008D114F" w:rsidRDefault="00935BF3" w:rsidP="00935BF3">
      <w:pPr>
        <w:rPr>
          <w:i/>
        </w:rPr>
      </w:pPr>
      <w:r w:rsidRPr="008D114F">
        <w:rPr>
          <w:i/>
        </w:rPr>
        <w:t>Services and supports for daily living promote each consumer’s emotional, spiritual and psychological well-being.</w:t>
      </w:r>
    </w:p>
    <w:p w14:paraId="76C75B5A" w14:textId="740B76AF" w:rsidR="00FF7F03" w:rsidRPr="00CD4CA6" w:rsidRDefault="00FF7F03" w:rsidP="00FF7F03">
      <w:pPr>
        <w:tabs>
          <w:tab w:val="right" w:pos="9026"/>
        </w:tabs>
        <w:rPr>
          <w:color w:val="auto"/>
        </w:rPr>
      </w:pPr>
      <w:r>
        <w:rPr>
          <w:color w:val="auto"/>
        </w:rPr>
        <w:t>The Assessment Team found that c</w:t>
      </w:r>
      <w:r w:rsidRPr="00CD4CA6">
        <w:rPr>
          <w:color w:val="auto"/>
        </w:rPr>
        <w:t xml:space="preserve">onsumers are </w:t>
      </w:r>
      <w:r>
        <w:rPr>
          <w:color w:val="auto"/>
        </w:rPr>
        <w:t xml:space="preserve">not </w:t>
      </w:r>
      <w:r w:rsidRPr="00CD4CA6">
        <w:rPr>
          <w:color w:val="auto"/>
        </w:rPr>
        <w:t>satisfied that the service support</w:t>
      </w:r>
      <w:r>
        <w:rPr>
          <w:color w:val="auto"/>
        </w:rPr>
        <w:t xml:space="preserve">s them </w:t>
      </w:r>
      <w:r w:rsidRPr="00CD4CA6">
        <w:rPr>
          <w:color w:val="auto"/>
        </w:rPr>
        <w:t>to maintain</w:t>
      </w:r>
      <w:r>
        <w:rPr>
          <w:color w:val="auto"/>
        </w:rPr>
        <w:t xml:space="preserve"> their </w:t>
      </w:r>
      <w:r w:rsidRPr="00CD4CA6">
        <w:rPr>
          <w:color w:val="auto"/>
        </w:rPr>
        <w:t xml:space="preserve">emotional </w:t>
      </w:r>
      <w:r>
        <w:rPr>
          <w:color w:val="auto"/>
        </w:rPr>
        <w:t xml:space="preserve">and psychological </w:t>
      </w:r>
      <w:r w:rsidRPr="00CD4CA6">
        <w:rPr>
          <w:color w:val="auto"/>
        </w:rPr>
        <w:t xml:space="preserve">well-being. </w:t>
      </w:r>
      <w:r>
        <w:rPr>
          <w:color w:val="auto"/>
        </w:rPr>
        <w:t xml:space="preserve">The service supplies some support, but it is not tailored to meet the individual consumer’s emotional needs. Consumers’ </w:t>
      </w:r>
      <w:r w:rsidR="008A09A6">
        <w:rPr>
          <w:color w:val="auto"/>
        </w:rPr>
        <w:t xml:space="preserve">emotional </w:t>
      </w:r>
      <w:r>
        <w:rPr>
          <w:color w:val="auto"/>
        </w:rPr>
        <w:t>well-being is</w:t>
      </w:r>
      <w:r w:rsidR="008A09A6">
        <w:rPr>
          <w:color w:val="auto"/>
        </w:rPr>
        <w:t xml:space="preserve"> not effectively</w:t>
      </w:r>
      <w:r>
        <w:rPr>
          <w:color w:val="auto"/>
        </w:rPr>
        <w:t xml:space="preserve"> monitored following incidents of verbal or physical aggression</w:t>
      </w:r>
      <w:r w:rsidR="00B834B2">
        <w:rPr>
          <w:color w:val="auto"/>
        </w:rPr>
        <w:t xml:space="preserve"> by other consumers.</w:t>
      </w:r>
    </w:p>
    <w:p w14:paraId="59089231" w14:textId="77777777" w:rsidR="00FF7F03" w:rsidRDefault="00FF7F03" w:rsidP="00935BF3">
      <w:pPr>
        <w:rPr>
          <w:color w:val="auto"/>
        </w:rPr>
      </w:pPr>
      <w:r w:rsidRPr="00FF7F03">
        <w:rPr>
          <w:color w:val="auto"/>
        </w:rPr>
        <w:t xml:space="preserve">The Assessment Team provided an example of </w:t>
      </w:r>
      <w:r w:rsidR="009B153A">
        <w:rPr>
          <w:color w:val="auto"/>
        </w:rPr>
        <w:t>one</w:t>
      </w:r>
      <w:r w:rsidRPr="00FF7F03">
        <w:rPr>
          <w:color w:val="auto"/>
        </w:rPr>
        <w:t xml:space="preserve"> </w:t>
      </w:r>
      <w:r w:rsidRPr="00AE26F1">
        <w:rPr>
          <w:color w:val="auto"/>
        </w:rPr>
        <w:t>consumer</w:t>
      </w:r>
      <w:r w:rsidR="009B153A" w:rsidRPr="00AE26F1">
        <w:rPr>
          <w:color w:val="auto"/>
        </w:rPr>
        <w:t>, who experienced</w:t>
      </w:r>
      <w:r w:rsidR="009B153A">
        <w:rPr>
          <w:color w:val="auto"/>
        </w:rPr>
        <w:t xml:space="preserve"> two incidents of unreasonable use of force. Incident reports for the two incidents were incomplete</w:t>
      </w:r>
      <w:r w:rsidR="008A09A6">
        <w:rPr>
          <w:color w:val="auto"/>
        </w:rPr>
        <w:t xml:space="preserve">. However, the consumer’s </w:t>
      </w:r>
      <w:r w:rsidR="009B153A">
        <w:rPr>
          <w:color w:val="auto"/>
        </w:rPr>
        <w:t xml:space="preserve">progress notes on the day of the first incident </w:t>
      </w:r>
      <w:r w:rsidR="008A09A6">
        <w:rPr>
          <w:color w:val="auto"/>
        </w:rPr>
        <w:t xml:space="preserve">record </w:t>
      </w:r>
      <w:r w:rsidR="009B153A">
        <w:rPr>
          <w:color w:val="auto"/>
        </w:rPr>
        <w:t xml:space="preserve">that the consumer was emotionally distressed following the incident. </w:t>
      </w:r>
      <w:r w:rsidR="00233021">
        <w:rPr>
          <w:color w:val="auto"/>
        </w:rPr>
        <w:t>The consumer’s representative also discussed their distress following incidents with a consumer.</w:t>
      </w:r>
    </w:p>
    <w:p w14:paraId="38DD3D70" w14:textId="77777777" w:rsidR="009B153A" w:rsidRDefault="009B153A" w:rsidP="00935BF3">
      <w:pPr>
        <w:rPr>
          <w:color w:val="auto"/>
        </w:rPr>
      </w:pPr>
      <w:r>
        <w:rPr>
          <w:color w:val="auto"/>
        </w:rPr>
        <w:lastRenderedPageBreak/>
        <w:t>A second consumer was involved in a medication incident involving an intimate procedure. The consumer’s representative reported that the consumer was distressed following the incident and that the service had not provided emotional support. Staff reported that the consumer had been very emotional since the incident.</w:t>
      </w:r>
    </w:p>
    <w:p w14:paraId="1A8AD126" w14:textId="76D4FE73" w:rsidR="00B46E85" w:rsidRPr="00FF7F03" w:rsidRDefault="00B46E85" w:rsidP="00935BF3">
      <w:pPr>
        <w:rPr>
          <w:color w:val="auto"/>
        </w:rPr>
      </w:pPr>
      <w:r>
        <w:rPr>
          <w:color w:val="auto"/>
        </w:rPr>
        <w:t xml:space="preserve">A third consumer reported to the Assessment Team that a consumer had tried to hit her several weeks </w:t>
      </w:r>
      <w:r w:rsidR="008A09A6">
        <w:rPr>
          <w:color w:val="auto"/>
        </w:rPr>
        <w:t xml:space="preserve">prior to </w:t>
      </w:r>
      <w:r>
        <w:rPr>
          <w:color w:val="auto"/>
        </w:rPr>
        <w:t xml:space="preserve">the site visit, </w:t>
      </w:r>
      <w:r w:rsidR="008A09A6">
        <w:rPr>
          <w:color w:val="auto"/>
        </w:rPr>
        <w:t xml:space="preserve">that </w:t>
      </w:r>
      <w:r>
        <w:rPr>
          <w:color w:val="auto"/>
        </w:rPr>
        <w:t>she feels frightened</w:t>
      </w:r>
      <w:r w:rsidR="008F544B">
        <w:rPr>
          <w:color w:val="auto"/>
        </w:rPr>
        <w:t>, does not leave her room</w:t>
      </w:r>
      <w:r>
        <w:rPr>
          <w:color w:val="auto"/>
        </w:rPr>
        <w:t xml:space="preserve"> </w:t>
      </w:r>
      <w:r w:rsidR="008F544B">
        <w:rPr>
          <w:color w:val="auto"/>
        </w:rPr>
        <w:t xml:space="preserve">for meals </w:t>
      </w:r>
      <w:r>
        <w:rPr>
          <w:color w:val="auto"/>
        </w:rPr>
        <w:t xml:space="preserve">and does not feel emotionally supported as </w:t>
      </w:r>
      <w:r w:rsidRPr="00B834B2">
        <w:rPr>
          <w:color w:val="auto"/>
        </w:rPr>
        <w:t>no-one</w:t>
      </w:r>
      <w:r>
        <w:rPr>
          <w:color w:val="auto"/>
        </w:rPr>
        <w:t xml:space="preserve"> has come to talk with her about the incident. The Assessment Team were not able to find any documentation related to this incident. </w:t>
      </w:r>
      <w:r w:rsidR="00C90AC6">
        <w:rPr>
          <w:color w:val="auto"/>
        </w:rPr>
        <w:t>However,</w:t>
      </w:r>
      <w:r>
        <w:rPr>
          <w:color w:val="auto"/>
        </w:rPr>
        <w:t xml:space="preserve"> management confirmed that </w:t>
      </w:r>
      <w:r w:rsidR="008A09A6">
        <w:rPr>
          <w:color w:val="auto"/>
        </w:rPr>
        <w:t>a</w:t>
      </w:r>
      <w:r>
        <w:rPr>
          <w:color w:val="auto"/>
        </w:rPr>
        <w:t xml:space="preserve"> consumer </w:t>
      </w:r>
      <w:r w:rsidR="00C90AC6">
        <w:rPr>
          <w:color w:val="auto"/>
        </w:rPr>
        <w:t>with the aggressive behaviour</w:t>
      </w:r>
      <w:r>
        <w:rPr>
          <w:color w:val="auto"/>
        </w:rPr>
        <w:t xml:space="preserve"> is currently in hospital for treatment. </w:t>
      </w:r>
      <w:r w:rsidR="008A09A6">
        <w:rPr>
          <w:color w:val="auto"/>
        </w:rPr>
        <w:t>T</w:t>
      </w:r>
      <w:r w:rsidR="00C90AC6">
        <w:rPr>
          <w:color w:val="auto"/>
        </w:rPr>
        <w:t>he third</w:t>
      </w:r>
      <w:r>
        <w:rPr>
          <w:color w:val="auto"/>
        </w:rPr>
        <w:t xml:space="preserve"> consumer</w:t>
      </w:r>
      <w:r w:rsidR="008A09A6">
        <w:rPr>
          <w:color w:val="auto"/>
        </w:rPr>
        <w:t xml:space="preserve"> also stated that following the recent death of a c</w:t>
      </w:r>
      <w:r>
        <w:rPr>
          <w:color w:val="auto"/>
        </w:rPr>
        <w:t>lose friend</w:t>
      </w:r>
      <w:r w:rsidR="00C90AC6">
        <w:rPr>
          <w:color w:val="auto"/>
        </w:rPr>
        <w:t xml:space="preserve">, </w:t>
      </w:r>
      <w:r w:rsidR="008A09A6">
        <w:rPr>
          <w:color w:val="auto"/>
        </w:rPr>
        <w:t>they do</w:t>
      </w:r>
      <w:r>
        <w:rPr>
          <w:color w:val="auto"/>
        </w:rPr>
        <w:t xml:space="preserve"> not feel supported emotionally by the service. Progress notes indicate limited involvement of lifestyle staff with the consumer during this time.</w:t>
      </w:r>
    </w:p>
    <w:p w14:paraId="5A866204" w14:textId="77777777" w:rsidR="00FF7F03" w:rsidRPr="006B7D38" w:rsidRDefault="00233021" w:rsidP="00935BF3">
      <w:pPr>
        <w:rPr>
          <w:color w:val="auto"/>
        </w:rPr>
      </w:pPr>
      <w:r w:rsidRPr="006B7D38">
        <w:rPr>
          <w:color w:val="auto"/>
        </w:rPr>
        <w:t>The response submitted by the Approved Provider notes that the manager in charge at the time of the incomplete incident reports is undergoing performance management. The response also outlines actions taken to address reporting requirements and to support the consumer’s representative.</w:t>
      </w:r>
    </w:p>
    <w:p w14:paraId="706B0AAB" w14:textId="77777777" w:rsidR="00233021" w:rsidRPr="006B7D38" w:rsidRDefault="00233021" w:rsidP="00935BF3">
      <w:pPr>
        <w:rPr>
          <w:color w:val="auto"/>
        </w:rPr>
      </w:pPr>
      <w:r w:rsidRPr="006B7D38">
        <w:rPr>
          <w:color w:val="auto"/>
        </w:rPr>
        <w:t xml:space="preserve">In relation to the second consumer the </w:t>
      </w:r>
      <w:r w:rsidR="00AB7BEB" w:rsidRPr="006B7D38">
        <w:rPr>
          <w:color w:val="auto"/>
        </w:rPr>
        <w:t xml:space="preserve">response acknowledges the consumer’s distress following the medication incident. The response notes that two site managers supported the consumer immediately after the incident occurred and that a family meeting took place where the incident was fully discussed, and an apology provided. The response also notes a directive from the consumer’s general practitioner requesting that management do not visit the consumer and staff do not discuss the incident. The response notes that </w:t>
      </w:r>
      <w:r w:rsidR="008A09A6">
        <w:rPr>
          <w:color w:val="auto"/>
        </w:rPr>
        <w:t>a</w:t>
      </w:r>
      <w:r w:rsidR="00AB7BEB" w:rsidRPr="006B7D38">
        <w:rPr>
          <w:color w:val="auto"/>
        </w:rPr>
        <w:t xml:space="preserve"> referral to a psychologist was</w:t>
      </w:r>
      <w:r w:rsidR="008A09A6">
        <w:rPr>
          <w:color w:val="auto"/>
        </w:rPr>
        <w:t xml:space="preserve"> made</w:t>
      </w:r>
      <w:r w:rsidR="00AB7BEB" w:rsidRPr="006B7D38">
        <w:rPr>
          <w:color w:val="auto"/>
        </w:rPr>
        <w:t xml:space="preserve"> from the general practitioner and supported by the service. The response notes that the staff involved in the incident have been counselled and that other regular staff have been attending the consumer </w:t>
      </w:r>
      <w:r w:rsidR="00AB7BEB" w:rsidRPr="00B834B2">
        <w:rPr>
          <w:color w:val="auto"/>
        </w:rPr>
        <w:t>where ever</w:t>
      </w:r>
      <w:r w:rsidR="00AB7BEB" w:rsidRPr="006B7D38">
        <w:rPr>
          <w:color w:val="auto"/>
        </w:rPr>
        <w:t xml:space="preserve"> possible since the incident. </w:t>
      </w:r>
    </w:p>
    <w:p w14:paraId="55852C71" w14:textId="77777777" w:rsidR="008F544B" w:rsidRPr="006B7D38" w:rsidRDefault="008F544B" w:rsidP="00935BF3">
      <w:pPr>
        <w:rPr>
          <w:color w:val="auto"/>
        </w:rPr>
      </w:pPr>
      <w:r w:rsidRPr="006B7D38">
        <w:rPr>
          <w:color w:val="auto"/>
        </w:rPr>
        <w:t xml:space="preserve">In relation to the third consumer the Approved Provider’s response notes that the incident had not previously been reported by the consumer. The response refutes that the consumer has not left her room for meals since the incident. The response outlines actions taken to support the consumer during her friend’s palliation and after her death. </w:t>
      </w:r>
    </w:p>
    <w:p w14:paraId="7106E1A9" w14:textId="3DD7E6F9" w:rsidR="00935BF3" w:rsidRDefault="008F544B" w:rsidP="00935BF3">
      <w:r>
        <w:t xml:space="preserve">I have reviewed all the information provided and on balance I find this requirement Non-compliant. Two consumers were distressed by the aggressive behaviour of another consumer. </w:t>
      </w:r>
      <w:r w:rsidR="006B7D38">
        <w:t xml:space="preserve">While the consumer with the aggressive behaviour is currently in hospital for </w:t>
      </w:r>
      <w:r w:rsidR="006B7D38" w:rsidRPr="00B834B2">
        <w:t>treatment</w:t>
      </w:r>
      <w:r w:rsidR="001F6292" w:rsidRPr="00B834B2">
        <w:t>,</w:t>
      </w:r>
      <w:r w:rsidR="006B7D38" w:rsidRPr="00B834B2">
        <w:t xml:space="preserve"> I find</w:t>
      </w:r>
      <w:r w:rsidR="006B7D38">
        <w:t xml:space="preserve"> that the Approved Provider did not address the concerns and distress of the consumers involved in aggressive incidents in a timely manner. Another consumer who was involved in a distressing medication incident did have psychological support organised, but it is unclear how the Approved Provider is </w:t>
      </w:r>
      <w:r w:rsidR="006B7D38">
        <w:lastRenderedPageBreak/>
        <w:t>ensuring staff provide appropriate and ongoing support for the consumer</w:t>
      </w:r>
      <w:r w:rsidR="008A09A6">
        <w:t>,</w:t>
      </w:r>
      <w:r w:rsidR="006B7D38">
        <w:t xml:space="preserve"> other than ensuring regular staff attend them where possible.</w:t>
      </w:r>
    </w:p>
    <w:p w14:paraId="300BFED7" w14:textId="77777777" w:rsidR="00935BF3" w:rsidRPr="00314FF7" w:rsidRDefault="00935BF3" w:rsidP="00935BF3"/>
    <w:p w14:paraId="573C4E0E" w14:textId="77777777" w:rsidR="00935BF3" w:rsidRDefault="00935BF3" w:rsidP="00935BF3">
      <w:pPr>
        <w:sectPr w:rsidR="00935BF3" w:rsidSect="00935BF3">
          <w:type w:val="continuous"/>
          <w:pgSz w:w="11906" w:h="16838"/>
          <w:pgMar w:top="1701" w:right="1418" w:bottom="1418" w:left="1418" w:header="709" w:footer="397" w:gutter="0"/>
          <w:cols w:space="708"/>
          <w:titlePg/>
          <w:docGrid w:linePitch="360"/>
        </w:sectPr>
      </w:pPr>
    </w:p>
    <w:p w14:paraId="3F8B41A8" w14:textId="77777777" w:rsidR="00935BF3" w:rsidRDefault="00935BF3" w:rsidP="00935BF3">
      <w:pPr>
        <w:pStyle w:val="Heading1"/>
        <w:tabs>
          <w:tab w:val="right" w:pos="9070"/>
        </w:tabs>
        <w:spacing w:before="560" w:after="640"/>
        <w:rPr>
          <w:color w:val="FFFFFF" w:themeColor="background1"/>
          <w:sz w:val="36"/>
        </w:rPr>
        <w:sectPr w:rsidR="00935BF3" w:rsidSect="00935BF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8C3E4EE" wp14:editId="7E32560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932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C62AA50" w14:textId="77777777" w:rsidR="00935BF3" w:rsidRPr="00FD1B02" w:rsidRDefault="00935BF3" w:rsidP="00935BF3">
      <w:pPr>
        <w:pStyle w:val="Heading3"/>
        <w:shd w:val="clear" w:color="auto" w:fill="F2F2F2" w:themeFill="background1" w:themeFillShade="F2"/>
      </w:pPr>
      <w:r w:rsidRPr="00FD1B02">
        <w:t>Consumer outcome:</w:t>
      </w:r>
    </w:p>
    <w:p w14:paraId="502CA890" w14:textId="77777777" w:rsidR="00935BF3" w:rsidRDefault="00935BF3" w:rsidP="00935BF3">
      <w:pPr>
        <w:numPr>
          <w:ilvl w:val="0"/>
          <w:numId w:val="5"/>
        </w:numPr>
        <w:shd w:val="clear" w:color="auto" w:fill="F2F2F2" w:themeFill="background1" w:themeFillShade="F2"/>
      </w:pPr>
      <w:r>
        <w:t>I feel I belong and I am safe and comfortable in the organisation’s service environment.</w:t>
      </w:r>
    </w:p>
    <w:p w14:paraId="5C4B6C8F" w14:textId="77777777" w:rsidR="00935BF3" w:rsidRDefault="00935BF3" w:rsidP="00935BF3">
      <w:pPr>
        <w:pStyle w:val="Heading3"/>
        <w:shd w:val="clear" w:color="auto" w:fill="F2F2F2" w:themeFill="background1" w:themeFillShade="F2"/>
      </w:pPr>
      <w:r>
        <w:t>Organisation statement:</w:t>
      </w:r>
      <w:bookmarkStart w:id="4" w:name="_GoBack"/>
      <w:bookmarkEnd w:id="4"/>
    </w:p>
    <w:p w14:paraId="54909865" w14:textId="77777777" w:rsidR="00935BF3" w:rsidRDefault="00935BF3" w:rsidP="00935B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332A7D" w14:textId="77777777" w:rsidR="00935BF3" w:rsidRDefault="00935BF3" w:rsidP="00935BF3">
      <w:pPr>
        <w:pStyle w:val="Heading2"/>
      </w:pPr>
      <w:r>
        <w:t>Assessment of Standard 5</w:t>
      </w:r>
    </w:p>
    <w:p w14:paraId="27F1E869" w14:textId="77777777" w:rsidR="00935BF3" w:rsidRPr="001C1982" w:rsidRDefault="001C1982" w:rsidP="00935BF3">
      <w:pPr>
        <w:rPr>
          <w:rFonts w:eastAsiaTheme="minorHAnsi"/>
          <w:color w:val="auto"/>
        </w:rPr>
      </w:pPr>
      <w:bookmarkStart w:id="5" w:name="_Hlk102464755"/>
      <w:r w:rsidRPr="001C1982">
        <w:rPr>
          <w:rFonts w:eastAsiaTheme="minorHAnsi"/>
          <w:color w:val="auto"/>
        </w:rPr>
        <w:t xml:space="preserve">The Assessment Team assessed one of the three specific requirements under this </w:t>
      </w:r>
      <w:r w:rsidR="00202F43">
        <w:rPr>
          <w:rFonts w:eastAsiaTheme="minorHAnsi"/>
          <w:color w:val="auto"/>
        </w:rPr>
        <w:t xml:space="preserve">Quality </w:t>
      </w:r>
      <w:r w:rsidRPr="001C1982">
        <w:rPr>
          <w:rFonts w:eastAsiaTheme="minorHAnsi"/>
          <w:color w:val="auto"/>
        </w:rPr>
        <w:t>Standard and found it Compliant.</w:t>
      </w:r>
    </w:p>
    <w:bookmarkEnd w:id="5"/>
    <w:p w14:paraId="066DC64F" w14:textId="77777777" w:rsidR="001C1982" w:rsidRPr="001C1982" w:rsidRDefault="001C1982" w:rsidP="001C1982">
      <w:pPr>
        <w:rPr>
          <w:rFonts w:eastAsia="Calibri"/>
          <w:color w:val="auto"/>
        </w:rPr>
      </w:pPr>
      <w:r w:rsidRPr="001C1982">
        <w:rPr>
          <w:rFonts w:eastAsia="Calibri"/>
          <w:color w:val="auto"/>
          <w:lang w:eastAsia="en-US"/>
        </w:rPr>
        <w:t>Consumers expressed satisfaction with the cleanliness and maintenance of the service environment. They described being able to move freely indoors, outdoors and externally to the service</w:t>
      </w:r>
      <w:r w:rsidRPr="001C1982">
        <w:rPr>
          <w:rFonts w:eastAsia="Calibri"/>
          <w:color w:val="auto"/>
        </w:rPr>
        <w:t xml:space="preserve">. Reactive maintenance occurs as required and there are recurring schedules for maintenance and cleaning with regular checks of equipment conducted.  </w:t>
      </w:r>
    </w:p>
    <w:p w14:paraId="3C5D8716" w14:textId="77777777" w:rsidR="001C1982" w:rsidRPr="001C1982" w:rsidRDefault="001C1982" w:rsidP="00935BF3">
      <w:pPr>
        <w:rPr>
          <w:rFonts w:eastAsiaTheme="minorHAnsi"/>
          <w:color w:val="auto"/>
        </w:rPr>
      </w:pPr>
      <w:r w:rsidRPr="001C1982">
        <w:rPr>
          <w:rFonts w:eastAsiaTheme="minorHAnsi"/>
          <w:color w:val="auto"/>
        </w:rPr>
        <w:t xml:space="preserve">An overall rating for the Quality Standard is not provided as not all </w:t>
      </w:r>
      <w:r w:rsidR="00202F43">
        <w:rPr>
          <w:rFonts w:eastAsiaTheme="minorHAnsi"/>
          <w:color w:val="auto"/>
        </w:rPr>
        <w:t>specific r</w:t>
      </w:r>
      <w:r w:rsidRPr="001C1982">
        <w:rPr>
          <w:rFonts w:eastAsiaTheme="minorHAnsi"/>
          <w:color w:val="auto"/>
        </w:rPr>
        <w:t>equirements were assessed.</w:t>
      </w:r>
    </w:p>
    <w:p w14:paraId="6B142E48" w14:textId="77777777" w:rsidR="00935BF3" w:rsidRDefault="00935BF3" w:rsidP="00935BF3">
      <w:pPr>
        <w:pStyle w:val="Heading2"/>
      </w:pPr>
      <w:r>
        <w:t>Assessment of Standard 5 Requirement</w:t>
      </w:r>
      <w:r w:rsidR="00A142DA">
        <w:t>s</w:t>
      </w:r>
    </w:p>
    <w:p w14:paraId="00407174" w14:textId="77777777" w:rsidR="00935BF3" w:rsidRPr="00D435F8" w:rsidRDefault="00935BF3" w:rsidP="00935BF3">
      <w:pPr>
        <w:pStyle w:val="Heading3"/>
      </w:pPr>
      <w:r w:rsidRPr="00D435F8">
        <w:t>Requirement 5(3)(b)</w:t>
      </w:r>
      <w:r>
        <w:tab/>
        <w:t>Compliant</w:t>
      </w:r>
    </w:p>
    <w:p w14:paraId="434D14D4" w14:textId="77777777" w:rsidR="00935BF3" w:rsidRPr="008D114F" w:rsidRDefault="00935BF3" w:rsidP="00935BF3">
      <w:pPr>
        <w:rPr>
          <w:i/>
        </w:rPr>
      </w:pPr>
      <w:r w:rsidRPr="008D114F">
        <w:rPr>
          <w:i/>
        </w:rPr>
        <w:t>The service environment:</w:t>
      </w:r>
    </w:p>
    <w:p w14:paraId="7F24F0DD" w14:textId="77777777" w:rsidR="00935BF3" w:rsidRPr="008D114F" w:rsidRDefault="00935BF3" w:rsidP="00935BF3">
      <w:pPr>
        <w:numPr>
          <w:ilvl w:val="0"/>
          <w:numId w:val="27"/>
        </w:numPr>
        <w:tabs>
          <w:tab w:val="right" w:pos="9026"/>
        </w:tabs>
        <w:spacing w:before="0" w:after="0"/>
        <w:ind w:left="567" w:hanging="425"/>
        <w:outlineLvl w:val="4"/>
        <w:rPr>
          <w:i/>
        </w:rPr>
      </w:pPr>
      <w:r w:rsidRPr="008D114F">
        <w:rPr>
          <w:i/>
        </w:rPr>
        <w:t>is safe, clean, well maintained and comfortable; and</w:t>
      </w:r>
    </w:p>
    <w:p w14:paraId="4739536F" w14:textId="77777777" w:rsidR="00935BF3" w:rsidRPr="008D114F" w:rsidRDefault="00935BF3" w:rsidP="00935B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D429A9E" w14:textId="77777777" w:rsidR="00935BF3" w:rsidRPr="00314FF7" w:rsidRDefault="00935BF3" w:rsidP="00935BF3"/>
    <w:p w14:paraId="7F32A2AB" w14:textId="77777777" w:rsidR="00935BF3" w:rsidRPr="00506F7F" w:rsidRDefault="00935BF3" w:rsidP="00935BF3"/>
    <w:p w14:paraId="54978350" w14:textId="77777777" w:rsidR="00935BF3" w:rsidRDefault="00935BF3" w:rsidP="00935BF3">
      <w:pPr>
        <w:sectPr w:rsidR="00935BF3" w:rsidSect="00935BF3">
          <w:headerReference w:type="first" r:id="rId22"/>
          <w:type w:val="continuous"/>
          <w:pgSz w:w="11906" w:h="16838"/>
          <w:pgMar w:top="1701" w:right="1418" w:bottom="1418" w:left="1418" w:header="709" w:footer="397" w:gutter="0"/>
          <w:cols w:space="708"/>
          <w:titlePg/>
          <w:docGrid w:linePitch="360"/>
        </w:sectPr>
      </w:pPr>
    </w:p>
    <w:p w14:paraId="53958461" w14:textId="77777777" w:rsidR="00935BF3" w:rsidRDefault="00935BF3" w:rsidP="00935BF3">
      <w:pPr>
        <w:pStyle w:val="Heading1"/>
        <w:tabs>
          <w:tab w:val="right" w:pos="9070"/>
        </w:tabs>
        <w:spacing w:before="560" w:after="640"/>
        <w:rPr>
          <w:color w:val="FFFFFF" w:themeColor="background1"/>
          <w:sz w:val="36"/>
        </w:rPr>
        <w:sectPr w:rsidR="00935BF3" w:rsidSect="00935BF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C1C1786" wp14:editId="0CBF519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367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0461CB" w14:textId="77777777" w:rsidR="00935BF3" w:rsidRPr="00FD1B02" w:rsidRDefault="00935BF3" w:rsidP="00935BF3">
      <w:pPr>
        <w:pStyle w:val="Heading3"/>
        <w:shd w:val="clear" w:color="auto" w:fill="F2F2F2" w:themeFill="background1" w:themeFillShade="F2"/>
      </w:pPr>
      <w:r w:rsidRPr="008312AC">
        <w:t>Consumer</w:t>
      </w:r>
      <w:r w:rsidRPr="00FD1B02">
        <w:t xml:space="preserve"> outcome:</w:t>
      </w:r>
    </w:p>
    <w:p w14:paraId="05287973" w14:textId="77777777" w:rsidR="00935BF3" w:rsidRDefault="00935BF3" w:rsidP="00935BF3">
      <w:pPr>
        <w:numPr>
          <w:ilvl w:val="0"/>
          <w:numId w:val="8"/>
        </w:numPr>
        <w:shd w:val="clear" w:color="auto" w:fill="F2F2F2" w:themeFill="background1" w:themeFillShade="F2"/>
      </w:pPr>
      <w:r>
        <w:t>I am confident the organisation is well run. I can partner in improving the delivery of care and services.</w:t>
      </w:r>
    </w:p>
    <w:p w14:paraId="7CC7D5F0" w14:textId="77777777" w:rsidR="00935BF3" w:rsidRDefault="00935BF3" w:rsidP="00935BF3">
      <w:pPr>
        <w:pStyle w:val="Heading3"/>
        <w:shd w:val="clear" w:color="auto" w:fill="F2F2F2" w:themeFill="background1" w:themeFillShade="F2"/>
      </w:pPr>
      <w:r>
        <w:t>Organisation statement:</w:t>
      </w:r>
    </w:p>
    <w:p w14:paraId="19675BFD" w14:textId="77777777" w:rsidR="00935BF3" w:rsidRDefault="00935BF3" w:rsidP="00935BF3">
      <w:pPr>
        <w:numPr>
          <w:ilvl w:val="0"/>
          <w:numId w:val="8"/>
        </w:numPr>
        <w:shd w:val="clear" w:color="auto" w:fill="F2F2F2" w:themeFill="background1" w:themeFillShade="F2"/>
      </w:pPr>
      <w:r>
        <w:t>The organisation’s governing body is accountable for the delivery of safe and quality care and services.</w:t>
      </w:r>
    </w:p>
    <w:p w14:paraId="2D40BFDE" w14:textId="77777777" w:rsidR="00935BF3" w:rsidRDefault="00935BF3" w:rsidP="00935BF3">
      <w:pPr>
        <w:pStyle w:val="Heading2"/>
      </w:pPr>
      <w:r>
        <w:t>Assessment of Standard 8</w:t>
      </w:r>
    </w:p>
    <w:p w14:paraId="280D8204" w14:textId="77777777" w:rsidR="000213C2" w:rsidRPr="001C1982" w:rsidRDefault="000213C2" w:rsidP="000213C2">
      <w:pPr>
        <w:rPr>
          <w:rFonts w:eastAsiaTheme="minorHAnsi"/>
          <w:color w:val="auto"/>
        </w:rPr>
      </w:pPr>
      <w:r w:rsidRPr="001C1982">
        <w:rPr>
          <w:rFonts w:eastAsiaTheme="minorHAnsi"/>
          <w:color w:val="auto"/>
        </w:rPr>
        <w:t>The Assessment Team assessed one requirement under this</w:t>
      </w:r>
      <w:r w:rsidR="00202F43">
        <w:rPr>
          <w:rFonts w:eastAsiaTheme="minorHAnsi"/>
          <w:color w:val="auto"/>
        </w:rPr>
        <w:t xml:space="preserve"> Quality</w:t>
      </w:r>
      <w:r w:rsidRPr="001C1982">
        <w:rPr>
          <w:rFonts w:eastAsiaTheme="minorHAnsi"/>
          <w:color w:val="auto"/>
        </w:rPr>
        <w:t xml:space="preserve"> Standard and found it </w:t>
      </w:r>
      <w:r w:rsidR="004F37EE">
        <w:rPr>
          <w:rFonts w:eastAsiaTheme="minorHAnsi"/>
          <w:color w:val="auto"/>
        </w:rPr>
        <w:t>Non-c</w:t>
      </w:r>
      <w:r w:rsidRPr="001C1982">
        <w:rPr>
          <w:rFonts w:eastAsiaTheme="minorHAnsi"/>
          <w:color w:val="auto"/>
        </w:rPr>
        <w:t>ompliant.</w:t>
      </w:r>
    </w:p>
    <w:p w14:paraId="2941892E" w14:textId="77777777" w:rsidR="00935BF3" w:rsidRPr="004F37EE" w:rsidRDefault="00935BF3" w:rsidP="00935BF3">
      <w:pPr>
        <w:rPr>
          <w:rFonts w:eastAsia="Calibri"/>
          <w:color w:val="auto"/>
        </w:rPr>
      </w:pPr>
      <w:r w:rsidRPr="00154403">
        <w:rPr>
          <w:rFonts w:eastAsiaTheme="minorHAnsi"/>
        </w:rPr>
        <w:t xml:space="preserve">The Quality Standard is </w:t>
      </w:r>
      <w:r w:rsidRPr="004F37EE">
        <w:rPr>
          <w:rFonts w:eastAsiaTheme="minorHAnsi"/>
          <w:color w:val="auto"/>
        </w:rPr>
        <w:t xml:space="preserve">assessed as Non-compliant as </w:t>
      </w:r>
      <w:r w:rsidR="004F37EE" w:rsidRPr="004F37EE">
        <w:rPr>
          <w:rFonts w:eastAsiaTheme="minorHAnsi"/>
          <w:color w:val="auto"/>
        </w:rPr>
        <w:t>one</w:t>
      </w:r>
      <w:r w:rsidRPr="004F37EE">
        <w:rPr>
          <w:rFonts w:eastAsiaTheme="minorHAnsi"/>
          <w:color w:val="auto"/>
        </w:rPr>
        <w:t xml:space="preserve"> of the five specific requirements ha</w:t>
      </w:r>
      <w:r w:rsidR="004F37EE">
        <w:rPr>
          <w:rFonts w:eastAsiaTheme="minorHAnsi"/>
          <w:color w:val="auto"/>
        </w:rPr>
        <w:t>s</w:t>
      </w:r>
      <w:r w:rsidRPr="004F37EE">
        <w:rPr>
          <w:rFonts w:eastAsiaTheme="minorHAnsi"/>
          <w:color w:val="auto"/>
        </w:rPr>
        <w:t xml:space="preserve"> been assessed as Non-compliant.</w:t>
      </w:r>
    </w:p>
    <w:p w14:paraId="52386641" w14:textId="77777777" w:rsidR="00935BF3" w:rsidRDefault="00935BF3" w:rsidP="00935BF3">
      <w:pPr>
        <w:pStyle w:val="Heading2"/>
      </w:pPr>
      <w:r>
        <w:t>Assessment of Standard 8 Requirements</w:t>
      </w:r>
      <w:r w:rsidRPr="0066387A">
        <w:rPr>
          <w:i/>
          <w:color w:val="0000FF"/>
          <w:sz w:val="24"/>
          <w:szCs w:val="24"/>
        </w:rPr>
        <w:t xml:space="preserve"> </w:t>
      </w:r>
    </w:p>
    <w:p w14:paraId="58B79C76" w14:textId="77777777" w:rsidR="00935BF3" w:rsidRPr="00506F7F" w:rsidRDefault="00935BF3" w:rsidP="00935BF3">
      <w:pPr>
        <w:pStyle w:val="Heading3"/>
      </w:pPr>
      <w:r w:rsidRPr="00506F7F">
        <w:t>Requirement 8(3)(d)</w:t>
      </w:r>
      <w:r>
        <w:tab/>
        <w:t>Non-compliant</w:t>
      </w:r>
    </w:p>
    <w:p w14:paraId="16FA3456" w14:textId="77777777" w:rsidR="00935BF3" w:rsidRPr="008D114F" w:rsidRDefault="00935BF3" w:rsidP="00935BF3">
      <w:pPr>
        <w:rPr>
          <w:i/>
        </w:rPr>
      </w:pPr>
      <w:r w:rsidRPr="008D114F">
        <w:rPr>
          <w:i/>
        </w:rPr>
        <w:t>Effective risk management systems and practices, including but not limited to the following:</w:t>
      </w:r>
    </w:p>
    <w:p w14:paraId="17B67613" w14:textId="77777777" w:rsidR="00935BF3" w:rsidRPr="008D114F" w:rsidRDefault="00935BF3" w:rsidP="00935BF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DC7E89" w14:textId="77777777" w:rsidR="00935BF3" w:rsidRPr="008D114F" w:rsidRDefault="00935BF3" w:rsidP="00935BF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EF1A20" w14:textId="77777777" w:rsidR="00935BF3" w:rsidRDefault="00935BF3" w:rsidP="00935BF3">
      <w:pPr>
        <w:numPr>
          <w:ilvl w:val="0"/>
          <w:numId w:val="29"/>
        </w:numPr>
        <w:tabs>
          <w:tab w:val="right" w:pos="9026"/>
        </w:tabs>
        <w:spacing w:before="0" w:after="0"/>
        <w:ind w:left="567" w:hanging="425"/>
        <w:outlineLvl w:val="4"/>
        <w:rPr>
          <w:i/>
        </w:rPr>
      </w:pPr>
      <w:r w:rsidRPr="008D114F">
        <w:rPr>
          <w:i/>
        </w:rPr>
        <w:t>supporting consumers to live the best life they can</w:t>
      </w:r>
    </w:p>
    <w:p w14:paraId="55C9F49F" w14:textId="77777777" w:rsidR="00935BF3" w:rsidRPr="008D114F" w:rsidRDefault="00935BF3" w:rsidP="00935BF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BA5E0A" w14:textId="77777777" w:rsidR="00E70600" w:rsidRDefault="001C1982" w:rsidP="004F37EE">
      <w:pPr>
        <w:tabs>
          <w:tab w:val="right" w:pos="9026"/>
        </w:tabs>
        <w:rPr>
          <w:color w:val="auto"/>
          <w:lang w:eastAsia="en-US"/>
        </w:rPr>
      </w:pPr>
      <w:r>
        <w:rPr>
          <w:color w:val="auto"/>
          <w:lang w:eastAsia="en-US"/>
        </w:rPr>
        <w:t>The Assessment Team found that t</w:t>
      </w:r>
      <w:r w:rsidRPr="70B037C9">
        <w:rPr>
          <w:color w:val="auto"/>
          <w:lang w:eastAsia="en-US"/>
        </w:rPr>
        <w:t xml:space="preserve">he service has an overarching risk management framework. However, the service did not consistently manage </w:t>
      </w:r>
      <w:r>
        <w:rPr>
          <w:color w:val="auto"/>
          <w:lang w:eastAsia="en-US"/>
        </w:rPr>
        <w:t>consumers’</w:t>
      </w:r>
      <w:r w:rsidRPr="70B037C9">
        <w:rPr>
          <w:color w:val="auto"/>
          <w:lang w:eastAsia="en-US"/>
        </w:rPr>
        <w:t xml:space="preserve"> individual risks </w:t>
      </w:r>
      <w:r w:rsidR="004F37EE">
        <w:rPr>
          <w:color w:val="auto"/>
          <w:lang w:eastAsia="en-US"/>
        </w:rPr>
        <w:t xml:space="preserve">related to the use of restrictive practice </w:t>
      </w:r>
      <w:r>
        <w:rPr>
          <w:color w:val="auto"/>
          <w:lang w:eastAsia="en-US"/>
        </w:rPr>
        <w:t>as outlined in evidence reported under Requirement (3)(3)(a).</w:t>
      </w:r>
      <w:r w:rsidR="00E70600">
        <w:rPr>
          <w:color w:val="auto"/>
          <w:lang w:eastAsia="en-US"/>
        </w:rPr>
        <w:t xml:space="preserve"> </w:t>
      </w:r>
    </w:p>
    <w:p w14:paraId="6BB67D26" w14:textId="77777777" w:rsidR="001C1982" w:rsidRPr="001C1982" w:rsidRDefault="00E70600" w:rsidP="001C1982">
      <w:pPr>
        <w:ind w:left="3"/>
        <w:rPr>
          <w:color w:val="000000" w:themeColor="text1"/>
          <w:lang w:eastAsia="en-US"/>
        </w:rPr>
      </w:pPr>
      <w:r>
        <w:rPr>
          <w:color w:val="auto"/>
          <w:lang w:eastAsia="en-US"/>
        </w:rPr>
        <w:lastRenderedPageBreak/>
        <w:t>For example, management had not identified that staff were applying mechanical restraint to a consumer when turning off the recliner chair controls to prevent them from walking</w:t>
      </w:r>
      <w:r w:rsidR="008A09A6">
        <w:rPr>
          <w:color w:val="auto"/>
          <w:lang w:eastAsia="en-US"/>
        </w:rPr>
        <w:t>. T</w:t>
      </w:r>
      <w:r>
        <w:rPr>
          <w:color w:val="auto"/>
          <w:lang w:eastAsia="en-US"/>
        </w:rPr>
        <w:t>he use of low-low beds was not identified as a mechanical restraint</w:t>
      </w:r>
      <w:r w:rsidR="00935DBF">
        <w:rPr>
          <w:color w:val="auto"/>
          <w:lang w:eastAsia="en-US"/>
        </w:rPr>
        <w:t>. Clinical staff did not consistently identify consumers who have chemical restrictive practices in place.</w:t>
      </w:r>
    </w:p>
    <w:p w14:paraId="52EBFAA3" w14:textId="77777777" w:rsidR="001C1982" w:rsidRPr="001C1982" w:rsidRDefault="00E70600" w:rsidP="001C1982">
      <w:pPr>
        <w:ind w:left="3"/>
        <w:rPr>
          <w:color w:val="auto"/>
          <w:lang w:eastAsia="en-US"/>
        </w:rPr>
      </w:pPr>
      <w:r>
        <w:rPr>
          <w:color w:val="auto"/>
          <w:lang w:eastAsia="en-US"/>
        </w:rPr>
        <w:t>The response submitted by the Approved Provider</w:t>
      </w:r>
      <w:r w:rsidR="00B37F36">
        <w:rPr>
          <w:color w:val="auto"/>
          <w:lang w:eastAsia="en-US"/>
        </w:rPr>
        <w:t xml:space="preserve"> disputes the Assessment Team’s finding and refers to information provided in relation to deficits identified under Requirement (3)(3)(a).</w:t>
      </w:r>
    </w:p>
    <w:p w14:paraId="41FB2558" w14:textId="77777777" w:rsidR="001C1982" w:rsidRPr="00B37F36" w:rsidRDefault="00B37F36" w:rsidP="001C1982">
      <w:r>
        <w:t xml:space="preserve">I have reviewed all the information provided and on balance I find this requirement Non-compliant. The Approved Provider was unable to demonstrate how risks associated with the use of </w:t>
      </w:r>
      <w:r w:rsidR="00935DBF">
        <w:t>restrictive practice are</w:t>
      </w:r>
      <w:r>
        <w:t xml:space="preserve"> identified and managed effectively to ensure consistent and safe staff practice.</w:t>
      </w:r>
    </w:p>
    <w:p w14:paraId="5AD46A8C" w14:textId="77777777" w:rsidR="00935BF3" w:rsidRPr="008D114F" w:rsidRDefault="00935BF3" w:rsidP="001C1982">
      <w:pPr>
        <w:tabs>
          <w:tab w:val="right" w:pos="9026"/>
        </w:tabs>
        <w:spacing w:before="0" w:after="0"/>
        <w:ind w:left="567"/>
        <w:outlineLvl w:val="4"/>
        <w:rPr>
          <w:i/>
        </w:rPr>
      </w:pPr>
    </w:p>
    <w:p w14:paraId="220864F0" w14:textId="77777777" w:rsidR="00935BF3" w:rsidRPr="00154403" w:rsidRDefault="00935BF3" w:rsidP="00935BF3"/>
    <w:p w14:paraId="37150A21" w14:textId="77777777" w:rsidR="00935BF3" w:rsidRDefault="00935BF3" w:rsidP="00935BF3">
      <w:pPr>
        <w:tabs>
          <w:tab w:val="right" w:pos="9026"/>
        </w:tabs>
        <w:sectPr w:rsidR="00935BF3" w:rsidSect="00935BF3">
          <w:type w:val="continuous"/>
          <w:pgSz w:w="11906" w:h="16838"/>
          <w:pgMar w:top="1701" w:right="1418" w:bottom="1418" w:left="1418" w:header="709" w:footer="397" w:gutter="0"/>
          <w:cols w:space="708"/>
          <w:docGrid w:linePitch="360"/>
        </w:sectPr>
      </w:pPr>
    </w:p>
    <w:p w14:paraId="3D325DA5" w14:textId="77777777" w:rsidR="00935BF3" w:rsidRDefault="00935BF3" w:rsidP="00935BF3">
      <w:pPr>
        <w:pStyle w:val="Heading1"/>
      </w:pPr>
      <w:r>
        <w:lastRenderedPageBreak/>
        <w:t>Areas for improvement</w:t>
      </w:r>
    </w:p>
    <w:p w14:paraId="503F4B9F" w14:textId="77777777" w:rsidR="00935BF3" w:rsidRPr="00E830C7" w:rsidRDefault="00935BF3" w:rsidP="00935BF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44F3F2" w14:textId="77777777" w:rsidR="00935BF3" w:rsidRDefault="00CB4B13" w:rsidP="00935BF3">
      <w:pPr>
        <w:pStyle w:val="ListBullet"/>
      </w:pPr>
      <w:r>
        <w:t>Ensure</w:t>
      </w:r>
      <w:r w:rsidR="00325C4E">
        <w:t xml:space="preserve"> all consumers who have been identified as requiring mechanical or chemical restrictive practices have appropriate assessments completed, informed consent obtained, and </w:t>
      </w:r>
      <w:r w:rsidR="00324541">
        <w:t xml:space="preserve">monitoring and review of the </w:t>
      </w:r>
      <w:r w:rsidR="00325C4E">
        <w:t xml:space="preserve">use of the restrictive practice </w:t>
      </w:r>
      <w:r w:rsidR="00324541">
        <w:t xml:space="preserve">undertaken </w:t>
      </w:r>
      <w:r w:rsidR="00325C4E">
        <w:t>as required.</w:t>
      </w:r>
    </w:p>
    <w:p w14:paraId="1B4F54F2" w14:textId="77777777" w:rsidR="00325C4E" w:rsidRDefault="00325C4E" w:rsidP="00935BF3">
      <w:pPr>
        <w:pStyle w:val="ListBullet"/>
      </w:pPr>
      <w:r>
        <w:t>Provide training to all staff regarding appropriate use of restrictive practices.</w:t>
      </w:r>
    </w:p>
    <w:p w14:paraId="4D7A8D13" w14:textId="77777777" w:rsidR="00A03F17" w:rsidRDefault="00325C4E" w:rsidP="00935BF3">
      <w:pPr>
        <w:pStyle w:val="ListBullet"/>
      </w:pPr>
      <w:r>
        <w:t>Ensure all consumers’ skin integrity is maintained</w:t>
      </w:r>
      <w:r w:rsidR="00324541">
        <w:t xml:space="preserve"> and</w:t>
      </w:r>
      <w:r>
        <w:t xml:space="preserve"> that appropriate pressure care and personal care is provided</w:t>
      </w:r>
      <w:r w:rsidR="00324541">
        <w:t>.</w:t>
      </w:r>
    </w:p>
    <w:p w14:paraId="7182DE7A" w14:textId="77777777" w:rsidR="00325C4E" w:rsidRDefault="00A03F17" w:rsidP="00935BF3">
      <w:pPr>
        <w:pStyle w:val="ListBullet"/>
      </w:pPr>
      <w:r>
        <w:t>Ensure</w:t>
      </w:r>
      <w:r w:rsidR="007F10B7">
        <w:t xml:space="preserve"> consumers’</w:t>
      </w:r>
      <w:r>
        <w:t xml:space="preserve"> </w:t>
      </w:r>
      <w:r w:rsidR="00325C4E">
        <w:t>wound manage</w:t>
      </w:r>
      <w:r w:rsidR="007F10B7">
        <w:t>ment</w:t>
      </w:r>
      <w:r w:rsidR="00325C4E">
        <w:t xml:space="preserve"> </w:t>
      </w:r>
      <w:r>
        <w:t xml:space="preserve">is undertaken and recorded as </w:t>
      </w:r>
      <w:r w:rsidR="00325C4E">
        <w:t>directed.</w:t>
      </w:r>
    </w:p>
    <w:p w14:paraId="449DE096" w14:textId="77777777" w:rsidR="00325C4E" w:rsidRDefault="00325C4E" w:rsidP="00935BF3">
      <w:pPr>
        <w:pStyle w:val="ListBullet"/>
      </w:pPr>
      <w:r>
        <w:t>Ensure all consumers receive appropriate emotional support, particularly following allegations and/or incidents involving aggression from other consumers or inappropriate staff practice.</w:t>
      </w:r>
    </w:p>
    <w:p w14:paraId="77BDB47A" w14:textId="77777777" w:rsidR="00325C4E" w:rsidRDefault="00325C4E" w:rsidP="00935BF3">
      <w:pPr>
        <w:pStyle w:val="ListBullet"/>
      </w:pPr>
      <w:r>
        <w:t>Ensure risk management systems and practices identify</w:t>
      </w:r>
      <w:r w:rsidR="00935DBF">
        <w:t xml:space="preserve">, escalate </w:t>
      </w:r>
      <w:r>
        <w:t>and effectively manage</w:t>
      </w:r>
      <w:r w:rsidR="00935DBF">
        <w:t xml:space="preserve"> and monitor</w:t>
      </w:r>
      <w:r>
        <w:t xml:space="preserve"> risks associated with </w:t>
      </w:r>
      <w:r w:rsidR="00935DBF">
        <w:t>consumers’ care particularly in relation to the use of restrictive practice.</w:t>
      </w:r>
    </w:p>
    <w:p w14:paraId="43C1B24B" w14:textId="77777777" w:rsidR="00680DB6" w:rsidRPr="00A3716D" w:rsidRDefault="00680DB6" w:rsidP="00935BF3">
      <w:pPr>
        <w:pStyle w:val="ListBullet"/>
      </w:pPr>
      <w:r>
        <w:t>Ensure SIRS reporting is completed and submitted as required.</w:t>
      </w:r>
    </w:p>
    <w:p w14:paraId="78E1B864" w14:textId="77777777" w:rsidR="00935BF3" w:rsidRPr="00095CD4" w:rsidRDefault="00935BF3" w:rsidP="00935BF3">
      <w:pPr>
        <w:pStyle w:val="ListBullet"/>
        <w:numPr>
          <w:ilvl w:val="0"/>
          <w:numId w:val="0"/>
        </w:numPr>
      </w:pPr>
    </w:p>
    <w:sectPr w:rsidR="00935BF3" w:rsidRPr="00095CD4" w:rsidSect="00935BF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85E1F" w14:textId="77777777" w:rsidR="00F4506F" w:rsidRDefault="00F4506F">
      <w:pPr>
        <w:spacing w:before="0" w:after="0" w:line="240" w:lineRule="auto"/>
      </w:pPr>
      <w:r>
        <w:separator/>
      </w:r>
    </w:p>
  </w:endnote>
  <w:endnote w:type="continuationSeparator" w:id="0">
    <w:p w14:paraId="54CAE95A" w14:textId="77777777" w:rsidR="00F4506F" w:rsidRDefault="00F450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4068" w14:textId="77777777" w:rsidR="00935BF3" w:rsidRPr="009A1F1B" w:rsidRDefault="00935BF3" w:rsidP="00935B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39C74D" w14:textId="77777777" w:rsidR="00935BF3" w:rsidRPr="00C72FFB" w:rsidRDefault="00935BF3" w:rsidP="00935B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Moonee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9F8FA5" w14:textId="77777777" w:rsidR="00935BF3" w:rsidRPr="00C72FFB" w:rsidRDefault="00935BF3" w:rsidP="00935B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4BAC" w14:textId="77777777" w:rsidR="00935BF3" w:rsidRPr="009A1F1B" w:rsidRDefault="00935BF3" w:rsidP="00935B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4BD150" w14:textId="77777777" w:rsidR="00935BF3" w:rsidRPr="00C72FFB" w:rsidRDefault="00935BF3" w:rsidP="00935B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Moonee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A9BD02" w14:textId="77777777" w:rsidR="00935BF3" w:rsidRPr="00A3716D" w:rsidRDefault="00935BF3" w:rsidP="00935B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A840" w14:textId="77777777" w:rsidR="00F4506F" w:rsidRDefault="00F4506F">
      <w:pPr>
        <w:spacing w:before="0" w:after="0" w:line="240" w:lineRule="auto"/>
      </w:pPr>
      <w:r>
        <w:separator/>
      </w:r>
    </w:p>
  </w:footnote>
  <w:footnote w:type="continuationSeparator" w:id="0">
    <w:p w14:paraId="368F9DAB" w14:textId="77777777" w:rsidR="00F4506F" w:rsidRDefault="00F450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64E5" w14:textId="77777777" w:rsidR="00935BF3" w:rsidRDefault="00935BF3" w:rsidP="00935BF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784F9A2" wp14:editId="7369A3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25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DA4E" w14:textId="77777777" w:rsidR="00935BF3" w:rsidRDefault="00935BF3">
    <w:pPr>
      <w:pStyle w:val="Header"/>
    </w:pPr>
    <w:r w:rsidRPr="003C6EC2">
      <w:rPr>
        <w:rFonts w:eastAsia="Calibri"/>
        <w:noProof/>
        <w:lang w:val="en-US" w:eastAsia="en-US"/>
      </w:rPr>
      <w:drawing>
        <wp:anchor distT="0" distB="0" distL="114300" distR="114300" simplePos="0" relativeHeight="251669504" behindDoc="1" locked="0" layoutInCell="1" allowOverlap="1" wp14:anchorId="36B1612D" wp14:editId="4DE9DDE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4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C957" w14:textId="77777777" w:rsidR="00935BF3" w:rsidRDefault="00935BF3" w:rsidP="00935BF3">
    <w:r>
      <w:rPr>
        <w:noProof/>
        <w:color w:val="auto"/>
        <w:sz w:val="20"/>
        <w:lang w:val="en-US" w:eastAsia="en-US"/>
      </w:rPr>
      <w:drawing>
        <wp:anchor distT="0" distB="0" distL="114300" distR="114300" simplePos="0" relativeHeight="251661312" behindDoc="1" locked="0" layoutInCell="1" allowOverlap="1" wp14:anchorId="1FF1D51C" wp14:editId="1B895AE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39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CB97" w14:textId="77777777" w:rsidR="00935BF3" w:rsidRDefault="00935BF3" w:rsidP="00935BF3">
    <w:r>
      <w:rPr>
        <w:noProof/>
        <w:color w:val="auto"/>
        <w:sz w:val="20"/>
        <w:lang w:val="en-US" w:eastAsia="en-US"/>
      </w:rPr>
      <w:drawing>
        <wp:anchor distT="0" distB="0" distL="114300" distR="114300" simplePos="0" relativeHeight="251662336" behindDoc="1" locked="0" layoutInCell="1" allowOverlap="1" wp14:anchorId="7F703D0E" wp14:editId="0FE341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20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4B4E" w14:textId="77777777" w:rsidR="00935BF3" w:rsidRDefault="00935BF3" w:rsidP="00935BF3">
    <w:r>
      <w:rPr>
        <w:noProof/>
        <w:color w:val="auto"/>
        <w:sz w:val="20"/>
        <w:lang w:val="en-US" w:eastAsia="en-US"/>
      </w:rPr>
      <w:drawing>
        <wp:anchor distT="0" distB="0" distL="114300" distR="114300" simplePos="0" relativeHeight="251663360" behindDoc="1" locked="0" layoutInCell="1" allowOverlap="1" wp14:anchorId="1C5BE3AB" wp14:editId="0C39CBB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45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ED05" w14:textId="77777777" w:rsidR="00935BF3" w:rsidRDefault="00935BF3" w:rsidP="00935BF3">
    <w:r>
      <w:rPr>
        <w:noProof/>
        <w:color w:val="auto"/>
        <w:sz w:val="20"/>
        <w:lang w:val="en-US" w:eastAsia="en-US"/>
      </w:rPr>
      <w:drawing>
        <wp:anchor distT="0" distB="0" distL="114300" distR="114300" simplePos="0" relativeHeight="251664384" behindDoc="1" locked="0" layoutInCell="1" allowOverlap="1" wp14:anchorId="20493F51" wp14:editId="350EC8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42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A9AF" w14:textId="77777777" w:rsidR="00935BF3" w:rsidRDefault="00935BF3" w:rsidP="00935BF3">
    <w:pPr>
      <w:tabs>
        <w:tab w:val="left" w:pos="3624"/>
      </w:tabs>
    </w:pPr>
    <w:r>
      <w:rPr>
        <w:noProof/>
        <w:color w:val="auto"/>
        <w:sz w:val="20"/>
        <w:lang w:val="en-US" w:eastAsia="en-US"/>
      </w:rPr>
      <w:drawing>
        <wp:anchor distT="0" distB="0" distL="114300" distR="114300" simplePos="0" relativeHeight="251666432" behindDoc="1" locked="0" layoutInCell="1" allowOverlap="1" wp14:anchorId="13296BA2" wp14:editId="3712E32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06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152D" w14:textId="77777777" w:rsidR="00935BF3" w:rsidRDefault="00935BF3" w:rsidP="00935BF3">
    <w:pPr>
      <w:tabs>
        <w:tab w:val="left" w:pos="3624"/>
      </w:tabs>
    </w:pPr>
    <w:r>
      <w:rPr>
        <w:noProof/>
        <w:color w:val="auto"/>
        <w:sz w:val="20"/>
        <w:lang w:val="en-US" w:eastAsia="en-US"/>
      </w:rPr>
      <w:drawing>
        <wp:anchor distT="0" distB="0" distL="114300" distR="114300" simplePos="0" relativeHeight="251667456" behindDoc="1" locked="0" layoutInCell="1" allowOverlap="1" wp14:anchorId="6AA0CC3E" wp14:editId="35C863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04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1565" w14:textId="77777777" w:rsidR="00935BF3" w:rsidRDefault="00935BF3" w:rsidP="00935BF3">
    <w:pPr>
      <w:tabs>
        <w:tab w:val="left" w:pos="3624"/>
      </w:tabs>
    </w:pPr>
    <w:r>
      <w:rPr>
        <w:noProof/>
        <w:color w:val="auto"/>
        <w:sz w:val="20"/>
        <w:lang w:val="en-US" w:eastAsia="en-US"/>
      </w:rPr>
      <w:drawing>
        <wp:anchor distT="0" distB="0" distL="114300" distR="114300" simplePos="0" relativeHeight="251668480" behindDoc="1" locked="0" layoutInCell="1" allowOverlap="1" wp14:anchorId="639E24CD" wp14:editId="44F6BD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9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88A7FA">
      <w:start w:val="1"/>
      <w:numFmt w:val="lowerRoman"/>
      <w:lvlText w:val="(%1)"/>
      <w:lvlJc w:val="left"/>
      <w:pPr>
        <w:ind w:left="1080" w:hanging="720"/>
      </w:pPr>
      <w:rPr>
        <w:rFonts w:hint="default"/>
        <w:b w:val="0"/>
      </w:rPr>
    </w:lvl>
    <w:lvl w:ilvl="1" w:tplc="99C487CE" w:tentative="1">
      <w:start w:val="1"/>
      <w:numFmt w:val="lowerLetter"/>
      <w:lvlText w:val="%2."/>
      <w:lvlJc w:val="left"/>
      <w:pPr>
        <w:ind w:left="1440" w:hanging="360"/>
      </w:pPr>
    </w:lvl>
    <w:lvl w:ilvl="2" w:tplc="7BAE5EE2" w:tentative="1">
      <w:start w:val="1"/>
      <w:numFmt w:val="lowerRoman"/>
      <w:lvlText w:val="%3."/>
      <w:lvlJc w:val="right"/>
      <w:pPr>
        <w:ind w:left="2160" w:hanging="180"/>
      </w:pPr>
    </w:lvl>
    <w:lvl w:ilvl="3" w:tplc="8C16CBAA" w:tentative="1">
      <w:start w:val="1"/>
      <w:numFmt w:val="decimal"/>
      <w:lvlText w:val="%4."/>
      <w:lvlJc w:val="left"/>
      <w:pPr>
        <w:ind w:left="2880" w:hanging="360"/>
      </w:pPr>
    </w:lvl>
    <w:lvl w:ilvl="4" w:tplc="B14C3608" w:tentative="1">
      <w:start w:val="1"/>
      <w:numFmt w:val="lowerLetter"/>
      <w:lvlText w:val="%5."/>
      <w:lvlJc w:val="left"/>
      <w:pPr>
        <w:ind w:left="3600" w:hanging="360"/>
      </w:pPr>
    </w:lvl>
    <w:lvl w:ilvl="5" w:tplc="343896A2" w:tentative="1">
      <w:start w:val="1"/>
      <w:numFmt w:val="lowerRoman"/>
      <w:lvlText w:val="%6."/>
      <w:lvlJc w:val="right"/>
      <w:pPr>
        <w:ind w:left="4320" w:hanging="180"/>
      </w:pPr>
    </w:lvl>
    <w:lvl w:ilvl="6" w:tplc="50040748" w:tentative="1">
      <w:start w:val="1"/>
      <w:numFmt w:val="decimal"/>
      <w:lvlText w:val="%7."/>
      <w:lvlJc w:val="left"/>
      <w:pPr>
        <w:ind w:left="5040" w:hanging="360"/>
      </w:pPr>
    </w:lvl>
    <w:lvl w:ilvl="7" w:tplc="9B2675BE" w:tentative="1">
      <w:start w:val="1"/>
      <w:numFmt w:val="lowerLetter"/>
      <w:lvlText w:val="%8."/>
      <w:lvlJc w:val="left"/>
      <w:pPr>
        <w:ind w:left="5760" w:hanging="360"/>
      </w:pPr>
    </w:lvl>
    <w:lvl w:ilvl="8" w:tplc="9B824E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B2F2AE">
      <w:start w:val="1"/>
      <w:numFmt w:val="bullet"/>
      <w:pStyle w:val="ListParagraph"/>
      <w:lvlText w:val=""/>
      <w:lvlJc w:val="left"/>
      <w:pPr>
        <w:ind w:left="1440" w:hanging="360"/>
      </w:pPr>
      <w:rPr>
        <w:rFonts w:ascii="Symbol" w:hAnsi="Symbol" w:hint="default"/>
        <w:color w:val="auto"/>
      </w:rPr>
    </w:lvl>
    <w:lvl w:ilvl="1" w:tplc="816EBB44" w:tentative="1">
      <w:start w:val="1"/>
      <w:numFmt w:val="bullet"/>
      <w:lvlText w:val="o"/>
      <w:lvlJc w:val="left"/>
      <w:pPr>
        <w:ind w:left="2160" w:hanging="360"/>
      </w:pPr>
      <w:rPr>
        <w:rFonts w:ascii="Courier New" w:hAnsi="Courier New" w:cs="Courier New" w:hint="default"/>
      </w:rPr>
    </w:lvl>
    <w:lvl w:ilvl="2" w:tplc="B6F2D140" w:tentative="1">
      <w:start w:val="1"/>
      <w:numFmt w:val="bullet"/>
      <w:lvlText w:val=""/>
      <w:lvlJc w:val="left"/>
      <w:pPr>
        <w:ind w:left="2880" w:hanging="360"/>
      </w:pPr>
      <w:rPr>
        <w:rFonts w:ascii="Wingdings" w:hAnsi="Wingdings" w:hint="default"/>
      </w:rPr>
    </w:lvl>
    <w:lvl w:ilvl="3" w:tplc="014866E4" w:tentative="1">
      <w:start w:val="1"/>
      <w:numFmt w:val="bullet"/>
      <w:lvlText w:val=""/>
      <w:lvlJc w:val="left"/>
      <w:pPr>
        <w:ind w:left="3600" w:hanging="360"/>
      </w:pPr>
      <w:rPr>
        <w:rFonts w:ascii="Symbol" w:hAnsi="Symbol" w:hint="default"/>
      </w:rPr>
    </w:lvl>
    <w:lvl w:ilvl="4" w:tplc="9230CB18" w:tentative="1">
      <w:start w:val="1"/>
      <w:numFmt w:val="bullet"/>
      <w:lvlText w:val="o"/>
      <w:lvlJc w:val="left"/>
      <w:pPr>
        <w:ind w:left="4320" w:hanging="360"/>
      </w:pPr>
      <w:rPr>
        <w:rFonts w:ascii="Courier New" w:hAnsi="Courier New" w:cs="Courier New" w:hint="default"/>
      </w:rPr>
    </w:lvl>
    <w:lvl w:ilvl="5" w:tplc="F57A0664" w:tentative="1">
      <w:start w:val="1"/>
      <w:numFmt w:val="bullet"/>
      <w:lvlText w:val=""/>
      <w:lvlJc w:val="left"/>
      <w:pPr>
        <w:ind w:left="5040" w:hanging="360"/>
      </w:pPr>
      <w:rPr>
        <w:rFonts w:ascii="Wingdings" w:hAnsi="Wingdings" w:hint="default"/>
      </w:rPr>
    </w:lvl>
    <w:lvl w:ilvl="6" w:tplc="82A0BAAE" w:tentative="1">
      <w:start w:val="1"/>
      <w:numFmt w:val="bullet"/>
      <w:lvlText w:val=""/>
      <w:lvlJc w:val="left"/>
      <w:pPr>
        <w:ind w:left="5760" w:hanging="360"/>
      </w:pPr>
      <w:rPr>
        <w:rFonts w:ascii="Symbol" w:hAnsi="Symbol" w:hint="default"/>
      </w:rPr>
    </w:lvl>
    <w:lvl w:ilvl="7" w:tplc="315886E2" w:tentative="1">
      <w:start w:val="1"/>
      <w:numFmt w:val="bullet"/>
      <w:lvlText w:val="o"/>
      <w:lvlJc w:val="left"/>
      <w:pPr>
        <w:ind w:left="6480" w:hanging="360"/>
      </w:pPr>
      <w:rPr>
        <w:rFonts w:ascii="Courier New" w:hAnsi="Courier New" w:cs="Courier New" w:hint="default"/>
      </w:rPr>
    </w:lvl>
    <w:lvl w:ilvl="8" w:tplc="30D276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9CBF6A">
      <w:start w:val="1"/>
      <w:numFmt w:val="lowerRoman"/>
      <w:lvlText w:val="(%1)"/>
      <w:lvlJc w:val="left"/>
      <w:pPr>
        <w:ind w:left="1004" w:hanging="720"/>
      </w:pPr>
      <w:rPr>
        <w:rFonts w:hint="default"/>
        <w:b w:val="0"/>
      </w:rPr>
    </w:lvl>
    <w:lvl w:ilvl="1" w:tplc="BBBE1ECE" w:tentative="1">
      <w:start w:val="1"/>
      <w:numFmt w:val="lowerLetter"/>
      <w:lvlText w:val="%2."/>
      <w:lvlJc w:val="left"/>
      <w:pPr>
        <w:ind w:left="1364" w:hanging="360"/>
      </w:pPr>
    </w:lvl>
    <w:lvl w:ilvl="2" w:tplc="49629910" w:tentative="1">
      <w:start w:val="1"/>
      <w:numFmt w:val="lowerRoman"/>
      <w:lvlText w:val="%3."/>
      <w:lvlJc w:val="right"/>
      <w:pPr>
        <w:ind w:left="2084" w:hanging="180"/>
      </w:pPr>
    </w:lvl>
    <w:lvl w:ilvl="3" w:tplc="5F04972C" w:tentative="1">
      <w:start w:val="1"/>
      <w:numFmt w:val="decimal"/>
      <w:lvlText w:val="%4."/>
      <w:lvlJc w:val="left"/>
      <w:pPr>
        <w:ind w:left="2804" w:hanging="360"/>
      </w:pPr>
    </w:lvl>
    <w:lvl w:ilvl="4" w:tplc="19ECE4E0" w:tentative="1">
      <w:start w:val="1"/>
      <w:numFmt w:val="lowerLetter"/>
      <w:lvlText w:val="%5."/>
      <w:lvlJc w:val="left"/>
      <w:pPr>
        <w:ind w:left="3524" w:hanging="360"/>
      </w:pPr>
    </w:lvl>
    <w:lvl w:ilvl="5" w:tplc="E542C24A" w:tentative="1">
      <w:start w:val="1"/>
      <w:numFmt w:val="lowerRoman"/>
      <w:lvlText w:val="%6."/>
      <w:lvlJc w:val="right"/>
      <w:pPr>
        <w:ind w:left="4244" w:hanging="180"/>
      </w:pPr>
    </w:lvl>
    <w:lvl w:ilvl="6" w:tplc="44280252" w:tentative="1">
      <w:start w:val="1"/>
      <w:numFmt w:val="decimal"/>
      <w:lvlText w:val="%7."/>
      <w:lvlJc w:val="left"/>
      <w:pPr>
        <w:ind w:left="4964" w:hanging="360"/>
      </w:pPr>
    </w:lvl>
    <w:lvl w:ilvl="7" w:tplc="447A798A" w:tentative="1">
      <w:start w:val="1"/>
      <w:numFmt w:val="lowerLetter"/>
      <w:lvlText w:val="%8."/>
      <w:lvlJc w:val="left"/>
      <w:pPr>
        <w:ind w:left="5684" w:hanging="360"/>
      </w:pPr>
    </w:lvl>
    <w:lvl w:ilvl="8" w:tplc="28F80E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94BA00">
      <w:start w:val="1"/>
      <w:numFmt w:val="lowerRoman"/>
      <w:lvlText w:val="(%1)"/>
      <w:lvlJc w:val="left"/>
      <w:pPr>
        <w:ind w:left="1080" w:hanging="720"/>
      </w:pPr>
      <w:rPr>
        <w:rFonts w:hint="default"/>
      </w:rPr>
    </w:lvl>
    <w:lvl w:ilvl="1" w:tplc="46745B38" w:tentative="1">
      <w:start w:val="1"/>
      <w:numFmt w:val="lowerLetter"/>
      <w:lvlText w:val="%2."/>
      <w:lvlJc w:val="left"/>
      <w:pPr>
        <w:ind w:left="1440" w:hanging="360"/>
      </w:pPr>
    </w:lvl>
    <w:lvl w:ilvl="2" w:tplc="E71E059A" w:tentative="1">
      <w:start w:val="1"/>
      <w:numFmt w:val="lowerRoman"/>
      <w:lvlText w:val="%3."/>
      <w:lvlJc w:val="right"/>
      <w:pPr>
        <w:ind w:left="2160" w:hanging="180"/>
      </w:pPr>
    </w:lvl>
    <w:lvl w:ilvl="3" w:tplc="5062101C" w:tentative="1">
      <w:start w:val="1"/>
      <w:numFmt w:val="decimal"/>
      <w:lvlText w:val="%4."/>
      <w:lvlJc w:val="left"/>
      <w:pPr>
        <w:ind w:left="2880" w:hanging="360"/>
      </w:pPr>
    </w:lvl>
    <w:lvl w:ilvl="4" w:tplc="6A0A9ED6" w:tentative="1">
      <w:start w:val="1"/>
      <w:numFmt w:val="lowerLetter"/>
      <w:lvlText w:val="%5."/>
      <w:lvlJc w:val="left"/>
      <w:pPr>
        <w:ind w:left="3600" w:hanging="360"/>
      </w:pPr>
    </w:lvl>
    <w:lvl w:ilvl="5" w:tplc="00922D84" w:tentative="1">
      <w:start w:val="1"/>
      <w:numFmt w:val="lowerRoman"/>
      <w:lvlText w:val="%6."/>
      <w:lvlJc w:val="right"/>
      <w:pPr>
        <w:ind w:left="4320" w:hanging="180"/>
      </w:pPr>
    </w:lvl>
    <w:lvl w:ilvl="6" w:tplc="8A7429F0" w:tentative="1">
      <w:start w:val="1"/>
      <w:numFmt w:val="decimal"/>
      <w:lvlText w:val="%7."/>
      <w:lvlJc w:val="left"/>
      <w:pPr>
        <w:ind w:left="5040" w:hanging="360"/>
      </w:pPr>
    </w:lvl>
    <w:lvl w:ilvl="7" w:tplc="489C147A" w:tentative="1">
      <w:start w:val="1"/>
      <w:numFmt w:val="lowerLetter"/>
      <w:lvlText w:val="%8."/>
      <w:lvlJc w:val="left"/>
      <w:pPr>
        <w:ind w:left="5760" w:hanging="360"/>
      </w:pPr>
    </w:lvl>
    <w:lvl w:ilvl="8" w:tplc="DC761C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A8C6A22">
      <w:start w:val="1"/>
      <w:numFmt w:val="lowerRoman"/>
      <w:lvlText w:val="(%1)"/>
      <w:lvlJc w:val="left"/>
      <w:pPr>
        <w:ind w:left="1080" w:hanging="720"/>
      </w:pPr>
      <w:rPr>
        <w:rFonts w:hint="default"/>
      </w:rPr>
    </w:lvl>
    <w:lvl w:ilvl="1" w:tplc="0DA8403A" w:tentative="1">
      <w:start w:val="1"/>
      <w:numFmt w:val="lowerLetter"/>
      <w:lvlText w:val="%2."/>
      <w:lvlJc w:val="left"/>
      <w:pPr>
        <w:ind w:left="1440" w:hanging="360"/>
      </w:pPr>
    </w:lvl>
    <w:lvl w:ilvl="2" w:tplc="68A637E6" w:tentative="1">
      <w:start w:val="1"/>
      <w:numFmt w:val="lowerRoman"/>
      <w:lvlText w:val="%3."/>
      <w:lvlJc w:val="right"/>
      <w:pPr>
        <w:ind w:left="2160" w:hanging="180"/>
      </w:pPr>
    </w:lvl>
    <w:lvl w:ilvl="3" w:tplc="BE5A3D02" w:tentative="1">
      <w:start w:val="1"/>
      <w:numFmt w:val="decimal"/>
      <w:lvlText w:val="%4."/>
      <w:lvlJc w:val="left"/>
      <w:pPr>
        <w:ind w:left="2880" w:hanging="360"/>
      </w:pPr>
    </w:lvl>
    <w:lvl w:ilvl="4" w:tplc="D5FE08D8" w:tentative="1">
      <w:start w:val="1"/>
      <w:numFmt w:val="lowerLetter"/>
      <w:lvlText w:val="%5."/>
      <w:lvlJc w:val="left"/>
      <w:pPr>
        <w:ind w:left="3600" w:hanging="360"/>
      </w:pPr>
    </w:lvl>
    <w:lvl w:ilvl="5" w:tplc="C74054FA" w:tentative="1">
      <w:start w:val="1"/>
      <w:numFmt w:val="lowerRoman"/>
      <w:lvlText w:val="%6."/>
      <w:lvlJc w:val="right"/>
      <w:pPr>
        <w:ind w:left="4320" w:hanging="180"/>
      </w:pPr>
    </w:lvl>
    <w:lvl w:ilvl="6" w:tplc="7A8CEB20" w:tentative="1">
      <w:start w:val="1"/>
      <w:numFmt w:val="decimal"/>
      <w:lvlText w:val="%7."/>
      <w:lvlJc w:val="left"/>
      <w:pPr>
        <w:ind w:left="5040" w:hanging="360"/>
      </w:pPr>
    </w:lvl>
    <w:lvl w:ilvl="7" w:tplc="E62E3224" w:tentative="1">
      <w:start w:val="1"/>
      <w:numFmt w:val="lowerLetter"/>
      <w:lvlText w:val="%8."/>
      <w:lvlJc w:val="left"/>
      <w:pPr>
        <w:ind w:left="5760" w:hanging="360"/>
      </w:pPr>
    </w:lvl>
    <w:lvl w:ilvl="8" w:tplc="17685D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F2ADA46">
      <w:start w:val="1"/>
      <w:numFmt w:val="lowerRoman"/>
      <w:lvlText w:val="(%1)"/>
      <w:lvlJc w:val="left"/>
      <w:pPr>
        <w:ind w:left="1080" w:hanging="720"/>
      </w:pPr>
      <w:rPr>
        <w:rFonts w:hint="default"/>
        <w:b w:val="0"/>
      </w:rPr>
    </w:lvl>
    <w:lvl w:ilvl="1" w:tplc="35963EAE" w:tentative="1">
      <w:start w:val="1"/>
      <w:numFmt w:val="lowerLetter"/>
      <w:lvlText w:val="%2."/>
      <w:lvlJc w:val="left"/>
      <w:pPr>
        <w:ind w:left="1440" w:hanging="360"/>
      </w:pPr>
    </w:lvl>
    <w:lvl w:ilvl="2" w:tplc="10E8F014" w:tentative="1">
      <w:start w:val="1"/>
      <w:numFmt w:val="lowerRoman"/>
      <w:lvlText w:val="%3."/>
      <w:lvlJc w:val="right"/>
      <w:pPr>
        <w:ind w:left="2160" w:hanging="180"/>
      </w:pPr>
    </w:lvl>
    <w:lvl w:ilvl="3" w:tplc="E67CBB68" w:tentative="1">
      <w:start w:val="1"/>
      <w:numFmt w:val="decimal"/>
      <w:lvlText w:val="%4."/>
      <w:lvlJc w:val="left"/>
      <w:pPr>
        <w:ind w:left="2880" w:hanging="360"/>
      </w:pPr>
    </w:lvl>
    <w:lvl w:ilvl="4" w:tplc="07DE08B0" w:tentative="1">
      <w:start w:val="1"/>
      <w:numFmt w:val="lowerLetter"/>
      <w:lvlText w:val="%5."/>
      <w:lvlJc w:val="left"/>
      <w:pPr>
        <w:ind w:left="3600" w:hanging="360"/>
      </w:pPr>
    </w:lvl>
    <w:lvl w:ilvl="5" w:tplc="84DC50D4" w:tentative="1">
      <w:start w:val="1"/>
      <w:numFmt w:val="lowerRoman"/>
      <w:lvlText w:val="%6."/>
      <w:lvlJc w:val="right"/>
      <w:pPr>
        <w:ind w:left="4320" w:hanging="180"/>
      </w:pPr>
    </w:lvl>
    <w:lvl w:ilvl="6" w:tplc="590E07A8" w:tentative="1">
      <w:start w:val="1"/>
      <w:numFmt w:val="decimal"/>
      <w:lvlText w:val="%7."/>
      <w:lvlJc w:val="left"/>
      <w:pPr>
        <w:ind w:left="5040" w:hanging="360"/>
      </w:pPr>
    </w:lvl>
    <w:lvl w:ilvl="7" w:tplc="2F089B1E" w:tentative="1">
      <w:start w:val="1"/>
      <w:numFmt w:val="lowerLetter"/>
      <w:lvlText w:val="%8."/>
      <w:lvlJc w:val="left"/>
      <w:pPr>
        <w:ind w:left="5760" w:hanging="360"/>
      </w:pPr>
    </w:lvl>
    <w:lvl w:ilvl="8" w:tplc="42E6DA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D064CC">
      <w:start w:val="1"/>
      <w:numFmt w:val="lowerLetter"/>
      <w:lvlText w:val="(%1)"/>
      <w:lvlJc w:val="left"/>
      <w:pPr>
        <w:ind w:left="360" w:hanging="360"/>
      </w:pPr>
      <w:rPr>
        <w:rFonts w:hint="default"/>
      </w:rPr>
    </w:lvl>
    <w:lvl w:ilvl="1" w:tplc="4DB23F4A" w:tentative="1">
      <w:start w:val="1"/>
      <w:numFmt w:val="lowerLetter"/>
      <w:lvlText w:val="%2."/>
      <w:lvlJc w:val="left"/>
      <w:pPr>
        <w:ind w:left="1080" w:hanging="360"/>
      </w:pPr>
    </w:lvl>
    <w:lvl w:ilvl="2" w:tplc="7688D14A" w:tentative="1">
      <w:start w:val="1"/>
      <w:numFmt w:val="lowerRoman"/>
      <w:lvlText w:val="%3."/>
      <w:lvlJc w:val="right"/>
      <w:pPr>
        <w:ind w:left="1800" w:hanging="180"/>
      </w:pPr>
    </w:lvl>
    <w:lvl w:ilvl="3" w:tplc="B1B046EC" w:tentative="1">
      <w:start w:val="1"/>
      <w:numFmt w:val="decimal"/>
      <w:lvlText w:val="%4."/>
      <w:lvlJc w:val="left"/>
      <w:pPr>
        <w:ind w:left="2520" w:hanging="360"/>
      </w:pPr>
    </w:lvl>
    <w:lvl w:ilvl="4" w:tplc="5B426C4A" w:tentative="1">
      <w:start w:val="1"/>
      <w:numFmt w:val="lowerLetter"/>
      <w:lvlText w:val="%5."/>
      <w:lvlJc w:val="left"/>
      <w:pPr>
        <w:ind w:left="3240" w:hanging="360"/>
      </w:pPr>
    </w:lvl>
    <w:lvl w:ilvl="5" w:tplc="B7A86090" w:tentative="1">
      <w:start w:val="1"/>
      <w:numFmt w:val="lowerRoman"/>
      <w:lvlText w:val="%6."/>
      <w:lvlJc w:val="right"/>
      <w:pPr>
        <w:ind w:left="3960" w:hanging="180"/>
      </w:pPr>
    </w:lvl>
    <w:lvl w:ilvl="6" w:tplc="D71C08CC" w:tentative="1">
      <w:start w:val="1"/>
      <w:numFmt w:val="decimal"/>
      <w:lvlText w:val="%7."/>
      <w:lvlJc w:val="left"/>
      <w:pPr>
        <w:ind w:left="4680" w:hanging="360"/>
      </w:pPr>
    </w:lvl>
    <w:lvl w:ilvl="7" w:tplc="F850B504" w:tentative="1">
      <w:start w:val="1"/>
      <w:numFmt w:val="lowerLetter"/>
      <w:lvlText w:val="%8."/>
      <w:lvlJc w:val="left"/>
      <w:pPr>
        <w:ind w:left="5400" w:hanging="360"/>
      </w:pPr>
    </w:lvl>
    <w:lvl w:ilvl="8" w:tplc="053AE6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E3C02B4">
      <w:start w:val="1"/>
      <w:numFmt w:val="decimal"/>
      <w:lvlText w:val="%1."/>
      <w:lvlJc w:val="left"/>
      <w:pPr>
        <w:ind w:left="360" w:hanging="360"/>
      </w:pPr>
      <w:rPr>
        <w:rFonts w:hint="default"/>
      </w:rPr>
    </w:lvl>
    <w:lvl w:ilvl="1" w:tplc="F05A6200" w:tentative="1">
      <w:start w:val="1"/>
      <w:numFmt w:val="lowerLetter"/>
      <w:lvlText w:val="%2."/>
      <w:lvlJc w:val="left"/>
      <w:pPr>
        <w:ind w:left="1080" w:hanging="360"/>
      </w:pPr>
    </w:lvl>
    <w:lvl w:ilvl="2" w:tplc="05FE2DA2" w:tentative="1">
      <w:start w:val="1"/>
      <w:numFmt w:val="lowerRoman"/>
      <w:lvlText w:val="%3."/>
      <w:lvlJc w:val="right"/>
      <w:pPr>
        <w:ind w:left="1800" w:hanging="180"/>
      </w:pPr>
    </w:lvl>
    <w:lvl w:ilvl="3" w:tplc="1E8EAFF0" w:tentative="1">
      <w:start w:val="1"/>
      <w:numFmt w:val="decimal"/>
      <w:lvlText w:val="%4."/>
      <w:lvlJc w:val="left"/>
      <w:pPr>
        <w:ind w:left="2520" w:hanging="360"/>
      </w:pPr>
    </w:lvl>
    <w:lvl w:ilvl="4" w:tplc="FEA6BBF8" w:tentative="1">
      <w:start w:val="1"/>
      <w:numFmt w:val="lowerLetter"/>
      <w:lvlText w:val="%5."/>
      <w:lvlJc w:val="left"/>
      <w:pPr>
        <w:ind w:left="3240" w:hanging="360"/>
      </w:pPr>
    </w:lvl>
    <w:lvl w:ilvl="5" w:tplc="97924750" w:tentative="1">
      <w:start w:val="1"/>
      <w:numFmt w:val="lowerRoman"/>
      <w:lvlText w:val="%6."/>
      <w:lvlJc w:val="right"/>
      <w:pPr>
        <w:ind w:left="3960" w:hanging="180"/>
      </w:pPr>
    </w:lvl>
    <w:lvl w:ilvl="6" w:tplc="50BA5222" w:tentative="1">
      <w:start w:val="1"/>
      <w:numFmt w:val="decimal"/>
      <w:lvlText w:val="%7."/>
      <w:lvlJc w:val="left"/>
      <w:pPr>
        <w:ind w:left="4680" w:hanging="360"/>
      </w:pPr>
    </w:lvl>
    <w:lvl w:ilvl="7" w:tplc="688E6F9E" w:tentative="1">
      <w:start w:val="1"/>
      <w:numFmt w:val="lowerLetter"/>
      <w:lvlText w:val="%8."/>
      <w:lvlJc w:val="left"/>
      <w:pPr>
        <w:ind w:left="5400" w:hanging="360"/>
      </w:pPr>
    </w:lvl>
    <w:lvl w:ilvl="8" w:tplc="5FE64E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1888D8C">
      <w:start w:val="1"/>
      <w:numFmt w:val="decimal"/>
      <w:lvlText w:val="%1."/>
      <w:lvlJc w:val="left"/>
      <w:pPr>
        <w:ind w:left="360" w:hanging="360"/>
      </w:pPr>
      <w:rPr>
        <w:rFonts w:hint="default"/>
      </w:rPr>
    </w:lvl>
    <w:lvl w:ilvl="1" w:tplc="B21C4E76" w:tentative="1">
      <w:start w:val="1"/>
      <w:numFmt w:val="lowerLetter"/>
      <w:lvlText w:val="%2."/>
      <w:lvlJc w:val="left"/>
      <w:pPr>
        <w:ind w:left="1080" w:hanging="360"/>
      </w:pPr>
    </w:lvl>
    <w:lvl w:ilvl="2" w:tplc="833E548A" w:tentative="1">
      <w:start w:val="1"/>
      <w:numFmt w:val="lowerRoman"/>
      <w:lvlText w:val="%3."/>
      <w:lvlJc w:val="right"/>
      <w:pPr>
        <w:ind w:left="1800" w:hanging="180"/>
      </w:pPr>
    </w:lvl>
    <w:lvl w:ilvl="3" w:tplc="B98A5866" w:tentative="1">
      <w:start w:val="1"/>
      <w:numFmt w:val="decimal"/>
      <w:lvlText w:val="%4."/>
      <w:lvlJc w:val="left"/>
      <w:pPr>
        <w:ind w:left="2520" w:hanging="360"/>
      </w:pPr>
    </w:lvl>
    <w:lvl w:ilvl="4" w:tplc="9E2CA266" w:tentative="1">
      <w:start w:val="1"/>
      <w:numFmt w:val="lowerLetter"/>
      <w:lvlText w:val="%5."/>
      <w:lvlJc w:val="left"/>
      <w:pPr>
        <w:ind w:left="3240" w:hanging="360"/>
      </w:pPr>
    </w:lvl>
    <w:lvl w:ilvl="5" w:tplc="A6B02C24" w:tentative="1">
      <w:start w:val="1"/>
      <w:numFmt w:val="lowerRoman"/>
      <w:lvlText w:val="%6."/>
      <w:lvlJc w:val="right"/>
      <w:pPr>
        <w:ind w:left="3960" w:hanging="180"/>
      </w:pPr>
    </w:lvl>
    <w:lvl w:ilvl="6" w:tplc="BAB8CC4A" w:tentative="1">
      <w:start w:val="1"/>
      <w:numFmt w:val="decimal"/>
      <w:lvlText w:val="%7."/>
      <w:lvlJc w:val="left"/>
      <w:pPr>
        <w:ind w:left="4680" w:hanging="360"/>
      </w:pPr>
    </w:lvl>
    <w:lvl w:ilvl="7" w:tplc="DCDA11AC" w:tentative="1">
      <w:start w:val="1"/>
      <w:numFmt w:val="lowerLetter"/>
      <w:lvlText w:val="%8."/>
      <w:lvlJc w:val="left"/>
      <w:pPr>
        <w:ind w:left="5400" w:hanging="360"/>
      </w:pPr>
    </w:lvl>
    <w:lvl w:ilvl="8" w:tplc="56B4BE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C049B36">
      <w:start w:val="1"/>
      <w:numFmt w:val="lowerRoman"/>
      <w:lvlText w:val="(%1)"/>
      <w:lvlJc w:val="left"/>
      <w:pPr>
        <w:ind w:left="1080" w:hanging="720"/>
      </w:pPr>
      <w:rPr>
        <w:rFonts w:hint="default"/>
        <w:b w:val="0"/>
      </w:rPr>
    </w:lvl>
    <w:lvl w:ilvl="1" w:tplc="CCD6B5D4" w:tentative="1">
      <w:start w:val="1"/>
      <w:numFmt w:val="lowerLetter"/>
      <w:lvlText w:val="%2."/>
      <w:lvlJc w:val="left"/>
      <w:pPr>
        <w:ind w:left="1440" w:hanging="360"/>
      </w:pPr>
    </w:lvl>
    <w:lvl w:ilvl="2" w:tplc="1188E8AE" w:tentative="1">
      <w:start w:val="1"/>
      <w:numFmt w:val="lowerRoman"/>
      <w:lvlText w:val="%3."/>
      <w:lvlJc w:val="right"/>
      <w:pPr>
        <w:ind w:left="2160" w:hanging="180"/>
      </w:pPr>
    </w:lvl>
    <w:lvl w:ilvl="3" w:tplc="DD6E7AF6" w:tentative="1">
      <w:start w:val="1"/>
      <w:numFmt w:val="decimal"/>
      <w:lvlText w:val="%4."/>
      <w:lvlJc w:val="left"/>
      <w:pPr>
        <w:ind w:left="2880" w:hanging="360"/>
      </w:pPr>
    </w:lvl>
    <w:lvl w:ilvl="4" w:tplc="948AF79E" w:tentative="1">
      <w:start w:val="1"/>
      <w:numFmt w:val="lowerLetter"/>
      <w:lvlText w:val="%5."/>
      <w:lvlJc w:val="left"/>
      <w:pPr>
        <w:ind w:left="3600" w:hanging="360"/>
      </w:pPr>
    </w:lvl>
    <w:lvl w:ilvl="5" w:tplc="34805DB4" w:tentative="1">
      <w:start w:val="1"/>
      <w:numFmt w:val="lowerRoman"/>
      <w:lvlText w:val="%6."/>
      <w:lvlJc w:val="right"/>
      <w:pPr>
        <w:ind w:left="4320" w:hanging="180"/>
      </w:pPr>
    </w:lvl>
    <w:lvl w:ilvl="6" w:tplc="4762D14A" w:tentative="1">
      <w:start w:val="1"/>
      <w:numFmt w:val="decimal"/>
      <w:lvlText w:val="%7."/>
      <w:lvlJc w:val="left"/>
      <w:pPr>
        <w:ind w:left="5040" w:hanging="360"/>
      </w:pPr>
    </w:lvl>
    <w:lvl w:ilvl="7" w:tplc="7F569694" w:tentative="1">
      <w:start w:val="1"/>
      <w:numFmt w:val="lowerLetter"/>
      <w:lvlText w:val="%8."/>
      <w:lvlJc w:val="left"/>
      <w:pPr>
        <w:ind w:left="5760" w:hanging="360"/>
      </w:pPr>
    </w:lvl>
    <w:lvl w:ilvl="8" w:tplc="1F0C917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8F4B2EA">
      <w:start w:val="1"/>
      <w:numFmt w:val="lowerRoman"/>
      <w:lvlText w:val="(%1)"/>
      <w:lvlJc w:val="left"/>
      <w:pPr>
        <w:ind w:left="1080" w:hanging="720"/>
      </w:pPr>
      <w:rPr>
        <w:rFonts w:hint="default"/>
      </w:rPr>
    </w:lvl>
    <w:lvl w:ilvl="1" w:tplc="45C278EC" w:tentative="1">
      <w:start w:val="1"/>
      <w:numFmt w:val="lowerLetter"/>
      <w:lvlText w:val="%2."/>
      <w:lvlJc w:val="left"/>
      <w:pPr>
        <w:ind w:left="1440" w:hanging="360"/>
      </w:pPr>
    </w:lvl>
    <w:lvl w:ilvl="2" w:tplc="521420B0" w:tentative="1">
      <w:start w:val="1"/>
      <w:numFmt w:val="lowerRoman"/>
      <w:lvlText w:val="%3."/>
      <w:lvlJc w:val="right"/>
      <w:pPr>
        <w:ind w:left="2160" w:hanging="180"/>
      </w:pPr>
    </w:lvl>
    <w:lvl w:ilvl="3" w:tplc="654EFB82" w:tentative="1">
      <w:start w:val="1"/>
      <w:numFmt w:val="decimal"/>
      <w:lvlText w:val="%4."/>
      <w:lvlJc w:val="left"/>
      <w:pPr>
        <w:ind w:left="2880" w:hanging="360"/>
      </w:pPr>
    </w:lvl>
    <w:lvl w:ilvl="4" w:tplc="472011E0" w:tentative="1">
      <w:start w:val="1"/>
      <w:numFmt w:val="lowerLetter"/>
      <w:lvlText w:val="%5."/>
      <w:lvlJc w:val="left"/>
      <w:pPr>
        <w:ind w:left="3600" w:hanging="360"/>
      </w:pPr>
    </w:lvl>
    <w:lvl w:ilvl="5" w:tplc="14068FBC" w:tentative="1">
      <w:start w:val="1"/>
      <w:numFmt w:val="lowerRoman"/>
      <w:lvlText w:val="%6."/>
      <w:lvlJc w:val="right"/>
      <w:pPr>
        <w:ind w:left="4320" w:hanging="180"/>
      </w:pPr>
    </w:lvl>
    <w:lvl w:ilvl="6" w:tplc="A9E08DAA" w:tentative="1">
      <w:start w:val="1"/>
      <w:numFmt w:val="decimal"/>
      <w:lvlText w:val="%7."/>
      <w:lvlJc w:val="left"/>
      <w:pPr>
        <w:ind w:left="5040" w:hanging="360"/>
      </w:pPr>
    </w:lvl>
    <w:lvl w:ilvl="7" w:tplc="3E56B6FC" w:tentative="1">
      <w:start w:val="1"/>
      <w:numFmt w:val="lowerLetter"/>
      <w:lvlText w:val="%8."/>
      <w:lvlJc w:val="left"/>
      <w:pPr>
        <w:ind w:left="5760" w:hanging="360"/>
      </w:pPr>
    </w:lvl>
    <w:lvl w:ilvl="8" w:tplc="91B8AFD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E82E06C">
      <w:start w:val="1"/>
      <w:numFmt w:val="bullet"/>
      <w:pStyle w:val="ListBullet"/>
      <w:lvlText w:val=""/>
      <w:lvlJc w:val="left"/>
      <w:pPr>
        <w:ind w:left="720" w:hanging="360"/>
      </w:pPr>
      <w:rPr>
        <w:rFonts w:ascii="Symbol" w:hAnsi="Symbol" w:hint="default"/>
      </w:rPr>
    </w:lvl>
    <w:lvl w:ilvl="1" w:tplc="5518F9FA">
      <w:start w:val="1"/>
      <w:numFmt w:val="bullet"/>
      <w:pStyle w:val="ListBullet2"/>
      <w:lvlText w:val="o"/>
      <w:lvlJc w:val="left"/>
      <w:pPr>
        <w:ind w:left="1440" w:hanging="360"/>
      </w:pPr>
      <w:rPr>
        <w:rFonts w:ascii="Courier New" w:hAnsi="Courier New" w:cs="Courier New" w:hint="default"/>
      </w:rPr>
    </w:lvl>
    <w:lvl w:ilvl="2" w:tplc="9752C07C">
      <w:start w:val="1"/>
      <w:numFmt w:val="bullet"/>
      <w:lvlText w:val=""/>
      <w:lvlJc w:val="left"/>
      <w:pPr>
        <w:ind w:left="2160" w:hanging="360"/>
      </w:pPr>
      <w:rPr>
        <w:rFonts w:ascii="Wingdings" w:hAnsi="Wingdings" w:hint="default"/>
      </w:rPr>
    </w:lvl>
    <w:lvl w:ilvl="3" w:tplc="D1D4429E">
      <w:start w:val="1"/>
      <w:numFmt w:val="bullet"/>
      <w:lvlText w:val=""/>
      <w:lvlJc w:val="left"/>
      <w:pPr>
        <w:ind w:left="2880" w:hanging="360"/>
      </w:pPr>
      <w:rPr>
        <w:rFonts w:ascii="Symbol" w:hAnsi="Symbol" w:hint="default"/>
      </w:rPr>
    </w:lvl>
    <w:lvl w:ilvl="4" w:tplc="339AF71A">
      <w:start w:val="1"/>
      <w:numFmt w:val="bullet"/>
      <w:lvlText w:val="o"/>
      <w:lvlJc w:val="left"/>
      <w:pPr>
        <w:ind w:left="3600" w:hanging="360"/>
      </w:pPr>
      <w:rPr>
        <w:rFonts w:ascii="Courier New" w:hAnsi="Courier New" w:cs="Courier New" w:hint="default"/>
      </w:rPr>
    </w:lvl>
    <w:lvl w:ilvl="5" w:tplc="6B2CCF50">
      <w:start w:val="1"/>
      <w:numFmt w:val="bullet"/>
      <w:pStyle w:val="ListBullet3"/>
      <w:lvlText w:val=""/>
      <w:lvlJc w:val="left"/>
      <w:pPr>
        <w:ind w:left="4320" w:hanging="360"/>
      </w:pPr>
      <w:rPr>
        <w:rFonts w:ascii="Wingdings" w:hAnsi="Wingdings" w:hint="default"/>
      </w:rPr>
    </w:lvl>
    <w:lvl w:ilvl="6" w:tplc="E37A521E">
      <w:start w:val="1"/>
      <w:numFmt w:val="bullet"/>
      <w:lvlText w:val=""/>
      <w:lvlJc w:val="left"/>
      <w:pPr>
        <w:ind w:left="5040" w:hanging="360"/>
      </w:pPr>
      <w:rPr>
        <w:rFonts w:ascii="Symbol" w:hAnsi="Symbol" w:hint="default"/>
      </w:rPr>
    </w:lvl>
    <w:lvl w:ilvl="7" w:tplc="DA1C0412">
      <w:start w:val="1"/>
      <w:numFmt w:val="bullet"/>
      <w:lvlText w:val="o"/>
      <w:lvlJc w:val="left"/>
      <w:pPr>
        <w:ind w:left="5760" w:hanging="360"/>
      </w:pPr>
      <w:rPr>
        <w:rFonts w:ascii="Courier New" w:hAnsi="Courier New" w:cs="Courier New" w:hint="default"/>
      </w:rPr>
    </w:lvl>
    <w:lvl w:ilvl="8" w:tplc="A3A224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ABE0420">
      <w:start w:val="1"/>
      <w:numFmt w:val="bullet"/>
      <w:lvlText w:val=""/>
      <w:lvlJc w:val="left"/>
      <w:pPr>
        <w:ind w:left="360" w:hanging="360"/>
      </w:pPr>
      <w:rPr>
        <w:rFonts w:ascii="Symbol" w:hAnsi="Symbol" w:hint="default"/>
      </w:rPr>
    </w:lvl>
    <w:lvl w:ilvl="1" w:tplc="A41A2452" w:tentative="1">
      <w:start w:val="1"/>
      <w:numFmt w:val="bullet"/>
      <w:lvlText w:val="o"/>
      <w:lvlJc w:val="left"/>
      <w:pPr>
        <w:ind w:left="1080" w:hanging="360"/>
      </w:pPr>
      <w:rPr>
        <w:rFonts w:ascii="Courier New" w:hAnsi="Courier New" w:cs="Courier New" w:hint="default"/>
      </w:rPr>
    </w:lvl>
    <w:lvl w:ilvl="2" w:tplc="AEF22DFC" w:tentative="1">
      <w:start w:val="1"/>
      <w:numFmt w:val="bullet"/>
      <w:lvlText w:val=""/>
      <w:lvlJc w:val="left"/>
      <w:pPr>
        <w:ind w:left="1800" w:hanging="360"/>
      </w:pPr>
      <w:rPr>
        <w:rFonts w:ascii="Wingdings" w:hAnsi="Wingdings" w:hint="default"/>
      </w:rPr>
    </w:lvl>
    <w:lvl w:ilvl="3" w:tplc="9840500A" w:tentative="1">
      <w:start w:val="1"/>
      <w:numFmt w:val="bullet"/>
      <w:lvlText w:val=""/>
      <w:lvlJc w:val="left"/>
      <w:pPr>
        <w:ind w:left="2520" w:hanging="360"/>
      </w:pPr>
      <w:rPr>
        <w:rFonts w:ascii="Symbol" w:hAnsi="Symbol" w:hint="default"/>
      </w:rPr>
    </w:lvl>
    <w:lvl w:ilvl="4" w:tplc="158C1916" w:tentative="1">
      <w:start w:val="1"/>
      <w:numFmt w:val="bullet"/>
      <w:lvlText w:val="o"/>
      <w:lvlJc w:val="left"/>
      <w:pPr>
        <w:ind w:left="3240" w:hanging="360"/>
      </w:pPr>
      <w:rPr>
        <w:rFonts w:ascii="Courier New" w:hAnsi="Courier New" w:cs="Courier New" w:hint="default"/>
      </w:rPr>
    </w:lvl>
    <w:lvl w:ilvl="5" w:tplc="E364344A" w:tentative="1">
      <w:start w:val="1"/>
      <w:numFmt w:val="bullet"/>
      <w:lvlText w:val=""/>
      <w:lvlJc w:val="left"/>
      <w:pPr>
        <w:ind w:left="3960" w:hanging="360"/>
      </w:pPr>
      <w:rPr>
        <w:rFonts w:ascii="Wingdings" w:hAnsi="Wingdings" w:hint="default"/>
      </w:rPr>
    </w:lvl>
    <w:lvl w:ilvl="6" w:tplc="7778D158" w:tentative="1">
      <w:start w:val="1"/>
      <w:numFmt w:val="bullet"/>
      <w:lvlText w:val=""/>
      <w:lvlJc w:val="left"/>
      <w:pPr>
        <w:ind w:left="4680" w:hanging="360"/>
      </w:pPr>
      <w:rPr>
        <w:rFonts w:ascii="Symbol" w:hAnsi="Symbol" w:hint="default"/>
      </w:rPr>
    </w:lvl>
    <w:lvl w:ilvl="7" w:tplc="BFEC338E" w:tentative="1">
      <w:start w:val="1"/>
      <w:numFmt w:val="bullet"/>
      <w:lvlText w:val="o"/>
      <w:lvlJc w:val="left"/>
      <w:pPr>
        <w:ind w:left="5400" w:hanging="360"/>
      </w:pPr>
      <w:rPr>
        <w:rFonts w:ascii="Courier New" w:hAnsi="Courier New" w:cs="Courier New" w:hint="default"/>
      </w:rPr>
    </w:lvl>
    <w:lvl w:ilvl="8" w:tplc="3AB6A81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984F876">
      <w:start w:val="1"/>
      <w:numFmt w:val="lowerRoman"/>
      <w:lvlText w:val="(%1)"/>
      <w:lvlJc w:val="left"/>
      <w:pPr>
        <w:ind w:left="1080" w:hanging="720"/>
      </w:pPr>
      <w:rPr>
        <w:rFonts w:hint="default"/>
      </w:rPr>
    </w:lvl>
    <w:lvl w:ilvl="1" w:tplc="85EE814C" w:tentative="1">
      <w:start w:val="1"/>
      <w:numFmt w:val="lowerLetter"/>
      <w:lvlText w:val="%2."/>
      <w:lvlJc w:val="left"/>
      <w:pPr>
        <w:ind w:left="1440" w:hanging="360"/>
      </w:pPr>
    </w:lvl>
    <w:lvl w:ilvl="2" w:tplc="D828F2A2" w:tentative="1">
      <w:start w:val="1"/>
      <w:numFmt w:val="lowerRoman"/>
      <w:lvlText w:val="%3."/>
      <w:lvlJc w:val="right"/>
      <w:pPr>
        <w:ind w:left="2160" w:hanging="180"/>
      </w:pPr>
    </w:lvl>
    <w:lvl w:ilvl="3" w:tplc="CC7C4038" w:tentative="1">
      <w:start w:val="1"/>
      <w:numFmt w:val="decimal"/>
      <w:lvlText w:val="%4."/>
      <w:lvlJc w:val="left"/>
      <w:pPr>
        <w:ind w:left="2880" w:hanging="360"/>
      </w:pPr>
    </w:lvl>
    <w:lvl w:ilvl="4" w:tplc="19AEA0E0" w:tentative="1">
      <w:start w:val="1"/>
      <w:numFmt w:val="lowerLetter"/>
      <w:lvlText w:val="%5."/>
      <w:lvlJc w:val="left"/>
      <w:pPr>
        <w:ind w:left="3600" w:hanging="360"/>
      </w:pPr>
    </w:lvl>
    <w:lvl w:ilvl="5" w:tplc="4A0284C2" w:tentative="1">
      <w:start w:val="1"/>
      <w:numFmt w:val="lowerRoman"/>
      <w:lvlText w:val="%6."/>
      <w:lvlJc w:val="right"/>
      <w:pPr>
        <w:ind w:left="4320" w:hanging="180"/>
      </w:pPr>
    </w:lvl>
    <w:lvl w:ilvl="6" w:tplc="77628BE0" w:tentative="1">
      <w:start w:val="1"/>
      <w:numFmt w:val="decimal"/>
      <w:lvlText w:val="%7."/>
      <w:lvlJc w:val="left"/>
      <w:pPr>
        <w:ind w:left="5040" w:hanging="360"/>
      </w:pPr>
    </w:lvl>
    <w:lvl w:ilvl="7" w:tplc="BA549C36" w:tentative="1">
      <w:start w:val="1"/>
      <w:numFmt w:val="lowerLetter"/>
      <w:lvlText w:val="%8."/>
      <w:lvlJc w:val="left"/>
      <w:pPr>
        <w:ind w:left="5760" w:hanging="360"/>
      </w:pPr>
    </w:lvl>
    <w:lvl w:ilvl="8" w:tplc="4BA0AA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EA494C2">
      <w:start w:val="1"/>
      <w:numFmt w:val="lowerRoman"/>
      <w:lvlText w:val="(%1)"/>
      <w:lvlJc w:val="left"/>
      <w:pPr>
        <w:ind w:left="1080" w:hanging="720"/>
      </w:pPr>
      <w:rPr>
        <w:rFonts w:hint="default"/>
      </w:rPr>
    </w:lvl>
    <w:lvl w:ilvl="1" w:tplc="5EC2D64A" w:tentative="1">
      <w:start w:val="1"/>
      <w:numFmt w:val="lowerLetter"/>
      <w:lvlText w:val="%2."/>
      <w:lvlJc w:val="left"/>
      <w:pPr>
        <w:ind w:left="1440" w:hanging="360"/>
      </w:pPr>
    </w:lvl>
    <w:lvl w:ilvl="2" w:tplc="63FADF38" w:tentative="1">
      <w:start w:val="1"/>
      <w:numFmt w:val="lowerRoman"/>
      <w:lvlText w:val="%3."/>
      <w:lvlJc w:val="right"/>
      <w:pPr>
        <w:ind w:left="2160" w:hanging="180"/>
      </w:pPr>
    </w:lvl>
    <w:lvl w:ilvl="3" w:tplc="2AB2552A" w:tentative="1">
      <w:start w:val="1"/>
      <w:numFmt w:val="decimal"/>
      <w:lvlText w:val="%4."/>
      <w:lvlJc w:val="left"/>
      <w:pPr>
        <w:ind w:left="2880" w:hanging="360"/>
      </w:pPr>
    </w:lvl>
    <w:lvl w:ilvl="4" w:tplc="948E8A00" w:tentative="1">
      <w:start w:val="1"/>
      <w:numFmt w:val="lowerLetter"/>
      <w:lvlText w:val="%5."/>
      <w:lvlJc w:val="left"/>
      <w:pPr>
        <w:ind w:left="3600" w:hanging="360"/>
      </w:pPr>
    </w:lvl>
    <w:lvl w:ilvl="5" w:tplc="ABCEB3D6" w:tentative="1">
      <w:start w:val="1"/>
      <w:numFmt w:val="lowerRoman"/>
      <w:lvlText w:val="%6."/>
      <w:lvlJc w:val="right"/>
      <w:pPr>
        <w:ind w:left="4320" w:hanging="180"/>
      </w:pPr>
    </w:lvl>
    <w:lvl w:ilvl="6" w:tplc="8BF84FD8" w:tentative="1">
      <w:start w:val="1"/>
      <w:numFmt w:val="decimal"/>
      <w:lvlText w:val="%7."/>
      <w:lvlJc w:val="left"/>
      <w:pPr>
        <w:ind w:left="5040" w:hanging="360"/>
      </w:pPr>
    </w:lvl>
    <w:lvl w:ilvl="7" w:tplc="958A509A" w:tentative="1">
      <w:start w:val="1"/>
      <w:numFmt w:val="lowerLetter"/>
      <w:lvlText w:val="%8."/>
      <w:lvlJc w:val="left"/>
      <w:pPr>
        <w:ind w:left="5760" w:hanging="360"/>
      </w:pPr>
    </w:lvl>
    <w:lvl w:ilvl="8" w:tplc="7598E3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1DAFE92">
      <w:start w:val="1"/>
      <w:numFmt w:val="lowerRoman"/>
      <w:lvlText w:val="(%1)"/>
      <w:lvlJc w:val="left"/>
      <w:pPr>
        <w:ind w:left="1080" w:hanging="720"/>
      </w:pPr>
      <w:rPr>
        <w:rFonts w:hint="default"/>
        <w:b w:val="0"/>
      </w:rPr>
    </w:lvl>
    <w:lvl w:ilvl="1" w:tplc="C5528466" w:tentative="1">
      <w:start w:val="1"/>
      <w:numFmt w:val="lowerLetter"/>
      <w:lvlText w:val="%2."/>
      <w:lvlJc w:val="left"/>
      <w:pPr>
        <w:ind w:left="1440" w:hanging="360"/>
      </w:pPr>
    </w:lvl>
    <w:lvl w:ilvl="2" w:tplc="E5A47CD6" w:tentative="1">
      <w:start w:val="1"/>
      <w:numFmt w:val="lowerRoman"/>
      <w:lvlText w:val="%3."/>
      <w:lvlJc w:val="right"/>
      <w:pPr>
        <w:ind w:left="2160" w:hanging="180"/>
      </w:pPr>
    </w:lvl>
    <w:lvl w:ilvl="3" w:tplc="A64648A2" w:tentative="1">
      <w:start w:val="1"/>
      <w:numFmt w:val="decimal"/>
      <w:lvlText w:val="%4."/>
      <w:lvlJc w:val="left"/>
      <w:pPr>
        <w:ind w:left="2880" w:hanging="360"/>
      </w:pPr>
    </w:lvl>
    <w:lvl w:ilvl="4" w:tplc="E14E0AC2" w:tentative="1">
      <w:start w:val="1"/>
      <w:numFmt w:val="lowerLetter"/>
      <w:lvlText w:val="%5."/>
      <w:lvlJc w:val="left"/>
      <w:pPr>
        <w:ind w:left="3600" w:hanging="360"/>
      </w:pPr>
    </w:lvl>
    <w:lvl w:ilvl="5" w:tplc="0F00D982" w:tentative="1">
      <w:start w:val="1"/>
      <w:numFmt w:val="lowerRoman"/>
      <w:lvlText w:val="%6."/>
      <w:lvlJc w:val="right"/>
      <w:pPr>
        <w:ind w:left="4320" w:hanging="180"/>
      </w:pPr>
    </w:lvl>
    <w:lvl w:ilvl="6" w:tplc="CDF4A80A" w:tentative="1">
      <w:start w:val="1"/>
      <w:numFmt w:val="decimal"/>
      <w:lvlText w:val="%7."/>
      <w:lvlJc w:val="left"/>
      <w:pPr>
        <w:ind w:left="5040" w:hanging="360"/>
      </w:pPr>
    </w:lvl>
    <w:lvl w:ilvl="7" w:tplc="117E8D12" w:tentative="1">
      <w:start w:val="1"/>
      <w:numFmt w:val="lowerLetter"/>
      <w:lvlText w:val="%8."/>
      <w:lvlJc w:val="left"/>
      <w:pPr>
        <w:ind w:left="5760" w:hanging="360"/>
      </w:pPr>
    </w:lvl>
    <w:lvl w:ilvl="8" w:tplc="924030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D80A0BE">
      <w:start w:val="1"/>
      <w:numFmt w:val="lowerRoman"/>
      <w:lvlText w:val="(%1)"/>
      <w:lvlJc w:val="left"/>
      <w:pPr>
        <w:ind w:left="1080" w:hanging="720"/>
      </w:pPr>
      <w:rPr>
        <w:rFonts w:hint="default"/>
        <w:b w:val="0"/>
      </w:rPr>
    </w:lvl>
    <w:lvl w:ilvl="1" w:tplc="05F6E6D0" w:tentative="1">
      <w:start w:val="1"/>
      <w:numFmt w:val="lowerLetter"/>
      <w:lvlText w:val="%2."/>
      <w:lvlJc w:val="left"/>
      <w:pPr>
        <w:ind w:left="1440" w:hanging="360"/>
      </w:pPr>
    </w:lvl>
    <w:lvl w:ilvl="2" w:tplc="53508FAE" w:tentative="1">
      <w:start w:val="1"/>
      <w:numFmt w:val="lowerRoman"/>
      <w:lvlText w:val="%3."/>
      <w:lvlJc w:val="right"/>
      <w:pPr>
        <w:ind w:left="2160" w:hanging="180"/>
      </w:pPr>
    </w:lvl>
    <w:lvl w:ilvl="3" w:tplc="705E3F4A" w:tentative="1">
      <w:start w:val="1"/>
      <w:numFmt w:val="decimal"/>
      <w:lvlText w:val="%4."/>
      <w:lvlJc w:val="left"/>
      <w:pPr>
        <w:ind w:left="2880" w:hanging="360"/>
      </w:pPr>
    </w:lvl>
    <w:lvl w:ilvl="4" w:tplc="76CA802A" w:tentative="1">
      <w:start w:val="1"/>
      <w:numFmt w:val="lowerLetter"/>
      <w:lvlText w:val="%5."/>
      <w:lvlJc w:val="left"/>
      <w:pPr>
        <w:ind w:left="3600" w:hanging="360"/>
      </w:pPr>
    </w:lvl>
    <w:lvl w:ilvl="5" w:tplc="481A7300" w:tentative="1">
      <w:start w:val="1"/>
      <w:numFmt w:val="lowerRoman"/>
      <w:lvlText w:val="%6."/>
      <w:lvlJc w:val="right"/>
      <w:pPr>
        <w:ind w:left="4320" w:hanging="180"/>
      </w:pPr>
    </w:lvl>
    <w:lvl w:ilvl="6" w:tplc="5F825720" w:tentative="1">
      <w:start w:val="1"/>
      <w:numFmt w:val="decimal"/>
      <w:lvlText w:val="%7."/>
      <w:lvlJc w:val="left"/>
      <w:pPr>
        <w:ind w:left="5040" w:hanging="360"/>
      </w:pPr>
    </w:lvl>
    <w:lvl w:ilvl="7" w:tplc="C84CB894" w:tentative="1">
      <w:start w:val="1"/>
      <w:numFmt w:val="lowerLetter"/>
      <w:lvlText w:val="%8."/>
      <w:lvlJc w:val="left"/>
      <w:pPr>
        <w:ind w:left="5760" w:hanging="360"/>
      </w:pPr>
    </w:lvl>
    <w:lvl w:ilvl="8" w:tplc="97004E0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75E8408">
      <w:start w:val="1"/>
      <w:numFmt w:val="decimal"/>
      <w:lvlText w:val="%1."/>
      <w:lvlJc w:val="left"/>
      <w:pPr>
        <w:ind w:left="360" w:hanging="360"/>
      </w:pPr>
      <w:rPr>
        <w:rFonts w:hint="default"/>
      </w:rPr>
    </w:lvl>
    <w:lvl w:ilvl="1" w:tplc="CB249FC2" w:tentative="1">
      <w:start w:val="1"/>
      <w:numFmt w:val="lowerLetter"/>
      <w:lvlText w:val="%2."/>
      <w:lvlJc w:val="left"/>
      <w:pPr>
        <w:ind w:left="1080" w:hanging="360"/>
      </w:pPr>
    </w:lvl>
    <w:lvl w:ilvl="2" w:tplc="4A3A01E2" w:tentative="1">
      <w:start w:val="1"/>
      <w:numFmt w:val="lowerRoman"/>
      <w:lvlText w:val="%3."/>
      <w:lvlJc w:val="right"/>
      <w:pPr>
        <w:ind w:left="1800" w:hanging="180"/>
      </w:pPr>
    </w:lvl>
    <w:lvl w:ilvl="3" w:tplc="9428380A" w:tentative="1">
      <w:start w:val="1"/>
      <w:numFmt w:val="decimal"/>
      <w:lvlText w:val="%4."/>
      <w:lvlJc w:val="left"/>
      <w:pPr>
        <w:ind w:left="2520" w:hanging="360"/>
      </w:pPr>
    </w:lvl>
    <w:lvl w:ilvl="4" w:tplc="441436A0" w:tentative="1">
      <w:start w:val="1"/>
      <w:numFmt w:val="lowerLetter"/>
      <w:lvlText w:val="%5."/>
      <w:lvlJc w:val="left"/>
      <w:pPr>
        <w:ind w:left="3240" w:hanging="360"/>
      </w:pPr>
    </w:lvl>
    <w:lvl w:ilvl="5" w:tplc="22BA807E" w:tentative="1">
      <w:start w:val="1"/>
      <w:numFmt w:val="lowerRoman"/>
      <w:lvlText w:val="%6."/>
      <w:lvlJc w:val="right"/>
      <w:pPr>
        <w:ind w:left="3960" w:hanging="180"/>
      </w:pPr>
    </w:lvl>
    <w:lvl w:ilvl="6" w:tplc="DA8A965C" w:tentative="1">
      <w:start w:val="1"/>
      <w:numFmt w:val="decimal"/>
      <w:lvlText w:val="%7."/>
      <w:lvlJc w:val="left"/>
      <w:pPr>
        <w:ind w:left="4680" w:hanging="360"/>
      </w:pPr>
    </w:lvl>
    <w:lvl w:ilvl="7" w:tplc="F5647DB4" w:tentative="1">
      <w:start w:val="1"/>
      <w:numFmt w:val="lowerLetter"/>
      <w:lvlText w:val="%8."/>
      <w:lvlJc w:val="left"/>
      <w:pPr>
        <w:ind w:left="5400" w:hanging="360"/>
      </w:pPr>
    </w:lvl>
    <w:lvl w:ilvl="8" w:tplc="BE88DE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0AECE40">
      <w:start w:val="1"/>
      <w:numFmt w:val="lowerRoman"/>
      <w:lvlText w:val="(%1)"/>
      <w:lvlJc w:val="left"/>
      <w:pPr>
        <w:ind w:left="1080" w:hanging="720"/>
      </w:pPr>
      <w:rPr>
        <w:rFonts w:hint="default"/>
      </w:rPr>
    </w:lvl>
    <w:lvl w:ilvl="1" w:tplc="01B25762" w:tentative="1">
      <w:start w:val="1"/>
      <w:numFmt w:val="lowerLetter"/>
      <w:lvlText w:val="%2."/>
      <w:lvlJc w:val="left"/>
      <w:pPr>
        <w:ind w:left="1440" w:hanging="360"/>
      </w:pPr>
    </w:lvl>
    <w:lvl w:ilvl="2" w:tplc="ADBCBB32" w:tentative="1">
      <w:start w:val="1"/>
      <w:numFmt w:val="lowerRoman"/>
      <w:lvlText w:val="%3."/>
      <w:lvlJc w:val="right"/>
      <w:pPr>
        <w:ind w:left="2160" w:hanging="180"/>
      </w:pPr>
    </w:lvl>
    <w:lvl w:ilvl="3" w:tplc="17F0D2A8" w:tentative="1">
      <w:start w:val="1"/>
      <w:numFmt w:val="decimal"/>
      <w:lvlText w:val="%4."/>
      <w:lvlJc w:val="left"/>
      <w:pPr>
        <w:ind w:left="2880" w:hanging="360"/>
      </w:pPr>
    </w:lvl>
    <w:lvl w:ilvl="4" w:tplc="241A7770" w:tentative="1">
      <w:start w:val="1"/>
      <w:numFmt w:val="lowerLetter"/>
      <w:lvlText w:val="%5."/>
      <w:lvlJc w:val="left"/>
      <w:pPr>
        <w:ind w:left="3600" w:hanging="360"/>
      </w:pPr>
    </w:lvl>
    <w:lvl w:ilvl="5" w:tplc="7FE617C0" w:tentative="1">
      <w:start w:val="1"/>
      <w:numFmt w:val="lowerRoman"/>
      <w:lvlText w:val="%6."/>
      <w:lvlJc w:val="right"/>
      <w:pPr>
        <w:ind w:left="4320" w:hanging="180"/>
      </w:pPr>
    </w:lvl>
    <w:lvl w:ilvl="6" w:tplc="A7E6CA5C" w:tentative="1">
      <w:start w:val="1"/>
      <w:numFmt w:val="decimal"/>
      <w:lvlText w:val="%7."/>
      <w:lvlJc w:val="left"/>
      <w:pPr>
        <w:ind w:left="5040" w:hanging="360"/>
      </w:pPr>
    </w:lvl>
    <w:lvl w:ilvl="7" w:tplc="D11C9F70" w:tentative="1">
      <w:start w:val="1"/>
      <w:numFmt w:val="lowerLetter"/>
      <w:lvlText w:val="%8."/>
      <w:lvlJc w:val="left"/>
      <w:pPr>
        <w:ind w:left="5760" w:hanging="360"/>
      </w:pPr>
    </w:lvl>
    <w:lvl w:ilvl="8" w:tplc="1C30B6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B982FD8">
      <w:start w:val="1"/>
      <w:numFmt w:val="decimal"/>
      <w:lvlText w:val="%1."/>
      <w:lvlJc w:val="left"/>
      <w:pPr>
        <w:ind w:left="360" w:hanging="360"/>
      </w:pPr>
    </w:lvl>
    <w:lvl w:ilvl="1" w:tplc="FB3837CA" w:tentative="1">
      <w:start w:val="1"/>
      <w:numFmt w:val="lowerLetter"/>
      <w:lvlText w:val="%2."/>
      <w:lvlJc w:val="left"/>
      <w:pPr>
        <w:ind w:left="1080" w:hanging="360"/>
      </w:pPr>
    </w:lvl>
    <w:lvl w:ilvl="2" w:tplc="9EA83C52" w:tentative="1">
      <w:start w:val="1"/>
      <w:numFmt w:val="lowerRoman"/>
      <w:lvlText w:val="%3."/>
      <w:lvlJc w:val="right"/>
      <w:pPr>
        <w:ind w:left="1800" w:hanging="180"/>
      </w:pPr>
    </w:lvl>
    <w:lvl w:ilvl="3" w:tplc="A83A55A4" w:tentative="1">
      <w:start w:val="1"/>
      <w:numFmt w:val="decimal"/>
      <w:lvlText w:val="%4."/>
      <w:lvlJc w:val="left"/>
      <w:pPr>
        <w:ind w:left="2520" w:hanging="360"/>
      </w:pPr>
    </w:lvl>
    <w:lvl w:ilvl="4" w:tplc="E5ACB44E" w:tentative="1">
      <w:start w:val="1"/>
      <w:numFmt w:val="lowerLetter"/>
      <w:lvlText w:val="%5."/>
      <w:lvlJc w:val="left"/>
      <w:pPr>
        <w:ind w:left="3240" w:hanging="360"/>
      </w:pPr>
    </w:lvl>
    <w:lvl w:ilvl="5" w:tplc="B15A7B44" w:tentative="1">
      <w:start w:val="1"/>
      <w:numFmt w:val="lowerRoman"/>
      <w:lvlText w:val="%6."/>
      <w:lvlJc w:val="right"/>
      <w:pPr>
        <w:ind w:left="3960" w:hanging="180"/>
      </w:pPr>
    </w:lvl>
    <w:lvl w:ilvl="6" w:tplc="531A7A76" w:tentative="1">
      <w:start w:val="1"/>
      <w:numFmt w:val="decimal"/>
      <w:lvlText w:val="%7."/>
      <w:lvlJc w:val="left"/>
      <w:pPr>
        <w:ind w:left="4680" w:hanging="360"/>
      </w:pPr>
    </w:lvl>
    <w:lvl w:ilvl="7" w:tplc="A5E0089A" w:tentative="1">
      <w:start w:val="1"/>
      <w:numFmt w:val="lowerLetter"/>
      <w:lvlText w:val="%8."/>
      <w:lvlJc w:val="left"/>
      <w:pPr>
        <w:ind w:left="5400" w:hanging="360"/>
      </w:pPr>
    </w:lvl>
    <w:lvl w:ilvl="8" w:tplc="5E9CDD8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146894E">
      <w:start w:val="1"/>
      <w:numFmt w:val="lowerRoman"/>
      <w:lvlText w:val="(%1)"/>
      <w:lvlJc w:val="left"/>
      <w:pPr>
        <w:ind w:left="1080" w:hanging="720"/>
      </w:pPr>
      <w:rPr>
        <w:rFonts w:hint="default"/>
        <w:b w:val="0"/>
      </w:rPr>
    </w:lvl>
    <w:lvl w:ilvl="1" w:tplc="EE2EEE0A" w:tentative="1">
      <w:start w:val="1"/>
      <w:numFmt w:val="lowerLetter"/>
      <w:lvlText w:val="%2."/>
      <w:lvlJc w:val="left"/>
      <w:pPr>
        <w:ind w:left="1440" w:hanging="360"/>
      </w:pPr>
    </w:lvl>
    <w:lvl w:ilvl="2" w:tplc="A586AAB4" w:tentative="1">
      <w:start w:val="1"/>
      <w:numFmt w:val="lowerRoman"/>
      <w:lvlText w:val="%3."/>
      <w:lvlJc w:val="right"/>
      <w:pPr>
        <w:ind w:left="2160" w:hanging="180"/>
      </w:pPr>
    </w:lvl>
    <w:lvl w:ilvl="3" w:tplc="6A769D70" w:tentative="1">
      <w:start w:val="1"/>
      <w:numFmt w:val="decimal"/>
      <w:lvlText w:val="%4."/>
      <w:lvlJc w:val="left"/>
      <w:pPr>
        <w:ind w:left="2880" w:hanging="360"/>
      </w:pPr>
    </w:lvl>
    <w:lvl w:ilvl="4" w:tplc="63ECE31E" w:tentative="1">
      <w:start w:val="1"/>
      <w:numFmt w:val="lowerLetter"/>
      <w:lvlText w:val="%5."/>
      <w:lvlJc w:val="left"/>
      <w:pPr>
        <w:ind w:left="3600" w:hanging="360"/>
      </w:pPr>
    </w:lvl>
    <w:lvl w:ilvl="5" w:tplc="B914EC2C" w:tentative="1">
      <w:start w:val="1"/>
      <w:numFmt w:val="lowerRoman"/>
      <w:lvlText w:val="%6."/>
      <w:lvlJc w:val="right"/>
      <w:pPr>
        <w:ind w:left="4320" w:hanging="180"/>
      </w:pPr>
    </w:lvl>
    <w:lvl w:ilvl="6" w:tplc="ED6CEECC" w:tentative="1">
      <w:start w:val="1"/>
      <w:numFmt w:val="decimal"/>
      <w:lvlText w:val="%7."/>
      <w:lvlJc w:val="left"/>
      <w:pPr>
        <w:ind w:left="5040" w:hanging="360"/>
      </w:pPr>
    </w:lvl>
    <w:lvl w:ilvl="7" w:tplc="98962BEA" w:tentative="1">
      <w:start w:val="1"/>
      <w:numFmt w:val="lowerLetter"/>
      <w:lvlText w:val="%8."/>
      <w:lvlJc w:val="left"/>
      <w:pPr>
        <w:ind w:left="5760" w:hanging="360"/>
      </w:pPr>
    </w:lvl>
    <w:lvl w:ilvl="8" w:tplc="FBF6A00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0E009E">
      <w:start w:val="1"/>
      <w:numFmt w:val="lowerRoman"/>
      <w:lvlText w:val="(%1)"/>
      <w:lvlJc w:val="left"/>
      <w:pPr>
        <w:ind w:left="1080" w:hanging="720"/>
      </w:pPr>
      <w:rPr>
        <w:rFonts w:hint="default"/>
      </w:rPr>
    </w:lvl>
    <w:lvl w:ilvl="1" w:tplc="F8B611F2" w:tentative="1">
      <w:start w:val="1"/>
      <w:numFmt w:val="lowerLetter"/>
      <w:lvlText w:val="%2."/>
      <w:lvlJc w:val="left"/>
      <w:pPr>
        <w:ind w:left="1440" w:hanging="360"/>
      </w:pPr>
    </w:lvl>
    <w:lvl w:ilvl="2" w:tplc="CA186F22" w:tentative="1">
      <w:start w:val="1"/>
      <w:numFmt w:val="lowerRoman"/>
      <w:lvlText w:val="%3."/>
      <w:lvlJc w:val="right"/>
      <w:pPr>
        <w:ind w:left="2160" w:hanging="180"/>
      </w:pPr>
    </w:lvl>
    <w:lvl w:ilvl="3" w:tplc="ED8E08C8" w:tentative="1">
      <w:start w:val="1"/>
      <w:numFmt w:val="decimal"/>
      <w:lvlText w:val="%4."/>
      <w:lvlJc w:val="left"/>
      <w:pPr>
        <w:ind w:left="2880" w:hanging="360"/>
      </w:pPr>
    </w:lvl>
    <w:lvl w:ilvl="4" w:tplc="3398A346" w:tentative="1">
      <w:start w:val="1"/>
      <w:numFmt w:val="lowerLetter"/>
      <w:lvlText w:val="%5."/>
      <w:lvlJc w:val="left"/>
      <w:pPr>
        <w:ind w:left="3600" w:hanging="360"/>
      </w:pPr>
    </w:lvl>
    <w:lvl w:ilvl="5" w:tplc="4BCAECD8" w:tentative="1">
      <w:start w:val="1"/>
      <w:numFmt w:val="lowerRoman"/>
      <w:lvlText w:val="%6."/>
      <w:lvlJc w:val="right"/>
      <w:pPr>
        <w:ind w:left="4320" w:hanging="180"/>
      </w:pPr>
    </w:lvl>
    <w:lvl w:ilvl="6" w:tplc="B5643C9E" w:tentative="1">
      <w:start w:val="1"/>
      <w:numFmt w:val="decimal"/>
      <w:lvlText w:val="%7."/>
      <w:lvlJc w:val="left"/>
      <w:pPr>
        <w:ind w:left="5040" w:hanging="360"/>
      </w:pPr>
    </w:lvl>
    <w:lvl w:ilvl="7" w:tplc="D5A25B10" w:tentative="1">
      <w:start w:val="1"/>
      <w:numFmt w:val="lowerLetter"/>
      <w:lvlText w:val="%8."/>
      <w:lvlJc w:val="left"/>
      <w:pPr>
        <w:ind w:left="5760" w:hanging="360"/>
      </w:pPr>
    </w:lvl>
    <w:lvl w:ilvl="8" w:tplc="EB5E3732" w:tentative="1">
      <w:start w:val="1"/>
      <w:numFmt w:val="lowerRoman"/>
      <w:lvlText w:val="%9."/>
      <w:lvlJc w:val="right"/>
      <w:pPr>
        <w:ind w:left="6480" w:hanging="180"/>
      </w:pPr>
    </w:lvl>
  </w:abstractNum>
  <w:abstractNum w:abstractNumId="29" w15:restartNumberingAfterBreak="0">
    <w:nsid w:val="5D3F0578"/>
    <w:multiLevelType w:val="hybridMultilevel"/>
    <w:tmpl w:val="64B4B946"/>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7E4242AA">
      <w:start w:val="1"/>
      <w:numFmt w:val="bullet"/>
      <w:lvlText w:val=""/>
      <w:lvlJc w:val="left"/>
      <w:pPr>
        <w:ind w:left="2880" w:hanging="360"/>
      </w:pPr>
      <w:rPr>
        <w:rFonts w:ascii="Symbol" w:hAnsi="Symbol" w:hint="default"/>
      </w:rPr>
    </w:lvl>
    <w:lvl w:ilvl="4" w:tplc="0672887C">
      <w:start w:val="1"/>
      <w:numFmt w:val="bullet"/>
      <w:lvlText w:val="o"/>
      <w:lvlJc w:val="left"/>
      <w:pPr>
        <w:ind w:left="3600" w:hanging="360"/>
      </w:pPr>
      <w:rPr>
        <w:rFonts w:ascii="Courier New" w:hAnsi="Courier New" w:hint="default"/>
      </w:rPr>
    </w:lvl>
    <w:lvl w:ilvl="5" w:tplc="89E0F83E">
      <w:start w:val="1"/>
      <w:numFmt w:val="bullet"/>
      <w:lvlText w:val=""/>
      <w:lvlJc w:val="left"/>
      <w:pPr>
        <w:ind w:left="4320" w:hanging="360"/>
      </w:pPr>
      <w:rPr>
        <w:rFonts w:ascii="Wingdings" w:hAnsi="Wingdings" w:hint="default"/>
      </w:rPr>
    </w:lvl>
    <w:lvl w:ilvl="6" w:tplc="0272508A">
      <w:start w:val="1"/>
      <w:numFmt w:val="bullet"/>
      <w:lvlText w:val=""/>
      <w:lvlJc w:val="left"/>
      <w:pPr>
        <w:ind w:left="5040" w:hanging="360"/>
      </w:pPr>
      <w:rPr>
        <w:rFonts w:ascii="Symbol" w:hAnsi="Symbol" w:hint="default"/>
      </w:rPr>
    </w:lvl>
    <w:lvl w:ilvl="7" w:tplc="1FE03C32">
      <w:start w:val="1"/>
      <w:numFmt w:val="bullet"/>
      <w:lvlText w:val="o"/>
      <w:lvlJc w:val="left"/>
      <w:pPr>
        <w:ind w:left="5760" w:hanging="360"/>
      </w:pPr>
      <w:rPr>
        <w:rFonts w:ascii="Courier New" w:hAnsi="Courier New" w:hint="default"/>
      </w:rPr>
    </w:lvl>
    <w:lvl w:ilvl="8" w:tplc="A6F6C6C6">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332EC3B6">
      <w:start w:val="1"/>
      <w:numFmt w:val="lowerRoman"/>
      <w:lvlText w:val="(%1)"/>
      <w:lvlJc w:val="left"/>
      <w:pPr>
        <w:ind w:left="1080" w:hanging="720"/>
      </w:pPr>
      <w:rPr>
        <w:rFonts w:hint="default"/>
      </w:rPr>
    </w:lvl>
    <w:lvl w:ilvl="1" w:tplc="A2DC5C9C" w:tentative="1">
      <w:start w:val="1"/>
      <w:numFmt w:val="lowerLetter"/>
      <w:lvlText w:val="%2."/>
      <w:lvlJc w:val="left"/>
      <w:pPr>
        <w:ind w:left="1440" w:hanging="360"/>
      </w:pPr>
    </w:lvl>
    <w:lvl w:ilvl="2" w:tplc="22848BA4" w:tentative="1">
      <w:start w:val="1"/>
      <w:numFmt w:val="lowerRoman"/>
      <w:lvlText w:val="%3."/>
      <w:lvlJc w:val="right"/>
      <w:pPr>
        <w:ind w:left="2160" w:hanging="180"/>
      </w:pPr>
    </w:lvl>
    <w:lvl w:ilvl="3" w:tplc="941EC910" w:tentative="1">
      <w:start w:val="1"/>
      <w:numFmt w:val="decimal"/>
      <w:lvlText w:val="%4."/>
      <w:lvlJc w:val="left"/>
      <w:pPr>
        <w:ind w:left="2880" w:hanging="360"/>
      </w:pPr>
    </w:lvl>
    <w:lvl w:ilvl="4" w:tplc="1BBC55D4" w:tentative="1">
      <w:start w:val="1"/>
      <w:numFmt w:val="lowerLetter"/>
      <w:lvlText w:val="%5."/>
      <w:lvlJc w:val="left"/>
      <w:pPr>
        <w:ind w:left="3600" w:hanging="360"/>
      </w:pPr>
    </w:lvl>
    <w:lvl w:ilvl="5" w:tplc="35F2ECF2" w:tentative="1">
      <w:start w:val="1"/>
      <w:numFmt w:val="lowerRoman"/>
      <w:lvlText w:val="%6."/>
      <w:lvlJc w:val="right"/>
      <w:pPr>
        <w:ind w:left="4320" w:hanging="180"/>
      </w:pPr>
    </w:lvl>
    <w:lvl w:ilvl="6" w:tplc="A8BCCFBE" w:tentative="1">
      <w:start w:val="1"/>
      <w:numFmt w:val="decimal"/>
      <w:lvlText w:val="%7."/>
      <w:lvlJc w:val="left"/>
      <w:pPr>
        <w:ind w:left="5040" w:hanging="360"/>
      </w:pPr>
    </w:lvl>
    <w:lvl w:ilvl="7" w:tplc="3410C598" w:tentative="1">
      <w:start w:val="1"/>
      <w:numFmt w:val="lowerLetter"/>
      <w:lvlText w:val="%8."/>
      <w:lvlJc w:val="left"/>
      <w:pPr>
        <w:ind w:left="5760" w:hanging="360"/>
      </w:pPr>
    </w:lvl>
    <w:lvl w:ilvl="8" w:tplc="E8F4557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FD0E798">
      <w:start w:val="1"/>
      <w:numFmt w:val="lowerRoman"/>
      <w:lvlText w:val="(%1)"/>
      <w:lvlJc w:val="left"/>
      <w:pPr>
        <w:ind w:left="1004" w:hanging="720"/>
      </w:pPr>
      <w:rPr>
        <w:rFonts w:hint="default"/>
        <w:b w:val="0"/>
      </w:rPr>
    </w:lvl>
    <w:lvl w:ilvl="1" w:tplc="68388F18" w:tentative="1">
      <w:start w:val="1"/>
      <w:numFmt w:val="lowerLetter"/>
      <w:lvlText w:val="%2."/>
      <w:lvlJc w:val="left"/>
      <w:pPr>
        <w:ind w:left="1364" w:hanging="360"/>
      </w:pPr>
    </w:lvl>
    <w:lvl w:ilvl="2" w:tplc="EF089E64" w:tentative="1">
      <w:start w:val="1"/>
      <w:numFmt w:val="lowerRoman"/>
      <w:lvlText w:val="%3."/>
      <w:lvlJc w:val="right"/>
      <w:pPr>
        <w:ind w:left="2084" w:hanging="180"/>
      </w:pPr>
    </w:lvl>
    <w:lvl w:ilvl="3" w:tplc="06E24F32" w:tentative="1">
      <w:start w:val="1"/>
      <w:numFmt w:val="decimal"/>
      <w:lvlText w:val="%4."/>
      <w:lvlJc w:val="left"/>
      <w:pPr>
        <w:ind w:left="2804" w:hanging="360"/>
      </w:pPr>
    </w:lvl>
    <w:lvl w:ilvl="4" w:tplc="C33AFE86" w:tentative="1">
      <w:start w:val="1"/>
      <w:numFmt w:val="lowerLetter"/>
      <w:lvlText w:val="%5."/>
      <w:lvlJc w:val="left"/>
      <w:pPr>
        <w:ind w:left="3524" w:hanging="360"/>
      </w:pPr>
    </w:lvl>
    <w:lvl w:ilvl="5" w:tplc="EEB2E6D0" w:tentative="1">
      <w:start w:val="1"/>
      <w:numFmt w:val="lowerRoman"/>
      <w:lvlText w:val="%6."/>
      <w:lvlJc w:val="right"/>
      <w:pPr>
        <w:ind w:left="4244" w:hanging="180"/>
      </w:pPr>
    </w:lvl>
    <w:lvl w:ilvl="6" w:tplc="743A37FE" w:tentative="1">
      <w:start w:val="1"/>
      <w:numFmt w:val="decimal"/>
      <w:lvlText w:val="%7."/>
      <w:lvlJc w:val="left"/>
      <w:pPr>
        <w:ind w:left="4964" w:hanging="360"/>
      </w:pPr>
    </w:lvl>
    <w:lvl w:ilvl="7" w:tplc="6150B214" w:tentative="1">
      <w:start w:val="1"/>
      <w:numFmt w:val="lowerLetter"/>
      <w:lvlText w:val="%8."/>
      <w:lvlJc w:val="left"/>
      <w:pPr>
        <w:ind w:left="5684" w:hanging="360"/>
      </w:pPr>
    </w:lvl>
    <w:lvl w:ilvl="8" w:tplc="235A98A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F626E0A">
      <w:start w:val="1"/>
      <w:numFmt w:val="decimal"/>
      <w:lvlText w:val="%1."/>
      <w:lvlJc w:val="left"/>
      <w:pPr>
        <w:ind w:left="360" w:hanging="360"/>
      </w:pPr>
      <w:rPr>
        <w:rFonts w:hint="default"/>
      </w:rPr>
    </w:lvl>
    <w:lvl w:ilvl="1" w:tplc="DDA8273A" w:tentative="1">
      <w:start w:val="1"/>
      <w:numFmt w:val="lowerLetter"/>
      <w:lvlText w:val="%2."/>
      <w:lvlJc w:val="left"/>
      <w:pPr>
        <w:ind w:left="1080" w:hanging="360"/>
      </w:pPr>
    </w:lvl>
    <w:lvl w:ilvl="2" w:tplc="2DB038D6" w:tentative="1">
      <w:start w:val="1"/>
      <w:numFmt w:val="lowerRoman"/>
      <w:lvlText w:val="%3."/>
      <w:lvlJc w:val="right"/>
      <w:pPr>
        <w:ind w:left="1800" w:hanging="180"/>
      </w:pPr>
    </w:lvl>
    <w:lvl w:ilvl="3" w:tplc="B2CE2366" w:tentative="1">
      <w:start w:val="1"/>
      <w:numFmt w:val="decimal"/>
      <w:lvlText w:val="%4."/>
      <w:lvlJc w:val="left"/>
      <w:pPr>
        <w:ind w:left="2520" w:hanging="360"/>
      </w:pPr>
    </w:lvl>
    <w:lvl w:ilvl="4" w:tplc="51F236B6" w:tentative="1">
      <w:start w:val="1"/>
      <w:numFmt w:val="lowerLetter"/>
      <w:lvlText w:val="%5."/>
      <w:lvlJc w:val="left"/>
      <w:pPr>
        <w:ind w:left="3240" w:hanging="360"/>
      </w:pPr>
    </w:lvl>
    <w:lvl w:ilvl="5" w:tplc="76A2AA04" w:tentative="1">
      <w:start w:val="1"/>
      <w:numFmt w:val="lowerRoman"/>
      <w:lvlText w:val="%6."/>
      <w:lvlJc w:val="right"/>
      <w:pPr>
        <w:ind w:left="3960" w:hanging="180"/>
      </w:pPr>
    </w:lvl>
    <w:lvl w:ilvl="6" w:tplc="075CD864" w:tentative="1">
      <w:start w:val="1"/>
      <w:numFmt w:val="decimal"/>
      <w:lvlText w:val="%7."/>
      <w:lvlJc w:val="left"/>
      <w:pPr>
        <w:ind w:left="4680" w:hanging="360"/>
      </w:pPr>
    </w:lvl>
    <w:lvl w:ilvl="7" w:tplc="36A6CE5A" w:tentative="1">
      <w:start w:val="1"/>
      <w:numFmt w:val="lowerLetter"/>
      <w:lvlText w:val="%8."/>
      <w:lvlJc w:val="left"/>
      <w:pPr>
        <w:ind w:left="5400" w:hanging="360"/>
      </w:pPr>
    </w:lvl>
    <w:lvl w:ilvl="8" w:tplc="CB30A06C" w:tentative="1">
      <w:start w:val="1"/>
      <w:numFmt w:val="lowerRoman"/>
      <w:lvlText w:val="%9."/>
      <w:lvlJc w:val="right"/>
      <w:pPr>
        <w:ind w:left="6120" w:hanging="180"/>
      </w:pPr>
    </w:lvl>
  </w:abstractNum>
  <w:abstractNum w:abstractNumId="33" w15:restartNumberingAfterBreak="0">
    <w:nsid w:val="6DF21D1D"/>
    <w:multiLevelType w:val="hybridMultilevel"/>
    <w:tmpl w:val="969089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ABAC7B70">
      <w:start w:val="1"/>
      <w:numFmt w:val="lowerRoman"/>
      <w:lvlText w:val="(%1)"/>
      <w:lvlJc w:val="left"/>
      <w:pPr>
        <w:ind w:left="1080" w:hanging="720"/>
      </w:pPr>
      <w:rPr>
        <w:rFonts w:hint="default"/>
      </w:rPr>
    </w:lvl>
    <w:lvl w:ilvl="1" w:tplc="F02AFEB2" w:tentative="1">
      <w:start w:val="1"/>
      <w:numFmt w:val="lowerLetter"/>
      <w:lvlText w:val="%2."/>
      <w:lvlJc w:val="left"/>
      <w:pPr>
        <w:ind w:left="1440" w:hanging="360"/>
      </w:pPr>
    </w:lvl>
    <w:lvl w:ilvl="2" w:tplc="7A9C36F4" w:tentative="1">
      <w:start w:val="1"/>
      <w:numFmt w:val="lowerRoman"/>
      <w:lvlText w:val="%3."/>
      <w:lvlJc w:val="right"/>
      <w:pPr>
        <w:ind w:left="2160" w:hanging="180"/>
      </w:pPr>
    </w:lvl>
    <w:lvl w:ilvl="3" w:tplc="7DDE0B12" w:tentative="1">
      <w:start w:val="1"/>
      <w:numFmt w:val="decimal"/>
      <w:lvlText w:val="%4."/>
      <w:lvlJc w:val="left"/>
      <w:pPr>
        <w:ind w:left="2880" w:hanging="360"/>
      </w:pPr>
    </w:lvl>
    <w:lvl w:ilvl="4" w:tplc="EBA6026C" w:tentative="1">
      <w:start w:val="1"/>
      <w:numFmt w:val="lowerLetter"/>
      <w:lvlText w:val="%5."/>
      <w:lvlJc w:val="left"/>
      <w:pPr>
        <w:ind w:left="3600" w:hanging="360"/>
      </w:pPr>
    </w:lvl>
    <w:lvl w:ilvl="5" w:tplc="62D87200" w:tentative="1">
      <w:start w:val="1"/>
      <w:numFmt w:val="lowerRoman"/>
      <w:lvlText w:val="%6."/>
      <w:lvlJc w:val="right"/>
      <w:pPr>
        <w:ind w:left="4320" w:hanging="180"/>
      </w:pPr>
    </w:lvl>
    <w:lvl w:ilvl="6" w:tplc="01904FAC" w:tentative="1">
      <w:start w:val="1"/>
      <w:numFmt w:val="decimal"/>
      <w:lvlText w:val="%7."/>
      <w:lvlJc w:val="left"/>
      <w:pPr>
        <w:ind w:left="5040" w:hanging="360"/>
      </w:pPr>
    </w:lvl>
    <w:lvl w:ilvl="7" w:tplc="D4460C94" w:tentative="1">
      <w:start w:val="1"/>
      <w:numFmt w:val="lowerLetter"/>
      <w:lvlText w:val="%8."/>
      <w:lvlJc w:val="left"/>
      <w:pPr>
        <w:ind w:left="5760" w:hanging="360"/>
      </w:pPr>
    </w:lvl>
    <w:lvl w:ilvl="8" w:tplc="0A547D3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540AD58">
      <w:start w:val="1"/>
      <w:numFmt w:val="decimal"/>
      <w:lvlText w:val="%1."/>
      <w:lvlJc w:val="left"/>
      <w:pPr>
        <w:ind w:left="360" w:hanging="360"/>
      </w:pPr>
      <w:rPr>
        <w:rFonts w:hint="default"/>
      </w:rPr>
    </w:lvl>
    <w:lvl w:ilvl="1" w:tplc="86D4D9F6" w:tentative="1">
      <w:start w:val="1"/>
      <w:numFmt w:val="lowerLetter"/>
      <w:lvlText w:val="%2."/>
      <w:lvlJc w:val="left"/>
      <w:pPr>
        <w:ind w:left="1080" w:hanging="360"/>
      </w:pPr>
    </w:lvl>
    <w:lvl w:ilvl="2" w:tplc="51BAAE92" w:tentative="1">
      <w:start w:val="1"/>
      <w:numFmt w:val="lowerRoman"/>
      <w:lvlText w:val="%3."/>
      <w:lvlJc w:val="right"/>
      <w:pPr>
        <w:ind w:left="1800" w:hanging="180"/>
      </w:pPr>
    </w:lvl>
    <w:lvl w:ilvl="3" w:tplc="A68A90E6" w:tentative="1">
      <w:start w:val="1"/>
      <w:numFmt w:val="decimal"/>
      <w:lvlText w:val="%4."/>
      <w:lvlJc w:val="left"/>
      <w:pPr>
        <w:ind w:left="2520" w:hanging="360"/>
      </w:pPr>
    </w:lvl>
    <w:lvl w:ilvl="4" w:tplc="74183136" w:tentative="1">
      <w:start w:val="1"/>
      <w:numFmt w:val="lowerLetter"/>
      <w:lvlText w:val="%5."/>
      <w:lvlJc w:val="left"/>
      <w:pPr>
        <w:ind w:left="3240" w:hanging="360"/>
      </w:pPr>
    </w:lvl>
    <w:lvl w:ilvl="5" w:tplc="40B82C30" w:tentative="1">
      <w:start w:val="1"/>
      <w:numFmt w:val="lowerRoman"/>
      <w:lvlText w:val="%6."/>
      <w:lvlJc w:val="right"/>
      <w:pPr>
        <w:ind w:left="3960" w:hanging="180"/>
      </w:pPr>
    </w:lvl>
    <w:lvl w:ilvl="6" w:tplc="998860EE" w:tentative="1">
      <w:start w:val="1"/>
      <w:numFmt w:val="decimal"/>
      <w:lvlText w:val="%7."/>
      <w:lvlJc w:val="left"/>
      <w:pPr>
        <w:ind w:left="4680" w:hanging="360"/>
      </w:pPr>
    </w:lvl>
    <w:lvl w:ilvl="7" w:tplc="09D21C88" w:tentative="1">
      <w:start w:val="1"/>
      <w:numFmt w:val="lowerLetter"/>
      <w:lvlText w:val="%8."/>
      <w:lvlJc w:val="left"/>
      <w:pPr>
        <w:ind w:left="5400" w:hanging="360"/>
      </w:pPr>
    </w:lvl>
    <w:lvl w:ilvl="8" w:tplc="F5B23B6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F14C662">
      <w:start w:val="1"/>
      <w:numFmt w:val="lowerRoman"/>
      <w:lvlText w:val="(%1)"/>
      <w:lvlJc w:val="left"/>
      <w:pPr>
        <w:ind w:left="1080" w:hanging="720"/>
      </w:pPr>
      <w:rPr>
        <w:rFonts w:hint="default"/>
      </w:rPr>
    </w:lvl>
    <w:lvl w:ilvl="1" w:tplc="10502D40" w:tentative="1">
      <w:start w:val="1"/>
      <w:numFmt w:val="lowerLetter"/>
      <w:lvlText w:val="%2."/>
      <w:lvlJc w:val="left"/>
      <w:pPr>
        <w:ind w:left="1440" w:hanging="360"/>
      </w:pPr>
    </w:lvl>
    <w:lvl w:ilvl="2" w:tplc="3B049B78" w:tentative="1">
      <w:start w:val="1"/>
      <w:numFmt w:val="lowerRoman"/>
      <w:lvlText w:val="%3."/>
      <w:lvlJc w:val="right"/>
      <w:pPr>
        <w:ind w:left="2160" w:hanging="180"/>
      </w:pPr>
    </w:lvl>
    <w:lvl w:ilvl="3" w:tplc="C4F80C3A" w:tentative="1">
      <w:start w:val="1"/>
      <w:numFmt w:val="decimal"/>
      <w:lvlText w:val="%4."/>
      <w:lvlJc w:val="left"/>
      <w:pPr>
        <w:ind w:left="2880" w:hanging="360"/>
      </w:pPr>
    </w:lvl>
    <w:lvl w:ilvl="4" w:tplc="81AAB45C" w:tentative="1">
      <w:start w:val="1"/>
      <w:numFmt w:val="lowerLetter"/>
      <w:lvlText w:val="%5."/>
      <w:lvlJc w:val="left"/>
      <w:pPr>
        <w:ind w:left="3600" w:hanging="360"/>
      </w:pPr>
    </w:lvl>
    <w:lvl w:ilvl="5" w:tplc="DF3CA5F2" w:tentative="1">
      <w:start w:val="1"/>
      <w:numFmt w:val="lowerRoman"/>
      <w:lvlText w:val="%6."/>
      <w:lvlJc w:val="right"/>
      <w:pPr>
        <w:ind w:left="4320" w:hanging="180"/>
      </w:pPr>
    </w:lvl>
    <w:lvl w:ilvl="6" w:tplc="AC860762" w:tentative="1">
      <w:start w:val="1"/>
      <w:numFmt w:val="decimal"/>
      <w:lvlText w:val="%7."/>
      <w:lvlJc w:val="left"/>
      <w:pPr>
        <w:ind w:left="5040" w:hanging="360"/>
      </w:pPr>
    </w:lvl>
    <w:lvl w:ilvl="7" w:tplc="7F30E344" w:tentative="1">
      <w:start w:val="1"/>
      <w:numFmt w:val="lowerLetter"/>
      <w:lvlText w:val="%8."/>
      <w:lvlJc w:val="left"/>
      <w:pPr>
        <w:ind w:left="5760" w:hanging="360"/>
      </w:pPr>
    </w:lvl>
    <w:lvl w:ilvl="8" w:tplc="6D60889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61E692C">
      <w:start w:val="1"/>
      <w:numFmt w:val="decimal"/>
      <w:lvlText w:val="%1."/>
      <w:lvlJc w:val="left"/>
      <w:pPr>
        <w:ind w:left="360" w:hanging="360"/>
      </w:pPr>
      <w:rPr>
        <w:rFonts w:hint="default"/>
      </w:rPr>
    </w:lvl>
    <w:lvl w:ilvl="1" w:tplc="44447862" w:tentative="1">
      <w:start w:val="1"/>
      <w:numFmt w:val="lowerLetter"/>
      <w:lvlText w:val="%2."/>
      <w:lvlJc w:val="left"/>
      <w:pPr>
        <w:ind w:left="1080" w:hanging="360"/>
      </w:pPr>
    </w:lvl>
    <w:lvl w:ilvl="2" w:tplc="E29C06C6" w:tentative="1">
      <w:start w:val="1"/>
      <w:numFmt w:val="lowerRoman"/>
      <w:lvlText w:val="%3."/>
      <w:lvlJc w:val="right"/>
      <w:pPr>
        <w:ind w:left="1800" w:hanging="180"/>
      </w:pPr>
    </w:lvl>
    <w:lvl w:ilvl="3" w:tplc="178800EE" w:tentative="1">
      <w:start w:val="1"/>
      <w:numFmt w:val="decimal"/>
      <w:lvlText w:val="%4."/>
      <w:lvlJc w:val="left"/>
      <w:pPr>
        <w:ind w:left="2520" w:hanging="360"/>
      </w:pPr>
    </w:lvl>
    <w:lvl w:ilvl="4" w:tplc="FA181210" w:tentative="1">
      <w:start w:val="1"/>
      <w:numFmt w:val="lowerLetter"/>
      <w:lvlText w:val="%5."/>
      <w:lvlJc w:val="left"/>
      <w:pPr>
        <w:ind w:left="3240" w:hanging="360"/>
      </w:pPr>
    </w:lvl>
    <w:lvl w:ilvl="5" w:tplc="3A120FEC" w:tentative="1">
      <w:start w:val="1"/>
      <w:numFmt w:val="lowerRoman"/>
      <w:lvlText w:val="%6."/>
      <w:lvlJc w:val="right"/>
      <w:pPr>
        <w:ind w:left="3960" w:hanging="180"/>
      </w:pPr>
    </w:lvl>
    <w:lvl w:ilvl="6" w:tplc="1F182B34" w:tentative="1">
      <w:start w:val="1"/>
      <w:numFmt w:val="decimal"/>
      <w:lvlText w:val="%7."/>
      <w:lvlJc w:val="left"/>
      <w:pPr>
        <w:ind w:left="4680" w:hanging="360"/>
      </w:pPr>
    </w:lvl>
    <w:lvl w:ilvl="7" w:tplc="DF62397C" w:tentative="1">
      <w:start w:val="1"/>
      <w:numFmt w:val="lowerLetter"/>
      <w:lvlText w:val="%8."/>
      <w:lvlJc w:val="left"/>
      <w:pPr>
        <w:ind w:left="5400" w:hanging="360"/>
      </w:pPr>
    </w:lvl>
    <w:lvl w:ilvl="8" w:tplc="BF06BB4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F32307A">
      <w:start w:val="1"/>
      <w:numFmt w:val="decimal"/>
      <w:lvlText w:val="%1."/>
      <w:lvlJc w:val="left"/>
      <w:pPr>
        <w:ind w:left="360" w:hanging="360"/>
      </w:pPr>
      <w:rPr>
        <w:rFonts w:hint="default"/>
      </w:rPr>
    </w:lvl>
    <w:lvl w:ilvl="1" w:tplc="1CE8770E" w:tentative="1">
      <w:start w:val="1"/>
      <w:numFmt w:val="lowerLetter"/>
      <w:lvlText w:val="%2."/>
      <w:lvlJc w:val="left"/>
      <w:pPr>
        <w:ind w:left="1080" w:hanging="360"/>
      </w:pPr>
    </w:lvl>
    <w:lvl w:ilvl="2" w:tplc="CD629FCC" w:tentative="1">
      <w:start w:val="1"/>
      <w:numFmt w:val="lowerRoman"/>
      <w:lvlText w:val="%3."/>
      <w:lvlJc w:val="right"/>
      <w:pPr>
        <w:ind w:left="1800" w:hanging="180"/>
      </w:pPr>
    </w:lvl>
    <w:lvl w:ilvl="3" w:tplc="F3C0ADBA" w:tentative="1">
      <w:start w:val="1"/>
      <w:numFmt w:val="decimal"/>
      <w:lvlText w:val="%4."/>
      <w:lvlJc w:val="left"/>
      <w:pPr>
        <w:ind w:left="2520" w:hanging="360"/>
      </w:pPr>
    </w:lvl>
    <w:lvl w:ilvl="4" w:tplc="34E45B5A" w:tentative="1">
      <w:start w:val="1"/>
      <w:numFmt w:val="lowerLetter"/>
      <w:lvlText w:val="%5."/>
      <w:lvlJc w:val="left"/>
      <w:pPr>
        <w:ind w:left="3240" w:hanging="360"/>
      </w:pPr>
    </w:lvl>
    <w:lvl w:ilvl="5" w:tplc="03F88224" w:tentative="1">
      <w:start w:val="1"/>
      <w:numFmt w:val="lowerRoman"/>
      <w:lvlText w:val="%6."/>
      <w:lvlJc w:val="right"/>
      <w:pPr>
        <w:ind w:left="3960" w:hanging="180"/>
      </w:pPr>
    </w:lvl>
    <w:lvl w:ilvl="6" w:tplc="1D021F34" w:tentative="1">
      <w:start w:val="1"/>
      <w:numFmt w:val="decimal"/>
      <w:lvlText w:val="%7."/>
      <w:lvlJc w:val="left"/>
      <w:pPr>
        <w:ind w:left="4680" w:hanging="360"/>
      </w:pPr>
    </w:lvl>
    <w:lvl w:ilvl="7" w:tplc="8E167646" w:tentative="1">
      <w:start w:val="1"/>
      <w:numFmt w:val="lowerLetter"/>
      <w:lvlText w:val="%8."/>
      <w:lvlJc w:val="left"/>
      <w:pPr>
        <w:ind w:left="5400" w:hanging="360"/>
      </w:pPr>
    </w:lvl>
    <w:lvl w:ilvl="8" w:tplc="BA282C5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D3"/>
    <w:rsid w:val="000213C2"/>
    <w:rsid w:val="00034EEE"/>
    <w:rsid w:val="000E311E"/>
    <w:rsid w:val="00110024"/>
    <w:rsid w:val="001C1982"/>
    <w:rsid w:val="001E3A74"/>
    <w:rsid w:val="001F3D7B"/>
    <w:rsid w:val="001F6292"/>
    <w:rsid w:val="002017B6"/>
    <w:rsid w:val="00202F43"/>
    <w:rsid w:val="00233021"/>
    <w:rsid w:val="00235608"/>
    <w:rsid w:val="00271081"/>
    <w:rsid w:val="002C1B18"/>
    <w:rsid w:val="002C1E80"/>
    <w:rsid w:val="00324541"/>
    <w:rsid w:val="00325C4E"/>
    <w:rsid w:val="003268BF"/>
    <w:rsid w:val="004F0E3D"/>
    <w:rsid w:val="004F37EE"/>
    <w:rsid w:val="00533093"/>
    <w:rsid w:val="005C490B"/>
    <w:rsid w:val="00661687"/>
    <w:rsid w:val="00680DB6"/>
    <w:rsid w:val="006816CE"/>
    <w:rsid w:val="006B7D38"/>
    <w:rsid w:val="00717CCE"/>
    <w:rsid w:val="007B7E35"/>
    <w:rsid w:val="007C2A34"/>
    <w:rsid w:val="007E01E4"/>
    <w:rsid w:val="007F10B7"/>
    <w:rsid w:val="00875C85"/>
    <w:rsid w:val="008A09A6"/>
    <w:rsid w:val="008D11E5"/>
    <w:rsid w:val="008F544B"/>
    <w:rsid w:val="00902373"/>
    <w:rsid w:val="00935BF3"/>
    <w:rsid w:val="00935DBF"/>
    <w:rsid w:val="00955842"/>
    <w:rsid w:val="00984227"/>
    <w:rsid w:val="00993A79"/>
    <w:rsid w:val="009B153A"/>
    <w:rsid w:val="00A03F17"/>
    <w:rsid w:val="00A142DA"/>
    <w:rsid w:val="00A83291"/>
    <w:rsid w:val="00AB7BEB"/>
    <w:rsid w:val="00AD6C32"/>
    <w:rsid w:val="00AE26F1"/>
    <w:rsid w:val="00B37F36"/>
    <w:rsid w:val="00B46E85"/>
    <w:rsid w:val="00B7127C"/>
    <w:rsid w:val="00B834B2"/>
    <w:rsid w:val="00BC0CAC"/>
    <w:rsid w:val="00C513CC"/>
    <w:rsid w:val="00C90AC6"/>
    <w:rsid w:val="00CB4B13"/>
    <w:rsid w:val="00CD450C"/>
    <w:rsid w:val="00D06531"/>
    <w:rsid w:val="00D758E9"/>
    <w:rsid w:val="00D9369E"/>
    <w:rsid w:val="00DB6F39"/>
    <w:rsid w:val="00E27485"/>
    <w:rsid w:val="00E518AD"/>
    <w:rsid w:val="00E70600"/>
    <w:rsid w:val="00EC03D3"/>
    <w:rsid w:val="00EF5786"/>
    <w:rsid w:val="00F17266"/>
    <w:rsid w:val="00F4506F"/>
    <w:rsid w:val="00F66D3A"/>
    <w:rsid w:val="00FF169D"/>
    <w:rsid w:val="00FF7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D5AF"/>
  <w15:docId w15:val="{EFB13EC9-D872-4F92-9DB0-88C5D428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4560</RACS_x0020_ID>
    <Approved_x0020_Provider xmlns="a8338b6e-77a6-4851-82b6-98166143ffdd">Embracia Victoria Pty Ltd</Approved_x0020_Provider>
    <Management_x0020_Company_x0020_ID xmlns="a8338b6e-77a6-4851-82b6-98166143ffdd" xsi:nil="true"/>
    <Home xmlns="a8338b6e-77a6-4851-82b6-98166143ffdd">Embracia Moonee Valley</Home>
    <Signed xmlns="a8338b6e-77a6-4851-82b6-98166143ffdd" xsi:nil="true"/>
    <Uploaded xmlns="a8338b6e-77a6-4851-82b6-98166143ffdd">true</Uploaded>
    <Management_x0020_Company xmlns="a8338b6e-77a6-4851-82b6-98166143ffdd" xsi:nil="true"/>
    <Doc_x0020_Date xmlns="a8338b6e-77a6-4851-82b6-98166143ffdd">2022-05-03T03:13:00+00:00</Doc_x0020_Date>
    <CSI_x0020_ID xmlns="a8338b6e-77a6-4851-82b6-98166143ffdd" xsi:nil="true"/>
    <Case_x0020_ID xmlns="a8338b6e-77a6-4851-82b6-98166143ffdd" xsi:nil="true"/>
    <Approved_x0020_Provider_x0020_ID xmlns="a8338b6e-77a6-4851-82b6-98166143ffdd">F5D2BF43-02DF-E711-A3A6-005056922186</Approved_x0020_Provider_x0020_ID>
    <Location xmlns="a8338b6e-77a6-4851-82b6-98166143ffdd" xsi:nil="true"/>
    <Doc_x0020_Type xmlns="a8338b6e-77a6-4851-82b6-98166143ffdd">Audit Decision</Doc_x0020_Type>
    <Home_x0020_ID xmlns="a8338b6e-77a6-4851-82b6-98166143ffdd">C6C57C46-A3D7-E611-9A3F-005056922186</Home_x0020_ID>
    <State xmlns="a8338b6e-77a6-4851-82b6-98166143ffdd">VIC</State>
    <Doc_x0020_Sent_Received_x0020_Date xmlns="a8338b6e-77a6-4851-82b6-98166143ffdd">2022-05-03T00:00:00+00:00</Doc_x0020_Sent_Received_x0020_Date>
    <Activity_x0020_ID xmlns="a8338b6e-77a6-4851-82b6-98166143ffdd">C7699AFF-A5B3-EC11-8CBF-005056922186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BC23BAF-1971-4DB7-85DC-E2C27D14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C4A058-E9E6-42C3-9F34-C22C0B63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2022-05-03T02:05:00Z</cp:lastPrinted>
  <dcterms:created xsi:type="dcterms:W3CDTF">2022-05-11T03:27:00Z</dcterms:created>
  <dcterms:modified xsi:type="dcterms:W3CDTF">2022-05-11T03:27:00Z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