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7950C" w14:textId="77777777" w:rsidR="00D2559D" w:rsidRPr="002C3EBF" w:rsidRDefault="00406F5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C79648" wp14:editId="22C796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4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C7950D" w14:textId="77777777" w:rsidR="00D2559D" w:rsidRDefault="00406F5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C7950E" w14:textId="77777777" w:rsidR="00D2559D" w:rsidRDefault="00406F5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C7950F" w14:textId="77777777" w:rsidR="00D2559D" w:rsidRPr="002C3EBF" w:rsidRDefault="00406F5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06F57" w14:paraId="7D779C02" w14:textId="77777777" w:rsidTr="00F60508">
        <w:tc>
          <w:tcPr>
            <w:cnfStyle w:val="001000000000" w:firstRow="0" w:lastRow="0" w:firstColumn="1" w:lastColumn="0" w:oddVBand="0" w:evenVBand="0" w:oddHBand="0" w:evenHBand="0" w:firstRowFirstColumn="0" w:firstRowLastColumn="0" w:lastRowFirstColumn="0" w:lastRowLastColumn="0"/>
            <w:tcW w:w="3227" w:type="dxa"/>
          </w:tcPr>
          <w:p w14:paraId="0FDB71F0" w14:textId="77777777" w:rsidR="00406F57" w:rsidRPr="00996FAF" w:rsidRDefault="00406F57" w:rsidP="00F6050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0AED03D" w14:textId="77777777" w:rsidR="00406F57" w:rsidRPr="00996FAF" w:rsidRDefault="00406F57" w:rsidP="00F60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Emmavale Gardens</w:t>
            </w:r>
          </w:p>
        </w:tc>
      </w:tr>
      <w:tr w:rsidR="00406F57" w14:paraId="7FC14B3E" w14:textId="77777777" w:rsidTr="00F60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A8EFA3" w14:textId="77777777" w:rsidR="00406F57" w:rsidRPr="00996FAF" w:rsidRDefault="00406F57" w:rsidP="00F6050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BFE243F" w14:textId="77777777" w:rsidR="00406F57" w:rsidRPr="00996FAF" w:rsidRDefault="00406F57" w:rsidP="00F60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Elberta Avenue</w:t>
            </w:r>
            <w:r w:rsidRPr="00602258">
              <w:rPr>
                <w:rFonts w:ascii="Arial" w:hAnsi="Arial" w:cs="Arial"/>
                <w:color w:val="auto"/>
              </w:rPr>
              <w:t xml:space="preserve"> TEMPLESTOWE LOWER VIC 3107</w:t>
            </w:r>
          </w:p>
        </w:tc>
      </w:tr>
      <w:tr w:rsidR="00406F57" w14:paraId="58C7B041" w14:textId="77777777" w:rsidTr="00F60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078DE" w14:textId="77777777" w:rsidR="00406F57" w:rsidRPr="00996FAF" w:rsidRDefault="00406F57" w:rsidP="00F6050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D9B37E" w14:textId="77777777" w:rsidR="00406F57" w:rsidRPr="00996FAF" w:rsidRDefault="00406F57" w:rsidP="00F60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3549</w:t>
            </w:r>
          </w:p>
        </w:tc>
      </w:tr>
      <w:tr w:rsidR="00406F57" w14:paraId="3D7CEEFD" w14:textId="77777777" w:rsidTr="00F60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19263" w14:textId="77777777" w:rsidR="00406F57" w:rsidRPr="00996FAF" w:rsidRDefault="00406F57" w:rsidP="00F6050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019EBEE" w14:textId="77777777" w:rsidR="00406F57" w:rsidRPr="00996FAF" w:rsidRDefault="00406F57" w:rsidP="00F60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Menarock Aged Care Services (Templestowe) Pty Ltd</w:t>
            </w:r>
          </w:p>
        </w:tc>
      </w:tr>
      <w:tr w:rsidR="00406F57" w14:paraId="1229B3D0" w14:textId="77777777" w:rsidTr="00F605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E93E77" w14:textId="77777777" w:rsidR="00406F57" w:rsidRPr="00996FAF" w:rsidRDefault="00406F57" w:rsidP="00F6050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0E6447" w14:textId="77777777" w:rsidR="00406F57" w:rsidRPr="00996FAF" w:rsidRDefault="00406F57" w:rsidP="00F60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06F57" w14:paraId="1CA63311" w14:textId="77777777" w:rsidTr="00F605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E3F8FE" w14:textId="77777777" w:rsidR="00406F57" w:rsidRPr="00996FAF" w:rsidRDefault="00406F57" w:rsidP="00F6050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D41E97" w14:textId="77777777" w:rsidR="00406F57" w:rsidRPr="00996FAF" w:rsidRDefault="00406F57" w:rsidP="00F60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December 2022</w:t>
            </w:r>
          </w:p>
        </w:tc>
      </w:tr>
      <w:tr w:rsidR="00406F57" w14:paraId="13236398" w14:textId="77777777" w:rsidTr="00F605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01CD19" w14:textId="77777777" w:rsidR="00406F57" w:rsidRPr="00996FAF" w:rsidRDefault="00406F57" w:rsidP="00F6050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325FB37" w14:textId="77777777" w:rsidR="00406F57" w:rsidRPr="007630AF" w:rsidRDefault="00406F57" w:rsidP="00F60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630AF">
              <w:rPr>
                <w:rFonts w:ascii="Arial" w:hAnsi="Arial" w:cs="Arial"/>
                <w:color w:val="auto"/>
              </w:rPr>
              <w:t>19 January 2023</w:t>
            </w:r>
          </w:p>
        </w:tc>
      </w:tr>
    </w:tbl>
    <w:bookmarkEnd w:id="0"/>
    <w:p w14:paraId="4FB08660" w14:textId="77777777" w:rsidR="00406F57" w:rsidRPr="00996FAF" w:rsidRDefault="00406F57" w:rsidP="00406F5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1FE7A4" w14:textId="77777777" w:rsidR="00406F57" w:rsidRPr="00996FAF" w:rsidRDefault="00406F57" w:rsidP="00406F5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066574" w14:textId="77777777" w:rsidR="00406F57" w:rsidRPr="007630AF" w:rsidRDefault="00406F57" w:rsidP="00406F57">
      <w:pPr>
        <w:pStyle w:val="NormalArial"/>
        <w:rPr>
          <w:color w:val="auto"/>
        </w:rPr>
      </w:pPr>
      <w:r w:rsidRPr="00996FAF">
        <w:t xml:space="preserve">This performance report for </w:t>
      </w:r>
      <w:r w:rsidRPr="00996FAF">
        <w:rPr>
          <w:color w:val="auto"/>
        </w:rPr>
        <w:t>Emmavale Gardens (</w:t>
      </w:r>
      <w:r w:rsidRPr="00996FAF">
        <w:rPr>
          <w:b/>
          <w:color w:val="auto"/>
        </w:rPr>
        <w:t>the service</w:t>
      </w:r>
      <w:r w:rsidRPr="00996FAF">
        <w:rPr>
          <w:color w:val="auto"/>
        </w:rPr>
        <w:t>) has been prepared by</w:t>
      </w:r>
      <w:r w:rsidRPr="00996FAF">
        <w:rPr>
          <w:color w:val="0000FF"/>
        </w:rPr>
        <w:t xml:space="preserve"> </w:t>
      </w:r>
      <w:r w:rsidRPr="007630AF">
        <w:rPr>
          <w:color w:val="auto"/>
        </w:rPr>
        <w:t>D. Fekonja, delegate of the Aged Care Quality and Safety Commissioner (Commissioner)</w:t>
      </w:r>
      <w:r w:rsidRPr="007630AF">
        <w:rPr>
          <w:rStyle w:val="FootnoteReference"/>
          <w:color w:val="auto"/>
        </w:rPr>
        <w:footnoteReference w:id="1"/>
      </w:r>
      <w:r w:rsidRPr="007630AF">
        <w:rPr>
          <w:color w:val="auto"/>
        </w:rPr>
        <w:t xml:space="preserve">. </w:t>
      </w:r>
    </w:p>
    <w:p w14:paraId="596EFC0A" w14:textId="77777777" w:rsidR="00406F57" w:rsidRPr="00996FAF" w:rsidRDefault="00406F57" w:rsidP="00406F5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C7F0DD" w14:textId="77777777" w:rsidR="00406F57" w:rsidRPr="00996FAF" w:rsidRDefault="00406F57" w:rsidP="00406F57">
      <w:pPr>
        <w:pStyle w:val="NormalArial"/>
      </w:pPr>
      <w:r w:rsidRPr="00996FAF">
        <w:t>The report also specifies any areas in which improvements must be made to ensure the Quality Standards are complied with.</w:t>
      </w:r>
    </w:p>
    <w:p w14:paraId="3E7010F9" w14:textId="77777777" w:rsidR="00406F57" w:rsidRPr="00996FAF" w:rsidRDefault="00406F57" w:rsidP="00406F57">
      <w:pPr>
        <w:pStyle w:val="Heading1"/>
        <w:spacing w:before="240" w:after="240" w:line="22" w:lineRule="atLeast"/>
        <w:rPr>
          <w:rFonts w:ascii="Arial" w:hAnsi="Arial" w:cs="Arial"/>
        </w:rPr>
      </w:pPr>
      <w:r w:rsidRPr="00996FAF">
        <w:rPr>
          <w:rFonts w:ascii="Arial" w:hAnsi="Arial" w:cs="Arial"/>
        </w:rPr>
        <w:t>Material relied on</w:t>
      </w:r>
    </w:p>
    <w:p w14:paraId="6C47ED42" w14:textId="77777777" w:rsidR="00406F57" w:rsidRPr="00996FAF" w:rsidRDefault="00406F57" w:rsidP="00406F57">
      <w:pPr>
        <w:pStyle w:val="NormalArial"/>
      </w:pPr>
      <w:r w:rsidRPr="00996FAF">
        <w:t>The following information has been considered in preparing the performance report:</w:t>
      </w:r>
    </w:p>
    <w:p w14:paraId="1E65DDC9" w14:textId="77777777" w:rsidR="00406F57" w:rsidRPr="007630AF" w:rsidRDefault="00406F57" w:rsidP="00406F57">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7630AF">
        <w:rPr>
          <w:rFonts w:ascii="Arial" w:hAnsi="Arial" w:cs="Arial"/>
          <w:color w:val="auto"/>
        </w:rPr>
        <w:t>by a site assessment, observations at the service, review of documents and interviews with staff, consumers/representatives and others.</w:t>
      </w:r>
    </w:p>
    <w:p w14:paraId="44FA3592" w14:textId="77777777" w:rsidR="00406F57" w:rsidRPr="00712752" w:rsidRDefault="00406F57" w:rsidP="00406F57">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DE5FBCD" w14:textId="77777777" w:rsidR="00406F57" w:rsidRPr="00996FAF" w:rsidRDefault="00406F57" w:rsidP="00406F5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06F57" w14:paraId="2B999ECB" w14:textId="77777777" w:rsidTr="00F605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9D88B" w14:textId="77777777" w:rsidR="00406F57" w:rsidRPr="00996FAF" w:rsidRDefault="00406F57" w:rsidP="00F60508">
            <w:pPr>
              <w:keepNext/>
              <w:spacing w:before="0" w:line="22" w:lineRule="atLeast"/>
              <w:rPr>
                <w:rFonts w:ascii="Arial" w:hAnsi="Arial" w:cs="Arial"/>
              </w:rPr>
            </w:pPr>
            <w:r w:rsidRPr="00996FAF">
              <w:rPr>
                <w:rFonts w:ascii="Arial" w:hAnsi="Arial" w:cs="Arial"/>
              </w:rPr>
              <w:t xml:space="preserve">Standard 5 </w:t>
            </w:r>
            <w:r w:rsidRPr="007B57DE">
              <w:rPr>
                <w:rFonts w:ascii="Arial" w:hAnsi="Arial" w:cs="Arial"/>
                <w:b w:val="0"/>
                <w:bCs/>
              </w:rPr>
              <w:t>Organisation’s service environment</w:t>
            </w:r>
          </w:p>
        </w:tc>
        <w:tc>
          <w:tcPr>
            <w:tcW w:w="1583" w:type="pct"/>
            <w:shd w:val="clear" w:color="auto" w:fill="auto"/>
          </w:tcPr>
          <w:p w14:paraId="2DF503A5" w14:textId="77777777" w:rsidR="00406F57" w:rsidRPr="007B57DE" w:rsidRDefault="0000226D" w:rsidP="00F605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413970812"/>
                <w:placeholder>
                  <w:docPart w:val="4C0C281806C2492C9DB112AE8A25DA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F57" w:rsidRPr="007B57DE">
                  <w:rPr>
                    <w:rFonts w:ascii="Arial" w:hAnsi="Arial" w:cs="Arial"/>
                    <w:bCs/>
                  </w:rPr>
                  <w:t>Not applicable as not all requirements have been assessed</w:t>
                </w:r>
              </w:sdtContent>
            </w:sdt>
            <w:r w:rsidR="00406F57" w:rsidRPr="007B57DE">
              <w:rPr>
                <w:rFonts w:ascii="Arial" w:hAnsi="Arial" w:cs="Arial"/>
                <w:bCs/>
              </w:rPr>
              <w:t xml:space="preserve"> </w:t>
            </w:r>
          </w:p>
        </w:tc>
      </w:tr>
      <w:tr w:rsidR="00406F57" w14:paraId="50BFB110" w14:textId="77777777" w:rsidTr="00F605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6DA105" w14:textId="77777777" w:rsidR="00406F57" w:rsidRPr="00996FAF" w:rsidRDefault="00406F57" w:rsidP="00F605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BC71D66" w14:textId="77777777" w:rsidR="00406F57" w:rsidRPr="00996FAF" w:rsidRDefault="0000226D" w:rsidP="00F605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21AF527F8314FA88CAB3D8E937BC9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F57">
                  <w:rPr>
                    <w:rFonts w:ascii="Arial" w:hAnsi="Arial" w:cs="Arial"/>
                    <w:b/>
                  </w:rPr>
                  <w:t>Not applicable as not all requirements have been assessed</w:t>
                </w:r>
              </w:sdtContent>
            </w:sdt>
            <w:r w:rsidR="00406F57" w:rsidRPr="00996FAF">
              <w:rPr>
                <w:rFonts w:ascii="Arial" w:hAnsi="Arial" w:cs="Arial"/>
                <w:b/>
              </w:rPr>
              <w:t xml:space="preserve"> </w:t>
            </w:r>
          </w:p>
        </w:tc>
      </w:tr>
      <w:tr w:rsidR="00406F57" w14:paraId="75871D10" w14:textId="77777777" w:rsidTr="00F605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F898F0" w14:textId="77777777" w:rsidR="00406F57" w:rsidRPr="00996FAF" w:rsidRDefault="00406F57" w:rsidP="00F605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101F22" w14:textId="77777777" w:rsidR="00406F57" w:rsidRPr="00996FAF" w:rsidRDefault="0000226D" w:rsidP="00F605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7B0D489BB1B43E18DD6B10E31ECE8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06F57">
                  <w:rPr>
                    <w:rFonts w:ascii="Arial" w:hAnsi="Arial" w:cs="Arial"/>
                    <w:b/>
                  </w:rPr>
                  <w:t>Not applicable as not all requirements have been assessed</w:t>
                </w:r>
              </w:sdtContent>
            </w:sdt>
            <w:r w:rsidR="00406F57" w:rsidRPr="00996FAF">
              <w:rPr>
                <w:rFonts w:ascii="Arial" w:hAnsi="Arial" w:cs="Arial"/>
                <w:b/>
              </w:rPr>
              <w:t xml:space="preserve"> </w:t>
            </w:r>
          </w:p>
        </w:tc>
      </w:tr>
    </w:tbl>
    <w:p w14:paraId="5B72D41D" w14:textId="77777777" w:rsidR="00406F57" w:rsidRPr="00996FAF" w:rsidRDefault="00406F57" w:rsidP="00406F5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404C8D" w14:textId="77777777" w:rsidR="00406F57" w:rsidRPr="00996FAF" w:rsidRDefault="00406F57" w:rsidP="00406F57">
      <w:pPr>
        <w:pStyle w:val="Heading1"/>
        <w:spacing w:before="0" w:after="240" w:line="22" w:lineRule="atLeast"/>
        <w:rPr>
          <w:rFonts w:ascii="Arial" w:hAnsi="Arial" w:cs="Arial"/>
        </w:rPr>
      </w:pPr>
      <w:r w:rsidRPr="00996FAF">
        <w:rPr>
          <w:rFonts w:ascii="Arial" w:hAnsi="Arial" w:cs="Arial"/>
        </w:rPr>
        <w:t>Areas for improvement</w:t>
      </w:r>
    </w:p>
    <w:p w14:paraId="40C5AC44" w14:textId="77777777" w:rsidR="00406F57" w:rsidRPr="00996FAF" w:rsidRDefault="00406F57" w:rsidP="00406F57">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6E8DE2" w14:textId="77777777" w:rsidR="00406F57" w:rsidRPr="00996FAF" w:rsidRDefault="00406F57" w:rsidP="00406F57">
      <w:pPr>
        <w:pStyle w:val="NormalArial"/>
      </w:pPr>
      <w:r w:rsidRPr="00996FAF">
        <w:br w:type="page"/>
      </w:r>
    </w:p>
    <w:p w14:paraId="7E46077E" w14:textId="77777777" w:rsidR="00406F57" w:rsidRPr="00996FAF" w:rsidRDefault="00406F57" w:rsidP="00406F5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06F57" w14:paraId="35276536" w14:textId="77777777" w:rsidTr="00F6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5F9A584B" w14:textId="77777777" w:rsidR="00406F57" w:rsidRPr="00996FAF" w:rsidRDefault="00406F57" w:rsidP="00F6050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F3A2843" w14:textId="77777777" w:rsidR="00406F57" w:rsidRPr="00996FAF" w:rsidRDefault="00406F57" w:rsidP="00F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F57" w14:paraId="09EE2A60" w14:textId="77777777" w:rsidTr="00F60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629E69" w14:textId="77777777" w:rsidR="00406F57" w:rsidRPr="00996FAF" w:rsidRDefault="00406F57" w:rsidP="00F6050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963FB29" w14:textId="77777777" w:rsidR="00406F57" w:rsidRPr="00996FAF" w:rsidRDefault="00406F57" w:rsidP="00F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BA725A4" w14:textId="77777777" w:rsidR="00406F57" w:rsidRPr="00996FAF" w:rsidRDefault="00406F57" w:rsidP="00F6050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65BE4EF" w14:textId="77777777" w:rsidR="00406F57" w:rsidRPr="00996FAF" w:rsidRDefault="00406F57" w:rsidP="00F6050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E6A954A" w14:textId="77777777" w:rsidR="00406F57" w:rsidRPr="00996FAF" w:rsidRDefault="0000226D" w:rsidP="00F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92387A40793741E6872BF62D166DEBEB"/>
                </w:placeholder>
                <w:dropDownList>
                  <w:listItem w:displayText="choose a rating" w:value="choose a rating"/>
                  <w:listItem w:displayText="Compliant" w:value="Compliant"/>
                  <w:listItem w:displayText="Non-compliant" w:value="Non-compliant"/>
                </w:dropDownList>
              </w:sdtPr>
              <w:sdtEndPr/>
              <w:sdtContent>
                <w:r w:rsidR="00406F57">
                  <w:rPr>
                    <w:rFonts w:ascii="Arial" w:hAnsi="Arial" w:cs="Arial"/>
                    <w:color w:val="auto"/>
                  </w:rPr>
                  <w:t>Compliant</w:t>
                </w:r>
              </w:sdtContent>
            </w:sdt>
            <w:r w:rsidR="00406F57" w:rsidRPr="00996FAF">
              <w:rPr>
                <w:rFonts w:ascii="Arial" w:hAnsi="Arial" w:cs="Arial"/>
                <w:color w:val="0000FF"/>
              </w:rPr>
              <w:t xml:space="preserve"> </w:t>
            </w:r>
          </w:p>
        </w:tc>
      </w:tr>
    </w:tbl>
    <w:p w14:paraId="10DC6D55" w14:textId="77777777" w:rsidR="00406F57" w:rsidRDefault="00406F57" w:rsidP="00406F57">
      <w:pPr>
        <w:pStyle w:val="Heading20"/>
      </w:pPr>
      <w:r>
        <w:t>Findings</w:t>
      </w:r>
    </w:p>
    <w:p w14:paraId="735B2227" w14:textId="77777777" w:rsidR="00406F57" w:rsidRPr="00D35009" w:rsidRDefault="00406F57" w:rsidP="00406F57">
      <w:pPr>
        <w:spacing w:before="60" w:after="60" w:line="276" w:lineRule="auto"/>
        <w:rPr>
          <w:rFonts w:ascii="Arial" w:eastAsia="Times New Roman" w:hAnsi="Arial" w:cs="Arial"/>
          <w:color w:val="000000"/>
          <w:lang w:eastAsia="en-AU"/>
        </w:rPr>
      </w:pPr>
      <w:r w:rsidRPr="00D35009">
        <w:rPr>
          <w:rFonts w:ascii="Arial" w:eastAsia="Times New Roman" w:hAnsi="Arial" w:cs="Arial"/>
          <w:color w:val="000000"/>
          <w:lang w:eastAsia="en-AU"/>
        </w:rPr>
        <w:t xml:space="preserve">During the Site Audit conducted </w:t>
      </w:r>
      <w:r>
        <w:rPr>
          <w:rFonts w:ascii="Arial" w:eastAsia="Times New Roman" w:hAnsi="Arial" w:cs="Arial"/>
          <w:color w:val="000000"/>
          <w:lang w:eastAsia="en-AU"/>
        </w:rPr>
        <w:t>from</w:t>
      </w:r>
      <w:r w:rsidRPr="00D35009">
        <w:rPr>
          <w:rFonts w:ascii="Arial" w:eastAsia="Times New Roman" w:hAnsi="Arial" w:cs="Arial"/>
          <w:color w:val="000000"/>
          <w:lang w:eastAsia="en-AU"/>
        </w:rPr>
        <w:t xml:space="preserve"> 1 to 3 June 2022</w:t>
      </w:r>
      <w:r>
        <w:rPr>
          <w:rFonts w:ascii="Arial" w:eastAsia="Times New Roman" w:hAnsi="Arial" w:cs="Arial"/>
          <w:color w:val="000000"/>
          <w:lang w:eastAsia="en-AU"/>
        </w:rPr>
        <w:t>,</w:t>
      </w:r>
      <w:r w:rsidRPr="00D35009">
        <w:rPr>
          <w:rFonts w:ascii="Arial" w:eastAsia="Times New Roman" w:hAnsi="Arial" w:cs="Arial"/>
          <w:color w:val="000000"/>
          <w:lang w:eastAsia="en-AU"/>
        </w:rPr>
        <w:t xml:space="preserve"> the service was found non-compliant </w:t>
      </w:r>
      <w:r>
        <w:rPr>
          <w:rFonts w:ascii="Arial" w:eastAsia="Times New Roman" w:hAnsi="Arial" w:cs="Arial"/>
          <w:color w:val="000000"/>
          <w:lang w:eastAsia="en-AU"/>
        </w:rPr>
        <w:t xml:space="preserve">with requirement 5(3)(b) </w:t>
      </w:r>
      <w:r w:rsidRPr="00D35009">
        <w:rPr>
          <w:rFonts w:ascii="Arial" w:eastAsia="Times New Roman" w:hAnsi="Arial" w:cs="Arial"/>
          <w:color w:val="000000"/>
          <w:lang w:eastAsia="en-AU"/>
        </w:rPr>
        <w:t xml:space="preserve">due to bedrooms </w:t>
      </w:r>
      <w:r>
        <w:rPr>
          <w:rFonts w:ascii="Arial" w:eastAsia="Times New Roman" w:hAnsi="Arial" w:cs="Arial"/>
          <w:color w:val="000000"/>
          <w:lang w:eastAsia="en-AU"/>
        </w:rPr>
        <w:t xml:space="preserve">being locked </w:t>
      </w:r>
      <w:r w:rsidRPr="00D35009">
        <w:rPr>
          <w:rFonts w:ascii="Arial" w:eastAsia="Times New Roman" w:hAnsi="Arial" w:cs="Arial"/>
          <w:color w:val="000000"/>
          <w:lang w:eastAsia="en-AU"/>
        </w:rPr>
        <w:t>when consumers are not in their rooms; this restricted independent and timely access for consumers to their room</w:t>
      </w:r>
      <w:r>
        <w:rPr>
          <w:rFonts w:ascii="Arial" w:eastAsia="Times New Roman" w:hAnsi="Arial" w:cs="Arial"/>
          <w:color w:val="000000"/>
          <w:lang w:eastAsia="en-AU"/>
        </w:rPr>
        <w:t>s</w:t>
      </w:r>
      <w:r w:rsidRPr="00D35009">
        <w:rPr>
          <w:rFonts w:ascii="Arial" w:eastAsia="Times New Roman" w:hAnsi="Arial" w:cs="Arial"/>
          <w:color w:val="000000"/>
          <w:lang w:eastAsia="en-AU"/>
        </w:rPr>
        <w:t>.</w:t>
      </w:r>
    </w:p>
    <w:p w14:paraId="0A3A2EED" w14:textId="77777777" w:rsidR="00406F57" w:rsidRDefault="00406F57" w:rsidP="00406F57">
      <w:pPr>
        <w:rPr>
          <w:rFonts w:ascii="Arial" w:hAnsi="Arial" w:cs="Arial"/>
        </w:rPr>
      </w:pPr>
      <w:r>
        <w:rPr>
          <w:rFonts w:ascii="Arial" w:hAnsi="Arial" w:cs="Arial"/>
        </w:rPr>
        <w:t>At the assessment contact conducted in December 2022, the Assessment Team found the service had implemented improvements to address the deficits identified at the previous site audit.</w:t>
      </w:r>
    </w:p>
    <w:p w14:paraId="7526FE34" w14:textId="77777777" w:rsidR="00406F57" w:rsidRDefault="00406F57" w:rsidP="00406F57">
      <w:pPr>
        <w:pStyle w:val="NormalArial"/>
        <w:rPr>
          <w:rFonts w:eastAsia="Calibri"/>
          <w:color w:val="auto"/>
        </w:rPr>
      </w:pPr>
      <w:r>
        <w:t xml:space="preserve">Consumers and representatives confirmed that consumers can move freely and access both indoor and outdoor areas of the service. </w:t>
      </w:r>
      <w:r>
        <w:rPr>
          <w:rFonts w:eastAsia="Calibri"/>
          <w:color w:val="auto"/>
        </w:rPr>
        <w:t>The service has introduced a process to consult with consumers and/or their representatives in relation to the choice of locked bedroom doors, including the assessment of risk and consent as required. The following processes have been put in place to ensure the safety and well-being of the consumer:</w:t>
      </w:r>
    </w:p>
    <w:p w14:paraId="73F3155C" w14:textId="77777777" w:rsidR="00406F57" w:rsidRDefault="00406F57" w:rsidP="00406F57">
      <w:pPr>
        <w:pStyle w:val="NormalArial"/>
        <w:numPr>
          <w:ilvl w:val="0"/>
          <w:numId w:val="12"/>
        </w:numPr>
      </w:pPr>
      <w:r>
        <w:rPr>
          <w:rFonts w:eastAsia="Calibri"/>
          <w:color w:val="auto"/>
        </w:rPr>
        <w:t xml:space="preserve">the service will conduct three-monthly consultations with consumers and representatives to </w:t>
      </w:r>
      <w:r>
        <w:t>discuss associated risks and obtain consent.</w:t>
      </w:r>
    </w:p>
    <w:p w14:paraId="4F877005" w14:textId="77777777" w:rsidR="00406F57" w:rsidRPr="00596364" w:rsidRDefault="00406F57" w:rsidP="00406F57">
      <w:pPr>
        <w:pStyle w:val="ListParagraph"/>
        <w:numPr>
          <w:ilvl w:val="0"/>
          <w:numId w:val="12"/>
        </w:numPr>
        <w:rPr>
          <w:rFonts w:ascii="Arial" w:hAnsi="Arial" w:cs="Arial"/>
        </w:rPr>
      </w:pPr>
      <w:r>
        <w:rPr>
          <w:rFonts w:ascii="Arial" w:hAnsi="Arial" w:cs="Arial"/>
        </w:rPr>
        <w:t>c</w:t>
      </w:r>
      <w:r w:rsidRPr="00596364">
        <w:rPr>
          <w:rFonts w:ascii="Arial" w:hAnsi="Arial" w:cs="Arial"/>
        </w:rPr>
        <w:t xml:space="preserve">onsumers will be reviewed by allied health for dexterity and ability to use keys to unlock rooms. Spare keys are available for representatives who have requested one. </w:t>
      </w:r>
    </w:p>
    <w:p w14:paraId="19E14490" w14:textId="77777777" w:rsidR="00406F57" w:rsidRDefault="00406F57" w:rsidP="00406F57">
      <w:pPr>
        <w:pStyle w:val="NormalArial"/>
        <w:numPr>
          <w:ilvl w:val="0"/>
          <w:numId w:val="12"/>
        </w:numPr>
      </w:pPr>
      <w:r>
        <w:t>signage is placed on consumers’ doors to indicate their preference for their doors to be locked.</w:t>
      </w:r>
    </w:p>
    <w:p w14:paraId="72100C7F" w14:textId="77777777" w:rsidR="00406F57" w:rsidRDefault="00406F57" w:rsidP="00406F57">
      <w:pPr>
        <w:pStyle w:val="NormalArial"/>
        <w:numPr>
          <w:ilvl w:val="0"/>
          <w:numId w:val="12"/>
        </w:numPr>
      </w:pPr>
      <w:r>
        <w:t>updating the organisation’s restrictive practices policy and toolbox sessions conducted for staff on environmental restraint requirements.</w:t>
      </w:r>
    </w:p>
    <w:p w14:paraId="6CBC4936" w14:textId="77777777" w:rsidR="00406F57" w:rsidRDefault="00406F57" w:rsidP="00406F57">
      <w:pPr>
        <w:pStyle w:val="NormalArial"/>
        <w:numPr>
          <w:ilvl w:val="0"/>
          <w:numId w:val="12"/>
        </w:numPr>
      </w:pPr>
      <w:r>
        <w:t>staff to have keys to consumers’ rooms to assist them when required.</w:t>
      </w:r>
    </w:p>
    <w:p w14:paraId="0E519E2C" w14:textId="77777777" w:rsidR="00406F57" w:rsidRDefault="00406F57" w:rsidP="00406F57">
      <w:pPr>
        <w:pStyle w:val="NormalArial"/>
      </w:pPr>
      <w:r>
        <w:t xml:space="preserve">The service has appropriate measures in place for those consumers who choose to lock their bedroom doors. Consumers are able to feel safe in their environment and move freely through the service. </w:t>
      </w:r>
    </w:p>
    <w:p w14:paraId="6C2DB3B5" w14:textId="77777777" w:rsidR="00406F57" w:rsidRDefault="00406F57" w:rsidP="00406F57">
      <w:pPr>
        <w:pStyle w:val="NormalArial"/>
      </w:pPr>
      <w:r>
        <w:t xml:space="preserve">I find the service is now compliant with requirement </w:t>
      </w:r>
      <w:r>
        <w:rPr>
          <w:rFonts w:eastAsia="Times New Roman"/>
          <w:color w:val="000000"/>
          <w:lang w:eastAsia="en-AU"/>
        </w:rPr>
        <w:t>5(3)(b).</w:t>
      </w:r>
    </w:p>
    <w:p w14:paraId="305409A9" w14:textId="77777777" w:rsidR="00406F57" w:rsidRPr="00262C0B" w:rsidRDefault="00406F57" w:rsidP="00406F57">
      <w:pPr>
        <w:pStyle w:val="NormalArial"/>
      </w:pPr>
      <w:r>
        <w:br w:type="page"/>
      </w:r>
    </w:p>
    <w:p w14:paraId="2303693F" w14:textId="77777777" w:rsidR="00406F57" w:rsidRPr="00996FAF" w:rsidRDefault="00406F57" w:rsidP="00406F5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06F57" w14:paraId="222BBE71" w14:textId="77777777" w:rsidTr="00F6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E948FD" w14:textId="77777777" w:rsidR="00406F57" w:rsidRPr="00996FAF" w:rsidRDefault="00406F57" w:rsidP="00F6050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4A1E71B" w14:textId="77777777" w:rsidR="00406F57" w:rsidRPr="00996FAF" w:rsidRDefault="00406F57" w:rsidP="00F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F57" w14:paraId="5420188F" w14:textId="77777777" w:rsidTr="00F605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35C168" w14:textId="77777777" w:rsidR="00406F57" w:rsidRPr="00996FAF" w:rsidRDefault="00406F57" w:rsidP="00F6050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04969C7" w14:textId="77777777" w:rsidR="00406F57" w:rsidRPr="00996FAF" w:rsidRDefault="00406F57" w:rsidP="00F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B6BDD92" w14:textId="77777777" w:rsidR="00406F57" w:rsidRPr="00996FAF" w:rsidRDefault="0000226D" w:rsidP="00F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C9CA65A83E748F0B7BBB1A724E48D93"/>
                </w:placeholder>
                <w:dropDownList>
                  <w:listItem w:displayText="choose a rating" w:value="choose a rating"/>
                  <w:listItem w:displayText="Compliant" w:value="Compliant"/>
                  <w:listItem w:displayText="Non-compliant" w:value="Non-compliant"/>
                </w:dropDownList>
              </w:sdtPr>
              <w:sdtEndPr/>
              <w:sdtContent>
                <w:r w:rsidR="00406F57">
                  <w:rPr>
                    <w:rFonts w:ascii="Arial" w:hAnsi="Arial" w:cs="Arial"/>
                    <w:color w:val="auto"/>
                  </w:rPr>
                  <w:t>Compliant</w:t>
                </w:r>
              </w:sdtContent>
            </w:sdt>
            <w:r w:rsidR="00406F57" w:rsidRPr="00996FAF">
              <w:rPr>
                <w:rFonts w:ascii="Arial" w:hAnsi="Arial" w:cs="Arial"/>
                <w:color w:val="0000FF"/>
              </w:rPr>
              <w:t xml:space="preserve"> </w:t>
            </w:r>
          </w:p>
        </w:tc>
      </w:tr>
    </w:tbl>
    <w:p w14:paraId="6E5AFCB7" w14:textId="77777777" w:rsidR="00406F57" w:rsidRDefault="00406F57" w:rsidP="00406F57">
      <w:pPr>
        <w:pStyle w:val="Heading20"/>
      </w:pPr>
      <w:r>
        <w:t>Findings</w:t>
      </w:r>
    </w:p>
    <w:p w14:paraId="339DDF5C" w14:textId="77777777" w:rsidR="00406F57" w:rsidRPr="00842B42" w:rsidRDefault="00406F57" w:rsidP="00842B42">
      <w:pPr>
        <w:pStyle w:val="NormalArial"/>
      </w:pPr>
      <w:r w:rsidRPr="00842B42">
        <w:t xml:space="preserve">During the Site Audit conducted from 1 to 3 June 2022, the service was found non-compliant with requirement 7(3)(a) in that the service did not have the mix and number of staff to ensure the delivery of safe and quality care and services to consumers. </w:t>
      </w:r>
    </w:p>
    <w:p w14:paraId="4A8E8F08" w14:textId="77777777" w:rsidR="00406F57" w:rsidRDefault="00406F57" w:rsidP="00842B42">
      <w:pPr>
        <w:pStyle w:val="NormalArial"/>
      </w:pPr>
      <w:r>
        <w:t>At the assessment contact conducted in December 2022, the Assessment Team found the service had implemented improvements to address the deficits identified at the previous site audit.</w:t>
      </w:r>
    </w:p>
    <w:p w14:paraId="5A12121A" w14:textId="77777777" w:rsidR="00406F57" w:rsidRDefault="00406F57" w:rsidP="00406F57">
      <w:pPr>
        <w:pStyle w:val="NormalArial"/>
      </w:pPr>
      <w:r w:rsidRPr="009B4011">
        <w:t>The Assessment Team found that the service has made changes to plan the number and mix of staff more effectively to enable safe and quality care and services.</w:t>
      </w:r>
      <w:r>
        <w:t xml:space="preserve"> The service has recruited new staff to fill vacant shifts in all areas of the service including a new residential manager. The casual bank of staff has been increased to assist with unplanned leave. The service fills unplanned leave in the morning shift with staggered starts and staff from other areas assisting.</w:t>
      </w:r>
    </w:p>
    <w:p w14:paraId="024D5461" w14:textId="77777777" w:rsidR="00406F57" w:rsidRDefault="00406F57" w:rsidP="00406F57">
      <w:pPr>
        <w:pStyle w:val="NormalArial"/>
      </w:pPr>
      <w:r>
        <w:t>Rostering staff advised the Assessment Team that the roster is currently at full capacity. The capacity levels are determined at the organisation level, not the service level, via a master roster. Changes to the master roster can be requested by the residential manager where the need is identified, by sending a request via email to head office.</w:t>
      </w:r>
    </w:p>
    <w:p w14:paraId="6BAAB40C" w14:textId="77777777" w:rsidR="00406F57" w:rsidRDefault="00406F57" w:rsidP="00406F57">
      <w:pPr>
        <w:pStyle w:val="NormalArial"/>
      </w:pPr>
      <w:r>
        <w:t>Rostering staff advised the Assessment Team that the roster is prepared 4 weeks in advance and reviewed daily to fill any unexpected leave as soon as practicable.</w:t>
      </w:r>
    </w:p>
    <w:p w14:paraId="0ECA3404" w14:textId="77777777" w:rsidR="00406F57" w:rsidRDefault="00406F57" w:rsidP="00406F57">
      <w:pPr>
        <w:pStyle w:val="NormalArial"/>
      </w:pPr>
      <w:r>
        <w:t>The service uses an electronic system that is connected to a phone application which is used by staff to access vacant shifts.</w:t>
      </w:r>
    </w:p>
    <w:p w14:paraId="7E3A2709" w14:textId="77777777" w:rsidR="00406F57" w:rsidRDefault="00406F57" w:rsidP="00406F57">
      <w:pPr>
        <w:pStyle w:val="NormalArial"/>
      </w:pPr>
      <w:r>
        <w:t>Consumers and their representatives confirmed that staffing levels have improved over recent months. Concerns about the lack of a complete lifestyle program have been addressed with the addition of a lifestyle staff member. One representative has also noticed an improvement in the cleanliness of the service.</w:t>
      </w:r>
    </w:p>
    <w:p w14:paraId="17F87D35" w14:textId="77777777" w:rsidR="00406F57" w:rsidRDefault="00406F57" w:rsidP="00406F57">
      <w:pPr>
        <w:pStyle w:val="NormalArial"/>
      </w:pPr>
      <w:r w:rsidRPr="00367CF3">
        <w:t>The Assessment Team observed care staff responding to call bells promptly and assisting consumers to the dining and activity areas. Call bell response times indicate that over 90% are responded to in under 10 minutes.</w:t>
      </w:r>
    </w:p>
    <w:p w14:paraId="32E81453" w14:textId="77777777" w:rsidR="00406F57" w:rsidRDefault="00406F57" w:rsidP="00406F57">
      <w:pPr>
        <w:pStyle w:val="NormalArial"/>
        <w:rPr>
          <w:color w:val="auto"/>
          <w:lang w:val="en-US"/>
        </w:rPr>
      </w:pPr>
      <w:r>
        <w:t xml:space="preserve">I am satisfied the service </w:t>
      </w:r>
      <w:r>
        <w:rPr>
          <w:color w:val="auto"/>
          <w:lang w:val="en-US"/>
        </w:rPr>
        <w:t xml:space="preserve">has in place systems and processes to ensure </w:t>
      </w:r>
      <w:r>
        <w:t>the workforce is planned to enable, and the number and mix of members of the workforce deployed enables the delivery and management of safe and quality care and services</w:t>
      </w:r>
      <w:r>
        <w:rPr>
          <w:color w:val="auto"/>
          <w:lang w:val="en-US"/>
        </w:rPr>
        <w:t xml:space="preserve">. </w:t>
      </w:r>
    </w:p>
    <w:p w14:paraId="0C60853A" w14:textId="77777777" w:rsidR="00406F57" w:rsidRDefault="00406F57" w:rsidP="00406F57">
      <w:pPr>
        <w:pStyle w:val="NormalArial"/>
      </w:pPr>
      <w:r>
        <w:rPr>
          <w:color w:val="auto"/>
          <w:lang w:val="en-US"/>
        </w:rPr>
        <w:t>I find the service compliant with requirement 7(3)(a).</w:t>
      </w:r>
    </w:p>
    <w:p w14:paraId="6DE3CA13" w14:textId="77777777" w:rsidR="00406F57" w:rsidRPr="00262C0B" w:rsidRDefault="00406F57" w:rsidP="00406F57">
      <w:pPr>
        <w:pStyle w:val="NormalArial"/>
      </w:pPr>
      <w:r>
        <w:br w:type="page"/>
      </w:r>
    </w:p>
    <w:p w14:paraId="56CC2A18" w14:textId="77777777" w:rsidR="00406F57" w:rsidRPr="00996FAF" w:rsidRDefault="00406F57" w:rsidP="00406F5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06F57" w14:paraId="24ED5D40" w14:textId="77777777" w:rsidTr="00F6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77C9D6" w14:textId="77777777" w:rsidR="00406F57" w:rsidRPr="00996FAF" w:rsidRDefault="00406F57" w:rsidP="00F6050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86FEE5" w14:textId="77777777" w:rsidR="00406F57" w:rsidRPr="00996FAF" w:rsidRDefault="00406F57" w:rsidP="00F605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06F57" w14:paraId="0B21975E" w14:textId="77777777" w:rsidTr="00F605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1F33B8" w14:textId="77777777" w:rsidR="00406F57" w:rsidRPr="00996FAF" w:rsidRDefault="00406F57" w:rsidP="00F60508">
            <w:pPr>
              <w:spacing w:line="22" w:lineRule="atLeast"/>
              <w:rPr>
                <w:rFonts w:ascii="Arial" w:hAnsi="Arial" w:cs="Arial"/>
                <w:color w:val="auto"/>
              </w:rPr>
            </w:pPr>
            <w:r w:rsidRPr="00996FAF">
              <w:rPr>
                <w:rFonts w:ascii="Arial" w:hAnsi="Arial" w:cs="Arial"/>
                <w:color w:val="auto"/>
              </w:rPr>
              <w:t xml:space="preserve">Requirement </w:t>
            </w:r>
            <w:bookmarkStart w:id="1" w:name="_Hlk125028793"/>
            <w:r w:rsidRPr="00996FAF">
              <w:rPr>
                <w:rFonts w:ascii="Arial" w:hAnsi="Arial" w:cs="Arial"/>
                <w:color w:val="auto"/>
              </w:rPr>
              <w:t>8(3)(e)</w:t>
            </w:r>
            <w:bookmarkEnd w:id="1"/>
          </w:p>
        </w:tc>
        <w:tc>
          <w:tcPr>
            <w:tcW w:w="6297" w:type="dxa"/>
            <w:shd w:val="clear" w:color="auto" w:fill="auto"/>
            <w:vAlign w:val="top"/>
          </w:tcPr>
          <w:p w14:paraId="65100105" w14:textId="77777777" w:rsidR="00406F57" w:rsidRPr="00996FAF" w:rsidRDefault="00406F57" w:rsidP="00F605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203FB3A" w14:textId="77777777" w:rsidR="00406F57" w:rsidRPr="00996FAF" w:rsidRDefault="00406F57" w:rsidP="00F60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C9B4D0" w14:textId="77777777" w:rsidR="00406F57" w:rsidRPr="00996FAF" w:rsidRDefault="00406F57" w:rsidP="00F60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2A7A1D" w14:textId="77777777" w:rsidR="00406F57" w:rsidRPr="00996FAF" w:rsidRDefault="00406F57" w:rsidP="00F605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9B6940" w14:textId="77777777" w:rsidR="00406F57" w:rsidRPr="00996FAF" w:rsidRDefault="0000226D" w:rsidP="00F605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8A1D54A6543946F482BFF4BC0ABCA9DC"/>
                </w:placeholder>
                <w:dropDownList>
                  <w:listItem w:displayText="choose a rating" w:value="choose a rating"/>
                  <w:listItem w:displayText="Compliant" w:value="Compliant"/>
                  <w:listItem w:displayText="Non-compliant" w:value="Non-compliant"/>
                </w:dropDownList>
              </w:sdtPr>
              <w:sdtEndPr/>
              <w:sdtContent>
                <w:r w:rsidR="00406F57">
                  <w:rPr>
                    <w:rFonts w:ascii="Arial" w:hAnsi="Arial" w:cs="Arial"/>
                    <w:color w:val="auto"/>
                  </w:rPr>
                  <w:t>Compliant</w:t>
                </w:r>
              </w:sdtContent>
            </w:sdt>
          </w:p>
        </w:tc>
      </w:tr>
    </w:tbl>
    <w:p w14:paraId="22B89FD5" w14:textId="77777777" w:rsidR="00406F57" w:rsidRDefault="00406F57" w:rsidP="00406F57">
      <w:pPr>
        <w:pStyle w:val="Heading20"/>
      </w:pPr>
      <w:r w:rsidRPr="00996FAF">
        <w:t>Findings</w:t>
      </w:r>
    </w:p>
    <w:p w14:paraId="1FD86813" w14:textId="77777777" w:rsidR="00406F57" w:rsidRPr="00314489" w:rsidRDefault="00406F57" w:rsidP="00406F57">
      <w:pPr>
        <w:pStyle w:val="NormalArial"/>
        <w:rPr>
          <w:color w:val="000000"/>
        </w:rPr>
      </w:pPr>
      <w:r w:rsidRPr="00314489">
        <w:t xml:space="preserve">During the Site Audit conducted </w:t>
      </w:r>
      <w:r>
        <w:t>from</w:t>
      </w:r>
      <w:r w:rsidRPr="00314489">
        <w:t xml:space="preserve"> 1 to 3 June 2022</w:t>
      </w:r>
      <w:r>
        <w:t>,</w:t>
      </w:r>
      <w:r w:rsidRPr="00314489">
        <w:t xml:space="preserve"> the service was found non-compliant </w:t>
      </w:r>
      <w:r>
        <w:t xml:space="preserve">with requirement </w:t>
      </w:r>
      <w:r w:rsidRPr="00996FAF">
        <w:rPr>
          <w:color w:val="auto"/>
        </w:rPr>
        <w:t>8(3)(e)</w:t>
      </w:r>
      <w:r>
        <w:rPr>
          <w:color w:val="auto"/>
        </w:rPr>
        <w:t xml:space="preserve"> </w:t>
      </w:r>
      <w:r w:rsidRPr="00314489">
        <w:t xml:space="preserve">as it did </w:t>
      </w:r>
      <w:r>
        <w:t>not identify</w:t>
      </w:r>
      <w:r w:rsidRPr="00314489">
        <w:t xml:space="preserve"> environmental restraint </w:t>
      </w:r>
      <w:r>
        <w:t xml:space="preserve">in the </w:t>
      </w:r>
      <w:r w:rsidRPr="00314489">
        <w:t>practice of lock</w:t>
      </w:r>
      <w:r>
        <w:t>ed</w:t>
      </w:r>
      <w:r w:rsidRPr="00314489">
        <w:t xml:space="preserve"> doors to </w:t>
      </w:r>
      <w:r>
        <w:t>consumers’</w:t>
      </w:r>
      <w:r w:rsidRPr="00314489">
        <w:t xml:space="preserve"> rooms</w:t>
      </w:r>
      <w:r>
        <w:t>,</w:t>
      </w:r>
      <w:r w:rsidRPr="00314489">
        <w:t xml:space="preserve"> thereby limiting</w:t>
      </w:r>
      <w:r w:rsidRPr="00D35009">
        <w:rPr>
          <w:rFonts w:eastAsia="Times New Roman"/>
          <w:color w:val="000000"/>
          <w:lang w:eastAsia="en-AU"/>
        </w:rPr>
        <w:t xml:space="preserve"> independent and timely access for consumers to their room</w:t>
      </w:r>
      <w:r>
        <w:rPr>
          <w:rFonts w:eastAsia="Times New Roman"/>
          <w:color w:val="000000"/>
          <w:lang w:eastAsia="en-AU"/>
        </w:rPr>
        <w:t>s</w:t>
      </w:r>
      <w:r w:rsidRPr="00314489">
        <w:t xml:space="preserve">   </w:t>
      </w:r>
    </w:p>
    <w:p w14:paraId="4C1D757F" w14:textId="77777777" w:rsidR="00406F57" w:rsidRDefault="00406F57" w:rsidP="00406F57">
      <w:pPr>
        <w:rPr>
          <w:rFonts w:ascii="Arial" w:hAnsi="Arial" w:cs="Arial"/>
        </w:rPr>
      </w:pPr>
      <w:r>
        <w:rPr>
          <w:rFonts w:ascii="Arial" w:hAnsi="Arial" w:cs="Arial"/>
        </w:rPr>
        <w:t>At the assessment contact conducted in December 2022, the Assessment Team found the service had implemented improvements to address the deficits identified at the previous site audit.</w:t>
      </w:r>
    </w:p>
    <w:p w14:paraId="213165C0" w14:textId="77777777" w:rsidR="00406F57" w:rsidRDefault="00406F57" w:rsidP="00406F57">
      <w:pPr>
        <w:pStyle w:val="NormalArial"/>
      </w:pPr>
      <w:r>
        <w:t xml:space="preserve">The service has a clinical governance framework in place that </w:t>
      </w:r>
      <w:r w:rsidRPr="00FC2D4E">
        <w:t>includes oversight of antimicrobial stewardship, minimising the use of restraint</w:t>
      </w:r>
      <w:r>
        <w:t>s</w:t>
      </w:r>
      <w:r w:rsidRPr="00FC2D4E">
        <w:t>, and open disclosure</w:t>
      </w:r>
      <w:r>
        <w:t>. Management and clinical staff overall were able to discuss how restrictive practices are minimised at the service, documentation requirements, and requirements for consent before using restrictive practices. Chemical restraints are discussed during consultation, and psychotropic medication is reviewed three-monthly, with regular discussions of dosages during medication advisory committee meetings.</w:t>
      </w:r>
    </w:p>
    <w:p w14:paraId="7F193DB4" w14:textId="77777777" w:rsidR="00406F57" w:rsidRDefault="00406F57" w:rsidP="00406F57">
      <w:pPr>
        <w:pStyle w:val="NormalArial"/>
      </w:pPr>
      <w:r>
        <w:t xml:space="preserve">The service does not utilise physical restraints and mechanical and environmental restraints are at the request of consumers/representatives. Where beds are placed against walls or requests for doors to rooms to be locked are made, these are documented, assessments conducted and informed consent occurs. </w:t>
      </w:r>
    </w:p>
    <w:p w14:paraId="0661231F" w14:textId="77777777" w:rsidR="00406F57" w:rsidRDefault="00406F57" w:rsidP="00406F57">
      <w:pPr>
        <w:pStyle w:val="NormalArial"/>
      </w:pPr>
      <w:r>
        <w:t>The Assessment Team sighted current policies, attendance to toolbox training for restrictive practice and risks assessments of consumers who requested for their doors to be locked.</w:t>
      </w:r>
    </w:p>
    <w:p w14:paraId="578D1222" w14:textId="77777777" w:rsidR="00406F57" w:rsidRDefault="00406F57" w:rsidP="00406F57">
      <w:pPr>
        <w:pStyle w:val="NormalArial"/>
      </w:pPr>
      <w:r>
        <w:t>The service has the appropriate processes in place to ensure restrictive practices in the form of environmental restraint are identified and effectively managed. Staff have received the necessary training in relation to environmental restraint as it relates to consumers who choose to lock their bedroom doors.</w:t>
      </w:r>
    </w:p>
    <w:p w14:paraId="59FD9331" w14:textId="77777777" w:rsidR="00406F57" w:rsidRDefault="00406F57" w:rsidP="00406F57">
      <w:pPr>
        <w:pStyle w:val="NormalArial"/>
      </w:pPr>
      <w:r>
        <w:rPr>
          <w:color w:val="auto"/>
          <w:lang w:val="en-US"/>
        </w:rPr>
        <w:t>I find the service compliant with requirement 8(3)(e).</w:t>
      </w:r>
    </w:p>
    <w:sectPr w:rsidR="00406F5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9654" w14:textId="77777777" w:rsidR="00210301" w:rsidRDefault="00406F57">
      <w:pPr>
        <w:spacing w:after="0"/>
      </w:pPr>
      <w:r>
        <w:separator/>
      </w:r>
    </w:p>
  </w:endnote>
  <w:endnote w:type="continuationSeparator" w:id="0">
    <w:p w14:paraId="22C79656" w14:textId="77777777" w:rsidR="00210301" w:rsidRDefault="00406F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964D" w14:textId="77777777" w:rsidR="00DF37F2" w:rsidRPr="00DF37F2" w:rsidRDefault="00406F57" w:rsidP="00DF37F2">
    <w:pPr>
      <w:pStyle w:val="FooterArial9"/>
      <w:rPr>
        <w:rStyle w:val="FooterBold"/>
        <w:rFonts w:ascii="Arial" w:hAnsi="Arial"/>
        <w:b w:val="0"/>
      </w:rPr>
    </w:pPr>
    <w:r w:rsidRPr="00DF37F2">
      <w:rPr>
        <w:rStyle w:val="FooterBold"/>
        <w:rFonts w:ascii="Arial" w:hAnsi="Arial"/>
        <w:b w:val="0"/>
      </w:rPr>
      <w:t>Name of service: Emmavale Gardens</w:t>
    </w:r>
    <w:r w:rsidRPr="00DF37F2">
      <w:rPr>
        <w:rStyle w:val="FooterBold"/>
        <w:rFonts w:ascii="Arial" w:hAnsi="Arial"/>
        <w:b w:val="0"/>
      </w:rPr>
      <w:tab/>
      <w:t xml:space="preserve">RPT-ACC-0122 v3.0 </w:t>
    </w:r>
  </w:p>
  <w:p w14:paraId="22C7964E" w14:textId="77777777" w:rsidR="00DF37F2" w:rsidRPr="00DF37F2" w:rsidRDefault="00406F57" w:rsidP="00DF37F2">
    <w:pPr>
      <w:pStyle w:val="FooterArial9"/>
      <w:rPr>
        <w:rStyle w:val="FooterBold"/>
        <w:rFonts w:ascii="Arial" w:hAnsi="Arial"/>
        <w:b w:val="0"/>
      </w:rPr>
    </w:pPr>
    <w:r w:rsidRPr="00DF37F2">
      <w:rPr>
        <w:rStyle w:val="FooterBold"/>
        <w:rFonts w:ascii="Arial" w:hAnsi="Arial"/>
        <w:b w:val="0"/>
      </w:rPr>
      <w:t>Commission ID: 3549</w:t>
    </w:r>
    <w:r w:rsidRPr="00DF37F2">
      <w:rPr>
        <w:rStyle w:val="FooterBold"/>
        <w:rFonts w:ascii="Arial" w:hAnsi="Arial"/>
        <w:b w:val="0"/>
      </w:rPr>
      <w:tab/>
      <w:t xml:space="preserve">OFFICIAL: Sensitive </w:t>
    </w:r>
  </w:p>
  <w:p w14:paraId="22C7964F" w14:textId="77777777" w:rsidR="00DF37F2" w:rsidRPr="00DF37F2" w:rsidRDefault="00406F5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9651" w14:textId="77777777" w:rsidR="00E2364A" w:rsidRDefault="0000226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7964A" w14:textId="77777777" w:rsidR="00D3157C" w:rsidRDefault="00406F57" w:rsidP="00D71F88">
      <w:pPr>
        <w:spacing w:after="0"/>
      </w:pPr>
      <w:r>
        <w:separator/>
      </w:r>
    </w:p>
  </w:footnote>
  <w:footnote w:type="continuationSeparator" w:id="0">
    <w:p w14:paraId="22C7964B" w14:textId="77777777" w:rsidR="00D3157C" w:rsidRDefault="00406F57" w:rsidP="00D71F88">
      <w:pPr>
        <w:spacing w:after="0"/>
      </w:pPr>
      <w:r>
        <w:continuationSeparator/>
      </w:r>
    </w:p>
  </w:footnote>
  <w:footnote w:id="1">
    <w:p w14:paraId="7004ADC4" w14:textId="77777777" w:rsidR="00406F57" w:rsidRDefault="00406F57" w:rsidP="00406F5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745C3">
        <w:rPr>
          <w:rFonts w:ascii="Arial" w:hAnsi="Arial" w:cs="Arial"/>
          <w:color w:val="auto"/>
          <w:sz w:val="20"/>
          <w:szCs w:val="20"/>
        </w:rPr>
        <w:t>section 68A</w:t>
      </w:r>
      <w:r w:rsidRPr="00E745C3">
        <w:rPr>
          <w:rFonts w:ascii="Arial" w:hAnsi="Arial" w:cs="Arial"/>
          <w:b/>
          <w:color w:val="auto"/>
          <w:sz w:val="20"/>
          <w:szCs w:val="20"/>
        </w:rPr>
        <w:t xml:space="preserve"> </w:t>
      </w:r>
      <w:r w:rsidRPr="00E745C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E8B38C7" w14:textId="77777777" w:rsidR="00406F57" w:rsidRDefault="00406F57" w:rsidP="00406F5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964C" w14:textId="77777777" w:rsidR="00D71F88" w:rsidRDefault="00406F57">
    <w:pPr>
      <w:pStyle w:val="Header"/>
    </w:pPr>
    <w:r>
      <w:rPr>
        <w:noProof/>
        <w:color w:val="2B579A"/>
        <w:shd w:val="clear" w:color="auto" w:fill="E6E6E6"/>
        <w:lang w:val="en-US"/>
      </w:rPr>
      <w:drawing>
        <wp:anchor distT="0" distB="0" distL="114300" distR="114300" simplePos="0" relativeHeight="251659264" behindDoc="1" locked="0" layoutInCell="1" allowOverlap="1" wp14:anchorId="22C79652" wp14:editId="22C796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8449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79650" w14:textId="77777777" w:rsidR="00FA0A5B" w:rsidRDefault="00406F57">
    <w:pPr>
      <w:pStyle w:val="Header"/>
    </w:pPr>
    <w:r>
      <w:rPr>
        <w:noProof/>
      </w:rPr>
      <w:drawing>
        <wp:anchor distT="0" distB="0" distL="114300" distR="114300" simplePos="0" relativeHeight="251658240" behindDoc="0" locked="0" layoutInCell="1" allowOverlap="1" wp14:anchorId="22C79654" wp14:editId="22C796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290E038">
      <w:start w:val="1"/>
      <w:numFmt w:val="lowerRoman"/>
      <w:lvlText w:val="(%1)"/>
      <w:lvlJc w:val="left"/>
      <w:pPr>
        <w:ind w:left="1080" w:hanging="720"/>
      </w:pPr>
      <w:rPr>
        <w:rFonts w:hint="default"/>
      </w:rPr>
    </w:lvl>
    <w:lvl w:ilvl="1" w:tplc="552C13C6" w:tentative="1">
      <w:start w:val="1"/>
      <w:numFmt w:val="lowerLetter"/>
      <w:lvlText w:val="%2."/>
      <w:lvlJc w:val="left"/>
      <w:pPr>
        <w:ind w:left="1440" w:hanging="360"/>
      </w:pPr>
    </w:lvl>
    <w:lvl w:ilvl="2" w:tplc="01BE1C32" w:tentative="1">
      <w:start w:val="1"/>
      <w:numFmt w:val="lowerRoman"/>
      <w:lvlText w:val="%3."/>
      <w:lvlJc w:val="right"/>
      <w:pPr>
        <w:ind w:left="2160" w:hanging="180"/>
      </w:pPr>
    </w:lvl>
    <w:lvl w:ilvl="3" w:tplc="FD2077FA" w:tentative="1">
      <w:start w:val="1"/>
      <w:numFmt w:val="decimal"/>
      <w:lvlText w:val="%4."/>
      <w:lvlJc w:val="left"/>
      <w:pPr>
        <w:ind w:left="2880" w:hanging="360"/>
      </w:pPr>
    </w:lvl>
    <w:lvl w:ilvl="4" w:tplc="10784FD0" w:tentative="1">
      <w:start w:val="1"/>
      <w:numFmt w:val="lowerLetter"/>
      <w:lvlText w:val="%5."/>
      <w:lvlJc w:val="left"/>
      <w:pPr>
        <w:ind w:left="3600" w:hanging="360"/>
      </w:pPr>
    </w:lvl>
    <w:lvl w:ilvl="5" w:tplc="5CC41F20" w:tentative="1">
      <w:start w:val="1"/>
      <w:numFmt w:val="lowerRoman"/>
      <w:lvlText w:val="%6."/>
      <w:lvlJc w:val="right"/>
      <w:pPr>
        <w:ind w:left="4320" w:hanging="180"/>
      </w:pPr>
    </w:lvl>
    <w:lvl w:ilvl="6" w:tplc="69A43DF2" w:tentative="1">
      <w:start w:val="1"/>
      <w:numFmt w:val="decimal"/>
      <w:lvlText w:val="%7."/>
      <w:lvlJc w:val="left"/>
      <w:pPr>
        <w:ind w:left="5040" w:hanging="360"/>
      </w:pPr>
    </w:lvl>
    <w:lvl w:ilvl="7" w:tplc="EFDE9F1A" w:tentative="1">
      <w:start w:val="1"/>
      <w:numFmt w:val="lowerLetter"/>
      <w:lvlText w:val="%8."/>
      <w:lvlJc w:val="left"/>
      <w:pPr>
        <w:ind w:left="5760" w:hanging="360"/>
      </w:pPr>
    </w:lvl>
    <w:lvl w:ilvl="8" w:tplc="4B3CD310" w:tentative="1">
      <w:start w:val="1"/>
      <w:numFmt w:val="lowerRoman"/>
      <w:lvlText w:val="%9."/>
      <w:lvlJc w:val="right"/>
      <w:pPr>
        <w:ind w:left="6480" w:hanging="180"/>
      </w:pPr>
    </w:lvl>
  </w:abstractNum>
  <w:abstractNum w:abstractNumId="1" w15:restartNumberingAfterBreak="0">
    <w:nsid w:val="04AF5E5F"/>
    <w:multiLevelType w:val="hybridMultilevel"/>
    <w:tmpl w:val="624C7ABE"/>
    <w:lvl w:ilvl="0" w:tplc="5AF858B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48AB28E">
      <w:start w:val="1"/>
      <w:numFmt w:val="lowerRoman"/>
      <w:lvlText w:val="(%1)"/>
      <w:lvlJc w:val="left"/>
      <w:pPr>
        <w:ind w:left="1080" w:hanging="720"/>
      </w:pPr>
      <w:rPr>
        <w:rFonts w:hint="default"/>
      </w:rPr>
    </w:lvl>
    <w:lvl w:ilvl="1" w:tplc="8CE24220" w:tentative="1">
      <w:start w:val="1"/>
      <w:numFmt w:val="lowerLetter"/>
      <w:lvlText w:val="%2."/>
      <w:lvlJc w:val="left"/>
      <w:pPr>
        <w:ind w:left="1440" w:hanging="360"/>
      </w:pPr>
    </w:lvl>
    <w:lvl w:ilvl="2" w:tplc="57FCC4A2" w:tentative="1">
      <w:start w:val="1"/>
      <w:numFmt w:val="lowerRoman"/>
      <w:lvlText w:val="%3."/>
      <w:lvlJc w:val="right"/>
      <w:pPr>
        <w:ind w:left="2160" w:hanging="180"/>
      </w:pPr>
    </w:lvl>
    <w:lvl w:ilvl="3" w:tplc="11347B6C" w:tentative="1">
      <w:start w:val="1"/>
      <w:numFmt w:val="decimal"/>
      <w:lvlText w:val="%4."/>
      <w:lvlJc w:val="left"/>
      <w:pPr>
        <w:ind w:left="2880" w:hanging="360"/>
      </w:pPr>
    </w:lvl>
    <w:lvl w:ilvl="4" w:tplc="7C903A6C" w:tentative="1">
      <w:start w:val="1"/>
      <w:numFmt w:val="lowerLetter"/>
      <w:lvlText w:val="%5."/>
      <w:lvlJc w:val="left"/>
      <w:pPr>
        <w:ind w:left="3600" w:hanging="360"/>
      </w:pPr>
    </w:lvl>
    <w:lvl w:ilvl="5" w:tplc="92ECCFCA" w:tentative="1">
      <w:start w:val="1"/>
      <w:numFmt w:val="lowerRoman"/>
      <w:lvlText w:val="%6."/>
      <w:lvlJc w:val="right"/>
      <w:pPr>
        <w:ind w:left="4320" w:hanging="180"/>
      </w:pPr>
    </w:lvl>
    <w:lvl w:ilvl="6" w:tplc="0E5AE120" w:tentative="1">
      <w:start w:val="1"/>
      <w:numFmt w:val="decimal"/>
      <w:lvlText w:val="%7."/>
      <w:lvlJc w:val="left"/>
      <w:pPr>
        <w:ind w:left="5040" w:hanging="360"/>
      </w:pPr>
    </w:lvl>
    <w:lvl w:ilvl="7" w:tplc="285CDCD6" w:tentative="1">
      <w:start w:val="1"/>
      <w:numFmt w:val="lowerLetter"/>
      <w:lvlText w:val="%8."/>
      <w:lvlJc w:val="left"/>
      <w:pPr>
        <w:ind w:left="5760" w:hanging="360"/>
      </w:pPr>
    </w:lvl>
    <w:lvl w:ilvl="8" w:tplc="949A4CC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920DF6E">
      <w:start w:val="1"/>
      <w:numFmt w:val="lowerRoman"/>
      <w:lvlText w:val="(%1)"/>
      <w:lvlJc w:val="left"/>
      <w:pPr>
        <w:ind w:left="1080" w:hanging="720"/>
      </w:pPr>
      <w:rPr>
        <w:rFonts w:hint="default"/>
      </w:rPr>
    </w:lvl>
    <w:lvl w:ilvl="1" w:tplc="F866F054" w:tentative="1">
      <w:start w:val="1"/>
      <w:numFmt w:val="lowerLetter"/>
      <w:lvlText w:val="%2."/>
      <w:lvlJc w:val="left"/>
      <w:pPr>
        <w:ind w:left="1440" w:hanging="360"/>
      </w:pPr>
    </w:lvl>
    <w:lvl w:ilvl="2" w:tplc="666477E8" w:tentative="1">
      <w:start w:val="1"/>
      <w:numFmt w:val="lowerRoman"/>
      <w:lvlText w:val="%3."/>
      <w:lvlJc w:val="right"/>
      <w:pPr>
        <w:ind w:left="2160" w:hanging="180"/>
      </w:pPr>
    </w:lvl>
    <w:lvl w:ilvl="3" w:tplc="6486FF68" w:tentative="1">
      <w:start w:val="1"/>
      <w:numFmt w:val="decimal"/>
      <w:lvlText w:val="%4."/>
      <w:lvlJc w:val="left"/>
      <w:pPr>
        <w:ind w:left="2880" w:hanging="360"/>
      </w:pPr>
    </w:lvl>
    <w:lvl w:ilvl="4" w:tplc="DAEC51A2" w:tentative="1">
      <w:start w:val="1"/>
      <w:numFmt w:val="lowerLetter"/>
      <w:lvlText w:val="%5."/>
      <w:lvlJc w:val="left"/>
      <w:pPr>
        <w:ind w:left="3600" w:hanging="360"/>
      </w:pPr>
    </w:lvl>
    <w:lvl w:ilvl="5" w:tplc="3ACCF3DA" w:tentative="1">
      <w:start w:val="1"/>
      <w:numFmt w:val="lowerRoman"/>
      <w:lvlText w:val="%6."/>
      <w:lvlJc w:val="right"/>
      <w:pPr>
        <w:ind w:left="4320" w:hanging="180"/>
      </w:pPr>
    </w:lvl>
    <w:lvl w:ilvl="6" w:tplc="967EE5D4" w:tentative="1">
      <w:start w:val="1"/>
      <w:numFmt w:val="decimal"/>
      <w:lvlText w:val="%7."/>
      <w:lvlJc w:val="left"/>
      <w:pPr>
        <w:ind w:left="5040" w:hanging="360"/>
      </w:pPr>
    </w:lvl>
    <w:lvl w:ilvl="7" w:tplc="9790D42E" w:tentative="1">
      <w:start w:val="1"/>
      <w:numFmt w:val="lowerLetter"/>
      <w:lvlText w:val="%8."/>
      <w:lvlJc w:val="left"/>
      <w:pPr>
        <w:ind w:left="5760" w:hanging="360"/>
      </w:pPr>
    </w:lvl>
    <w:lvl w:ilvl="8" w:tplc="AA983EB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ECC9616">
      <w:start w:val="1"/>
      <w:numFmt w:val="bullet"/>
      <w:lvlText w:val=""/>
      <w:lvlJc w:val="left"/>
      <w:pPr>
        <w:ind w:left="720" w:hanging="360"/>
      </w:pPr>
      <w:rPr>
        <w:rFonts w:ascii="Symbol" w:hAnsi="Symbol" w:hint="default"/>
        <w:color w:val="auto"/>
        <w:sz w:val="24"/>
        <w:szCs w:val="24"/>
      </w:rPr>
    </w:lvl>
    <w:lvl w:ilvl="1" w:tplc="2D6E334C" w:tentative="1">
      <w:start w:val="1"/>
      <w:numFmt w:val="bullet"/>
      <w:lvlText w:val="o"/>
      <w:lvlJc w:val="left"/>
      <w:pPr>
        <w:ind w:left="1440" w:hanging="360"/>
      </w:pPr>
      <w:rPr>
        <w:rFonts w:ascii="Courier New" w:hAnsi="Courier New" w:cs="Courier New" w:hint="default"/>
      </w:rPr>
    </w:lvl>
    <w:lvl w:ilvl="2" w:tplc="51300622" w:tentative="1">
      <w:start w:val="1"/>
      <w:numFmt w:val="bullet"/>
      <w:lvlText w:val=""/>
      <w:lvlJc w:val="left"/>
      <w:pPr>
        <w:ind w:left="2160" w:hanging="360"/>
      </w:pPr>
      <w:rPr>
        <w:rFonts w:ascii="Wingdings" w:hAnsi="Wingdings" w:hint="default"/>
      </w:rPr>
    </w:lvl>
    <w:lvl w:ilvl="3" w:tplc="95184B20" w:tentative="1">
      <w:start w:val="1"/>
      <w:numFmt w:val="bullet"/>
      <w:lvlText w:val=""/>
      <w:lvlJc w:val="left"/>
      <w:pPr>
        <w:ind w:left="2880" w:hanging="360"/>
      </w:pPr>
      <w:rPr>
        <w:rFonts w:ascii="Symbol" w:hAnsi="Symbol" w:hint="default"/>
      </w:rPr>
    </w:lvl>
    <w:lvl w:ilvl="4" w:tplc="98884422" w:tentative="1">
      <w:start w:val="1"/>
      <w:numFmt w:val="bullet"/>
      <w:lvlText w:val="o"/>
      <w:lvlJc w:val="left"/>
      <w:pPr>
        <w:ind w:left="3600" w:hanging="360"/>
      </w:pPr>
      <w:rPr>
        <w:rFonts w:ascii="Courier New" w:hAnsi="Courier New" w:cs="Courier New" w:hint="default"/>
      </w:rPr>
    </w:lvl>
    <w:lvl w:ilvl="5" w:tplc="17C67E3E" w:tentative="1">
      <w:start w:val="1"/>
      <w:numFmt w:val="bullet"/>
      <w:lvlText w:val=""/>
      <w:lvlJc w:val="left"/>
      <w:pPr>
        <w:ind w:left="4320" w:hanging="360"/>
      </w:pPr>
      <w:rPr>
        <w:rFonts w:ascii="Wingdings" w:hAnsi="Wingdings" w:hint="default"/>
      </w:rPr>
    </w:lvl>
    <w:lvl w:ilvl="6" w:tplc="B260B0C0" w:tentative="1">
      <w:start w:val="1"/>
      <w:numFmt w:val="bullet"/>
      <w:lvlText w:val=""/>
      <w:lvlJc w:val="left"/>
      <w:pPr>
        <w:ind w:left="5040" w:hanging="360"/>
      </w:pPr>
      <w:rPr>
        <w:rFonts w:ascii="Symbol" w:hAnsi="Symbol" w:hint="default"/>
      </w:rPr>
    </w:lvl>
    <w:lvl w:ilvl="7" w:tplc="5C50EBB4" w:tentative="1">
      <w:start w:val="1"/>
      <w:numFmt w:val="bullet"/>
      <w:lvlText w:val="o"/>
      <w:lvlJc w:val="left"/>
      <w:pPr>
        <w:ind w:left="5760" w:hanging="360"/>
      </w:pPr>
      <w:rPr>
        <w:rFonts w:ascii="Courier New" w:hAnsi="Courier New" w:cs="Courier New" w:hint="default"/>
      </w:rPr>
    </w:lvl>
    <w:lvl w:ilvl="8" w:tplc="E9A883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28C01CA">
      <w:start w:val="1"/>
      <w:numFmt w:val="lowerRoman"/>
      <w:lvlText w:val="(%1)"/>
      <w:lvlJc w:val="left"/>
      <w:pPr>
        <w:ind w:left="1080" w:hanging="720"/>
      </w:pPr>
      <w:rPr>
        <w:rFonts w:hint="default"/>
      </w:rPr>
    </w:lvl>
    <w:lvl w:ilvl="1" w:tplc="0CBCF33E" w:tentative="1">
      <w:start w:val="1"/>
      <w:numFmt w:val="lowerLetter"/>
      <w:lvlText w:val="%2."/>
      <w:lvlJc w:val="left"/>
      <w:pPr>
        <w:ind w:left="1440" w:hanging="360"/>
      </w:pPr>
    </w:lvl>
    <w:lvl w:ilvl="2" w:tplc="25047DE4" w:tentative="1">
      <w:start w:val="1"/>
      <w:numFmt w:val="lowerRoman"/>
      <w:lvlText w:val="%3."/>
      <w:lvlJc w:val="right"/>
      <w:pPr>
        <w:ind w:left="2160" w:hanging="180"/>
      </w:pPr>
    </w:lvl>
    <w:lvl w:ilvl="3" w:tplc="08B423E2" w:tentative="1">
      <w:start w:val="1"/>
      <w:numFmt w:val="decimal"/>
      <w:lvlText w:val="%4."/>
      <w:lvlJc w:val="left"/>
      <w:pPr>
        <w:ind w:left="2880" w:hanging="360"/>
      </w:pPr>
    </w:lvl>
    <w:lvl w:ilvl="4" w:tplc="E508EEA2" w:tentative="1">
      <w:start w:val="1"/>
      <w:numFmt w:val="lowerLetter"/>
      <w:lvlText w:val="%5."/>
      <w:lvlJc w:val="left"/>
      <w:pPr>
        <w:ind w:left="3600" w:hanging="360"/>
      </w:pPr>
    </w:lvl>
    <w:lvl w:ilvl="5" w:tplc="74E03510" w:tentative="1">
      <w:start w:val="1"/>
      <w:numFmt w:val="lowerRoman"/>
      <w:lvlText w:val="%6."/>
      <w:lvlJc w:val="right"/>
      <w:pPr>
        <w:ind w:left="4320" w:hanging="180"/>
      </w:pPr>
    </w:lvl>
    <w:lvl w:ilvl="6" w:tplc="FC0842B6" w:tentative="1">
      <w:start w:val="1"/>
      <w:numFmt w:val="decimal"/>
      <w:lvlText w:val="%7."/>
      <w:lvlJc w:val="left"/>
      <w:pPr>
        <w:ind w:left="5040" w:hanging="360"/>
      </w:pPr>
    </w:lvl>
    <w:lvl w:ilvl="7" w:tplc="CAA475AC" w:tentative="1">
      <w:start w:val="1"/>
      <w:numFmt w:val="lowerLetter"/>
      <w:lvlText w:val="%8."/>
      <w:lvlJc w:val="left"/>
      <w:pPr>
        <w:ind w:left="5760" w:hanging="360"/>
      </w:pPr>
    </w:lvl>
    <w:lvl w:ilvl="8" w:tplc="E49A928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84A8FDA">
      <w:start w:val="1"/>
      <w:numFmt w:val="lowerRoman"/>
      <w:lvlText w:val="(%1)"/>
      <w:lvlJc w:val="left"/>
      <w:pPr>
        <w:ind w:left="1080" w:hanging="720"/>
      </w:pPr>
      <w:rPr>
        <w:rFonts w:hint="default"/>
      </w:rPr>
    </w:lvl>
    <w:lvl w:ilvl="1" w:tplc="00A04C4C" w:tentative="1">
      <w:start w:val="1"/>
      <w:numFmt w:val="lowerLetter"/>
      <w:lvlText w:val="%2."/>
      <w:lvlJc w:val="left"/>
      <w:pPr>
        <w:ind w:left="1440" w:hanging="360"/>
      </w:pPr>
    </w:lvl>
    <w:lvl w:ilvl="2" w:tplc="7D5A8548" w:tentative="1">
      <w:start w:val="1"/>
      <w:numFmt w:val="lowerRoman"/>
      <w:lvlText w:val="%3."/>
      <w:lvlJc w:val="right"/>
      <w:pPr>
        <w:ind w:left="2160" w:hanging="180"/>
      </w:pPr>
    </w:lvl>
    <w:lvl w:ilvl="3" w:tplc="97C2847A" w:tentative="1">
      <w:start w:val="1"/>
      <w:numFmt w:val="decimal"/>
      <w:lvlText w:val="%4."/>
      <w:lvlJc w:val="left"/>
      <w:pPr>
        <w:ind w:left="2880" w:hanging="360"/>
      </w:pPr>
    </w:lvl>
    <w:lvl w:ilvl="4" w:tplc="AFE4472C" w:tentative="1">
      <w:start w:val="1"/>
      <w:numFmt w:val="lowerLetter"/>
      <w:lvlText w:val="%5."/>
      <w:lvlJc w:val="left"/>
      <w:pPr>
        <w:ind w:left="3600" w:hanging="360"/>
      </w:pPr>
    </w:lvl>
    <w:lvl w:ilvl="5" w:tplc="EE2A5E74" w:tentative="1">
      <w:start w:val="1"/>
      <w:numFmt w:val="lowerRoman"/>
      <w:lvlText w:val="%6."/>
      <w:lvlJc w:val="right"/>
      <w:pPr>
        <w:ind w:left="4320" w:hanging="180"/>
      </w:pPr>
    </w:lvl>
    <w:lvl w:ilvl="6" w:tplc="E11EE2B2" w:tentative="1">
      <w:start w:val="1"/>
      <w:numFmt w:val="decimal"/>
      <w:lvlText w:val="%7."/>
      <w:lvlJc w:val="left"/>
      <w:pPr>
        <w:ind w:left="5040" w:hanging="360"/>
      </w:pPr>
    </w:lvl>
    <w:lvl w:ilvl="7" w:tplc="5B7ABD66" w:tentative="1">
      <w:start w:val="1"/>
      <w:numFmt w:val="lowerLetter"/>
      <w:lvlText w:val="%8."/>
      <w:lvlJc w:val="left"/>
      <w:pPr>
        <w:ind w:left="5760" w:hanging="360"/>
      </w:pPr>
    </w:lvl>
    <w:lvl w:ilvl="8" w:tplc="64F6AD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3A4EF5E">
      <w:start w:val="1"/>
      <w:numFmt w:val="lowerRoman"/>
      <w:lvlText w:val="(%1)"/>
      <w:lvlJc w:val="left"/>
      <w:pPr>
        <w:ind w:left="1080" w:hanging="720"/>
      </w:pPr>
      <w:rPr>
        <w:rFonts w:hint="default"/>
      </w:rPr>
    </w:lvl>
    <w:lvl w:ilvl="1" w:tplc="6AE0AC78" w:tentative="1">
      <w:start w:val="1"/>
      <w:numFmt w:val="lowerLetter"/>
      <w:lvlText w:val="%2."/>
      <w:lvlJc w:val="left"/>
      <w:pPr>
        <w:ind w:left="1440" w:hanging="360"/>
      </w:pPr>
    </w:lvl>
    <w:lvl w:ilvl="2" w:tplc="E4A673B8" w:tentative="1">
      <w:start w:val="1"/>
      <w:numFmt w:val="lowerRoman"/>
      <w:lvlText w:val="%3."/>
      <w:lvlJc w:val="right"/>
      <w:pPr>
        <w:ind w:left="2160" w:hanging="180"/>
      </w:pPr>
    </w:lvl>
    <w:lvl w:ilvl="3" w:tplc="DC7E543A" w:tentative="1">
      <w:start w:val="1"/>
      <w:numFmt w:val="decimal"/>
      <w:lvlText w:val="%4."/>
      <w:lvlJc w:val="left"/>
      <w:pPr>
        <w:ind w:left="2880" w:hanging="360"/>
      </w:pPr>
    </w:lvl>
    <w:lvl w:ilvl="4" w:tplc="CB4EEF58" w:tentative="1">
      <w:start w:val="1"/>
      <w:numFmt w:val="lowerLetter"/>
      <w:lvlText w:val="%5."/>
      <w:lvlJc w:val="left"/>
      <w:pPr>
        <w:ind w:left="3600" w:hanging="360"/>
      </w:pPr>
    </w:lvl>
    <w:lvl w:ilvl="5" w:tplc="8BC21162" w:tentative="1">
      <w:start w:val="1"/>
      <w:numFmt w:val="lowerRoman"/>
      <w:lvlText w:val="%6."/>
      <w:lvlJc w:val="right"/>
      <w:pPr>
        <w:ind w:left="4320" w:hanging="180"/>
      </w:pPr>
    </w:lvl>
    <w:lvl w:ilvl="6" w:tplc="274CE510" w:tentative="1">
      <w:start w:val="1"/>
      <w:numFmt w:val="decimal"/>
      <w:lvlText w:val="%7."/>
      <w:lvlJc w:val="left"/>
      <w:pPr>
        <w:ind w:left="5040" w:hanging="360"/>
      </w:pPr>
    </w:lvl>
    <w:lvl w:ilvl="7" w:tplc="42C63190" w:tentative="1">
      <w:start w:val="1"/>
      <w:numFmt w:val="lowerLetter"/>
      <w:lvlText w:val="%8."/>
      <w:lvlJc w:val="left"/>
      <w:pPr>
        <w:ind w:left="5760" w:hanging="360"/>
      </w:pPr>
    </w:lvl>
    <w:lvl w:ilvl="8" w:tplc="B9DA943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DC0EE8">
      <w:start w:val="1"/>
      <w:numFmt w:val="lowerRoman"/>
      <w:lvlText w:val="(%1)"/>
      <w:lvlJc w:val="left"/>
      <w:pPr>
        <w:ind w:left="1080" w:hanging="720"/>
      </w:pPr>
      <w:rPr>
        <w:rFonts w:hint="default"/>
      </w:rPr>
    </w:lvl>
    <w:lvl w:ilvl="1" w:tplc="30D0FE32" w:tentative="1">
      <w:start w:val="1"/>
      <w:numFmt w:val="lowerLetter"/>
      <w:lvlText w:val="%2."/>
      <w:lvlJc w:val="left"/>
      <w:pPr>
        <w:ind w:left="1440" w:hanging="360"/>
      </w:pPr>
    </w:lvl>
    <w:lvl w:ilvl="2" w:tplc="8A72C946" w:tentative="1">
      <w:start w:val="1"/>
      <w:numFmt w:val="lowerRoman"/>
      <w:lvlText w:val="%3."/>
      <w:lvlJc w:val="right"/>
      <w:pPr>
        <w:ind w:left="2160" w:hanging="180"/>
      </w:pPr>
    </w:lvl>
    <w:lvl w:ilvl="3" w:tplc="FFECB89E" w:tentative="1">
      <w:start w:val="1"/>
      <w:numFmt w:val="decimal"/>
      <w:lvlText w:val="%4."/>
      <w:lvlJc w:val="left"/>
      <w:pPr>
        <w:ind w:left="2880" w:hanging="360"/>
      </w:pPr>
    </w:lvl>
    <w:lvl w:ilvl="4" w:tplc="3BDA8930" w:tentative="1">
      <w:start w:val="1"/>
      <w:numFmt w:val="lowerLetter"/>
      <w:lvlText w:val="%5."/>
      <w:lvlJc w:val="left"/>
      <w:pPr>
        <w:ind w:left="3600" w:hanging="360"/>
      </w:pPr>
    </w:lvl>
    <w:lvl w:ilvl="5" w:tplc="62B2CEF8" w:tentative="1">
      <w:start w:val="1"/>
      <w:numFmt w:val="lowerRoman"/>
      <w:lvlText w:val="%6."/>
      <w:lvlJc w:val="right"/>
      <w:pPr>
        <w:ind w:left="4320" w:hanging="180"/>
      </w:pPr>
    </w:lvl>
    <w:lvl w:ilvl="6" w:tplc="B5DAEAAA" w:tentative="1">
      <w:start w:val="1"/>
      <w:numFmt w:val="decimal"/>
      <w:lvlText w:val="%7."/>
      <w:lvlJc w:val="left"/>
      <w:pPr>
        <w:ind w:left="5040" w:hanging="360"/>
      </w:pPr>
    </w:lvl>
    <w:lvl w:ilvl="7" w:tplc="22BC0D42" w:tentative="1">
      <w:start w:val="1"/>
      <w:numFmt w:val="lowerLetter"/>
      <w:lvlText w:val="%8."/>
      <w:lvlJc w:val="left"/>
      <w:pPr>
        <w:ind w:left="5760" w:hanging="360"/>
      </w:pPr>
    </w:lvl>
    <w:lvl w:ilvl="8" w:tplc="022A88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49457D8">
      <w:start w:val="1"/>
      <w:numFmt w:val="lowerRoman"/>
      <w:lvlText w:val="(%1)"/>
      <w:lvlJc w:val="left"/>
      <w:pPr>
        <w:ind w:left="1080" w:hanging="720"/>
      </w:pPr>
      <w:rPr>
        <w:rFonts w:hint="default"/>
      </w:rPr>
    </w:lvl>
    <w:lvl w:ilvl="1" w:tplc="95C4E474" w:tentative="1">
      <w:start w:val="1"/>
      <w:numFmt w:val="lowerLetter"/>
      <w:lvlText w:val="%2."/>
      <w:lvlJc w:val="left"/>
      <w:pPr>
        <w:ind w:left="1440" w:hanging="360"/>
      </w:pPr>
    </w:lvl>
    <w:lvl w:ilvl="2" w:tplc="E570BA6A" w:tentative="1">
      <w:start w:val="1"/>
      <w:numFmt w:val="lowerRoman"/>
      <w:lvlText w:val="%3."/>
      <w:lvlJc w:val="right"/>
      <w:pPr>
        <w:ind w:left="2160" w:hanging="180"/>
      </w:pPr>
    </w:lvl>
    <w:lvl w:ilvl="3" w:tplc="279AADD8" w:tentative="1">
      <w:start w:val="1"/>
      <w:numFmt w:val="decimal"/>
      <w:lvlText w:val="%4."/>
      <w:lvlJc w:val="left"/>
      <w:pPr>
        <w:ind w:left="2880" w:hanging="360"/>
      </w:pPr>
    </w:lvl>
    <w:lvl w:ilvl="4" w:tplc="EB14DB98" w:tentative="1">
      <w:start w:val="1"/>
      <w:numFmt w:val="lowerLetter"/>
      <w:lvlText w:val="%5."/>
      <w:lvlJc w:val="left"/>
      <w:pPr>
        <w:ind w:left="3600" w:hanging="360"/>
      </w:pPr>
    </w:lvl>
    <w:lvl w:ilvl="5" w:tplc="E4369D54" w:tentative="1">
      <w:start w:val="1"/>
      <w:numFmt w:val="lowerRoman"/>
      <w:lvlText w:val="%6."/>
      <w:lvlJc w:val="right"/>
      <w:pPr>
        <w:ind w:left="4320" w:hanging="180"/>
      </w:pPr>
    </w:lvl>
    <w:lvl w:ilvl="6" w:tplc="3FE0F918" w:tentative="1">
      <w:start w:val="1"/>
      <w:numFmt w:val="decimal"/>
      <w:lvlText w:val="%7."/>
      <w:lvlJc w:val="left"/>
      <w:pPr>
        <w:ind w:left="5040" w:hanging="360"/>
      </w:pPr>
    </w:lvl>
    <w:lvl w:ilvl="7" w:tplc="BD2E027C" w:tentative="1">
      <w:start w:val="1"/>
      <w:numFmt w:val="lowerLetter"/>
      <w:lvlText w:val="%8."/>
      <w:lvlJc w:val="left"/>
      <w:pPr>
        <w:ind w:left="5760" w:hanging="360"/>
      </w:pPr>
    </w:lvl>
    <w:lvl w:ilvl="8" w:tplc="9F620F5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3AC4150">
      <w:start w:val="1"/>
      <w:numFmt w:val="lowerRoman"/>
      <w:lvlText w:val="(%1)"/>
      <w:lvlJc w:val="left"/>
      <w:pPr>
        <w:ind w:left="1080" w:hanging="720"/>
      </w:pPr>
      <w:rPr>
        <w:rFonts w:hint="default"/>
      </w:rPr>
    </w:lvl>
    <w:lvl w:ilvl="1" w:tplc="1B889C78" w:tentative="1">
      <w:start w:val="1"/>
      <w:numFmt w:val="lowerLetter"/>
      <w:lvlText w:val="%2."/>
      <w:lvlJc w:val="left"/>
      <w:pPr>
        <w:ind w:left="1440" w:hanging="360"/>
      </w:pPr>
    </w:lvl>
    <w:lvl w:ilvl="2" w:tplc="15189964" w:tentative="1">
      <w:start w:val="1"/>
      <w:numFmt w:val="lowerRoman"/>
      <w:lvlText w:val="%3."/>
      <w:lvlJc w:val="right"/>
      <w:pPr>
        <w:ind w:left="2160" w:hanging="180"/>
      </w:pPr>
    </w:lvl>
    <w:lvl w:ilvl="3" w:tplc="327053B6" w:tentative="1">
      <w:start w:val="1"/>
      <w:numFmt w:val="decimal"/>
      <w:lvlText w:val="%4."/>
      <w:lvlJc w:val="left"/>
      <w:pPr>
        <w:ind w:left="2880" w:hanging="360"/>
      </w:pPr>
    </w:lvl>
    <w:lvl w:ilvl="4" w:tplc="FE767CD2" w:tentative="1">
      <w:start w:val="1"/>
      <w:numFmt w:val="lowerLetter"/>
      <w:lvlText w:val="%5."/>
      <w:lvlJc w:val="left"/>
      <w:pPr>
        <w:ind w:left="3600" w:hanging="360"/>
      </w:pPr>
    </w:lvl>
    <w:lvl w:ilvl="5" w:tplc="107CB204" w:tentative="1">
      <w:start w:val="1"/>
      <w:numFmt w:val="lowerRoman"/>
      <w:lvlText w:val="%6."/>
      <w:lvlJc w:val="right"/>
      <w:pPr>
        <w:ind w:left="4320" w:hanging="180"/>
      </w:pPr>
    </w:lvl>
    <w:lvl w:ilvl="6" w:tplc="F698C988" w:tentative="1">
      <w:start w:val="1"/>
      <w:numFmt w:val="decimal"/>
      <w:lvlText w:val="%7."/>
      <w:lvlJc w:val="left"/>
      <w:pPr>
        <w:ind w:left="5040" w:hanging="360"/>
      </w:pPr>
    </w:lvl>
    <w:lvl w:ilvl="7" w:tplc="026E7222" w:tentative="1">
      <w:start w:val="1"/>
      <w:numFmt w:val="lowerLetter"/>
      <w:lvlText w:val="%8."/>
      <w:lvlJc w:val="left"/>
      <w:pPr>
        <w:ind w:left="5760" w:hanging="360"/>
      </w:pPr>
    </w:lvl>
    <w:lvl w:ilvl="8" w:tplc="E9A630F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39D"/>
    <w:rsid w:val="0000226D"/>
    <w:rsid w:val="0000639D"/>
    <w:rsid w:val="00210301"/>
    <w:rsid w:val="00406F57"/>
    <w:rsid w:val="00793D3F"/>
    <w:rsid w:val="00842B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7950C"/>
  <w15:docId w15:val="{02A82666-BD1B-4016-B0A7-83A80C907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0C281806C2492C9DB112AE8A25DADE"/>
        <w:category>
          <w:name w:val="General"/>
          <w:gallery w:val="placeholder"/>
        </w:category>
        <w:types>
          <w:type w:val="bbPlcHdr"/>
        </w:types>
        <w:behaviors>
          <w:behavior w:val="content"/>
        </w:behaviors>
        <w:guid w:val="{8CCFB164-3542-4676-8660-9283CC5AC5BB}"/>
      </w:docPartPr>
      <w:docPartBody>
        <w:p w:rsidR="006622B1" w:rsidRDefault="00504F30" w:rsidP="00504F30">
          <w:pPr>
            <w:pStyle w:val="4C0C281806C2492C9DB112AE8A25DADE"/>
          </w:pPr>
          <w:r w:rsidRPr="00D858FE">
            <w:rPr>
              <w:rStyle w:val="PlaceholderText"/>
            </w:rPr>
            <w:t>Choose an item.</w:t>
          </w:r>
        </w:p>
      </w:docPartBody>
    </w:docPart>
    <w:docPart>
      <w:docPartPr>
        <w:name w:val="221AF527F8314FA88CAB3D8E937BC958"/>
        <w:category>
          <w:name w:val="General"/>
          <w:gallery w:val="placeholder"/>
        </w:category>
        <w:types>
          <w:type w:val="bbPlcHdr"/>
        </w:types>
        <w:behaviors>
          <w:behavior w:val="content"/>
        </w:behaviors>
        <w:guid w:val="{39299CF3-B2FA-4009-BF60-3F7715F6FFC3}"/>
      </w:docPartPr>
      <w:docPartBody>
        <w:p w:rsidR="006622B1" w:rsidRDefault="00504F30" w:rsidP="00504F30">
          <w:pPr>
            <w:pStyle w:val="221AF527F8314FA88CAB3D8E937BC958"/>
          </w:pPr>
          <w:r w:rsidRPr="00D858FE">
            <w:rPr>
              <w:rStyle w:val="PlaceholderText"/>
            </w:rPr>
            <w:t>Choose an item.</w:t>
          </w:r>
        </w:p>
      </w:docPartBody>
    </w:docPart>
    <w:docPart>
      <w:docPartPr>
        <w:name w:val="47B0D489BB1B43E18DD6B10E31ECE8D9"/>
        <w:category>
          <w:name w:val="General"/>
          <w:gallery w:val="placeholder"/>
        </w:category>
        <w:types>
          <w:type w:val="bbPlcHdr"/>
        </w:types>
        <w:behaviors>
          <w:behavior w:val="content"/>
        </w:behaviors>
        <w:guid w:val="{03158C8F-1C98-4BBB-9106-CA27CE03DD02}"/>
      </w:docPartPr>
      <w:docPartBody>
        <w:p w:rsidR="006622B1" w:rsidRDefault="00504F30" w:rsidP="00504F30">
          <w:pPr>
            <w:pStyle w:val="47B0D489BB1B43E18DD6B10E31ECE8D9"/>
          </w:pPr>
          <w:r w:rsidRPr="00D858FE">
            <w:rPr>
              <w:rStyle w:val="PlaceholderText"/>
            </w:rPr>
            <w:t>Choose an item.</w:t>
          </w:r>
        </w:p>
      </w:docPartBody>
    </w:docPart>
    <w:docPart>
      <w:docPartPr>
        <w:name w:val="92387A40793741E6872BF62D166DEBEB"/>
        <w:category>
          <w:name w:val="General"/>
          <w:gallery w:val="placeholder"/>
        </w:category>
        <w:types>
          <w:type w:val="bbPlcHdr"/>
        </w:types>
        <w:behaviors>
          <w:behavior w:val="content"/>
        </w:behaviors>
        <w:guid w:val="{F0C47192-1B48-4BD7-B0EB-C1F733B6C3B6}"/>
      </w:docPartPr>
      <w:docPartBody>
        <w:p w:rsidR="006622B1" w:rsidRDefault="00504F30" w:rsidP="00504F30">
          <w:pPr>
            <w:pStyle w:val="92387A40793741E6872BF62D166DEBEB"/>
          </w:pPr>
          <w:r w:rsidRPr="00D858FE">
            <w:rPr>
              <w:rStyle w:val="PlaceholderText"/>
            </w:rPr>
            <w:t>Choose an item.</w:t>
          </w:r>
        </w:p>
      </w:docPartBody>
    </w:docPart>
    <w:docPart>
      <w:docPartPr>
        <w:name w:val="EC9CA65A83E748F0B7BBB1A724E48D93"/>
        <w:category>
          <w:name w:val="General"/>
          <w:gallery w:val="placeholder"/>
        </w:category>
        <w:types>
          <w:type w:val="bbPlcHdr"/>
        </w:types>
        <w:behaviors>
          <w:behavior w:val="content"/>
        </w:behaviors>
        <w:guid w:val="{5BEDE48F-4092-40F8-9EE2-68599547B1BE}"/>
      </w:docPartPr>
      <w:docPartBody>
        <w:p w:rsidR="006622B1" w:rsidRDefault="00504F30" w:rsidP="00504F30">
          <w:pPr>
            <w:pStyle w:val="EC9CA65A83E748F0B7BBB1A724E48D93"/>
          </w:pPr>
          <w:r w:rsidRPr="00D858FE">
            <w:rPr>
              <w:rStyle w:val="PlaceholderText"/>
            </w:rPr>
            <w:t>Choose an item.</w:t>
          </w:r>
        </w:p>
      </w:docPartBody>
    </w:docPart>
    <w:docPart>
      <w:docPartPr>
        <w:name w:val="8A1D54A6543946F482BFF4BC0ABCA9DC"/>
        <w:category>
          <w:name w:val="General"/>
          <w:gallery w:val="placeholder"/>
        </w:category>
        <w:types>
          <w:type w:val="bbPlcHdr"/>
        </w:types>
        <w:behaviors>
          <w:behavior w:val="content"/>
        </w:behaviors>
        <w:guid w:val="{F7E47D7D-AD01-4545-B4E8-F4B268D147FB}"/>
      </w:docPartPr>
      <w:docPartBody>
        <w:p w:rsidR="006622B1" w:rsidRDefault="00504F30" w:rsidP="00504F30">
          <w:pPr>
            <w:pStyle w:val="8A1D54A6543946F482BFF4BC0ABCA9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F30"/>
    <w:rsid w:val="00504F30"/>
    <w:rsid w:val="006622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4F30"/>
    <w:rPr>
      <w:rFonts w:asciiTheme="minorHAnsi" w:hAnsiTheme="minorHAnsi"/>
      <w:b w:val="0"/>
      <w:noProof w:val="0"/>
      <w:color w:val="000000" w:themeColor="text1"/>
      <w:sz w:val="30"/>
      <w:lang w:val="en-AU"/>
    </w:rPr>
  </w:style>
  <w:style w:type="paragraph" w:customStyle="1" w:styleId="4C0C281806C2492C9DB112AE8A25DADE">
    <w:name w:val="4C0C281806C2492C9DB112AE8A25DADE"/>
    <w:rsid w:val="00504F30"/>
  </w:style>
  <w:style w:type="paragraph" w:customStyle="1" w:styleId="221AF527F8314FA88CAB3D8E937BC958">
    <w:name w:val="221AF527F8314FA88CAB3D8E937BC958"/>
    <w:rsid w:val="00504F30"/>
  </w:style>
  <w:style w:type="paragraph" w:customStyle="1" w:styleId="47B0D489BB1B43E18DD6B10E31ECE8D9">
    <w:name w:val="47B0D489BB1B43E18DD6B10E31ECE8D9"/>
    <w:rsid w:val="00504F30"/>
  </w:style>
  <w:style w:type="paragraph" w:customStyle="1" w:styleId="92387A40793741E6872BF62D166DEBEB">
    <w:name w:val="92387A40793741E6872BF62D166DEBEB"/>
    <w:rsid w:val="00504F30"/>
  </w:style>
  <w:style w:type="paragraph" w:customStyle="1" w:styleId="EC9CA65A83E748F0B7BBB1A724E48D93">
    <w:name w:val="EC9CA65A83E748F0B7BBB1A724E48D93"/>
    <w:rsid w:val="00504F30"/>
  </w:style>
  <w:style w:type="paragraph" w:customStyle="1" w:styleId="8A1D54A6543946F482BFF4BC0ABCA9DC">
    <w:name w:val="8A1D54A6543946F482BFF4BC0ABCA9DC"/>
    <w:rsid w:val="00504F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3549</RACS_x0020_ID>
    <Approved_x0020_Provider xmlns="a8338b6e-77a6-4851-82b6-98166143ffdd">Menarock Aged Care Services (Templestowe) Pty Ltd</Approved_x0020_Provider>
    <Management_x0020_Company_x0020_ID xmlns="a8338b6e-77a6-4851-82b6-98166143ffdd" xsi:nil="true"/>
    <Home xmlns="a8338b6e-77a6-4851-82b6-98166143ffdd">Emmavale Gardens</Home>
    <Signed xmlns="a8338b6e-77a6-4851-82b6-98166143ffdd" xsi:nil="true"/>
    <Uploaded xmlns="a8338b6e-77a6-4851-82b6-98166143ffdd">False</Uploaded>
    <Management_x0020_Company xmlns="a8338b6e-77a6-4851-82b6-98166143ffdd" xsi:nil="true"/>
    <Doc_x0020_Date xmlns="a8338b6e-77a6-4851-82b6-98166143ffdd">2022-12-21T05:53:00+00:00</Doc_x0020_Date>
    <CSI_x0020_ID xmlns="a8338b6e-77a6-4851-82b6-98166143ffdd" xsi:nil="true"/>
    <Case_x0020_ID xmlns="a8338b6e-77a6-4851-82b6-98166143ffdd" xsi:nil="true"/>
    <Approved_x0020_Provider_x0020_ID xmlns="a8338b6e-77a6-4851-82b6-98166143ffdd">204881F7-94B6-DD11-A222-005056922186</Approved_x0020_Provider_x0020_ID>
    <Location xmlns="a8338b6e-77a6-4851-82b6-98166143ffdd" xsi:nil="true"/>
    <Home_x0020_ID xmlns="a8338b6e-77a6-4851-82b6-98166143ffdd">DD9B338C-7CF4-DC11-AD41-005056922186</Home_x0020_ID>
    <State xmlns="a8338b6e-77a6-4851-82b6-98166143ffdd">VIC</State>
    <Doc_x0020_Sent_Received_x0020_Date xmlns="a8338b6e-77a6-4851-82b6-98166143ffdd">2022-12-21T00:00:00+00:00</Doc_x0020_Sent_Received_x0020_Date>
    <Activity_x0020_ID xmlns="a8338b6e-77a6-4851-82b6-98166143ffdd">7CEFA390-F30E-ED11-8B03-005056922186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elements/1.1/"/>
    <ds:schemaRef ds:uri="http://purl.org/dc/dcmitype/"/>
    <ds:schemaRef ds:uri="http://schemas.microsoft.com/office/2006/documentManagement/types"/>
    <ds:schemaRef ds:uri="http://schemas.microsoft.com/office/2006/metadata/properties"/>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F9B04AF0-0785-4070-818D-481C09DA0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1337</Words>
  <Characters>7624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2023-01-20T00:38:00Z</dcterms:created>
  <dcterms:modified xsi:type="dcterms:W3CDTF">2023-01-20T00:39:00Z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fbe49b58dc6c2d7723813a191b74d30e73b9cde23e9d37855b5e0d3016de3271</vt:lpwstr>
  </property>
</Properties>
</file>