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5015" w14:textId="5E71733B" w:rsidR="002D2DB4" w:rsidRDefault="002D2DB4"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9D5AEA4" wp14:editId="38D50018">
                <wp:simplePos x="0" y="0"/>
                <wp:positionH relativeFrom="column">
                  <wp:posOffset>-895350</wp:posOffset>
                </wp:positionH>
                <wp:positionV relativeFrom="paragraph">
                  <wp:posOffset>722630</wp:posOffset>
                </wp:positionV>
                <wp:extent cx="5686425" cy="1727200"/>
                <wp:effectExtent l="0" t="0" r="0" b="0"/>
                <wp:wrapSquare wrapText="bothSides"/>
                <wp:docPr id="1493678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7A90D" w14:textId="77777777" w:rsidR="002D2DB4" w:rsidRDefault="002D2DB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C0D4951" w14:textId="77777777" w:rsidR="002D2DB4" w:rsidRPr="001E694D" w:rsidRDefault="002D2DB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C269FD" w14:textId="77777777" w:rsidR="002D2DB4" w:rsidRPr="001E694D" w:rsidRDefault="002D2DB4" w:rsidP="009504D0">
                            <w:pPr>
                              <w:pStyle w:val="ContactNumber"/>
                              <w:spacing w:after="600"/>
                              <w:rPr>
                                <w:rFonts w:ascii="Open Sans" w:hAnsi="Open Sans" w:cs="Open Sans"/>
                              </w:rPr>
                            </w:pPr>
                            <w:r w:rsidRPr="001E694D">
                              <w:rPr>
                                <w:rFonts w:ascii="Open Sans" w:hAnsi="Open Sans" w:cs="Open Sans"/>
                              </w:rPr>
                              <w:t>Agedcarequality.gov.au</w:t>
                            </w:r>
                          </w:p>
                          <w:p w14:paraId="7168E646" w14:textId="77777777" w:rsidR="002D2DB4" w:rsidRDefault="002D2D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D5AEA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5A7A90D" w14:textId="77777777" w:rsidR="002D2DB4" w:rsidRDefault="002D2DB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C0D4951" w14:textId="77777777" w:rsidR="002D2DB4" w:rsidRPr="001E694D" w:rsidRDefault="002D2DB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C269FD" w14:textId="77777777" w:rsidR="002D2DB4" w:rsidRPr="001E694D" w:rsidRDefault="002D2DB4" w:rsidP="009504D0">
                      <w:pPr>
                        <w:pStyle w:val="ContactNumber"/>
                        <w:spacing w:after="600"/>
                        <w:rPr>
                          <w:rFonts w:ascii="Open Sans" w:hAnsi="Open Sans" w:cs="Open Sans"/>
                        </w:rPr>
                      </w:pPr>
                      <w:r w:rsidRPr="001E694D">
                        <w:rPr>
                          <w:rFonts w:ascii="Open Sans" w:hAnsi="Open Sans" w:cs="Open Sans"/>
                        </w:rPr>
                        <w:t>Agedcarequality.gov.au</w:t>
                      </w:r>
                    </w:p>
                    <w:p w14:paraId="7168E646" w14:textId="77777777" w:rsidR="002D2DB4" w:rsidRDefault="002D2DB4"/>
                  </w:txbxContent>
                </v:textbox>
                <w10:wrap type="square"/>
              </v:shape>
            </w:pict>
          </mc:Fallback>
        </mc:AlternateContent>
      </w:r>
      <w:r>
        <w:rPr>
          <w:noProof/>
        </w:rPr>
        <w:drawing>
          <wp:anchor distT="360045" distB="180340" distL="114300" distR="114300" simplePos="0" relativeHeight="251659264" behindDoc="1" locked="0" layoutInCell="1" allowOverlap="1" wp14:anchorId="35998A9E" wp14:editId="5E679C59">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9D20AE5" w14:textId="77777777" w:rsidR="002D2DB4" w:rsidRPr="001E694D" w:rsidRDefault="002D2DB4" w:rsidP="001E694D">
      <w:pPr>
        <w:tabs>
          <w:tab w:val="left" w:pos="4569"/>
        </w:tabs>
        <w:rPr>
          <w:rFonts w:ascii="Open Sans" w:hAnsi="Open Sans" w:cs="Open Sans"/>
          <w:color w:val="FFFFFF" w:themeColor="background1"/>
          <w:sz w:val="66"/>
          <w:szCs w:val="66"/>
        </w:rPr>
      </w:pPr>
    </w:p>
    <w:p w14:paraId="69F8E827" w14:textId="77777777" w:rsidR="002D2DB4" w:rsidRDefault="002D2DB4" w:rsidP="00372ED2">
      <w:pPr>
        <w:spacing w:after="0"/>
        <w:rPr>
          <w:rFonts w:ascii="Open Sans" w:hAnsi="Open Sans" w:cs="Open Sans"/>
          <w:b/>
          <w:bCs/>
          <w:color w:val="FFFFFF" w:themeColor="background1"/>
          <w:sz w:val="66"/>
          <w:szCs w:val="66"/>
        </w:rPr>
      </w:pPr>
    </w:p>
    <w:p w14:paraId="0CEF0EC4" w14:textId="77777777" w:rsidR="002D2DB4" w:rsidRDefault="002D2DB4" w:rsidP="00372ED2">
      <w:pPr>
        <w:spacing w:after="0"/>
        <w:rPr>
          <w:rFonts w:ascii="Open Sans" w:hAnsi="Open Sans" w:cs="Open Sans"/>
          <w:b/>
          <w:bCs/>
          <w:color w:val="FFFFFF" w:themeColor="background1"/>
          <w:sz w:val="66"/>
          <w:szCs w:val="66"/>
        </w:rPr>
      </w:pPr>
    </w:p>
    <w:p w14:paraId="4A162C93" w14:textId="77777777" w:rsidR="002D2DB4" w:rsidRPr="00412FC5" w:rsidRDefault="002D2DB4"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132B64" w14:paraId="734E418A" w14:textId="77777777" w:rsidTr="00132B64">
        <w:tc>
          <w:tcPr>
            <w:cnfStyle w:val="001000000000" w:firstRow="0" w:lastRow="0" w:firstColumn="1" w:lastColumn="0" w:oddVBand="0" w:evenVBand="0" w:oddHBand="0" w:evenHBand="0" w:firstRowFirstColumn="0" w:firstRowLastColumn="0" w:lastRowFirstColumn="0" w:lastRowLastColumn="0"/>
            <w:tcW w:w="3227" w:type="dxa"/>
          </w:tcPr>
          <w:p w14:paraId="4FB8E628" w14:textId="77777777" w:rsidR="002D2DB4" w:rsidRPr="001E694D" w:rsidRDefault="002D2DB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36275CF" w14:textId="77777777" w:rsidR="002D2DB4" w:rsidRPr="001E694D" w:rsidRDefault="002D2DB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Epping Meadows Care Community</w:t>
            </w:r>
          </w:p>
        </w:tc>
      </w:tr>
      <w:tr w:rsidR="00132B64" w14:paraId="33AA4924"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3545F1" w14:textId="77777777" w:rsidR="002D2DB4" w:rsidRPr="001E694D" w:rsidRDefault="002D2DB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2C8FD4D" w14:textId="77777777" w:rsidR="002D2DB4" w:rsidRPr="001E694D" w:rsidRDefault="002D2DB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3538</w:t>
            </w:r>
          </w:p>
        </w:tc>
      </w:tr>
      <w:tr w:rsidR="00132B64" w14:paraId="5257E1BA" w14:textId="77777777" w:rsidTr="00132B6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6C4BF93" w14:textId="77777777" w:rsidR="002D2DB4" w:rsidRPr="001E694D" w:rsidRDefault="002D2DB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4F6278B" w14:textId="77777777" w:rsidR="002D2DB4" w:rsidRPr="001E694D" w:rsidRDefault="002D2DB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202 McDonalds</w:t>
            </w:r>
            <w:r w:rsidRPr="001E694D">
              <w:rPr>
                <w:rFonts w:ascii="Open Sans" w:eastAsia="Times New Roman" w:hAnsi="Open Sans" w:cs="Open Sans"/>
                <w:lang w:eastAsia="en-AU"/>
              </w:rPr>
              <w:t xml:space="preserve"> Road, EPPING, Victoria, 3076</w:t>
            </w:r>
          </w:p>
        </w:tc>
      </w:tr>
      <w:tr w:rsidR="00132B64" w14:paraId="2EF4C0FE"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7B7B6F" w14:textId="77777777" w:rsidR="002D2DB4" w:rsidRPr="001E694D" w:rsidRDefault="002D2DB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C3B0326" w14:textId="77777777" w:rsidR="002D2DB4" w:rsidRPr="001E694D" w:rsidRDefault="002D2DB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132B64" w14:paraId="61BF3317" w14:textId="77777777" w:rsidTr="00132B6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E9C913C" w14:textId="77777777" w:rsidR="002D2DB4" w:rsidRPr="001E694D" w:rsidRDefault="002D2DB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77C9724" w14:textId="77777777" w:rsidR="002D2DB4" w:rsidRPr="001E694D" w:rsidRDefault="002D2DB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 April 2025 to 3 April 2025</w:t>
            </w:r>
          </w:p>
        </w:tc>
      </w:tr>
      <w:tr w:rsidR="00132B64" w14:paraId="40029965"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F17F296" w14:textId="77777777" w:rsidR="002D2DB4" w:rsidRPr="001E694D" w:rsidRDefault="002D2DB4" w:rsidP="009B6303">
            <w:pPr>
              <w:pStyle w:val="CoverHeading"/>
              <w:spacing w:before="0" w:after="120" w:line="22" w:lineRule="atLeast"/>
              <w:rPr>
                <w:rFonts w:ascii="Open Sans" w:hAnsi="Open Sans" w:cs="Open Sans"/>
                <w:sz w:val="24"/>
              </w:rPr>
            </w:pPr>
            <w:r w:rsidRPr="00D43EBE">
              <w:rPr>
                <w:rFonts w:ascii="Open Sans" w:hAnsi="Open Sans" w:cs="Open Sans"/>
                <w:sz w:val="24"/>
              </w:rPr>
              <w:t>Performance report date:</w:t>
            </w:r>
          </w:p>
        </w:tc>
        <w:sdt>
          <w:sdtPr>
            <w:rPr>
              <w:rFonts w:ascii="Open Sans" w:hAnsi="Open Sans" w:cs="Open Sans"/>
              <w:color w:val="auto"/>
            </w:rPr>
            <w:id w:val="-513554970"/>
            <w:placeholder>
              <w:docPart w:val="DefaultPlaceholder_-1854013437"/>
            </w:placeholder>
            <w:date w:fullDate="2025-04-24T00:00:00Z">
              <w:dateFormat w:val="d MMMM yyyy"/>
              <w:lid w:val="en-AU"/>
              <w:storeMappedDataAs w:val="dateTime"/>
              <w:calendar w:val="gregorian"/>
            </w:date>
          </w:sdtPr>
          <w:sdtEndPr/>
          <w:sdtContent>
            <w:tc>
              <w:tcPr>
                <w:tcW w:w="7114" w:type="dxa"/>
                <w:shd w:val="clear" w:color="auto" w:fill="FFFFFF" w:themeFill="background1"/>
              </w:tcPr>
              <w:p w14:paraId="54C260A6" w14:textId="3F8328E4" w:rsidR="002D2DB4" w:rsidRPr="001E694D" w:rsidRDefault="00D43EB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24 April 2025</w:t>
                </w:r>
              </w:p>
            </w:tc>
          </w:sdtContent>
        </w:sdt>
      </w:tr>
      <w:tr w:rsidR="00132B64" w14:paraId="7B50A05D" w14:textId="77777777" w:rsidTr="00132B6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EC39068" w14:textId="77777777" w:rsidR="002D2DB4" w:rsidRPr="001E694D" w:rsidRDefault="002D2DB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F87C204" w14:textId="77777777" w:rsidR="002D2DB4" w:rsidRPr="001E694D" w:rsidRDefault="002D2DB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3061 DPG Services Pty Ltd </w:t>
            </w:r>
          </w:p>
          <w:p w14:paraId="462B044C" w14:textId="77777777" w:rsidR="002D2DB4" w:rsidRPr="001E694D" w:rsidRDefault="002D2DB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2286 Epping Meadows Care Community</w:t>
            </w:r>
          </w:p>
        </w:tc>
      </w:tr>
    </w:tbl>
    <w:bookmarkEnd w:id="0"/>
    <w:p w14:paraId="5F24F7EF" w14:textId="77777777" w:rsidR="002D2DB4" w:rsidRPr="001E694D" w:rsidRDefault="002D2DB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848783F" w14:textId="77777777" w:rsidR="002D2DB4" w:rsidRPr="003E162B" w:rsidRDefault="002D2DB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F39DC5A" w14:textId="77777777" w:rsidR="002D2DB4" w:rsidRPr="001E694D" w:rsidRDefault="002D2DB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Epping Meadows Care Community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Monica Waniczek</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9C7763C" w14:textId="77777777" w:rsidR="002D2DB4" w:rsidRPr="001E694D" w:rsidRDefault="002D2DB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40FBA49" w14:textId="77777777" w:rsidR="002D2DB4" w:rsidRPr="001E694D" w:rsidRDefault="002D2DB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A6A37DF" w14:textId="77777777" w:rsidR="002D2DB4" w:rsidRPr="003E162B" w:rsidRDefault="002D2DB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7EE2614" w14:textId="77777777" w:rsidR="002D2DB4" w:rsidRPr="001E694D" w:rsidRDefault="002D2DB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6378C5A" w14:textId="71F4B5AA" w:rsidR="002D2DB4" w:rsidRPr="001E694D" w:rsidRDefault="002D2DB4"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w:t>
      </w:r>
      <w:r w:rsidRPr="00DF47AA">
        <w:rPr>
          <w:rFonts w:ascii="Open Sans" w:hAnsi="Open Sans" w:cs="Open Sans"/>
        </w:rPr>
        <w:t>assessment team’s report for the Site Audit report was informed by a site assessment, observations at the service, review of documents and interviews with staff, older people/representatives and others</w:t>
      </w:r>
      <w:r w:rsidR="00DF47AA" w:rsidRPr="00DF47AA">
        <w:rPr>
          <w:rFonts w:ascii="Open Sans" w:hAnsi="Open Sans" w:cs="Open Sans"/>
        </w:rPr>
        <w:t>.</w:t>
      </w:r>
    </w:p>
    <w:p w14:paraId="4C1056A6" w14:textId="1AF9AF9E" w:rsidR="002D2DB4" w:rsidRPr="001E694D" w:rsidRDefault="002D2DB4"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907A78">
        <w:rPr>
          <w:rFonts w:ascii="Open Sans" w:hAnsi="Open Sans" w:cs="Open Sans"/>
        </w:rPr>
        <w:t xml:space="preserve"> </w:t>
      </w:r>
      <w:r w:rsidR="001613C6">
        <w:rPr>
          <w:rFonts w:ascii="Open Sans" w:hAnsi="Open Sans" w:cs="Open Sans"/>
        </w:rPr>
        <w:t>14 April 2025.</w:t>
      </w:r>
    </w:p>
    <w:p w14:paraId="30D9ABE7" w14:textId="23DB3124" w:rsidR="002D2DB4" w:rsidRPr="001E694D" w:rsidRDefault="002D2DB4"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9A47F9B" w14:textId="77777777" w:rsidR="002D2DB4" w:rsidRPr="003E162B" w:rsidRDefault="002D2DB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132B64" w14:paraId="1AF4EEBD" w14:textId="77777777" w:rsidTr="00132B6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6C02A1D" w14:textId="77777777" w:rsidR="002D2DB4" w:rsidRPr="001E694D" w:rsidRDefault="002D2DB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51C54FB" w14:textId="77777777" w:rsidR="002D2DB4" w:rsidRPr="001E694D" w:rsidRDefault="007F234C"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4617768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52217176" w14:textId="77777777" w:rsidTr="00132B6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1777C10" w14:textId="77777777" w:rsidR="002D2DB4" w:rsidRPr="001E694D" w:rsidRDefault="002D2DB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FDF3C85" w14:textId="77777777" w:rsidR="002D2DB4" w:rsidRPr="001E694D" w:rsidRDefault="007F234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6006670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b/>
                    <w:bCs/>
                  </w:rPr>
                  <w:t>Compliant</w:t>
                </w:r>
              </w:sdtContent>
            </w:sdt>
          </w:p>
        </w:tc>
      </w:tr>
      <w:tr w:rsidR="00132B64" w14:paraId="32875280" w14:textId="77777777" w:rsidTr="00132B6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80AB014" w14:textId="77777777" w:rsidR="002D2DB4" w:rsidRPr="001E694D" w:rsidRDefault="002D2DB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D11E4E6" w14:textId="77777777" w:rsidR="002D2DB4" w:rsidRPr="001E694D" w:rsidRDefault="007F234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843098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b/>
                    <w:bCs/>
                  </w:rPr>
                  <w:t>Compliant</w:t>
                </w:r>
              </w:sdtContent>
            </w:sdt>
          </w:p>
        </w:tc>
      </w:tr>
      <w:tr w:rsidR="00132B64" w14:paraId="2601E288" w14:textId="77777777" w:rsidTr="00132B6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74D796" w14:textId="77777777" w:rsidR="002D2DB4" w:rsidRPr="001E694D" w:rsidRDefault="002D2DB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97F5C39" w14:textId="77777777" w:rsidR="002D2DB4" w:rsidRPr="001E694D" w:rsidRDefault="007F234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04241112"/>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b/>
                    <w:bCs/>
                  </w:rPr>
                  <w:t>Compliant</w:t>
                </w:r>
              </w:sdtContent>
            </w:sdt>
          </w:p>
        </w:tc>
      </w:tr>
      <w:tr w:rsidR="00132B64" w14:paraId="785948E3" w14:textId="77777777" w:rsidTr="00132B6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5C3D92" w14:textId="77777777" w:rsidR="002D2DB4" w:rsidRPr="001E694D" w:rsidRDefault="002D2DB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AB2CC6D" w14:textId="77777777" w:rsidR="002D2DB4" w:rsidRPr="001E694D" w:rsidRDefault="007F234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484313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b/>
                    <w:bCs/>
                  </w:rPr>
                  <w:t>Compliant</w:t>
                </w:r>
              </w:sdtContent>
            </w:sdt>
          </w:p>
        </w:tc>
      </w:tr>
      <w:tr w:rsidR="00132B64" w14:paraId="70088DE4" w14:textId="77777777" w:rsidTr="00132B6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44E1DC2" w14:textId="77777777" w:rsidR="002D2DB4" w:rsidRPr="001E694D" w:rsidRDefault="002D2DB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3D86788" w14:textId="77777777" w:rsidR="002D2DB4" w:rsidRPr="001E694D" w:rsidRDefault="007F234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7373782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b/>
                    <w:bCs/>
                  </w:rPr>
                  <w:t>Compliant</w:t>
                </w:r>
              </w:sdtContent>
            </w:sdt>
          </w:p>
        </w:tc>
      </w:tr>
      <w:tr w:rsidR="00132B64" w14:paraId="1247C0CE" w14:textId="77777777" w:rsidTr="00132B6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385A98" w14:textId="77777777" w:rsidR="002D2DB4" w:rsidRPr="001E694D" w:rsidRDefault="002D2DB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3F828F2" w14:textId="77777777" w:rsidR="002D2DB4" w:rsidRPr="001E694D" w:rsidRDefault="007F234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8548289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b/>
                    <w:bCs/>
                  </w:rPr>
                  <w:t>Compliant</w:t>
                </w:r>
              </w:sdtContent>
            </w:sdt>
          </w:p>
        </w:tc>
      </w:tr>
      <w:tr w:rsidR="00132B64" w14:paraId="7BC25991" w14:textId="77777777" w:rsidTr="00132B6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BC6019" w14:textId="77777777" w:rsidR="002D2DB4" w:rsidRPr="001E694D" w:rsidRDefault="002D2DB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6BF80F1" w14:textId="77777777" w:rsidR="002D2DB4" w:rsidRPr="001E694D" w:rsidRDefault="007F234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0136993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b/>
                    <w:bCs/>
                  </w:rPr>
                  <w:t>Compliant</w:t>
                </w:r>
              </w:sdtContent>
            </w:sdt>
          </w:p>
        </w:tc>
      </w:tr>
    </w:tbl>
    <w:p w14:paraId="69F2FC78" w14:textId="77777777" w:rsidR="002D2DB4" w:rsidRPr="001E694D" w:rsidRDefault="002D2DB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506FFDB" w14:textId="1D647BB9" w:rsidR="002D2DB4" w:rsidRPr="007E7AD1" w:rsidRDefault="002D2DB4" w:rsidP="007E7AD1">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38A1B4A" w14:textId="6C704BBA" w:rsidR="002D2DB4" w:rsidRPr="001E694D" w:rsidRDefault="002D2DB4" w:rsidP="0036130C">
      <w:pPr>
        <w:pStyle w:val="NormalArial"/>
        <w:rPr>
          <w:rFonts w:ascii="Open Sans" w:hAnsi="Open Sans" w:cs="Open Sans"/>
        </w:rPr>
      </w:pPr>
      <w:r w:rsidRPr="001E694D">
        <w:rPr>
          <w:rFonts w:ascii="Open Sans" w:hAnsi="Open Sans" w:cs="Open Sans"/>
        </w:rPr>
        <w:t>There are no specific areas identified in which improvements must be made to ensure compliance with the Quality Standards. The provider is required to actively pursue continuous improvement in order to remain compliant with the Quality Standards.</w:t>
      </w:r>
      <w:r w:rsidRPr="001E694D">
        <w:rPr>
          <w:rFonts w:ascii="Open Sans" w:hAnsi="Open Sans" w:cs="Open Sans"/>
        </w:rPr>
        <w:br w:type="page"/>
      </w:r>
    </w:p>
    <w:p w14:paraId="2445CE69" w14:textId="77777777" w:rsidR="002D2DB4" w:rsidRPr="001E694D" w:rsidRDefault="002D2D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132B64" w14:paraId="413AE9F5" w14:textId="77777777" w:rsidTr="00132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50C5488" w14:textId="77777777" w:rsidR="002D2DB4" w:rsidRPr="001E694D" w:rsidRDefault="002D2DB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513BCB2" w14:textId="77777777" w:rsidR="002D2DB4" w:rsidRPr="001E694D" w:rsidRDefault="002D2D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2B64" w14:paraId="4F536382"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2E280F" w14:textId="77777777" w:rsidR="002D2DB4" w:rsidRPr="001E694D" w:rsidRDefault="002D2DB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1C388EF" w14:textId="77777777" w:rsidR="002D2DB4" w:rsidRPr="001E694D" w:rsidRDefault="002D2DB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5692F96" w14:textId="77777777" w:rsidR="002D2DB4" w:rsidRPr="001E694D" w:rsidRDefault="007F234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528006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2D13F65A"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1D6025"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AFE572F"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A63ADEC" w14:textId="77777777" w:rsidR="002D2DB4" w:rsidRPr="001E694D" w:rsidRDefault="007F23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97800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36F4CCFE"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DE9656"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33A5190"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F57BF93" w14:textId="77777777" w:rsidR="002D2DB4" w:rsidRPr="001E694D" w:rsidRDefault="002D2DB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45D6870" w14:textId="77777777" w:rsidR="002D2DB4" w:rsidRPr="001E694D" w:rsidRDefault="002D2DB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E7C48CF" w14:textId="77777777" w:rsidR="002D2DB4" w:rsidRPr="001E694D" w:rsidRDefault="002D2DB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10208E9" w14:textId="77777777" w:rsidR="002D2DB4" w:rsidRPr="001E694D" w:rsidRDefault="002D2DB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61CB913"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3479237"/>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6FF69C15"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6903DD"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FC61C17"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E3059ED" w14:textId="77777777" w:rsidR="002D2DB4" w:rsidRPr="001E694D" w:rsidRDefault="007F234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513198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2960C6FC"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CEBA4D"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FCE12BC" w14:textId="77777777" w:rsidR="002D2DB4" w:rsidRPr="001E694D" w:rsidRDefault="002D2DB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FB18C51"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09139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3902D0AE"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BE76EF"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5E569F2"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D1E2874" w14:textId="77777777" w:rsidR="002D2DB4" w:rsidRPr="001E694D" w:rsidRDefault="007F23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2571752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bl>
    <w:p w14:paraId="3C0C800C" w14:textId="77777777" w:rsidR="002D2DB4" w:rsidRPr="003E162B" w:rsidRDefault="002D2DB4" w:rsidP="001A5684">
      <w:pPr>
        <w:pStyle w:val="Heading20"/>
        <w:rPr>
          <w:rFonts w:ascii="Open Sans" w:hAnsi="Open Sans" w:cs="Open Sans"/>
          <w:color w:val="781E77"/>
        </w:rPr>
      </w:pPr>
      <w:r w:rsidRPr="003E162B">
        <w:rPr>
          <w:rFonts w:ascii="Open Sans" w:hAnsi="Open Sans" w:cs="Open Sans"/>
          <w:color w:val="781E77"/>
        </w:rPr>
        <w:t>Findings</w:t>
      </w:r>
    </w:p>
    <w:p w14:paraId="49AF9D42" w14:textId="1EB0B6B3" w:rsidR="00362667" w:rsidRDefault="00C036F0" w:rsidP="003C5896">
      <w:pPr>
        <w:pStyle w:val="NormalArial"/>
        <w:rPr>
          <w:rFonts w:ascii="Open Sans" w:hAnsi="Open Sans" w:cs="Open Sans"/>
        </w:rPr>
      </w:pPr>
      <w:r>
        <w:rPr>
          <w:rFonts w:ascii="Open Sans" w:hAnsi="Open Sans" w:cs="Open Sans"/>
        </w:rPr>
        <w:t xml:space="preserve">Consumers </w:t>
      </w:r>
      <w:r w:rsidR="00EB1A3D">
        <w:rPr>
          <w:rFonts w:ascii="Open Sans" w:hAnsi="Open Sans" w:cs="Open Sans"/>
        </w:rPr>
        <w:t>are treated with respect, with</w:t>
      </w:r>
      <w:r w:rsidR="00682DB7">
        <w:rPr>
          <w:rFonts w:ascii="Open Sans" w:hAnsi="Open Sans" w:cs="Open Sans"/>
        </w:rPr>
        <w:t xml:space="preserve"> their individual cultural needs and preferences</w:t>
      </w:r>
      <w:r w:rsidR="006F6E27">
        <w:rPr>
          <w:rFonts w:ascii="Open Sans" w:hAnsi="Open Sans" w:cs="Open Sans"/>
        </w:rPr>
        <w:t xml:space="preserve"> </w:t>
      </w:r>
      <w:r w:rsidR="00C32CDC">
        <w:rPr>
          <w:rFonts w:ascii="Open Sans" w:hAnsi="Open Sans" w:cs="Open Sans"/>
        </w:rPr>
        <w:t>supported by staff</w:t>
      </w:r>
      <w:r w:rsidR="00422D5A">
        <w:rPr>
          <w:rFonts w:ascii="Open Sans" w:hAnsi="Open Sans" w:cs="Open Sans"/>
        </w:rPr>
        <w:t xml:space="preserve">. </w:t>
      </w:r>
      <w:r w:rsidR="00F47245">
        <w:rPr>
          <w:rFonts w:ascii="Open Sans" w:hAnsi="Open Sans" w:cs="Open Sans"/>
        </w:rPr>
        <w:t xml:space="preserve">Documentation evidenced individualised </w:t>
      </w:r>
      <w:r w:rsidR="00422D5A">
        <w:rPr>
          <w:rFonts w:ascii="Open Sans" w:hAnsi="Open Sans" w:cs="Open Sans"/>
        </w:rPr>
        <w:t xml:space="preserve">care plans that identified </w:t>
      </w:r>
      <w:r w:rsidR="00363DA1" w:rsidRPr="00363DA1">
        <w:rPr>
          <w:rFonts w:ascii="Open Sans" w:hAnsi="Open Sans" w:cs="Open Sans"/>
        </w:rPr>
        <w:t>consumers’ backgrounds</w:t>
      </w:r>
      <w:r w:rsidR="004D6FE3">
        <w:rPr>
          <w:rFonts w:ascii="Open Sans" w:hAnsi="Open Sans" w:cs="Open Sans"/>
        </w:rPr>
        <w:t xml:space="preserve"> </w:t>
      </w:r>
      <w:r w:rsidR="00363DA1" w:rsidRPr="00363DA1">
        <w:rPr>
          <w:rFonts w:ascii="Open Sans" w:hAnsi="Open Sans" w:cs="Open Sans"/>
        </w:rPr>
        <w:t>and significant events in their lives</w:t>
      </w:r>
      <w:r w:rsidR="00857F17">
        <w:rPr>
          <w:rFonts w:ascii="Open Sans" w:hAnsi="Open Sans" w:cs="Open Sans"/>
        </w:rPr>
        <w:t xml:space="preserve">. </w:t>
      </w:r>
      <w:r w:rsidR="00362667">
        <w:rPr>
          <w:rFonts w:ascii="Open Sans" w:hAnsi="Open Sans" w:cs="Open Sans"/>
        </w:rPr>
        <w:t>Staff were observed</w:t>
      </w:r>
      <w:r w:rsidR="00B91594">
        <w:rPr>
          <w:rFonts w:ascii="Open Sans" w:hAnsi="Open Sans" w:cs="Open Sans"/>
        </w:rPr>
        <w:t xml:space="preserve"> addressing consumers b</w:t>
      </w:r>
      <w:r w:rsidR="00F47245">
        <w:rPr>
          <w:rFonts w:ascii="Open Sans" w:hAnsi="Open Sans" w:cs="Open Sans"/>
        </w:rPr>
        <w:t xml:space="preserve">y </w:t>
      </w:r>
      <w:r w:rsidR="00B91594">
        <w:rPr>
          <w:rFonts w:ascii="Open Sans" w:hAnsi="Open Sans" w:cs="Open Sans"/>
        </w:rPr>
        <w:t xml:space="preserve">their preferred name and </w:t>
      </w:r>
      <w:r w:rsidR="00B91594" w:rsidRPr="00503996">
        <w:rPr>
          <w:rFonts w:ascii="Open Sans" w:hAnsi="Open Sans" w:cs="Open Sans"/>
        </w:rPr>
        <w:t>could describe consumers lived experience</w:t>
      </w:r>
      <w:r w:rsidR="00F47245" w:rsidRPr="00503996">
        <w:rPr>
          <w:rFonts w:ascii="Open Sans" w:hAnsi="Open Sans" w:cs="Open Sans"/>
        </w:rPr>
        <w:t xml:space="preserve">s. </w:t>
      </w:r>
    </w:p>
    <w:p w14:paraId="325119F2" w14:textId="44F81419" w:rsidR="0036251A" w:rsidRDefault="009E7298" w:rsidP="003C5896">
      <w:pPr>
        <w:pStyle w:val="NormalArial"/>
        <w:rPr>
          <w:rFonts w:ascii="Open Sans" w:hAnsi="Open Sans" w:cs="Open Sans"/>
        </w:rPr>
      </w:pPr>
      <w:r>
        <w:rPr>
          <w:rFonts w:ascii="Open Sans" w:hAnsi="Open Sans" w:cs="Open Sans"/>
        </w:rPr>
        <w:t>Staff described, and consumers and representatives confirmed, how they adapt the way care and services are delivered depending on the background</w:t>
      </w:r>
      <w:r w:rsidR="00F92CC5">
        <w:rPr>
          <w:rFonts w:ascii="Open Sans" w:hAnsi="Open Sans" w:cs="Open Sans"/>
        </w:rPr>
        <w:t xml:space="preserve"> </w:t>
      </w:r>
      <w:r>
        <w:rPr>
          <w:rFonts w:ascii="Open Sans" w:hAnsi="Open Sans" w:cs="Open Sans"/>
        </w:rPr>
        <w:t xml:space="preserve">and </w:t>
      </w:r>
      <w:r>
        <w:rPr>
          <w:rFonts w:ascii="Open Sans" w:hAnsi="Open Sans" w:cs="Open Sans"/>
        </w:rPr>
        <w:lastRenderedPageBreak/>
        <w:t xml:space="preserve">preferences of consumers. </w:t>
      </w:r>
      <w:r w:rsidR="00F92CC5">
        <w:rPr>
          <w:rFonts w:ascii="Open Sans" w:hAnsi="Open Sans" w:cs="Open Sans"/>
        </w:rPr>
        <w:t>Documentation evidenced care provided was culturally safe for individual consum</w:t>
      </w:r>
      <w:r w:rsidR="00630C7D">
        <w:rPr>
          <w:rFonts w:ascii="Open Sans" w:hAnsi="Open Sans" w:cs="Open Sans"/>
        </w:rPr>
        <w:t>ers.</w:t>
      </w:r>
    </w:p>
    <w:p w14:paraId="28A41C2B" w14:textId="2E83EF74" w:rsidR="005D49FE" w:rsidRDefault="00C863E8" w:rsidP="003C5896">
      <w:pPr>
        <w:pStyle w:val="NormalArial"/>
        <w:rPr>
          <w:rFonts w:ascii="Open Sans" w:hAnsi="Open Sans" w:cs="Open Sans"/>
        </w:rPr>
      </w:pPr>
      <w:r>
        <w:rPr>
          <w:rFonts w:ascii="Open Sans" w:hAnsi="Open Sans" w:cs="Open Sans"/>
        </w:rPr>
        <w:t xml:space="preserve">Consumers are supported to </w:t>
      </w:r>
      <w:r w:rsidR="003E711D">
        <w:rPr>
          <w:rFonts w:ascii="Open Sans" w:hAnsi="Open Sans" w:cs="Open Sans"/>
        </w:rPr>
        <w:t>make choices and maintain their independence in relation to the delivery of care and services</w:t>
      </w:r>
      <w:r w:rsidR="00DC57D0">
        <w:rPr>
          <w:rFonts w:ascii="Open Sans" w:hAnsi="Open Sans" w:cs="Open Sans"/>
        </w:rPr>
        <w:t xml:space="preserve"> including </w:t>
      </w:r>
      <w:r w:rsidR="00F4070E">
        <w:rPr>
          <w:rFonts w:ascii="Open Sans" w:hAnsi="Open Sans" w:cs="Open Sans"/>
        </w:rPr>
        <w:t xml:space="preserve">which activities </w:t>
      </w:r>
      <w:r w:rsidR="002B0738">
        <w:rPr>
          <w:rFonts w:ascii="Open Sans" w:hAnsi="Open Sans" w:cs="Open Sans"/>
        </w:rPr>
        <w:t>they choose to</w:t>
      </w:r>
      <w:r w:rsidR="00F4070E">
        <w:rPr>
          <w:rFonts w:ascii="Open Sans" w:hAnsi="Open Sans" w:cs="Open Sans"/>
        </w:rPr>
        <w:t xml:space="preserve"> attend.</w:t>
      </w:r>
      <w:r w:rsidR="00254C10">
        <w:rPr>
          <w:rFonts w:ascii="Open Sans" w:hAnsi="Open Sans" w:cs="Open Sans"/>
        </w:rPr>
        <w:t xml:space="preserve"> </w:t>
      </w:r>
      <w:r w:rsidR="002B0738">
        <w:rPr>
          <w:rFonts w:ascii="Open Sans" w:hAnsi="Open Sans" w:cs="Open Sans"/>
        </w:rPr>
        <w:t>D</w:t>
      </w:r>
      <w:r w:rsidR="00254C10">
        <w:rPr>
          <w:rFonts w:ascii="Open Sans" w:hAnsi="Open Sans" w:cs="Open Sans"/>
        </w:rPr>
        <w:t xml:space="preserve">ocumentation </w:t>
      </w:r>
      <w:r w:rsidR="002B0738">
        <w:rPr>
          <w:rFonts w:ascii="Open Sans" w:hAnsi="Open Sans" w:cs="Open Sans"/>
        </w:rPr>
        <w:t>evidenced prefe</w:t>
      </w:r>
      <w:r w:rsidR="00B4450F">
        <w:rPr>
          <w:rFonts w:ascii="Open Sans" w:hAnsi="Open Sans" w:cs="Open Sans"/>
        </w:rPr>
        <w:t xml:space="preserve">rences </w:t>
      </w:r>
      <w:r w:rsidR="00D57585">
        <w:rPr>
          <w:rFonts w:ascii="Open Sans" w:hAnsi="Open Sans" w:cs="Open Sans"/>
        </w:rPr>
        <w:t xml:space="preserve">including who consumers wish to have </w:t>
      </w:r>
      <w:r w:rsidR="005D49FE">
        <w:rPr>
          <w:rFonts w:ascii="Open Sans" w:hAnsi="Open Sans" w:cs="Open Sans"/>
        </w:rPr>
        <w:t>involved in their care</w:t>
      </w:r>
      <w:r w:rsidR="00D57585">
        <w:rPr>
          <w:rFonts w:ascii="Open Sans" w:hAnsi="Open Sans" w:cs="Open Sans"/>
        </w:rPr>
        <w:t>.</w:t>
      </w:r>
    </w:p>
    <w:p w14:paraId="70279054" w14:textId="77777777" w:rsidR="009929AB" w:rsidRDefault="000A5E24" w:rsidP="003C5896">
      <w:pPr>
        <w:pStyle w:val="NormalArial"/>
        <w:rPr>
          <w:rFonts w:ascii="Open Sans" w:hAnsi="Open Sans" w:cs="Open Sans"/>
        </w:rPr>
      </w:pPr>
      <w:r>
        <w:rPr>
          <w:rFonts w:ascii="Open Sans" w:hAnsi="Open Sans" w:cs="Open Sans"/>
        </w:rPr>
        <w:t>Consumers are supported to take risks in order to live lives of their choosing</w:t>
      </w:r>
      <w:r w:rsidR="00984FBE">
        <w:rPr>
          <w:rFonts w:ascii="Open Sans" w:hAnsi="Open Sans" w:cs="Open Sans"/>
        </w:rPr>
        <w:t xml:space="preserve">. Consumer choices are assessed for risk upon entry to the service </w:t>
      </w:r>
      <w:r w:rsidR="00D534FE">
        <w:rPr>
          <w:rFonts w:ascii="Open Sans" w:hAnsi="Open Sans" w:cs="Open Sans"/>
        </w:rPr>
        <w:t>and risk mitigation strategies implemented in consultation with consumers.</w:t>
      </w:r>
      <w:r w:rsidR="00AC4AEE">
        <w:rPr>
          <w:rFonts w:ascii="Open Sans" w:hAnsi="Open Sans" w:cs="Open Sans"/>
        </w:rPr>
        <w:t xml:space="preserve"> </w:t>
      </w:r>
      <w:r w:rsidR="0008680F">
        <w:rPr>
          <w:rFonts w:ascii="Open Sans" w:hAnsi="Open Sans" w:cs="Open Sans"/>
        </w:rPr>
        <w:t xml:space="preserve">Examples </w:t>
      </w:r>
      <w:r w:rsidR="00DC57D0">
        <w:rPr>
          <w:rFonts w:ascii="Open Sans" w:hAnsi="Open Sans" w:cs="Open Sans"/>
        </w:rPr>
        <w:t xml:space="preserve">were provided of consumers </w:t>
      </w:r>
      <w:r w:rsidR="007D1178">
        <w:rPr>
          <w:rFonts w:ascii="Open Sans" w:hAnsi="Open Sans" w:cs="Open Sans"/>
        </w:rPr>
        <w:t>choosing to</w:t>
      </w:r>
      <w:r w:rsidR="00F01942">
        <w:rPr>
          <w:rFonts w:ascii="Open Sans" w:hAnsi="Open Sans" w:cs="Open Sans"/>
        </w:rPr>
        <w:t xml:space="preserve"> e</w:t>
      </w:r>
      <w:r w:rsidR="007D1178">
        <w:rPr>
          <w:rFonts w:ascii="Open Sans" w:hAnsi="Open Sans" w:cs="Open Sans"/>
        </w:rPr>
        <w:t xml:space="preserve">at foods not recommended by </w:t>
      </w:r>
      <w:r w:rsidR="00F01942">
        <w:rPr>
          <w:rFonts w:ascii="Open Sans" w:hAnsi="Open Sans" w:cs="Open Sans"/>
        </w:rPr>
        <w:t>a</w:t>
      </w:r>
      <w:r w:rsidR="007D1178">
        <w:rPr>
          <w:rFonts w:ascii="Open Sans" w:hAnsi="Open Sans" w:cs="Open Sans"/>
        </w:rPr>
        <w:t xml:space="preserve"> speech pathologist, </w:t>
      </w:r>
      <w:r w:rsidR="001C50A1">
        <w:rPr>
          <w:rFonts w:ascii="Open Sans" w:hAnsi="Open Sans" w:cs="Open Sans"/>
        </w:rPr>
        <w:t>s</w:t>
      </w:r>
      <w:r w:rsidR="00F01942">
        <w:rPr>
          <w:rFonts w:ascii="Open Sans" w:hAnsi="Open Sans" w:cs="Open Sans"/>
        </w:rPr>
        <w:t xml:space="preserve">moke without wearing a smoking apron, and </w:t>
      </w:r>
      <w:r w:rsidR="007D1178">
        <w:rPr>
          <w:rFonts w:ascii="Open Sans" w:hAnsi="Open Sans" w:cs="Open Sans"/>
        </w:rPr>
        <w:t>undertake solo excursions to the local shopping centre</w:t>
      </w:r>
      <w:r w:rsidR="001C50A1">
        <w:rPr>
          <w:rFonts w:ascii="Open Sans" w:hAnsi="Open Sans" w:cs="Open Sans"/>
        </w:rPr>
        <w:t>. Documentation evidenced dignity of risk assessments and consent forms</w:t>
      </w:r>
      <w:r w:rsidR="009929AB">
        <w:rPr>
          <w:rFonts w:ascii="Open Sans" w:hAnsi="Open Sans" w:cs="Open Sans"/>
        </w:rPr>
        <w:t>.</w:t>
      </w:r>
    </w:p>
    <w:p w14:paraId="331DCAFD" w14:textId="1D601B85" w:rsidR="00907CE1" w:rsidRDefault="002C5CAE" w:rsidP="003C5896">
      <w:pPr>
        <w:pStyle w:val="NormalArial"/>
        <w:rPr>
          <w:rFonts w:ascii="Open Sans" w:hAnsi="Open Sans" w:cs="Open Sans"/>
        </w:rPr>
      </w:pPr>
      <w:r>
        <w:rPr>
          <w:rFonts w:ascii="Open Sans" w:hAnsi="Open Sans" w:cs="Open Sans"/>
        </w:rPr>
        <w:t>The service provides information to consumers and representatives</w:t>
      </w:r>
      <w:r w:rsidR="00384FDE">
        <w:rPr>
          <w:rFonts w:ascii="Open Sans" w:hAnsi="Open Sans" w:cs="Open Sans"/>
        </w:rPr>
        <w:t xml:space="preserve"> using a range of methods</w:t>
      </w:r>
      <w:r w:rsidR="00FC3B7D">
        <w:rPr>
          <w:rFonts w:ascii="Open Sans" w:hAnsi="Open Sans" w:cs="Open Sans"/>
        </w:rPr>
        <w:t xml:space="preserve"> which enables them to make informed decisions</w:t>
      </w:r>
      <w:r w:rsidR="00B27030">
        <w:rPr>
          <w:rFonts w:ascii="Open Sans" w:hAnsi="Open Sans" w:cs="Open Sans"/>
        </w:rPr>
        <w:t>.</w:t>
      </w:r>
      <w:r w:rsidR="00907CE1">
        <w:rPr>
          <w:rFonts w:ascii="Open Sans" w:hAnsi="Open Sans" w:cs="Open Sans"/>
        </w:rPr>
        <w:t xml:space="preserve"> They have access t</w:t>
      </w:r>
      <w:r w:rsidR="00C15145">
        <w:rPr>
          <w:rFonts w:ascii="Open Sans" w:hAnsi="Open Sans" w:cs="Open Sans"/>
        </w:rPr>
        <w:t xml:space="preserve">o newsletters, the lifestyle activities </w:t>
      </w:r>
      <w:r w:rsidR="0060509C">
        <w:rPr>
          <w:rFonts w:ascii="Open Sans" w:hAnsi="Open Sans" w:cs="Open Sans"/>
        </w:rPr>
        <w:t xml:space="preserve">schedule and </w:t>
      </w:r>
      <w:r w:rsidR="00C15145">
        <w:rPr>
          <w:rFonts w:ascii="Open Sans" w:hAnsi="Open Sans" w:cs="Open Sans"/>
        </w:rPr>
        <w:t>menus</w:t>
      </w:r>
      <w:r w:rsidR="0060509C">
        <w:rPr>
          <w:rFonts w:ascii="Open Sans" w:hAnsi="Open Sans" w:cs="Open Sans"/>
        </w:rPr>
        <w:t>.</w:t>
      </w:r>
      <w:r w:rsidR="00DA028B">
        <w:rPr>
          <w:rFonts w:ascii="Open Sans" w:hAnsi="Open Sans" w:cs="Open Sans"/>
        </w:rPr>
        <w:t xml:space="preserve"> Consumers </w:t>
      </w:r>
      <w:r w:rsidR="00820F59">
        <w:rPr>
          <w:rFonts w:ascii="Open Sans" w:hAnsi="Open Sans" w:cs="Open Sans"/>
        </w:rPr>
        <w:t xml:space="preserve">and representatives </w:t>
      </w:r>
      <w:r w:rsidR="00715951">
        <w:rPr>
          <w:rFonts w:ascii="Open Sans" w:hAnsi="Open Sans" w:cs="Open Sans"/>
        </w:rPr>
        <w:t>advised they are</w:t>
      </w:r>
      <w:r w:rsidR="00521349">
        <w:rPr>
          <w:rFonts w:ascii="Open Sans" w:hAnsi="Open Sans" w:cs="Open Sans"/>
        </w:rPr>
        <w:t xml:space="preserve"> </w:t>
      </w:r>
      <w:r w:rsidR="00521349" w:rsidRPr="00521349">
        <w:rPr>
          <w:rFonts w:ascii="Open Sans" w:hAnsi="Open Sans" w:cs="Open Sans"/>
        </w:rPr>
        <w:t xml:space="preserve">involved in discussions at </w:t>
      </w:r>
      <w:r w:rsidR="00820F59">
        <w:rPr>
          <w:rFonts w:ascii="Open Sans" w:hAnsi="Open Sans" w:cs="Open Sans"/>
        </w:rPr>
        <w:t>resident/relative</w:t>
      </w:r>
      <w:r w:rsidR="00521349" w:rsidRPr="00521349">
        <w:rPr>
          <w:rFonts w:ascii="Open Sans" w:hAnsi="Open Sans" w:cs="Open Sans"/>
        </w:rPr>
        <w:t xml:space="preserve"> meetings and are encouraged to ask questions</w:t>
      </w:r>
      <w:r w:rsidR="00DF6687">
        <w:rPr>
          <w:rFonts w:ascii="Open Sans" w:hAnsi="Open Sans" w:cs="Open Sans"/>
        </w:rPr>
        <w:t>.</w:t>
      </w:r>
    </w:p>
    <w:p w14:paraId="4297B220" w14:textId="144D2E2C" w:rsidR="001F5731" w:rsidRPr="007A74B9" w:rsidRDefault="00DF6687" w:rsidP="003C5896">
      <w:pPr>
        <w:pStyle w:val="NormalArial"/>
        <w:rPr>
          <w:rFonts w:ascii="Open Sans" w:hAnsi="Open Sans" w:cs="Open Sans"/>
        </w:rPr>
      </w:pPr>
      <w:r w:rsidRPr="007A74B9">
        <w:rPr>
          <w:rFonts w:ascii="Open Sans" w:hAnsi="Open Sans" w:cs="Open Sans"/>
        </w:rPr>
        <w:t xml:space="preserve">Consumers and representatives were satisfied their information is kept confidential and their privacy is respected. </w:t>
      </w:r>
      <w:r w:rsidR="007A74B9">
        <w:rPr>
          <w:rFonts w:ascii="Open Sans" w:hAnsi="Open Sans" w:cs="Open Sans"/>
        </w:rPr>
        <w:t>S</w:t>
      </w:r>
      <w:r w:rsidR="00B61502" w:rsidRPr="007A74B9">
        <w:rPr>
          <w:rFonts w:ascii="Open Sans" w:hAnsi="Open Sans" w:cs="Open Sans"/>
        </w:rPr>
        <w:t xml:space="preserve">taff </w:t>
      </w:r>
      <w:r w:rsidR="000D0B00">
        <w:rPr>
          <w:rFonts w:ascii="Open Sans" w:hAnsi="Open Sans" w:cs="Open Sans"/>
        </w:rPr>
        <w:t xml:space="preserve">were observed knocking on consumers’ </w:t>
      </w:r>
      <w:r w:rsidR="000070EB">
        <w:rPr>
          <w:rFonts w:ascii="Open Sans" w:hAnsi="Open Sans" w:cs="Open Sans"/>
        </w:rPr>
        <w:t xml:space="preserve">and seeking approval before entering and </w:t>
      </w:r>
      <w:r w:rsidR="00B61502" w:rsidRPr="007A74B9">
        <w:rPr>
          <w:rFonts w:ascii="Open Sans" w:hAnsi="Open Sans" w:cs="Open Sans"/>
        </w:rPr>
        <w:t>demonstrated</w:t>
      </w:r>
      <w:r w:rsidR="007A74B9" w:rsidRPr="007A74B9">
        <w:rPr>
          <w:rFonts w:ascii="Open Sans" w:hAnsi="Open Sans" w:cs="Open Sans"/>
        </w:rPr>
        <w:t xml:space="preserve"> understanding of providing information only to those people with whom the consumer has authorised</w:t>
      </w:r>
      <w:r w:rsidR="000332F7">
        <w:rPr>
          <w:rFonts w:ascii="Open Sans" w:hAnsi="Open Sans" w:cs="Open Sans"/>
        </w:rPr>
        <w:t xml:space="preserve">. </w:t>
      </w:r>
      <w:r w:rsidR="000332F7" w:rsidRPr="007A74B9">
        <w:rPr>
          <w:rFonts w:ascii="Open Sans" w:hAnsi="Open Sans" w:cs="Open Sans"/>
        </w:rPr>
        <w:t>Consumer files are stored securely on the services</w:t>
      </w:r>
      <w:r w:rsidR="006A3178">
        <w:rPr>
          <w:rFonts w:ascii="Open Sans" w:hAnsi="Open Sans" w:cs="Open Sans"/>
        </w:rPr>
        <w:t>’</w:t>
      </w:r>
      <w:r w:rsidR="000332F7" w:rsidRPr="007A74B9">
        <w:rPr>
          <w:rFonts w:ascii="Open Sans" w:hAnsi="Open Sans" w:cs="Open Sans"/>
        </w:rPr>
        <w:t xml:space="preserve"> Electronic Care Management System (ECMS)</w:t>
      </w:r>
      <w:r w:rsidR="000332F7">
        <w:rPr>
          <w:rFonts w:ascii="Open Sans" w:hAnsi="Open Sans" w:cs="Open Sans"/>
        </w:rPr>
        <w:t>.</w:t>
      </w:r>
    </w:p>
    <w:p w14:paraId="4E44388F" w14:textId="77777777" w:rsidR="00C103E2" w:rsidRPr="001E694D" w:rsidRDefault="00C103E2" w:rsidP="003C5896">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1.</w:t>
      </w:r>
    </w:p>
    <w:p w14:paraId="6C2E7B7C" w14:textId="77777777" w:rsidR="00C103E2" w:rsidRPr="001E694D" w:rsidRDefault="00C103E2" w:rsidP="0036130C">
      <w:pPr>
        <w:pStyle w:val="NormalArial"/>
        <w:rPr>
          <w:rFonts w:ascii="Open Sans" w:hAnsi="Open Sans" w:cs="Open Sans"/>
        </w:rPr>
      </w:pPr>
    </w:p>
    <w:p w14:paraId="7CA8E0B4" w14:textId="77777777" w:rsidR="002D2DB4" w:rsidRPr="001E694D" w:rsidRDefault="002D2DB4" w:rsidP="0036130C">
      <w:pPr>
        <w:pStyle w:val="NormalArial"/>
        <w:rPr>
          <w:rFonts w:ascii="Open Sans" w:hAnsi="Open Sans" w:cs="Open Sans"/>
        </w:rPr>
      </w:pPr>
      <w:r w:rsidRPr="001E694D">
        <w:rPr>
          <w:rFonts w:ascii="Open Sans" w:hAnsi="Open Sans" w:cs="Open Sans"/>
        </w:rPr>
        <w:br w:type="page"/>
      </w:r>
    </w:p>
    <w:p w14:paraId="75C15CF6" w14:textId="77777777" w:rsidR="002D2DB4" w:rsidRPr="001E694D" w:rsidRDefault="002D2D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132B64" w14:paraId="3DA7B491" w14:textId="77777777" w:rsidTr="00132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6184813" w14:textId="77777777" w:rsidR="002D2DB4" w:rsidRPr="001E694D" w:rsidRDefault="002D2DB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C91BA5F" w14:textId="77777777" w:rsidR="002D2DB4" w:rsidRPr="001E694D" w:rsidRDefault="002D2D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2B64" w14:paraId="4B9A1752" w14:textId="77777777" w:rsidTr="00132B6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5C6E149"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9BD99B8"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9BEE669"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652760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1AF7E626"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17D8212"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6F3F235"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79FDD42" w14:textId="77777777" w:rsidR="002D2DB4" w:rsidRPr="001E694D" w:rsidRDefault="007F23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513226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4AD61F2F" w14:textId="77777777" w:rsidTr="00132B6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34509FC"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A9CDBA4"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EA30D46" w14:textId="77777777" w:rsidR="002D2DB4" w:rsidRPr="001E694D" w:rsidRDefault="002D2DB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0412973" w14:textId="77777777" w:rsidR="002D2DB4" w:rsidRPr="001E694D" w:rsidRDefault="002D2DB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5EDFCD5C"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433826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4C1D4CB8"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377315B"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EAD3D62"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718C3D3" w14:textId="77777777" w:rsidR="002D2DB4" w:rsidRPr="001E694D" w:rsidRDefault="007F234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871551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18BEC5EA" w14:textId="77777777" w:rsidTr="00132B6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B150B3C"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15CAEDA"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BACA18F"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487347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bl>
    <w:p w14:paraId="69BB691D" w14:textId="77777777" w:rsidR="002D2DB4" w:rsidRPr="003E162B" w:rsidRDefault="002D2DB4" w:rsidP="00D87E7C">
      <w:pPr>
        <w:pStyle w:val="Heading20"/>
        <w:rPr>
          <w:rFonts w:ascii="Open Sans" w:hAnsi="Open Sans" w:cs="Open Sans"/>
          <w:color w:val="781E77"/>
        </w:rPr>
      </w:pPr>
      <w:r w:rsidRPr="003E162B">
        <w:rPr>
          <w:rFonts w:ascii="Open Sans" w:hAnsi="Open Sans" w:cs="Open Sans"/>
          <w:color w:val="781E77"/>
        </w:rPr>
        <w:t>Findings</w:t>
      </w:r>
    </w:p>
    <w:p w14:paraId="7E1FA1AA" w14:textId="54CEFC51" w:rsidR="00066561" w:rsidRDefault="00FC4DED" w:rsidP="00C103E2">
      <w:pPr>
        <w:pStyle w:val="NormalArial"/>
        <w:rPr>
          <w:rFonts w:ascii="Open Sans" w:hAnsi="Open Sans" w:cs="Open Sans"/>
          <w:color w:val="auto"/>
        </w:rPr>
      </w:pPr>
      <w:r>
        <w:rPr>
          <w:rFonts w:ascii="Open Sans" w:hAnsi="Open Sans" w:cs="Open Sans"/>
        </w:rPr>
        <w:t>Documentation evidence</w:t>
      </w:r>
      <w:r w:rsidR="001F6648">
        <w:rPr>
          <w:rFonts w:ascii="Open Sans" w:hAnsi="Open Sans" w:cs="Open Sans"/>
        </w:rPr>
        <w:t xml:space="preserve">d </w:t>
      </w:r>
      <w:r w:rsidR="00066561">
        <w:rPr>
          <w:rFonts w:ascii="Open Sans" w:hAnsi="Open Sans" w:cs="Open Sans"/>
        </w:rPr>
        <w:t>consumers are assess</w:t>
      </w:r>
      <w:r w:rsidR="00785106">
        <w:rPr>
          <w:rFonts w:ascii="Open Sans" w:hAnsi="Open Sans" w:cs="Open Sans"/>
        </w:rPr>
        <w:t>ed</w:t>
      </w:r>
      <w:r w:rsidR="00066561">
        <w:rPr>
          <w:rFonts w:ascii="Open Sans" w:hAnsi="Open Sans" w:cs="Open Sans"/>
        </w:rPr>
        <w:t xml:space="preserve"> for risk, using</w:t>
      </w:r>
      <w:r w:rsidR="002B6AD2">
        <w:rPr>
          <w:rFonts w:ascii="Open Sans" w:hAnsi="Open Sans" w:cs="Open Sans"/>
        </w:rPr>
        <w:t xml:space="preserve"> validated assessment tools</w:t>
      </w:r>
      <w:r w:rsidR="00066561">
        <w:rPr>
          <w:rFonts w:ascii="Open Sans" w:hAnsi="Open Sans" w:cs="Open Sans"/>
        </w:rPr>
        <w:t>,</w:t>
      </w:r>
      <w:r w:rsidR="00573B73" w:rsidRPr="00066561">
        <w:rPr>
          <w:rFonts w:ascii="Open Sans" w:hAnsi="Open Sans" w:cs="Open Sans"/>
        </w:rPr>
        <w:t xml:space="preserve"> and </w:t>
      </w:r>
      <w:r w:rsidR="00872BB5" w:rsidRPr="00066561">
        <w:rPr>
          <w:rFonts w:ascii="Open Sans" w:hAnsi="Open Sans" w:cs="Open Sans"/>
        </w:rPr>
        <w:t xml:space="preserve">risk minimisation </w:t>
      </w:r>
      <w:r w:rsidR="004F5F79" w:rsidRPr="00066561">
        <w:rPr>
          <w:rFonts w:ascii="Open Sans" w:hAnsi="Open Sans" w:cs="Open Sans"/>
        </w:rPr>
        <w:t>strategies</w:t>
      </w:r>
      <w:r w:rsidR="00266EF2">
        <w:rPr>
          <w:rFonts w:ascii="Open Sans" w:hAnsi="Open Sans" w:cs="Open Sans"/>
        </w:rPr>
        <w:t xml:space="preserve"> are planned to </w:t>
      </w:r>
      <w:r w:rsidR="00066561" w:rsidRPr="00066561">
        <w:rPr>
          <w:rFonts w:ascii="Open Sans" w:hAnsi="Open Sans" w:cs="Open Sans"/>
          <w:color w:val="auto"/>
        </w:rPr>
        <w:t>inform</w:t>
      </w:r>
      <w:r w:rsidR="00266EF2">
        <w:rPr>
          <w:rFonts w:ascii="Open Sans" w:hAnsi="Open Sans" w:cs="Open Sans"/>
          <w:color w:val="auto"/>
        </w:rPr>
        <w:t xml:space="preserve"> the</w:t>
      </w:r>
      <w:r w:rsidR="00066561" w:rsidRPr="00066561">
        <w:rPr>
          <w:rFonts w:ascii="Open Sans" w:hAnsi="Open Sans" w:cs="Open Sans"/>
          <w:color w:val="auto"/>
        </w:rPr>
        <w:t xml:space="preserve"> safe and effective </w:t>
      </w:r>
      <w:r w:rsidR="002C1122">
        <w:rPr>
          <w:rFonts w:ascii="Open Sans" w:hAnsi="Open Sans" w:cs="Open Sans"/>
          <w:color w:val="auto"/>
        </w:rPr>
        <w:t xml:space="preserve">delivery of </w:t>
      </w:r>
      <w:r w:rsidR="00066561" w:rsidRPr="00066561">
        <w:rPr>
          <w:rFonts w:ascii="Open Sans" w:hAnsi="Open Sans" w:cs="Open Sans"/>
          <w:color w:val="auto"/>
        </w:rPr>
        <w:t>care and services</w:t>
      </w:r>
      <w:r w:rsidR="002C1122">
        <w:rPr>
          <w:rFonts w:ascii="Open Sans" w:hAnsi="Open Sans" w:cs="Open Sans"/>
          <w:color w:val="auto"/>
        </w:rPr>
        <w:t xml:space="preserve">. </w:t>
      </w:r>
      <w:r w:rsidR="00BF2155">
        <w:rPr>
          <w:rFonts w:ascii="Open Sans" w:hAnsi="Open Sans" w:cs="Open Sans"/>
          <w:color w:val="auto"/>
        </w:rPr>
        <w:t xml:space="preserve">Staff demonstrated </w:t>
      </w:r>
      <w:r w:rsidR="000C3A72">
        <w:rPr>
          <w:rFonts w:ascii="Open Sans" w:hAnsi="Open Sans" w:cs="Open Sans"/>
          <w:color w:val="auto"/>
        </w:rPr>
        <w:t xml:space="preserve">an </w:t>
      </w:r>
      <w:r w:rsidR="00566459">
        <w:rPr>
          <w:rFonts w:ascii="Open Sans" w:hAnsi="Open Sans" w:cs="Open Sans"/>
          <w:color w:val="auto"/>
        </w:rPr>
        <w:t>understanding of the organisation</w:t>
      </w:r>
      <w:r w:rsidR="002976F8">
        <w:rPr>
          <w:rFonts w:ascii="Open Sans" w:hAnsi="Open Sans" w:cs="Open Sans"/>
          <w:color w:val="auto"/>
        </w:rPr>
        <w:t>’s planning and assessment pathways</w:t>
      </w:r>
      <w:r w:rsidR="00A40255">
        <w:rPr>
          <w:rFonts w:ascii="Open Sans" w:hAnsi="Open Sans" w:cs="Open Sans"/>
          <w:color w:val="auto"/>
        </w:rPr>
        <w:t xml:space="preserve"> </w:t>
      </w:r>
      <w:r w:rsidR="00D44C77">
        <w:rPr>
          <w:rFonts w:ascii="Open Sans" w:hAnsi="Open Sans" w:cs="Open Sans"/>
          <w:color w:val="auto"/>
        </w:rPr>
        <w:t xml:space="preserve">and </w:t>
      </w:r>
      <w:r w:rsidR="003543E0">
        <w:rPr>
          <w:rFonts w:ascii="Open Sans" w:hAnsi="Open Sans" w:cs="Open Sans"/>
          <w:color w:val="auto"/>
        </w:rPr>
        <w:t>advised</w:t>
      </w:r>
      <w:r w:rsidR="00D44C77">
        <w:rPr>
          <w:rFonts w:ascii="Open Sans" w:hAnsi="Open Sans" w:cs="Open Sans"/>
          <w:color w:val="auto"/>
        </w:rPr>
        <w:t xml:space="preserve"> they felt confident using the ECMS.</w:t>
      </w:r>
      <w:r w:rsidR="00A40255">
        <w:rPr>
          <w:rFonts w:ascii="Open Sans" w:hAnsi="Open Sans" w:cs="Open Sans"/>
          <w:color w:val="auto"/>
        </w:rPr>
        <w:t xml:space="preserve"> The service has policies and </w:t>
      </w:r>
      <w:r w:rsidR="00A40255">
        <w:rPr>
          <w:rFonts w:ascii="Open Sans" w:hAnsi="Open Sans" w:cs="Open Sans"/>
          <w:color w:val="auto"/>
        </w:rPr>
        <w:lastRenderedPageBreak/>
        <w:t xml:space="preserve">procedures in place to guide staff in assessment and care planning, which is </w:t>
      </w:r>
      <w:r w:rsidR="00436F74">
        <w:rPr>
          <w:rFonts w:ascii="Open Sans" w:hAnsi="Open Sans" w:cs="Open Sans"/>
          <w:color w:val="auto"/>
        </w:rPr>
        <w:t>supported by training.</w:t>
      </w:r>
    </w:p>
    <w:p w14:paraId="0814DE67" w14:textId="724F6CE9" w:rsidR="007F6645" w:rsidRDefault="00B836D8" w:rsidP="00C103E2">
      <w:pPr>
        <w:pStyle w:val="NormalArial"/>
        <w:rPr>
          <w:rFonts w:ascii="Open Sans" w:hAnsi="Open Sans" w:cs="Open Sans"/>
          <w:color w:val="auto"/>
        </w:rPr>
      </w:pPr>
      <w:r>
        <w:rPr>
          <w:rFonts w:ascii="Open Sans" w:hAnsi="Open Sans" w:cs="Open Sans"/>
          <w:color w:val="auto"/>
        </w:rPr>
        <w:t>Consumers, representatives and s</w:t>
      </w:r>
      <w:r w:rsidR="007F6645">
        <w:rPr>
          <w:rFonts w:ascii="Open Sans" w:hAnsi="Open Sans" w:cs="Open Sans"/>
          <w:color w:val="auto"/>
        </w:rPr>
        <w:t>taff</w:t>
      </w:r>
      <w:r>
        <w:rPr>
          <w:rFonts w:ascii="Open Sans" w:hAnsi="Open Sans" w:cs="Open Sans"/>
          <w:color w:val="auto"/>
        </w:rPr>
        <w:t xml:space="preserve"> advised</w:t>
      </w:r>
      <w:r w:rsidR="007B70C1">
        <w:rPr>
          <w:rFonts w:ascii="Open Sans" w:hAnsi="Open Sans" w:cs="Open Sans"/>
          <w:color w:val="auto"/>
        </w:rPr>
        <w:t>, and documentation evidenced,</w:t>
      </w:r>
      <w:r>
        <w:rPr>
          <w:rFonts w:ascii="Open Sans" w:hAnsi="Open Sans" w:cs="Open Sans"/>
          <w:color w:val="auto"/>
        </w:rPr>
        <w:t xml:space="preserve"> advanced and end of life planning discuss</w:t>
      </w:r>
      <w:r w:rsidR="007B70C1">
        <w:rPr>
          <w:rFonts w:ascii="Open Sans" w:hAnsi="Open Sans" w:cs="Open Sans"/>
          <w:color w:val="auto"/>
        </w:rPr>
        <w:t>ions</w:t>
      </w:r>
      <w:r w:rsidR="00CC6D87">
        <w:rPr>
          <w:rFonts w:ascii="Open Sans" w:hAnsi="Open Sans" w:cs="Open Sans"/>
          <w:color w:val="auto"/>
        </w:rPr>
        <w:t xml:space="preserve">, in line with consumers’ needs goals and preferences. </w:t>
      </w:r>
      <w:r w:rsidR="005F2CE4">
        <w:rPr>
          <w:rFonts w:ascii="Open Sans" w:hAnsi="Open Sans" w:cs="Open Sans"/>
          <w:color w:val="auto"/>
        </w:rPr>
        <w:t>H</w:t>
      </w:r>
      <w:r w:rsidR="00977AEE">
        <w:rPr>
          <w:rFonts w:ascii="Open Sans" w:hAnsi="Open Sans" w:cs="Open Sans"/>
          <w:color w:val="auto"/>
        </w:rPr>
        <w:t xml:space="preserve">uddle </w:t>
      </w:r>
      <w:r w:rsidR="005F2CE4">
        <w:rPr>
          <w:rFonts w:ascii="Open Sans" w:hAnsi="Open Sans" w:cs="Open Sans"/>
          <w:color w:val="auto"/>
        </w:rPr>
        <w:t>meetings, policies, procedures and training guide staff in the delivery of safe and effective ad</w:t>
      </w:r>
      <w:r w:rsidR="00F62E6C">
        <w:rPr>
          <w:rFonts w:ascii="Open Sans" w:hAnsi="Open Sans" w:cs="Open Sans"/>
          <w:color w:val="auto"/>
        </w:rPr>
        <w:t>vanced and end of life care.</w:t>
      </w:r>
    </w:p>
    <w:p w14:paraId="0BA91B51" w14:textId="56188DD8" w:rsidR="00F62E6C" w:rsidRDefault="00B37A11" w:rsidP="00C103E2">
      <w:pPr>
        <w:pStyle w:val="NormalArial"/>
        <w:rPr>
          <w:rFonts w:ascii="Open Sans" w:hAnsi="Open Sans" w:cs="Open Sans"/>
          <w:color w:val="auto"/>
        </w:rPr>
      </w:pPr>
      <w:r w:rsidRPr="00C920F4">
        <w:rPr>
          <w:rFonts w:ascii="Open Sans" w:hAnsi="Open Sans" w:cs="Open Sans"/>
          <w:color w:val="auto"/>
        </w:rPr>
        <w:t xml:space="preserve">Consumers and representatives </w:t>
      </w:r>
      <w:r w:rsidR="000963CD" w:rsidRPr="00C920F4">
        <w:rPr>
          <w:rFonts w:ascii="Open Sans" w:hAnsi="Open Sans" w:cs="Open Sans"/>
          <w:color w:val="auto"/>
        </w:rPr>
        <w:t>described</w:t>
      </w:r>
      <w:r w:rsidR="00253812" w:rsidRPr="00C920F4">
        <w:rPr>
          <w:rFonts w:ascii="Open Sans" w:hAnsi="Open Sans" w:cs="Open Sans"/>
          <w:color w:val="auto"/>
        </w:rPr>
        <w:t>, and documentation confirmed,</w:t>
      </w:r>
      <w:r w:rsidR="000963CD" w:rsidRPr="00C920F4">
        <w:rPr>
          <w:rFonts w:ascii="Open Sans" w:hAnsi="Open Sans" w:cs="Open Sans"/>
          <w:color w:val="auto"/>
        </w:rPr>
        <w:t xml:space="preserve"> their involvement in</w:t>
      </w:r>
      <w:r w:rsidR="00790177" w:rsidRPr="00C920F4">
        <w:rPr>
          <w:rFonts w:ascii="Open Sans" w:hAnsi="Open Sans" w:cs="Open Sans"/>
          <w:color w:val="auto"/>
        </w:rPr>
        <w:t xml:space="preserve"> th</w:t>
      </w:r>
      <w:r w:rsidRPr="00C920F4">
        <w:rPr>
          <w:rFonts w:ascii="Open Sans" w:hAnsi="Open Sans" w:cs="Open Sans"/>
          <w:color w:val="auto"/>
        </w:rPr>
        <w:t>e assessment and planning process</w:t>
      </w:r>
      <w:r w:rsidR="00253812" w:rsidRPr="00C920F4">
        <w:rPr>
          <w:rFonts w:ascii="Open Sans" w:hAnsi="Open Sans" w:cs="Open Sans"/>
          <w:color w:val="auto"/>
        </w:rPr>
        <w:t>.</w:t>
      </w:r>
      <w:r w:rsidR="00F50583" w:rsidRPr="00C920F4">
        <w:rPr>
          <w:rFonts w:ascii="Open Sans" w:hAnsi="Open Sans" w:cs="Open Sans"/>
          <w:color w:val="auto"/>
        </w:rPr>
        <w:t xml:space="preserve"> </w:t>
      </w:r>
      <w:r w:rsidR="00B31911" w:rsidRPr="00C920F4">
        <w:rPr>
          <w:rFonts w:ascii="Open Sans" w:hAnsi="Open Sans" w:cs="Open Sans"/>
          <w:color w:val="auto"/>
        </w:rPr>
        <w:t xml:space="preserve">Staff consult and partner with </w:t>
      </w:r>
      <w:r w:rsidR="00C920F4" w:rsidRPr="00C920F4">
        <w:rPr>
          <w:rFonts w:ascii="Open Sans" w:hAnsi="Open Sans" w:cs="Open Sans"/>
          <w:color w:val="auto"/>
        </w:rPr>
        <w:t xml:space="preserve">health professionals and providers </w:t>
      </w:r>
      <w:r w:rsidR="00C920F4">
        <w:rPr>
          <w:rFonts w:ascii="Open Sans" w:hAnsi="Open Sans" w:cs="Open Sans"/>
          <w:color w:val="auto"/>
        </w:rPr>
        <w:t xml:space="preserve">who </w:t>
      </w:r>
      <w:r w:rsidR="00C920F4" w:rsidRPr="00C920F4">
        <w:rPr>
          <w:rFonts w:ascii="Open Sans" w:hAnsi="Open Sans" w:cs="Open Sans"/>
          <w:color w:val="auto"/>
        </w:rPr>
        <w:t>are involved in the care of the consumer</w:t>
      </w:r>
      <w:r w:rsidR="00314ECB">
        <w:rPr>
          <w:rFonts w:ascii="Open Sans" w:hAnsi="Open Sans" w:cs="Open Sans"/>
          <w:color w:val="auto"/>
        </w:rPr>
        <w:t>.</w:t>
      </w:r>
    </w:p>
    <w:p w14:paraId="2744EDD6" w14:textId="453B6B6F" w:rsidR="00C103E2" w:rsidRPr="003E5938" w:rsidRDefault="006A5F19" w:rsidP="00C103E2">
      <w:pPr>
        <w:pStyle w:val="NormalArial"/>
        <w:rPr>
          <w:rFonts w:ascii="Open Sans" w:hAnsi="Open Sans" w:cs="Open Sans"/>
          <w:color w:val="auto"/>
        </w:rPr>
      </w:pPr>
      <w:r>
        <w:rPr>
          <w:rFonts w:ascii="Open Sans" w:hAnsi="Open Sans" w:cs="Open Sans"/>
          <w:color w:val="auto"/>
        </w:rPr>
        <w:t>Consumers and representatives</w:t>
      </w:r>
      <w:r w:rsidR="00174A78">
        <w:rPr>
          <w:rFonts w:ascii="Open Sans" w:hAnsi="Open Sans" w:cs="Open Sans"/>
          <w:color w:val="auto"/>
        </w:rPr>
        <w:t xml:space="preserve"> </w:t>
      </w:r>
      <w:r w:rsidR="000F2D93">
        <w:rPr>
          <w:rFonts w:ascii="Open Sans" w:hAnsi="Open Sans" w:cs="Open Sans"/>
          <w:color w:val="auto"/>
        </w:rPr>
        <w:t>are</w:t>
      </w:r>
      <w:r w:rsidR="00174A78">
        <w:rPr>
          <w:rFonts w:ascii="Open Sans" w:hAnsi="Open Sans" w:cs="Open Sans"/>
          <w:color w:val="auto"/>
        </w:rPr>
        <w:t xml:space="preserve"> informed of outcomes of assessment and planning</w:t>
      </w:r>
      <w:r w:rsidR="000F2D93">
        <w:rPr>
          <w:rFonts w:ascii="Open Sans" w:hAnsi="Open Sans" w:cs="Open Sans"/>
          <w:color w:val="auto"/>
        </w:rPr>
        <w:t>, and offered a copy of the consumer care plan,</w:t>
      </w:r>
      <w:r w:rsidR="00174A78">
        <w:rPr>
          <w:rFonts w:ascii="Open Sans" w:hAnsi="Open Sans" w:cs="Open Sans"/>
          <w:color w:val="auto"/>
        </w:rPr>
        <w:t xml:space="preserve"> in a timely manner</w:t>
      </w:r>
      <w:r w:rsidR="00D7684E">
        <w:rPr>
          <w:rFonts w:ascii="Open Sans" w:hAnsi="Open Sans" w:cs="Open Sans"/>
          <w:color w:val="auto"/>
        </w:rPr>
        <w:t>.</w:t>
      </w:r>
      <w:r w:rsidR="003E5938">
        <w:rPr>
          <w:rFonts w:ascii="Open Sans" w:hAnsi="Open Sans" w:cs="Open Sans"/>
          <w:color w:val="auto"/>
        </w:rPr>
        <w:t xml:space="preserve"> </w:t>
      </w:r>
      <w:r w:rsidR="00432F71">
        <w:rPr>
          <w:rFonts w:ascii="Open Sans" w:hAnsi="Open Sans" w:cs="Open Sans"/>
          <w:color w:val="auto"/>
        </w:rPr>
        <w:t>D</w:t>
      </w:r>
      <w:r w:rsidR="00DD7F3B">
        <w:rPr>
          <w:rFonts w:ascii="Open Sans" w:hAnsi="Open Sans" w:cs="Open Sans"/>
          <w:color w:val="auto"/>
        </w:rPr>
        <w:t xml:space="preserve">ocumentation evidenced </w:t>
      </w:r>
      <w:r w:rsidR="00160711">
        <w:rPr>
          <w:rFonts w:ascii="Open Sans" w:hAnsi="Open Sans" w:cs="Open Sans"/>
          <w:color w:val="auto"/>
        </w:rPr>
        <w:t xml:space="preserve">care and service </w:t>
      </w:r>
      <w:r w:rsidR="0004270E">
        <w:rPr>
          <w:rFonts w:ascii="Open Sans" w:hAnsi="Open Sans" w:cs="Open Sans"/>
          <w:color w:val="auto"/>
        </w:rPr>
        <w:t>evaluation and review</w:t>
      </w:r>
      <w:r w:rsidR="00160711">
        <w:rPr>
          <w:rFonts w:ascii="Open Sans" w:hAnsi="Open Sans" w:cs="Open Sans"/>
          <w:color w:val="auto"/>
        </w:rPr>
        <w:t xml:space="preserve"> processes</w:t>
      </w:r>
      <w:r w:rsidR="003E5938">
        <w:rPr>
          <w:rFonts w:ascii="Open Sans" w:hAnsi="Open Sans" w:cs="Open Sans"/>
          <w:color w:val="auto"/>
        </w:rPr>
        <w:t xml:space="preserve">, </w:t>
      </w:r>
      <w:r w:rsidR="00780B99" w:rsidRPr="00780B99">
        <w:rPr>
          <w:rFonts w:ascii="Open Sans" w:eastAsia="Aptos" w:hAnsi="Open Sans" w:cs="Open Sans"/>
          <w:color w:val="auto"/>
          <w:kern w:val="2"/>
        </w:rPr>
        <w:t>following changes in care needs and the occurrence of incide</w:t>
      </w:r>
      <w:r w:rsidR="003E5938">
        <w:rPr>
          <w:rFonts w:ascii="Open Sans" w:eastAsia="Aptos" w:hAnsi="Open Sans" w:cs="Open Sans"/>
          <w:color w:val="auto"/>
          <w:kern w:val="2"/>
        </w:rPr>
        <w:t>nts,</w:t>
      </w:r>
      <w:r w:rsidR="0004270E">
        <w:rPr>
          <w:rFonts w:ascii="Open Sans" w:hAnsi="Open Sans" w:cs="Open Sans"/>
          <w:color w:val="auto"/>
        </w:rPr>
        <w:t xml:space="preserve"> including </w:t>
      </w:r>
      <w:r w:rsidR="005657F9">
        <w:rPr>
          <w:rFonts w:ascii="Open Sans" w:hAnsi="Open Sans" w:cs="Open Sans"/>
          <w:color w:val="auto"/>
        </w:rPr>
        <w:t>ongoing communication with consumers and</w:t>
      </w:r>
      <w:r w:rsidR="000F2D93">
        <w:rPr>
          <w:rFonts w:ascii="Open Sans" w:hAnsi="Open Sans" w:cs="Open Sans"/>
          <w:color w:val="auto"/>
        </w:rPr>
        <w:t xml:space="preserve"> </w:t>
      </w:r>
      <w:r w:rsidR="005657F9">
        <w:rPr>
          <w:rFonts w:ascii="Open Sans" w:hAnsi="Open Sans" w:cs="Open Sans"/>
          <w:color w:val="auto"/>
        </w:rPr>
        <w:t>representatives</w:t>
      </w:r>
      <w:r w:rsidR="003E5938">
        <w:rPr>
          <w:rFonts w:ascii="Open Sans" w:hAnsi="Open Sans" w:cs="Open Sans"/>
          <w:color w:val="auto"/>
        </w:rPr>
        <w:t>.</w:t>
      </w:r>
    </w:p>
    <w:p w14:paraId="379B9696" w14:textId="12F1D089" w:rsidR="002D2DB4" w:rsidRPr="001E694D" w:rsidRDefault="00C103E2" w:rsidP="00C103E2">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2.</w:t>
      </w:r>
      <w:r w:rsidR="002D2DB4" w:rsidRPr="001E694D">
        <w:rPr>
          <w:rFonts w:ascii="Open Sans" w:hAnsi="Open Sans" w:cs="Open Sans"/>
        </w:rPr>
        <w:t xml:space="preserve"> </w:t>
      </w:r>
      <w:r w:rsidR="002D2DB4" w:rsidRPr="001E694D">
        <w:rPr>
          <w:rFonts w:ascii="Open Sans" w:hAnsi="Open Sans" w:cs="Open Sans"/>
        </w:rPr>
        <w:br w:type="page"/>
      </w:r>
    </w:p>
    <w:p w14:paraId="66ECDC25" w14:textId="77777777" w:rsidR="002D2DB4" w:rsidRPr="001E694D" w:rsidRDefault="002D2D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32B64" w14:paraId="653BC9D2" w14:textId="77777777" w:rsidTr="00132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7C6679C" w14:textId="77777777" w:rsidR="002D2DB4" w:rsidRPr="001E694D" w:rsidRDefault="002D2DB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181A24B" w14:textId="77777777" w:rsidR="002D2DB4" w:rsidRPr="001E694D" w:rsidRDefault="002D2D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2B64" w14:paraId="594BA70F"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BA6E6F"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82B61E8"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357C2FF" w14:textId="77777777" w:rsidR="002D2DB4" w:rsidRPr="001E694D" w:rsidRDefault="002D2DB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8E06F93" w14:textId="77777777" w:rsidR="002D2DB4" w:rsidRPr="001E694D" w:rsidRDefault="002D2DB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5254A6B" w14:textId="77777777" w:rsidR="002D2DB4" w:rsidRPr="001E694D" w:rsidRDefault="002D2DB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2A4D9FE"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805900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5B81F2ED"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54D6B8"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FBE3CBE"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02D0E15" w14:textId="77777777" w:rsidR="002D2DB4" w:rsidRPr="001E694D" w:rsidRDefault="007F23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2383443"/>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1C56B392"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5149E3" w14:textId="77777777" w:rsidR="002D2DB4" w:rsidRPr="001E694D" w:rsidRDefault="002D2DB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08C5EE3" w14:textId="77777777" w:rsidR="002D2DB4" w:rsidRPr="001E694D" w:rsidRDefault="002D2DB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420E0A4"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301142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663678F0"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33ABA9"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A4D5CC1"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4EC3EEA" w14:textId="77777777" w:rsidR="002D2DB4" w:rsidRPr="001E694D" w:rsidRDefault="007F234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858092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25A89AB6"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CA7889"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C7F0872"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073CDBC"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660360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726D1743"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4403DE"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C554DFD"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F9DC3CB" w14:textId="77777777" w:rsidR="002D2DB4" w:rsidRPr="001E694D" w:rsidRDefault="007F23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819872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45851F3E"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226158"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7FD5E7C"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E1E9C00" w14:textId="77777777" w:rsidR="002D2DB4" w:rsidRPr="001E694D" w:rsidRDefault="002D2DB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753ADD9" w14:textId="77777777" w:rsidR="002D2DB4" w:rsidRPr="001E694D" w:rsidRDefault="002D2DB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04155CA"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228897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bl>
    <w:p w14:paraId="1F0C66D7" w14:textId="77777777" w:rsidR="002D2DB4" w:rsidRPr="003E162B" w:rsidRDefault="002D2DB4"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570CE54" w14:textId="30369A39" w:rsidR="00E85050" w:rsidRDefault="00A02CF3" w:rsidP="00C103E2">
      <w:pPr>
        <w:pStyle w:val="NormalArial"/>
        <w:rPr>
          <w:rFonts w:ascii="Open Sans" w:hAnsi="Open Sans" w:cs="Open Sans"/>
        </w:rPr>
      </w:pPr>
      <w:r>
        <w:rPr>
          <w:rFonts w:ascii="Open Sans" w:hAnsi="Open Sans" w:cs="Open Sans"/>
        </w:rPr>
        <w:t xml:space="preserve">Consumers and representatives confirmed consumers receive </w:t>
      </w:r>
      <w:r w:rsidR="00BF1416">
        <w:rPr>
          <w:rFonts w:ascii="Open Sans" w:hAnsi="Open Sans" w:cs="Open Sans"/>
        </w:rPr>
        <w:t xml:space="preserve">safe </w:t>
      </w:r>
      <w:r>
        <w:rPr>
          <w:rFonts w:ascii="Open Sans" w:hAnsi="Open Sans" w:cs="Open Sans"/>
        </w:rPr>
        <w:t>personal and clinical care reflective of</w:t>
      </w:r>
      <w:r w:rsidR="00BF1416">
        <w:rPr>
          <w:rFonts w:ascii="Open Sans" w:hAnsi="Open Sans" w:cs="Open Sans"/>
        </w:rPr>
        <w:t xml:space="preserve"> their need and preferences.</w:t>
      </w:r>
      <w:r w:rsidR="00552050">
        <w:rPr>
          <w:rFonts w:ascii="Open Sans" w:hAnsi="Open Sans" w:cs="Open Sans"/>
        </w:rPr>
        <w:t xml:space="preserve"> Pain</w:t>
      </w:r>
      <w:r w:rsidR="00474D17">
        <w:rPr>
          <w:rFonts w:ascii="Open Sans" w:hAnsi="Open Sans" w:cs="Open Sans"/>
        </w:rPr>
        <w:t xml:space="preserve"> assessments, charting and care plans are in place. Skin integrity a</w:t>
      </w:r>
      <w:r w:rsidR="00542A17">
        <w:rPr>
          <w:rFonts w:ascii="Open Sans" w:hAnsi="Open Sans" w:cs="Open Sans"/>
        </w:rPr>
        <w:t>nd wound care plans are in place</w:t>
      </w:r>
      <w:r w:rsidR="00492820">
        <w:rPr>
          <w:rFonts w:ascii="Open Sans" w:hAnsi="Open Sans" w:cs="Open Sans"/>
        </w:rPr>
        <w:t>.</w:t>
      </w:r>
      <w:r w:rsidR="00961D54">
        <w:rPr>
          <w:rFonts w:ascii="Open Sans" w:hAnsi="Open Sans" w:cs="Open Sans"/>
        </w:rPr>
        <w:t xml:space="preserve"> </w:t>
      </w:r>
      <w:r w:rsidR="00377AD5">
        <w:rPr>
          <w:rFonts w:ascii="Open Sans" w:hAnsi="Open Sans" w:cs="Open Sans"/>
        </w:rPr>
        <w:t>Staf</w:t>
      </w:r>
      <w:r w:rsidR="008A7923">
        <w:rPr>
          <w:rFonts w:ascii="Open Sans" w:hAnsi="Open Sans" w:cs="Open Sans"/>
        </w:rPr>
        <w:t xml:space="preserve">f </w:t>
      </w:r>
      <w:r w:rsidR="00377AD5">
        <w:rPr>
          <w:rFonts w:ascii="Open Sans" w:hAnsi="Open Sans" w:cs="Open Sans"/>
        </w:rPr>
        <w:t xml:space="preserve">described the </w:t>
      </w:r>
      <w:r w:rsidR="008A7923">
        <w:rPr>
          <w:rFonts w:ascii="Open Sans" w:hAnsi="Open Sans" w:cs="Open Sans"/>
        </w:rPr>
        <w:t>assessment, monitoring and review of consumers subject to restrictive practice</w:t>
      </w:r>
      <w:r w:rsidR="00B774B4">
        <w:rPr>
          <w:rFonts w:ascii="Open Sans" w:hAnsi="Open Sans" w:cs="Open Sans"/>
        </w:rPr>
        <w:t xml:space="preserve"> and documentation evidenced care conversations</w:t>
      </w:r>
      <w:r w:rsidR="0048739E">
        <w:rPr>
          <w:rFonts w:ascii="Open Sans" w:hAnsi="Open Sans" w:cs="Open Sans"/>
        </w:rPr>
        <w:t xml:space="preserve">, behaviour support plans and </w:t>
      </w:r>
      <w:r w:rsidR="00B774B4">
        <w:rPr>
          <w:rFonts w:ascii="Open Sans" w:hAnsi="Open Sans" w:cs="Open Sans"/>
        </w:rPr>
        <w:t>i</w:t>
      </w:r>
      <w:r w:rsidR="00961D54">
        <w:rPr>
          <w:rFonts w:ascii="Open Sans" w:hAnsi="Open Sans" w:cs="Open Sans"/>
        </w:rPr>
        <w:t>nformed consent</w:t>
      </w:r>
      <w:r w:rsidR="00BF251D">
        <w:rPr>
          <w:rFonts w:ascii="Open Sans" w:hAnsi="Open Sans" w:cs="Open Sans"/>
        </w:rPr>
        <w:t xml:space="preserve">. The service has a range of policies and </w:t>
      </w:r>
      <w:r w:rsidR="00492820">
        <w:rPr>
          <w:rFonts w:ascii="Open Sans" w:hAnsi="Open Sans" w:cs="Open Sans"/>
        </w:rPr>
        <w:t>procedure</w:t>
      </w:r>
      <w:r w:rsidR="00BF251D">
        <w:rPr>
          <w:rFonts w:ascii="Open Sans" w:hAnsi="Open Sans" w:cs="Open Sans"/>
        </w:rPr>
        <w:t>s that guide staff practice</w:t>
      </w:r>
      <w:r w:rsidR="0048739E">
        <w:rPr>
          <w:rFonts w:ascii="Open Sans" w:hAnsi="Open Sans" w:cs="Open Sans"/>
        </w:rPr>
        <w:t>.</w:t>
      </w:r>
    </w:p>
    <w:p w14:paraId="7E3EE648" w14:textId="1BA886D1" w:rsidR="00C103E2" w:rsidRDefault="001A1E50" w:rsidP="00C103E2">
      <w:pPr>
        <w:pStyle w:val="NormalArial"/>
        <w:rPr>
          <w:rFonts w:ascii="Open Sans" w:hAnsi="Open Sans" w:cs="Open Sans"/>
          <w:color w:val="auto"/>
        </w:rPr>
      </w:pPr>
      <w:r>
        <w:rPr>
          <w:rFonts w:ascii="Open Sans" w:hAnsi="Open Sans" w:cs="Open Sans"/>
        </w:rPr>
        <w:t xml:space="preserve">Management advised falls and changing behaviours were the current high-impact </w:t>
      </w:r>
      <w:r w:rsidRPr="50D189CC">
        <w:rPr>
          <w:rFonts w:ascii="Open Sans" w:hAnsi="Open Sans" w:cs="Open Sans"/>
        </w:rPr>
        <w:t>high-prevalence risks associated consumer</w:t>
      </w:r>
      <w:r>
        <w:rPr>
          <w:rFonts w:ascii="Open Sans" w:hAnsi="Open Sans" w:cs="Open Sans"/>
        </w:rPr>
        <w:t xml:space="preserve"> care.</w:t>
      </w:r>
      <w:r w:rsidR="001119CA">
        <w:rPr>
          <w:rFonts w:ascii="Open Sans" w:hAnsi="Open Sans" w:cs="Open Sans"/>
        </w:rPr>
        <w:t xml:space="preserve"> </w:t>
      </w:r>
      <w:r w:rsidR="0006629C">
        <w:rPr>
          <w:rFonts w:ascii="Open Sans" w:hAnsi="Open Sans" w:cs="Open Sans"/>
        </w:rPr>
        <w:t xml:space="preserve">Risks and related mitigation strategies are documented and staff demonstrated knowledge of individual consumers interventions. </w:t>
      </w:r>
      <w:r w:rsidR="00121A7C">
        <w:rPr>
          <w:rFonts w:ascii="Open Sans" w:hAnsi="Open Sans" w:cs="Open Sans"/>
        </w:rPr>
        <w:t xml:space="preserve">Consumer examples </w:t>
      </w:r>
      <w:r w:rsidR="0039636D">
        <w:rPr>
          <w:rFonts w:ascii="Open Sans" w:hAnsi="Open Sans" w:cs="Open Sans"/>
        </w:rPr>
        <w:t xml:space="preserve">demonstrated the use </w:t>
      </w:r>
      <w:r w:rsidR="0039636D" w:rsidRPr="0023753D">
        <w:rPr>
          <w:rFonts w:ascii="Open Sans" w:hAnsi="Open Sans" w:cs="Open Sans"/>
        </w:rPr>
        <w:t>of</w:t>
      </w:r>
      <w:r w:rsidR="0023753D" w:rsidRPr="0023753D">
        <w:rPr>
          <w:rFonts w:ascii="Open Sans" w:hAnsi="Open Sans" w:cs="Open Sans"/>
        </w:rPr>
        <w:t xml:space="preserve"> </w:t>
      </w:r>
      <w:r w:rsidR="00B06B7F" w:rsidRPr="0023753D">
        <w:rPr>
          <w:rFonts w:ascii="Open Sans" w:hAnsi="Open Sans" w:cs="Open Sans"/>
          <w:color w:val="auto"/>
        </w:rPr>
        <w:t>falls prevention and harm minimisation strategies</w:t>
      </w:r>
      <w:r w:rsidR="00CF46D2">
        <w:rPr>
          <w:rFonts w:ascii="Open Sans" w:hAnsi="Open Sans" w:cs="Open Sans"/>
        </w:rPr>
        <w:t xml:space="preserve">, </w:t>
      </w:r>
      <w:r w:rsidR="007660BF" w:rsidRPr="0023753D">
        <w:rPr>
          <w:rFonts w:ascii="Open Sans" w:hAnsi="Open Sans" w:cs="Open Sans"/>
          <w:color w:val="auto"/>
        </w:rPr>
        <w:t>regular weight monitoring</w:t>
      </w:r>
      <w:r w:rsidR="00CF46D2">
        <w:rPr>
          <w:rFonts w:ascii="Open Sans" w:hAnsi="Open Sans" w:cs="Open Sans"/>
          <w:color w:val="auto"/>
        </w:rPr>
        <w:t xml:space="preserve">, a </w:t>
      </w:r>
      <w:r w:rsidR="00CF46D2" w:rsidRPr="0023753D">
        <w:rPr>
          <w:rFonts w:ascii="Open Sans" w:hAnsi="Open Sans" w:cs="Open Sans"/>
          <w:color w:val="auto"/>
        </w:rPr>
        <w:t xml:space="preserve">catheter </w:t>
      </w:r>
      <w:r w:rsidR="00CF46D2" w:rsidRPr="000B20DB">
        <w:rPr>
          <w:rFonts w:ascii="Open Sans" w:hAnsi="Open Sans" w:cs="Open Sans"/>
          <w:color w:val="auto"/>
        </w:rPr>
        <w:t>management plan</w:t>
      </w:r>
      <w:r w:rsidR="009903CC" w:rsidRPr="000B20DB">
        <w:rPr>
          <w:rFonts w:ascii="Open Sans" w:hAnsi="Open Sans" w:cs="Open Sans"/>
          <w:color w:val="auto"/>
        </w:rPr>
        <w:t xml:space="preserve">, </w:t>
      </w:r>
      <w:r w:rsidR="000B20DB" w:rsidRPr="000B20DB">
        <w:rPr>
          <w:rFonts w:ascii="Open Sans" w:hAnsi="Open Sans" w:cs="Open Sans"/>
          <w:color w:val="auto"/>
        </w:rPr>
        <w:t xml:space="preserve">a diabetes management plan, </w:t>
      </w:r>
      <w:r w:rsidR="00F41A89" w:rsidRPr="000B20DB">
        <w:rPr>
          <w:rFonts w:ascii="Open Sans" w:hAnsi="Open Sans" w:cs="Open Sans"/>
          <w:color w:val="auto"/>
        </w:rPr>
        <w:t>hospital directives</w:t>
      </w:r>
      <w:r w:rsidR="00F41A89">
        <w:rPr>
          <w:rFonts w:ascii="Open Sans" w:hAnsi="Open Sans" w:cs="Open Sans"/>
          <w:color w:val="auto"/>
        </w:rPr>
        <w:t xml:space="preserve">, </w:t>
      </w:r>
      <w:r w:rsidR="007660BF" w:rsidRPr="0023753D">
        <w:rPr>
          <w:rFonts w:ascii="Open Sans" w:hAnsi="Open Sans" w:cs="Open Sans"/>
          <w:color w:val="auto"/>
        </w:rPr>
        <w:t>medical officer reviews</w:t>
      </w:r>
      <w:r w:rsidR="009903CC">
        <w:rPr>
          <w:rFonts w:ascii="Open Sans" w:hAnsi="Open Sans" w:cs="Open Sans"/>
          <w:color w:val="auto"/>
        </w:rPr>
        <w:t>, and a</w:t>
      </w:r>
      <w:r w:rsidR="0039636D" w:rsidRPr="0023753D">
        <w:rPr>
          <w:rFonts w:ascii="Open Sans" w:hAnsi="Open Sans" w:cs="Open Sans"/>
        </w:rPr>
        <w:t>llied health involvement</w:t>
      </w:r>
      <w:r w:rsidR="00C0039A">
        <w:rPr>
          <w:rFonts w:ascii="Open Sans" w:hAnsi="Open Sans" w:cs="Open Sans"/>
          <w:color w:val="auto"/>
        </w:rPr>
        <w:t>.</w:t>
      </w:r>
    </w:p>
    <w:p w14:paraId="4679D821" w14:textId="0B8D90BD" w:rsidR="00182360" w:rsidRPr="00B543DE" w:rsidRDefault="007736F3" w:rsidP="00C103E2">
      <w:pPr>
        <w:pStyle w:val="NormalArial"/>
        <w:rPr>
          <w:rFonts w:ascii="Open Sans" w:hAnsi="Open Sans" w:cs="Open Sans"/>
          <w:color w:val="auto"/>
        </w:rPr>
      </w:pPr>
      <w:r w:rsidRPr="00CA1171">
        <w:rPr>
          <w:rFonts w:ascii="Open Sans" w:hAnsi="Open Sans" w:cs="Open Sans"/>
          <w:color w:val="auto"/>
        </w:rPr>
        <w:t xml:space="preserve">Staff described </w:t>
      </w:r>
      <w:r w:rsidR="00D67BA7" w:rsidRPr="00CA1171">
        <w:rPr>
          <w:rFonts w:ascii="Open Sans" w:hAnsi="Open Sans" w:cs="Open Sans"/>
          <w:color w:val="auto"/>
        </w:rPr>
        <w:t>how care changes when a consumer approache</w:t>
      </w:r>
      <w:r w:rsidR="00A72A25" w:rsidRPr="00CA1171">
        <w:rPr>
          <w:rFonts w:ascii="Open Sans" w:hAnsi="Open Sans" w:cs="Open Sans"/>
          <w:color w:val="auto"/>
        </w:rPr>
        <w:t>s</w:t>
      </w:r>
      <w:r w:rsidR="00D67BA7" w:rsidRPr="00CA1171">
        <w:rPr>
          <w:rFonts w:ascii="Open Sans" w:hAnsi="Open Sans" w:cs="Open Sans"/>
          <w:color w:val="auto"/>
        </w:rPr>
        <w:t xml:space="preserve"> the end of their </w:t>
      </w:r>
      <w:r w:rsidR="00D67BA7" w:rsidRPr="00B543DE">
        <w:rPr>
          <w:rFonts w:ascii="Open Sans" w:hAnsi="Open Sans" w:cs="Open Sans"/>
          <w:color w:val="auto"/>
        </w:rPr>
        <w:t>life, including care discussions</w:t>
      </w:r>
      <w:r w:rsidR="00BF0A69" w:rsidRPr="00B543DE">
        <w:rPr>
          <w:rFonts w:ascii="Open Sans" w:hAnsi="Open Sans" w:cs="Open Sans"/>
          <w:color w:val="auto"/>
        </w:rPr>
        <w:t>, comfort care and symptom management.</w:t>
      </w:r>
      <w:r w:rsidR="00047BAC" w:rsidRPr="00B543DE">
        <w:rPr>
          <w:rFonts w:ascii="Open Sans" w:hAnsi="Open Sans" w:cs="Open Sans"/>
          <w:color w:val="auto"/>
        </w:rPr>
        <w:t xml:space="preserve"> Documentation evidenced </w:t>
      </w:r>
      <w:r w:rsidR="00CA1171" w:rsidRPr="00B543DE">
        <w:rPr>
          <w:rFonts w:ascii="Open Sans" w:hAnsi="Open Sans" w:cs="Open Sans"/>
          <w:color w:val="auto"/>
        </w:rPr>
        <w:t>palliative, advanced and end of life care wishes</w:t>
      </w:r>
      <w:r w:rsidR="00775329" w:rsidRPr="00B543DE">
        <w:rPr>
          <w:rFonts w:ascii="Open Sans" w:hAnsi="Open Sans" w:cs="Open Sans"/>
          <w:color w:val="auto"/>
        </w:rPr>
        <w:t xml:space="preserve"> </w:t>
      </w:r>
      <w:r w:rsidR="00CA1171" w:rsidRPr="00B543DE">
        <w:rPr>
          <w:rFonts w:ascii="Open Sans" w:hAnsi="Open Sans" w:cs="Open Sans"/>
          <w:color w:val="auto"/>
        </w:rPr>
        <w:t>including not for resuscitation and hospital transfer directives.</w:t>
      </w:r>
      <w:r w:rsidR="00157D13" w:rsidRPr="00B543DE">
        <w:rPr>
          <w:rFonts w:ascii="Open Sans" w:hAnsi="Open Sans" w:cs="Open Sans"/>
          <w:color w:val="auto"/>
        </w:rPr>
        <w:t xml:space="preserve"> </w:t>
      </w:r>
      <w:r w:rsidR="00D13F5A" w:rsidRPr="00B543DE">
        <w:rPr>
          <w:rFonts w:ascii="Open Sans" w:hAnsi="Open Sans" w:cs="Open Sans"/>
          <w:color w:val="auto"/>
        </w:rPr>
        <w:t xml:space="preserve">The </w:t>
      </w:r>
      <w:r w:rsidR="00B26E7C" w:rsidRPr="00B543DE">
        <w:rPr>
          <w:rFonts w:ascii="Open Sans" w:hAnsi="Open Sans" w:cs="Open Sans"/>
          <w:color w:val="auto"/>
        </w:rPr>
        <w:t xml:space="preserve">organisation’s policies, procedures and training guide staff to ensure they provide </w:t>
      </w:r>
      <w:r w:rsidR="009F7147" w:rsidRPr="00B543DE">
        <w:rPr>
          <w:rFonts w:ascii="Open Sans" w:hAnsi="Open Sans" w:cs="Open Sans"/>
          <w:color w:val="auto"/>
        </w:rPr>
        <w:t>safe and effective palliative, advanced and end of life care.</w:t>
      </w:r>
    </w:p>
    <w:p w14:paraId="212368C3" w14:textId="0DD0E1FC" w:rsidR="00EB4295" w:rsidRPr="00B543DE" w:rsidRDefault="00B543DE" w:rsidP="00C103E2">
      <w:pPr>
        <w:pStyle w:val="NormalArial"/>
        <w:rPr>
          <w:rFonts w:ascii="Open Sans" w:hAnsi="Open Sans" w:cs="Open Sans"/>
          <w:color w:val="auto"/>
        </w:rPr>
      </w:pPr>
      <w:r w:rsidRPr="00B543DE">
        <w:rPr>
          <w:rFonts w:ascii="Open Sans" w:hAnsi="Open Sans" w:cs="Open Sans"/>
          <w:color w:val="auto"/>
        </w:rPr>
        <w:t xml:space="preserve">Consumers and </w:t>
      </w:r>
      <w:r w:rsidR="00EB4295">
        <w:rPr>
          <w:rFonts w:ascii="Open Sans" w:hAnsi="Open Sans" w:cs="Open Sans"/>
          <w:color w:val="auto"/>
        </w:rPr>
        <w:t xml:space="preserve">representatives were satisfied </w:t>
      </w:r>
      <w:r w:rsidR="001E1B2C">
        <w:rPr>
          <w:rFonts w:ascii="Open Sans" w:hAnsi="Open Sans" w:cs="Open Sans"/>
          <w:color w:val="auto"/>
        </w:rPr>
        <w:t xml:space="preserve">changes in </w:t>
      </w:r>
      <w:r w:rsidR="00AB5FD3">
        <w:rPr>
          <w:rFonts w:ascii="Open Sans" w:hAnsi="Open Sans" w:cs="Open Sans"/>
          <w:color w:val="auto"/>
        </w:rPr>
        <w:t xml:space="preserve">a </w:t>
      </w:r>
      <w:r w:rsidR="001E1B2C">
        <w:rPr>
          <w:rFonts w:ascii="Open Sans" w:hAnsi="Open Sans" w:cs="Open Sans"/>
          <w:color w:val="auto"/>
        </w:rPr>
        <w:t>consumer</w:t>
      </w:r>
      <w:r w:rsidR="00AB5FD3">
        <w:rPr>
          <w:rFonts w:ascii="Open Sans" w:hAnsi="Open Sans" w:cs="Open Sans"/>
          <w:color w:val="auto"/>
        </w:rPr>
        <w:t>s’</w:t>
      </w:r>
      <w:r w:rsidR="001B69C1">
        <w:rPr>
          <w:rFonts w:ascii="Open Sans" w:hAnsi="Open Sans" w:cs="Open Sans"/>
          <w:color w:val="auto"/>
        </w:rPr>
        <w:t xml:space="preserve"> condition</w:t>
      </w:r>
      <w:r w:rsidR="001E1B2C">
        <w:rPr>
          <w:rFonts w:ascii="Open Sans" w:hAnsi="Open Sans" w:cs="Open Sans"/>
          <w:color w:val="auto"/>
        </w:rPr>
        <w:t xml:space="preserve"> is recognised and responded to in a timely manner. </w:t>
      </w:r>
      <w:r w:rsidR="00376EE9">
        <w:rPr>
          <w:rFonts w:ascii="Open Sans" w:hAnsi="Open Sans" w:cs="Open Sans"/>
          <w:color w:val="auto"/>
        </w:rPr>
        <w:t>Staff discuss consumer deterioration at handovers, huddles, reviews and transfer to hospital as needed</w:t>
      </w:r>
      <w:r w:rsidR="001B69C1">
        <w:rPr>
          <w:rFonts w:ascii="Open Sans" w:hAnsi="Open Sans" w:cs="Open Sans"/>
          <w:color w:val="auto"/>
        </w:rPr>
        <w:t>.</w:t>
      </w:r>
      <w:r w:rsidR="00852147">
        <w:rPr>
          <w:rFonts w:ascii="Open Sans" w:hAnsi="Open Sans" w:cs="Open Sans"/>
          <w:color w:val="auto"/>
        </w:rPr>
        <w:t xml:space="preserve"> The Assessment Team report included a</w:t>
      </w:r>
      <w:r w:rsidR="00042828">
        <w:rPr>
          <w:rFonts w:ascii="Open Sans" w:hAnsi="Open Sans" w:cs="Open Sans"/>
          <w:color w:val="auto"/>
        </w:rPr>
        <w:t xml:space="preserve">n </w:t>
      </w:r>
      <w:r w:rsidR="00852147">
        <w:rPr>
          <w:rFonts w:ascii="Open Sans" w:hAnsi="Open Sans" w:cs="Open Sans"/>
          <w:color w:val="auto"/>
        </w:rPr>
        <w:t xml:space="preserve">example demonstrating the effective management of </w:t>
      </w:r>
      <w:r w:rsidR="00042828">
        <w:rPr>
          <w:rFonts w:ascii="Open Sans" w:hAnsi="Open Sans" w:cs="Open Sans"/>
          <w:color w:val="auto"/>
        </w:rPr>
        <w:t>a change</w:t>
      </w:r>
      <w:r w:rsidR="00E40D8C">
        <w:rPr>
          <w:rFonts w:ascii="Open Sans" w:hAnsi="Open Sans" w:cs="Open Sans"/>
          <w:color w:val="auto"/>
        </w:rPr>
        <w:t xml:space="preserve"> in consumers condition that led to </w:t>
      </w:r>
      <w:r w:rsidR="00445B02">
        <w:rPr>
          <w:rFonts w:ascii="Open Sans" w:hAnsi="Open Sans" w:cs="Open Sans"/>
          <w:color w:val="auto"/>
        </w:rPr>
        <w:t xml:space="preserve">their </w:t>
      </w:r>
      <w:r w:rsidR="00E40D8C">
        <w:rPr>
          <w:rFonts w:ascii="Open Sans" w:hAnsi="Open Sans" w:cs="Open Sans"/>
          <w:color w:val="auto"/>
        </w:rPr>
        <w:t xml:space="preserve">hospitalisation, which included timely consultation with the representative and </w:t>
      </w:r>
      <w:r w:rsidR="00445B02">
        <w:rPr>
          <w:rFonts w:ascii="Open Sans" w:hAnsi="Open Sans" w:cs="Open Sans"/>
          <w:color w:val="auto"/>
        </w:rPr>
        <w:t xml:space="preserve">the </w:t>
      </w:r>
      <w:r w:rsidR="00E40D8C">
        <w:rPr>
          <w:rFonts w:ascii="Open Sans" w:hAnsi="Open Sans" w:cs="Open Sans"/>
          <w:color w:val="auto"/>
        </w:rPr>
        <w:t>medical officer.</w:t>
      </w:r>
    </w:p>
    <w:p w14:paraId="1433DE7D" w14:textId="0DFC9898" w:rsidR="006A088C" w:rsidRPr="00420411" w:rsidRDefault="002949C3" w:rsidP="00C103E2">
      <w:pPr>
        <w:pStyle w:val="NormalArial"/>
        <w:rPr>
          <w:rFonts w:ascii="Open Sans" w:hAnsi="Open Sans" w:cs="Open Sans"/>
          <w:color w:val="auto"/>
        </w:rPr>
      </w:pPr>
      <w:r w:rsidRPr="00B543DE">
        <w:rPr>
          <w:rFonts w:ascii="Open Sans" w:hAnsi="Open Sans" w:cs="Open Sans"/>
          <w:color w:val="auto"/>
        </w:rPr>
        <w:t xml:space="preserve">Consumers and </w:t>
      </w:r>
      <w:r>
        <w:rPr>
          <w:rFonts w:ascii="Open Sans" w:hAnsi="Open Sans" w:cs="Open Sans"/>
          <w:color w:val="auto"/>
        </w:rPr>
        <w:t>representatives were satisfied</w:t>
      </w:r>
      <w:r w:rsidR="00191FC7">
        <w:rPr>
          <w:rFonts w:ascii="Open Sans" w:hAnsi="Open Sans" w:cs="Open Sans"/>
          <w:color w:val="auto"/>
        </w:rPr>
        <w:t xml:space="preserve"> consumer needs and preferences are effectively communicated between staff and others involved in their care</w:t>
      </w:r>
      <w:r w:rsidR="006832AE">
        <w:rPr>
          <w:rFonts w:ascii="Open Sans" w:hAnsi="Open Sans" w:cs="Open Sans"/>
          <w:color w:val="auto"/>
        </w:rPr>
        <w:t xml:space="preserve">. Consumer information is documented and shared through </w:t>
      </w:r>
      <w:r w:rsidR="00420411" w:rsidRPr="00420411">
        <w:rPr>
          <w:rFonts w:ascii="Open Sans" w:hAnsi="Open Sans" w:cs="Open Sans"/>
          <w:color w:val="auto"/>
        </w:rPr>
        <w:t>progress notes, care plans</w:t>
      </w:r>
      <w:r w:rsidR="00912BA0">
        <w:rPr>
          <w:rFonts w:ascii="Open Sans" w:hAnsi="Open Sans" w:cs="Open Sans"/>
          <w:color w:val="auto"/>
        </w:rPr>
        <w:t xml:space="preserve"> and </w:t>
      </w:r>
      <w:r w:rsidR="00420411" w:rsidRPr="00420411">
        <w:rPr>
          <w:rFonts w:ascii="Open Sans" w:hAnsi="Open Sans" w:cs="Open Sans"/>
          <w:color w:val="auto"/>
        </w:rPr>
        <w:t>handover</w:t>
      </w:r>
      <w:r w:rsidR="006A088C">
        <w:rPr>
          <w:rFonts w:ascii="Open Sans" w:hAnsi="Open Sans" w:cs="Open Sans"/>
          <w:color w:val="auto"/>
        </w:rPr>
        <w:t xml:space="preserve">, </w:t>
      </w:r>
      <w:r w:rsidR="00420411" w:rsidRPr="00420411">
        <w:rPr>
          <w:rFonts w:ascii="Open Sans" w:hAnsi="Open Sans" w:cs="Open Sans"/>
          <w:color w:val="auto"/>
        </w:rPr>
        <w:t>huddle</w:t>
      </w:r>
      <w:r w:rsidR="006A088C">
        <w:rPr>
          <w:rFonts w:ascii="Open Sans" w:hAnsi="Open Sans" w:cs="Open Sans"/>
          <w:color w:val="auto"/>
        </w:rPr>
        <w:t xml:space="preserve"> and clinical</w:t>
      </w:r>
      <w:r w:rsidR="00912BA0">
        <w:rPr>
          <w:rFonts w:ascii="Open Sans" w:hAnsi="Open Sans" w:cs="Open Sans"/>
          <w:color w:val="auto"/>
        </w:rPr>
        <w:t xml:space="preserve"> meetings. Documentation demonstrated communication between </w:t>
      </w:r>
      <w:r w:rsidR="006A088C">
        <w:rPr>
          <w:rFonts w:ascii="Open Sans" w:hAnsi="Open Sans" w:cs="Open Sans"/>
          <w:color w:val="auto"/>
        </w:rPr>
        <w:t>staff within the service and external providers including the hospital.</w:t>
      </w:r>
    </w:p>
    <w:p w14:paraId="0C44DA8B" w14:textId="33A3F0A2" w:rsidR="00182360" w:rsidRDefault="00C661DE" w:rsidP="00C103E2">
      <w:pPr>
        <w:pStyle w:val="NormalArial"/>
        <w:rPr>
          <w:rFonts w:ascii="Open Sans" w:hAnsi="Open Sans" w:cs="Open Sans"/>
          <w:color w:val="auto"/>
        </w:rPr>
      </w:pPr>
      <w:r>
        <w:rPr>
          <w:rFonts w:ascii="Open Sans" w:hAnsi="Open Sans" w:cs="Open Sans"/>
          <w:color w:val="auto"/>
        </w:rPr>
        <w:t>Staff described, and documentation evidenced</w:t>
      </w:r>
      <w:r w:rsidR="001F67CE" w:rsidRPr="00233E66">
        <w:rPr>
          <w:rFonts w:ascii="Open Sans" w:hAnsi="Open Sans" w:cs="Open Sans"/>
          <w:color w:val="auto"/>
        </w:rPr>
        <w:t xml:space="preserve"> timely</w:t>
      </w:r>
      <w:r>
        <w:rPr>
          <w:rFonts w:ascii="Open Sans" w:hAnsi="Open Sans" w:cs="Open Sans"/>
          <w:color w:val="auto"/>
        </w:rPr>
        <w:t xml:space="preserve"> </w:t>
      </w:r>
      <w:r w:rsidR="001F67CE" w:rsidRPr="00233E66">
        <w:rPr>
          <w:rFonts w:ascii="Open Sans" w:hAnsi="Open Sans" w:cs="Open Sans"/>
          <w:color w:val="auto"/>
        </w:rPr>
        <w:t>referral</w:t>
      </w:r>
      <w:r>
        <w:rPr>
          <w:rFonts w:ascii="Open Sans" w:hAnsi="Open Sans" w:cs="Open Sans"/>
          <w:color w:val="auto"/>
        </w:rPr>
        <w:t xml:space="preserve"> to</w:t>
      </w:r>
      <w:r w:rsidR="001F67CE" w:rsidRPr="00233E66">
        <w:rPr>
          <w:rFonts w:ascii="Open Sans" w:hAnsi="Open Sans" w:cs="Open Sans"/>
          <w:color w:val="auto"/>
        </w:rPr>
        <w:t xml:space="preserve"> </w:t>
      </w:r>
      <w:r w:rsidR="005A7D38">
        <w:rPr>
          <w:rFonts w:ascii="Open Sans" w:hAnsi="Open Sans" w:cs="Open Sans"/>
          <w:color w:val="auto"/>
        </w:rPr>
        <w:t>a</w:t>
      </w:r>
      <w:r w:rsidR="00233E66" w:rsidRPr="00233E66">
        <w:rPr>
          <w:rFonts w:ascii="Open Sans" w:hAnsi="Open Sans" w:cs="Open Sans"/>
          <w:color w:val="auto"/>
        </w:rPr>
        <w:t xml:space="preserve"> </w:t>
      </w:r>
      <w:r w:rsidR="003C03EB" w:rsidRPr="00233E66">
        <w:rPr>
          <w:rFonts w:ascii="Open Sans" w:hAnsi="Open Sans" w:cs="Open Sans"/>
          <w:color w:val="auto"/>
        </w:rPr>
        <w:t>medical officer</w:t>
      </w:r>
      <w:r w:rsidR="00233E66" w:rsidRPr="00233E66">
        <w:rPr>
          <w:rFonts w:ascii="Open Sans" w:hAnsi="Open Sans" w:cs="Open Sans"/>
          <w:color w:val="auto"/>
        </w:rPr>
        <w:t xml:space="preserve"> for changed behaviour, unplanned weight loss, falls incident, pain and skin integrity</w:t>
      </w:r>
      <w:r w:rsidR="005A7D38">
        <w:rPr>
          <w:rFonts w:ascii="Open Sans" w:hAnsi="Open Sans" w:cs="Open Sans"/>
          <w:color w:val="auto"/>
        </w:rPr>
        <w:t xml:space="preserve">. Additional documentation evidenced timely </w:t>
      </w:r>
      <w:r w:rsidR="004961DD">
        <w:rPr>
          <w:rFonts w:ascii="Open Sans" w:hAnsi="Open Sans" w:cs="Open Sans"/>
          <w:color w:val="auto"/>
        </w:rPr>
        <w:t xml:space="preserve">and appropriate </w:t>
      </w:r>
      <w:r w:rsidR="005A7D38">
        <w:rPr>
          <w:rFonts w:ascii="Open Sans" w:hAnsi="Open Sans" w:cs="Open Sans"/>
          <w:color w:val="auto"/>
        </w:rPr>
        <w:t xml:space="preserve">referrals </w:t>
      </w:r>
      <w:r w:rsidR="00233E66" w:rsidRPr="00233E66">
        <w:rPr>
          <w:rFonts w:ascii="Open Sans" w:hAnsi="Open Sans" w:cs="Open Sans"/>
          <w:color w:val="auto"/>
        </w:rPr>
        <w:t xml:space="preserve">to </w:t>
      </w:r>
      <w:r w:rsidR="003C03EB" w:rsidRPr="00233E66">
        <w:rPr>
          <w:rFonts w:ascii="Open Sans" w:hAnsi="Open Sans" w:cs="Open Sans"/>
          <w:color w:val="auto"/>
        </w:rPr>
        <w:t>geriatrician</w:t>
      </w:r>
      <w:r w:rsidR="00233E66" w:rsidRPr="00233E66">
        <w:rPr>
          <w:rFonts w:ascii="Open Sans" w:hAnsi="Open Sans" w:cs="Open Sans"/>
          <w:color w:val="auto"/>
        </w:rPr>
        <w:t>s</w:t>
      </w:r>
      <w:r w:rsidR="003C03EB" w:rsidRPr="00233E66">
        <w:rPr>
          <w:rFonts w:ascii="Open Sans" w:hAnsi="Open Sans" w:cs="Open Sans"/>
          <w:color w:val="auto"/>
        </w:rPr>
        <w:t>, physiotherapist</w:t>
      </w:r>
      <w:r w:rsidR="00233E66" w:rsidRPr="00233E66">
        <w:rPr>
          <w:rFonts w:ascii="Open Sans" w:hAnsi="Open Sans" w:cs="Open Sans"/>
          <w:color w:val="auto"/>
        </w:rPr>
        <w:t>s</w:t>
      </w:r>
      <w:r w:rsidR="005A7D38">
        <w:rPr>
          <w:rFonts w:ascii="Open Sans" w:hAnsi="Open Sans" w:cs="Open Sans"/>
          <w:color w:val="auto"/>
        </w:rPr>
        <w:t xml:space="preserve">, </w:t>
      </w:r>
      <w:r w:rsidR="003C03EB" w:rsidRPr="00233E66">
        <w:rPr>
          <w:rFonts w:ascii="Open Sans" w:hAnsi="Open Sans" w:cs="Open Sans"/>
          <w:color w:val="auto"/>
        </w:rPr>
        <w:t>wound consultants</w:t>
      </w:r>
      <w:r w:rsidR="005A7D38">
        <w:rPr>
          <w:rFonts w:ascii="Open Sans" w:hAnsi="Open Sans" w:cs="Open Sans"/>
          <w:color w:val="auto"/>
        </w:rPr>
        <w:t xml:space="preserve"> and Dementia Services Australia</w:t>
      </w:r>
      <w:r w:rsidR="004961DD">
        <w:rPr>
          <w:rFonts w:ascii="Open Sans" w:hAnsi="Open Sans" w:cs="Open Sans"/>
          <w:color w:val="auto"/>
        </w:rPr>
        <w:t xml:space="preserve">. </w:t>
      </w:r>
    </w:p>
    <w:p w14:paraId="0C4BE411" w14:textId="27BA11B9" w:rsidR="00182360" w:rsidRPr="00B543DE" w:rsidRDefault="00D247DD" w:rsidP="00C103E2">
      <w:pPr>
        <w:pStyle w:val="NormalArial"/>
        <w:rPr>
          <w:rFonts w:ascii="Open Sans" w:hAnsi="Open Sans" w:cs="Open Sans"/>
          <w:color w:val="auto"/>
        </w:rPr>
      </w:pPr>
      <w:r>
        <w:rPr>
          <w:rFonts w:ascii="Open Sans" w:hAnsi="Open Sans" w:cs="Open Sans"/>
          <w:color w:val="auto"/>
        </w:rPr>
        <w:lastRenderedPageBreak/>
        <w:t>Staff demonstrated knowledge and understanding of infection control practices</w:t>
      </w:r>
      <w:r w:rsidR="00D3658D">
        <w:rPr>
          <w:rFonts w:ascii="Open Sans" w:hAnsi="Open Sans" w:cs="Open Sans"/>
          <w:color w:val="auto"/>
        </w:rPr>
        <w:t xml:space="preserve">, </w:t>
      </w:r>
      <w:r w:rsidR="00244A9B">
        <w:rPr>
          <w:rFonts w:ascii="Open Sans" w:hAnsi="Open Sans" w:cs="Open Sans"/>
          <w:color w:val="auto"/>
        </w:rPr>
        <w:t xml:space="preserve">and consumers were satisfied with the precautions taken </w:t>
      </w:r>
      <w:r w:rsidR="00FE7DE3">
        <w:rPr>
          <w:rFonts w:ascii="Open Sans" w:hAnsi="Open Sans" w:cs="Open Sans"/>
          <w:color w:val="auto"/>
        </w:rPr>
        <w:t xml:space="preserve">including the use of </w:t>
      </w:r>
      <w:r w:rsidR="00D43AF4" w:rsidRPr="00D43AF4">
        <w:rPr>
          <w:rFonts w:ascii="Open Sans" w:hAnsi="Open Sans" w:cs="Open Sans"/>
          <w:color w:val="auto"/>
        </w:rPr>
        <w:t>personal protective equipment and safe hand hygiene</w:t>
      </w:r>
      <w:r w:rsidR="00D43AF4">
        <w:rPr>
          <w:rFonts w:ascii="Open Sans" w:hAnsi="Open Sans" w:cs="Open Sans"/>
          <w:color w:val="auto"/>
        </w:rPr>
        <w:t xml:space="preserve">. </w:t>
      </w:r>
      <w:r w:rsidR="005B5247">
        <w:rPr>
          <w:rFonts w:ascii="Open Sans" w:hAnsi="Open Sans" w:cs="Open Sans"/>
          <w:color w:val="auto"/>
        </w:rPr>
        <w:t>The organisation has a</w:t>
      </w:r>
      <w:r w:rsidR="00157BD9">
        <w:rPr>
          <w:rFonts w:ascii="Open Sans" w:hAnsi="Open Sans" w:cs="Open Sans"/>
          <w:color w:val="auto"/>
        </w:rPr>
        <w:t xml:space="preserve"> dedicated infection control lead and </w:t>
      </w:r>
      <w:r w:rsidR="005B5247">
        <w:rPr>
          <w:rFonts w:ascii="Open Sans" w:hAnsi="Open Sans" w:cs="Open Sans"/>
          <w:color w:val="auto"/>
        </w:rPr>
        <w:t>outbreak management plan</w:t>
      </w:r>
      <w:r w:rsidR="006C24CC">
        <w:rPr>
          <w:rFonts w:ascii="Open Sans" w:hAnsi="Open Sans" w:cs="Open Sans"/>
          <w:color w:val="auto"/>
        </w:rPr>
        <w:t xml:space="preserve">. </w:t>
      </w:r>
      <w:r w:rsidR="005C1C62">
        <w:rPr>
          <w:rFonts w:ascii="Open Sans" w:hAnsi="Open Sans" w:cs="Open Sans"/>
          <w:color w:val="auto"/>
        </w:rPr>
        <w:t>Vaccinations and antimicrobial stewardship information</w:t>
      </w:r>
      <w:r w:rsidR="004F7BC9">
        <w:rPr>
          <w:rFonts w:ascii="Open Sans" w:hAnsi="Open Sans" w:cs="Open Sans"/>
          <w:color w:val="auto"/>
        </w:rPr>
        <w:t xml:space="preserve"> </w:t>
      </w:r>
      <w:r w:rsidR="00D91481">
        <w:rPr>
          <w:rFonts w:ascii="Open Sans" w:hAnsi="Open Sans" w:cs="Open Sans"/>
          <w:color w:val="auto"/>
        </w:rPr>
        <w:t xml:space="preserve">is </w:t>
      </w:r>
      <w:r w:rsidR="00BE181F">
        <w:rPr>
          <w:rFonts w:ascii="Open Sans" w:hAnsi="Open Sans" w:cs="Open Sans"/>
          <w:color w:val="auto"/>
        </w:rPr>
        <w:t>shared</w:t>
      </w:r>
      <w:r w:rsidR="004F7BC9">
        <w:rPr>
          <w:rFonts w:ascii="Open Sans" w:hAnsi="Open Sans" w:cs="Open Sans"/>
          <w:color w:val="auto"/>
        </w:rPr>
        <w:t xml:space="preserve"> through various </w:t>
      </w:r>
      <w:r w:rsidR="00BE181F">
        <w:rPr>
          <w:rFonts w:ascii="Open Sans" w:hAnsi="Open Sans" w:cs="Open Sans"/>
          <w:color w:val="auto"/>
        </w:rPr>
        <w:t xml:space="preserve">communication </w:t>
      </w:r>
      <w:r w:rsidR="00D91481">
        <w:rPr>
          <w:rFonts w:ascii="Open Sans" w:hAnsi="Open Sans" w:cs="Open Sans"/>
          <w:color w:val="auto"/>
        </w:rPr>
        <w:t>mechanisms</w:t>
      </w:r>
      <w:r w:rsidR="004F7BC9">
        <w:rPr>
          <w:rFonts w:ascii="Open Sans" w:hAnsi="Open Sans" w:cs="Open Sans"/>
          <w:color w:val="auto"/>
        </w:rPr>
        <w:t xml:space="preserve"> including </w:t>
      </w:r>
      <w:r w:rsidR="00D91481">
        <w:rPr>
          <w:rFonts w:ascii="Open Sans" w:hAnsi="Open Sans" w:cs="Open Sans"/>
          <w:color w:val="auto"/>
        </w:rPr>
        <w:t>discussion at meetings</w:t>
      </w:r>
      <w:r w:rsidR="00BB73F6">
        <w:rPr>
          <w:rFonts w:ascii="Open Sans" w:hAnsi="Open Sans" w:cs="Open Sans"/>
          <w:color w:val="auto"/>
        </w:rPr>
        <w:t>,</w:t>
      </w:r>
      <w:r w:rsidR="00D91481">
        <w:rPr>
          <w:rFonts w:ascii="Open Sans" w:hAnsi="Open Sans" w:cs="Open Sans"/>
          <w:color w:val="auto"/>
        </w:rPr>
        <w:t xml:space="preserve"> and in </w:t>
      </w:r>
      <w:r w:rsidR="004F7BC9">
        <w:rPr>
          <w:rFonts w:ascii="Open Sans" w:hAnsi="Open Sans" w:cs="Open Sans"/>
          <w:color w:val="auto"/>
        </w:rPr>
        <w:t>newsletter</w:t>
      </w:r>
      <w:r w:rsidR="00D91481">
        <w:rPr>
          <w:rFonts w:ascii="Open Sans" w:hAnsi="Open Sans" w:cs="Open Sans"/>
          <w:color w:val="auto"/>
        </w:rPr>
        <w:t>s</w:t>
      </w:r>
      <w:r w:rsidR="004F7BC9">
        <w:rPr>
          <w:rFonts w:ascii="Open Sans" w:hAnsi="Open Sans" w:cs="Open Sans"/>
          <w:color w:val="auto"/>
        </w:rPr>
        <w:t xml:space="preserve">. The </w:t>
      </w:r>
      <w:r w:rsidR="00761A20" w:rsidRPr="00761A20">
        <w:rPr>
          <w:rFonts w:ascii="Open Sans" w:hAnsi="Open Sans" w:cs="Open Sans"/>
          <w:color w:val="auto"/>
        </w:rPr>
        <w:t xml:space="preserve">organisation has adapted the Commission’s ‘to dip or not to dip’ </w:t>
      </w:r>
      <w:r w:rsidR="003A3F8F">
        <w:rPr>
          <w:rFonts w:ascii="Open Sans" w:hAnsi="Open Sans" w:cs="Open Sans"/>
          <w:color w:val="auto"/>
        </w:rPr>
        <w:t xml:space="preserve">evidence-based </w:t>
      </w:r>
      <w:r w:rsidR="00FD6F11">
        <w:rPr>
          <w:rFonts w:ascii="Open Sans" w:hAnsi="Open Sans" w:cs="Open Sans"/>
          <w:color w:val="auto"/>
        </w:rPr>
        <w:t xml:space="preserve">clinical </w:t>
      </w:r>
      <w:r w:rsidR="003A3F8F">
        <w:rPr>
          <w:rFonts w:ascii="Open Sans" w:hAnsi="Open Sans" w:cs="Open Sans"/>
          <w:color w:val="auto"/>
        </w:rPr>
        <w:t xml:space="preserve">pathway </w:t>
      </w:r>
      <w:r w:rsidR="00761A20" w:rsidRPr="00761A20">
        <w:rPr>
          <w:rFonts w:ascii="Open Sans" w:hAnsi="Open Sans" w:cs="Open Sans"/>
          <w:color w:val="auto"/>
        </w:rPr>
        <w:t>guid</w:t>
      </w:r>
      <w:r w:rsidR="00FD6F11">
        <w:rPr>
          <w:rFonts w:ascii="Open Sans" w:hAnsi="Open Sans" w:cs="Open Sans"/>
          <w:color w:val="auto"/>
        </w:rPr>
        <w:t>e</w:t>
      </w:r>
      <w:r w:rsidR="00761A20" w:rsidRPr="00761A20">
        <w:rPr>
          <w:rFonts w:ascii="Open Sans" w:hAnsi="Open Sans" w:cs="Open Sans"/>
          <w:color w:val="auto"/>
        </w:rPr>
        <w:t xml:space="preserve"> </w:t>
      </w:r>
      <w:r w:rsidR="00761A20">
        <w:rPr>
          <w:rFonts w:ascii="Open Sans" w:hAnsi="Open Sans" w:cs="Open Sans"/>
          <w:color w:val="auto"/>
        </w:rPr>
        <w:t>into</w:t>
      </w:r>
      <w:r w:rsidR="00761A20" w:rsidRPr="00761A20">
        <w:rPr>
          <w:rFonts w:ascii="Open Sans" w:hAnsi="Open Sans" w:cs="Open Sans"/>
          <w:color w:val="auto"/>
        </w:rPr>
        <w:t xml:space="preserve"> </w:t>
      </w:r>
      <w:r w:rsidR="00761A20">
        <w:rPr>
          <w:rFonts w:ascii="Open Sans" w:hAnsi="Open Sans" w:cs="Open Sans"/>
          <w:color w:val="auto"/>
        </w:rPr>
        <w:t>its</w:t>
      </w:r>
      <w:r w:rsidR="00761A20" w:rsidRPr="00761A20">
        <w:rPr>
          <w:rFonts w:ascii="Open Sans" w:hAnsi="Open Sans" w:cs="Open Sans"/>
          <w:color w:val="auto"/>
        </w:rPr>
        <w:t xml:space="preserve"> policies and procedures</w:t>
      </w:r>
      <w:r w:rsidR="00D5639E">
        <w:rPr>
          <w:rFonts w:ascii="Open Sans" w:hAnsi="Open Sans" w:cs="Open Sans"/>
          <w:color w:val="auto"/>
        </w:rPr>
        <w:t xml:space="preserve"> </w:t>
      </w:r>
      <w:r w:rsidR="00C10CC5">
        <w:rPr>
          <w:rFonts w:ascii="Open Sans" w:hAnsi="Open Sans" w:cs="Open Sans"/>
          <w:color w:val="auto"/>
        </w:rPr>
        <w:t>which supports</w:t>
      </w:r>
      <w:r w:rsidR="00D5639E">
        <w:rPr>
          <w:rFonts w:ascii="Open Sans" w:hAnsi="Open Sans" w:cs="Open Sans"/>
          <w:color w:val="auto"/>
        </w:rPr>
        <w:t xml:space="preserve"> improve</w:t>
      </w:r>
      <w:r w:rsidR="00C10CC5">
        <w:rPr>
          <w:rFonts w:ascii="Open Sans" w:hAnsi="Open Sans" w:cs="Open Sans"/>
          <w:color w:val="auto"/>
        </w:rPr>
        <w:t>d</w:t>
      </w:r>
      <w:r w:rsidR="00D5639E">
        <w:rPr>
          <w:rFonts w:ascii="Open Sans" w:hAnsi="Open Sans" w:cs="Open Sans"/>
          <w:color w:val="auto"/>
        </w:rPr>
        <w:t xml:space="preserve"> diagnosis and management of urinary tract </w:t>
      </w:r>
      <w:r w:rsidR="00C10CC5">
        <w:rPr>
          <w:rFonts w:ascii="Open Sans" w:hAnsi="Open Sans" w:cs="Open Sans"/>
          <w:color w:val="auto"/>
        </w:rPr>
        <w:t>infections and</w:t>
      </w:r>
      <w:r w:rsidR="00527FFC">
        <w:rPr>
          <w:rFonts w:ascii="Open Sans" w:hAnsi="Open Sans" w:cs="Open Sans"/>
          <w:color w:val="auto"/>
        </w:rPr>
        <w:t xml:space="preserve"> minimis</w:t>
      </w:r>
      <w:r w:rsidR="00C10CC5">
        <w:rPr>
          <w:rFonts w:ascii="Open Sans" w:hAnsi="Open Sans" w:cs="Open Sans"/>
          <w:color w:val="auto"/>
        </w:rPr>
        <w:t>ation of i</w:t>
      </w:r>
      <w:r w:rsidR="00527FFC">
        <w:rPr>
          <w:rFonts w:ascii="Open Sans" w:hAnsi="Open Sans" w:cs="Open Sans"/>
          <w:color w:val="auto"/>
        </w:rPr>
        <w:t>nfection related risks</w:t>
      </w:r>
      <w:r w:rsidR="00C10CC5">
        <w:rPr>
          <w:rFonts w:ascii="Open Sans" w:hAnsi="Open Sans" w:cs="Open Sans"/>
          <w:color w:val="auto"/>
        </w:rPr>
        <w:t>.</w:t>
      </w:r>
    </w:p>
    <w:p w14:paraId="4A5778A9" w14:textId="14423AA2" w:rsidR="002D2DB4" w:rsidRPr="001E694D" w:rsidRDefault="00C103E2" w:rsidP="00C103E2">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3.</w:t>
      </w:r>
      <w:r w:rsidR="002D2DB4" w:rsidRPr="001E694D">
        <w:rPr>
          <w:rFonts w:ascii="Open Sans" w:hAnsi="Open Sans" w:cs="Open Sans"/>
        </w:rPr>
        <w:br w:type="page"/>
      </w:r>
    </w:p>
    <w:p w14:paraId="18BCB700" w14:textId="77777777" w:rsidR="002D2DB4" w:rsidRPr="001E694D" w:rsidRDefault="002D2D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132B64" w14:paraId="39C46F3F" w14:textId="77777777" w:rsidTr="00132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AC5390B" w14:textId="77777777" w:rsidR="002D2DB4" w:rsidRPr="001E694D" w:rsidRDefault="002D2DB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B2A1DC3" w14:textId="77777777" w:rsidR="002D2DB4" w:rsidRPr="001E694D" w:rsidRDefault="002D2D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2B64" w14:paraId="26A78804"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ECA093"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3D8F553"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5486DC2"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945025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6EFA061C"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19C172"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B1EEA88"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C18657C" w14:textId="77777777" w:rsidR="002D2DB4" w:rsidRPr="001E694D" w:rsidRDefault="007F23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168096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2488004B"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C945A1"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C80E2DE"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78C2D05" w14:textId="77777777" w:rsidR="002D2DB4" w:rsidRPr="001E694D" w:rsidRDefault="002D2DB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7A818DF" w14:textId="77777777" w:rsidR="002D2DB4" w:rsidRPr="001E694D" w:rsidRDefault="002D2DB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6CEE6BF" w14:textId="77777777" w:rsidR="002D2DB4" w:rsidRPr="001E694D" w:rsidRDefault="002D2DB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A770F04"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691932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13D36BF9"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80100C"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BF444D3"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501096E" w14:textId="77777777" w:rsidR="002D2DB4" w:rsidRPr="001E694D" w:rsidRDefault="007F234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065655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3CD05D70"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E1ECF9"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64CEB2A"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FE69AE0" w14:textId="77777777" w:rsidR="002D2DB4" w:rsidRPr="001E694D" w:rsidRDefault="007F234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788898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1A340FB6"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9D7844"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41B95BA"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14BF648" w14:textId="77777777" w:rsidR="002D2DB4" w:rsidRPr="001E694D" w:rsidRDefault="007F23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427497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55F17D68"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4B6DA4"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ABA1315"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F7AD2AF"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344189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bl>
    <w:p w14:paraId="2C64E61C" w14:textId="77777777" w:rsidR="002D2DB4" w:rsidRPr="003E162B" w:rsidRDefault="002D2DB4" w:rsidP="00D87E7C">
      <w:pPr>
        <w:pStyle w:val="Heading20"/>
        <w:rPr>
          <w:rFonts w:ascii="Open Sans" w:hAnsi="Open Sans" w:cs="Open Sans"/>
          <w:color w:val="781E77"/>
        </w:rPr>
      </w:pPr>
      <w:r w:rsidRPr="003E162B">
        <w:rPr>
          <w:rFonts w:ascii="Open Sans" w:hAnsi="Open Sans" w:cs="Open Sans"/>
          <w:color w:val="781E77"/>
        </w:rPr>
        <w:t>Findings</w:t>
      </w:r>
    </w:p>
    <w:p w14:paraId="1BD83987" w14:textId="06DC7A4B" w:rsidR="002E7DEB" w:rsidRDefault="00082E63" w:rsidP="00C103E2">
      <w:pPr>
        <w:pStyle w:val="NormalArial"/>
        <w:rPr>
          <w:rFonts w:ascii="Open Sans" w:hAnsi="Open Sans" w:cs="Open Sans"/>
        </w:rPr>
      </w:pPr>
      <w:r>
        <w:rPr>
          <w:rFonts w:ascii="Open Sans" w:hAnsi="Open Sans" w:cs="Open Sans"/>
        </w:rPr>
        <w:t xml:space="preserve">Consumers and representatives indicated consumers receive supported to </w:t>
      </w:r>
      <w:r w:rsidR="0039429A">
        <w:rPr>
          <w:rFonts w:ascii="Open Sans" w:hAnsi="Open Sans" w:cs="Open Sans"/>
        </w:rPr>
        <w:t xml:space="preserve">maintain their independence and engage in activities of interest to them, in order to </w:t>
      </w:r>
      <w:r w:rsidR="000A6557">
        <w:rPr>
          <w:rFonts w:ascii="Open Sans" w:hAnsi="Open Sans" w:cs="Open Sans"/>
        </w:rPr>
        <w:t>optimise their health, well-being and quality of life</w:t>
      </w:r>
      <w:r w:rsidR="0039429A">
        <w:rPr>
          <w:rFonts w:ascii="Open Sans" w:hAnsi="Open Sans" w:cs="Open Sans"/>
        </w:rPr>
        <w:t>.</w:t>
      </w:r>
      <w:r w:rsidR="00FD18BD">
        <w:rPr>
          <w:rFonts w:ascii="Open Sans" w:hAnsi="Open Sans" w:cs="Open Sans"/>
        </w:rPr>
        <w:t xml:space="preserve"> </w:t>
      </w:r>
      <w:r w:rsidR="002E7DEB">
        <w:rPr>
          <w:rFonts w:ascii="Open Sans" w:hAnsi="Open Sans" w:cs="Open Sans"/>
        </w:rPr>
        <w:t>Staff perform a leisure and lifestyle assessment</w:t>
      </w:r>
      <w:r w:rsidR="006F106C">
        <w:rPr>
          <w:rFonts w:ascii="Open Sans" w:hAnsi="Open Sans" w:cs="Open Sans"/>
        </w:rPr>
        <w:t xml:space="preserve"> for each </w:t>
      </w:r>
      <w:r w:rsidR="00D06FB6">
        <w:rPr>
          <w:rFonts w:ascii="Open Sans" w:hAnsi="Open Sans" w:cs="Open Sans"/>
        </w:rPr>
        <w:t>consumer</w:t>
      </w:r>
      <w:r w:rsidR="006F106C">
        <w:rPr>
          <w:rFonts w:ascii="Open Sans" w:hAnsi="Open Sans" w:cs="Open Sans"/>
        </w:rPr>
        <w:t xml:space="preserve"> upon admission to the service and when changes occur, tailored to their needs, goals and preferences. </w:t>
      </w:r>
    </w:p>
    <w:p w14:paraId="5F05B9D5" w14:textId="77777777" w:rsidR="002E7DEB" w:rsidRDefault="002E7DEB" w:rsidP="00C103E2">
      <w:pPr>
        <w:pStyle w:val="NormalArial"/>
        <w:rPr>
          <w:rFonts w:ascii="Open Sans" w:hAnsi="Open Sans" w:cs="Open Sans"/>
        </w:rPr>
      </w:pPr>
    </w:p>
    <w:p w14:paraId="736F5F5B" w14:textId="4F031339" w:rsidR="00C103E2" w:rsidRPr="00612F79" w:rsidRDefault="00550F67" w:rsidP="00C103E2">
      <w:pPr>
        <w:pStyle w:val="NormalArial"/>
        <w:rPr>
          <w:rFonts w:ascii="Open Sans" w:hAnsi="Open Sans" w:cs="Open Sans"/>
        </w:rPr>
      </w:pPr>
      <w:r>
        <w:rPr>
          <w:rFonts w:ascii="Open Sans" w:hAnsi="Open Sans" w:cs="Open Sans"/>
        </w:rPr>
        <w:lastRenderedPageBreak/>
        <w:t xml:space="preserve">The </w:t>
      </w:r>
      <w:r w:rsidR="006F106C">
        <w:rPr>
          <w:rFonts w:ascii="Open Sans" w:hAnsi="Open Sans" w:cs="Open Sans"/>
        </w:rPr>
        <w:t xml:space="preserve">Assessment Team observed inclusive and interactive </w:t>
      </w:r>
      <w:r>
        <w:rPr>
          <w:rFonts w:ascii="Open Sans" w:hAnsi="Open Sans" w:cs="Open Sans"/>
        </w:rPr>
        <w:t>group activities</w:t>
      </w:r>
      <w:r w:rsidR="00964CCB">
        <w:rPr>
          <w:rFonts w:ascii="Open Sans" w:hAnsi="Open Sans" w:cs="Open Sans"/>
        </w:rPr>
        <w:t xml:space="preserve"> </w:t>
      </w:r>
      <w:r w:rsidR="006F106C">
        <w:rPr>
          <w:rFonts w:ascii="Open Sans" w:hAnsi="Open Sans" w:cs="Open Sans"/>
        </w:rPr>
        <w:t xml:space="preserve">being facilitated </w:t>
      </w:r>
      <w:r w:rsidR="00723464">
        <w:rPr>
          <w:rFonts w:ascii="Open Sans" w:hAnsi="Open Sans" w:cs="Open Sans"/>
        </w:rPr>
        <w:t>during the Site Audit.</w:t>
      </w:r>
      <w:r w:rsidR="00BD5958">
        <w:rPr>
          <w:rFonts w:ascii="Open Sans" w:hAnsi="Open Sans" w:cs="Open Sans"/>
        </w:rPr>
        <w:t xml:space="preserve"> </w:t>
      </w:r>
      <w:r w:rsidR="00723464">
        <w:rPr>
          <w:rFonts w:ascii="Open Sans" w:hAnsi="Open Sans" w:cs="Open Sans"/>
        </w:rPr>
        <w:t>The Wellbeing team off</w:t>
      </w:r>
      <w:r w:rsidR="005C1844">
        <w:rPr>
          <w:rFonts w:ascii="Open Sans" w:hAnsi="Open Sans" w:cs="Open Sans"/>
        </w:rPr>
        <w:t>er</w:t>
      </w:r>
      <w:r w:rsidR="00723464">
        <w:rPr>
          <w:rFonts w:ascii="Open Sans" w:hAnsi="Open Sans" w:cs="Open Sans"/>
        </w:rPr>
        <w:t xml:space="preserve"> o</w:t>
      </w:r>
      <w:r w:rsidR="00BD5958">
        <w:rPr>
          <w:rFonts w:ascii="Open Sans" w:hAnsi="Open Sans" w:cs="Open Sans"/>
        </w:rPr>
        <w:t xml:space="preserve">ne-on-one activities </w:t>
      </w:r>
      <w:r w:rsidR="00BD5958" w:rsidRPr="00612F79">
        <w:rPr>
          <w:rFonts w:ascii="Open Sans" w:hAnsi="Open Sans" w:cs="Open Sans"/>
        </w:rPr>
        <w:t>for consumers who cannot or choose not to participate in group activities.</w:t>
      </w:r>
      <w:r w:rsidRPr="00612F79">
        <w:rPr>
          <w:rFonts w:ascii="Open Sans" w:hAnsi="Open Sans" w:cs="Open Sans"/>
        </w:rPr>
        <w:t xml:space="preserve"> </w:t>
      </w:r>
    </w:p>
    <w:p w14:paraId="12AA1EB2" w14:textId="1A1ACD2B" w:rsidR="00C103E2" w:rsidRDefault="00612F79" w:rsidP="00C103E2">
      <w:pPr>
        <w:pStyle w:val="NormalArial"/>
        <w:rPr>
          <w:rFonts w:ascii="Open Sans" w:hAnsi="Open Sans" w:cs="Open Sans"/>
        </w:rPr>
      </w:pPr>
      <w:r w:rsidRPr="00612F79">
        <w:rPr>
          <w:rFonts w:ascii="Open Sans" w:hAnsi="Open Sans" w:cs="Open Sans"/>
        </w:rPr>
        <w:t>The service demonstrated services and supports for daily living to promote each consumer’s emotional, spiritual, and psychological well-being.</w:t>
      </w:r>
      <w:r w:rsidR="009212D6">
        <w:rPr>
          <w:rFonts w:ascii="Open Sans" w:hAnsi="Open Sans" w:cs="Open Sans"/>
        </w:rPr>
        <w:t xml:space="preserve"> Staff provide emotional support to consumers </w:t>
      </w:r>
      <w:r w:rsidR="00DE0B6C">
        <w:rPr>
          <w:rFonts w:ascii="Open Sans" w:hAnsi="Open Sans" w:cs="Open Sans"/>
        </w:rPr>
        <w:t>and</w:t>
      </w:r>
      <w:r w:rsidR="009212D6">
        <w:rPr>
          <w:rFonts w:ascii="Open Sans" w:hAnsi="Open Sans" w:cs="Open Sans"/>
        </w:rPr>
        <w:t xml:space="preserve"> described reporting changes in consumers’ </w:t>
      </w:r>
      <w:r w:rsidR="00DD6104">
        <w:rPr>
          <w:rFonts w:ascii="Open Sans" w:hAnsi="Open Sans" w:cs="Open Sans"/>
        </w:rPr>
        <w:t>mood to clinical staff, the well-being team or management.</w:t>
      </w:r>
    </w:p>
    <w:p w14:paraId="5169D4F9" w14:textId="62B029E5" w:rsidR="004625BA" w:rsidRPr="007C6B3F" w:rsidRDefault="00EB3CED" w:rsidP="00C103E2">
      <w:pPr>
        <w:pStyle w:val="NormalArial"/>
        <w:rPr>
          <w:rFonts w:ascii="Open Sans" w:hAnsi="Open Sans" w:cs="Open Sans"/>
        </w:rPr>
      </w:pPr>
      <w:r>
        <w:rPr>
          <w:rFonts w:ascii="Open Sans" w:hAnsi="Open Sans" w:cs="Open Sans"/>
        </w:rPr>
        <w:t>Consumers and representatives indicated they are supported to stay connected</w:t>
      </w:r>
      <w:r w:rsidR="006A4107">
        <w:rPr>
          <w:rFonts w:ascii="Open Sans" w:hAnsi="Open Sans" w:cs="Open Sans"/>
        </w:rPr>
        <w:t xml:space="preserve"> to people who are important to them and do the things which interest them, including when those things were in the community outside the service.</w:t>
      </w:r>
      <w:r w:rsidR="001B09D4">
        <w:rPr>
          <w:rFonts w:ascii="Open Sans" w:hAnsi="Open Sans" w:cs="Open Sans"/>
        </w:rPr>
        <w:t xml:space="preserve"> Documentation </w:t>
      </w:r>
      <w:r w:rsidR="009A2431">
        <w:rPr>
          <w:rFonts w:ascii="Open Sans" w:hAnsi="Open Sans" w:cs="Open Sans"/>
        </w:rPr>
        <w:t>identified relationships of importance</w:t>
      </w:r>
      <w:r w:rsidR="003E78AB">
        <w:rPr>
          <w:rFonts w:ascii="Open Sans" w:hAnsi="Open Sans" w:cs="Open Sans"/>
        </w:rPr>
        <w:t xml:space="preserve"> and activities of interest. </w:t>
      </w:r>
      <w:r w:rsidR="00FE4829">
        <w:rPr>
          <w:rFonts w:ascii="Open Sans" w:hAnsi="Open Sans" w:cs="Open Sans"/>
        </w:rPr>
        <w:t xml:space="preserve">Consumers </w:t>
      </w:r>
      <w:r w:rsidR="00EF7F31">
        <w:rPr>
          <w:rFonts w:ascii="Open Sans" w:hAnsi="Open Sans" w:cs="Open Sans"/>
        </w:rPr>
        <w:t xml:space="preserve">and staff </w:t>
      </w:r>
      <w:r w:rsidR="00FE4829">
        <w:rPr>
          <w:rFonts w:ascii="Open Sans" w:hAnsi="Open Sans" w:cs="Open Sans"/>
        </w:rPr>
        <w:t>provided examples of activities</w:t>
      </w:r>
      <w:r w:rsidR="00E14947">
        <w:rPr>
          <w:rFonts w:ascii="Open Sans" w:hAnsi="Open Sans" w:cs="Open Sans"/>
        </w:rPr>
        <w:t xml:space="preserve">, organised by the service, that </w:t>
      </w:r>
      <w:r w:rsidR="00EF7F31">
        <w:rPr>
          <w:rFonts w:ascii="Open Sans" w:hAnsi="Open Sans" w:cs="Open Sans"/>
        </w:rPr>
        <w:t>consumers</w:t>
      </w:r>
      <w:r w:rsidR="00FE4829">
        <w:rPr>
          <w:rFonts w:ascii="Open Sans" w:hAnsi="Open Sans" w:cs="Open Sans"/>
        </w:rPr>
        <w:t xml:space="preserve"> enjoy including bus outings</w:t>
      </w:r>
      <w:r w:rsidR="00EF7F31">
        <w:rPr>
          <w:rFonts w:ascii="Open Sans" w:hAnsi="Open Sans" w:cs="Open Sans"/>
        </w:rPr>
        <w:t xml:space="preserve">, </w:t>
      </w:r>
      <w:r w:rsidR="00FE4829">
        <w:rPr>
          <w:rFonts w:ascii="Open Sans" w:hAnsi="Open Sans" w:cs="Open Sans"/>
        </w:rPr>
        <w:t>visits from school students</w:t>
      </w:r>
      <w:r w:rsidR="00EF7F31">
        <w:rPr>
          <w:rFonts w:ascii="Open Sans" w:hAnsi="Open Sans" w:cs="Open Sans"/>
        </w:rPr>
        <w:t xml:space="preserve"> and co</w:t>
      </w:r>
      <w:r w:rsidR="00EF7F31" w:rsidRPr="007C6B3F">
        <w:rPr>
          <w:rFonts w:ascii="Open Sans" w:hAnsi="Open Sans" w:cs="Open Sans"/>
        </w:rPr>
        <w:t xml:space="preserve">ncerts. </w:t>
      </w:r>
      <w:r w:rsidR="00800EE7" w:rsidRPr="007C6B3F">
        <w:rPr>
          <w:rFonts w:ascii="Open Sans" w:hAnsi="Open Sans" w:cs="Open Sans"/>
        </w:rPr>
        <w:t>Another</w:t>
      </w:r>
      <w:r w:rsidR="00E14947" w:rsidRPr="007C6B3F">
        <w:rPr>
          <w:rFonts w:ascii="Open Sans" w:hAnsi="Open Sans" w:cs="Open Sans"/>
        </w:rPr>
        <w:t xml:space="preserve"> consumer described being supported to utilise rideshare or taxi services to participate in community activities</w:t>
      </w:r>
      <w:r w:rsidR="00800EE7" w:rsidRPr="007C6B3F">
        <w:rPr>
          <w:rFonts w:ascii="Open Sans" w:hAnsi="Open Sans" w:cs="Open Sans"/>
        </w:rPr>
        <w:t>.</w:t>
      </w:r>
    </w:p>
    <w:p w14:paraId="45584FA8" w14:textId="403C2BC3" w:rsidR="005C1844" w:rsidRPr="007C6B3F" w:rsidRDefault="00E9574E" w:rsidP="00C103E2">
      <w:pPr>
        <w:pStyle w:val="NormalArial"/>
        <w:rPr>
          <w:rFonts w:ascii="Open Sans" w:hAnsi="Open Sans" w:cs="Open Sans"/>
        </w:rPr>
      </w:pPr>
      <w:r w:rsidRPr="007C6B3F">
        <w:rPr>
          <w:rFonts w:ascii="Open Sans" w:hAnsi="Open Sans" w:cs="Open Sans"/>
        </w:rPr>
        <w:t xml:space="preserve">Staff described </w:t>
      </w:r>
      <w:r w:rsidR="007A19EE" w:rsidRPr="007C6B3F">
        <w:rPr>
          <w:rFonts w:ascii="Open Sans" w:hAnsi="Open Sans" w:cs="Open Sans"/>
        </w:rPr>
        <w:t xml:space="preserve">how </w:t>
      </w:r>
      <w:r w:rsidR="00D668A4" w:rsidRPr="007C6B3F">
        <w:rPr>
          <w:rFonts w:ascii="Open Sans" w:hAnsi="Open Sans" w:cs="Open Sans"/>
        </w:rPr>
        <w:t xml:space="preserve">information is </w:t>
      </w:r>
      <w:r w:rsidR="00B01563" w:rsidRPr="007C6B3F">
        <w:rPr>
          <w:rFonts w:ascii="Open Sans" w:hAnsi="Open Sans" w:cs="Open Sans"/>
        </w:rPr>
        <w:t>communicated</w:t>
      </w:r>
      <w:r w:rsidR="007A19EE" w:rsidRPr="007C6B3F">
        <w:rPr>
          <w:rFonts w:ascii="Open Sans" w:hAnsi="Open Sans" w:cs="Open Sans"/>
        </w:rPr>
        <w:t xml:space="preserve"> regarding </w:t>
      </w:r>
      <w:r w:rsidRPr="007C6B3F">
        <w:rPr>
          <w:rFonts w:ascii="Open Sans" w:hAnsi="Open Sans" w:cs="Open Sans"/>
        </w:rPr>
        <w:t xml:space="preserve">consumers </w:t>
      </w:r>
      <w:r w:rsidR="007A19EE" w:rsidRPr="007C6B3F">
        <w:rPr>
          <w:rFonts w:ascii="Open Sans" w:hAnsi="Open Sans" w:cs="Open Sans"/>
        </w:rPr>
        <w:t xml:space="preserve">changing conditions, </w:t>
      </w:r>
      <w:r w:rsidRPr="007C6B3F">
        <w:rPr>
          <w:rFonts w:ascii="Open Sans" w:hAnsi="Open Sans" w:cs="Open Sans"/>
        </w:rPr>
        <w:t>needs</w:t>
      </w:r>
      <w:r w:rsidR="007A19EE" w:rsidRPr="007C6B3F">
        <w:rPr>
          <w:rFonts w:ascii="Open Sans" w:hAnsi="Open Sans" w:cs="Open Sans"/>
        </w:rPr>
        <w:t xml:space="preserve"> and preferences</w:t>
      </w:r>
      <w:r w:rsidR="009F3C20" w:rsidRPr="007C6B3F">
        <w:rPr>
          <w:rFonts w:ascii="Open Sans" w:hAnsi="Open Sans" w:cs="Open Sans"/>
        </w:rPr>
        <w:t xml:space="preserve">. </w:t>
      </w:r>
      <w:r w:rsidR="001C69F3" w:rsidRPr="007C6B3F">
        <w:rPr>
          <w:rFonts w:ascii="Open Sans" w:hAnsi="Open Sans" w:cs="Open Sans"/>
        </w:rPr>
        <w:t>Documentation evidenced t</w:t>
      </w:r>
      <w:r w:rsidR="009F3C20" w:rsidRPr="007C6B3F">
        <w:rPr>
          <w:rFonts w:ascii="Open Sans" w:hAnsi="Open Sans" w:cs="Open Sans"/>
        </w:rPr>
        <w:t>he service refers consumers to external providers, including allied health professionals and volunteer organisations</w:t>
      </w:r>
      <w:r w:rsidR="00B812D9" w:rsidRPr="007C6B3F">
        <w:rPr>
          <w:rFonts w:ascii="Open Sans" w:hAnsi="Open Sans" w:cs="Open Sans"/>
        </w:rPr>
        <w:t>,</w:t>
      </w:r>
      <w:r w:rsidR="006E7C45" w:rsidRPr="007C6B3F">
        <w:rPr>
          <w:rFonts w:ascii="Open Sans" w:hAnsi="Open Sans" w:cs="Open Sans"/>
        </w:rPr>
        <w:t xml:space="preserve"> in a timely manner.</w:t>
      </w:r>
    </w:p>
    <w:p w14:paraId="6B0F3325" w14:textId="551BBB7B" w:rsidR="001011D5" w:rsidRPr="007C6B3F" w:rsidRDefault="00B812D9" w:rsidP="00C103E2">
      <w:pPr>
        <w:pStyle w:val="NormalArial"/>
        <w:rPr>
          <w:rFonts w:ascii="Open Sans" w:hAnsi="Open Sans" w:cs="Open Sans"/>
        </w:rPr>
      </w:pPr>
      <w:r w:rsidRPr="007C6B3F">
        <w:rPr>
          <w:rFonts w:ascii="Open Sans" w:hAnsi="Open Sans" w:cs="Open Sans"/>
        </w:rPr>
        <w:t>Overall consumers and representatives were satisfied with quality and quantity of food provided at the service</w:t>
      </w:r>
      <w:r w:rsidR="00312670" w:rsidRPr="007C6B3F">
        <w:rPr>
          <w:rFonts w:ascii="Open Sans" w:hAnsi="Open Sans" w:cs="Open Sans"/>
        </w:rPr>
        <w:t xml:space="preserve"> and</w:t>
      </w:r>
      <w:r w:rsidRPr="007C6B3F">
        <w:rPr>
          <w:rFonts w:ascii="Open Sans" w:hAnsi="Open Sans" w:cs="Open Sans"/>
        </w:rPr>
        <w:t xml:space="preserve"> confirmed alternatives are available</w:t>
      </w:r>
      <w:r w:rsidR="00C34EB6" w:rsidRPr="007C6B3F">
        <w:rPr>
          <w:rFonts w:ascii="Open Sans" w:hAnsi="Open Sans" w:cs="Open Sans"/>
        </w:rPr>
        <w:t xml:space="preserve">. </w:t>
      </w:r>
      <w:r w:rsidR="00312670" w:rsidRPr="007C6B3F">
        <w:rPr>
          <w:rFonts w:ascii="Open Sans" w:hAnsi="Open Sans" w:cs="Open Sans"/>
        </w:rPr>
        <w:t xml:space="preserve">Staff described the process </w:t>
      </w:r>
      <w:r w:rsidR="003115D1" w:rsidRPr="007C6B3F">
        <w:rPr>
          <w:rFonts w:ascii="Open Sans" w:hAnsi="Open Sans" w:cs="Open Sans"/>
        </w:rPr>
        <w:t>for obtaining consumers’ meal and dining room preferences</w:t>
      </w:r>
      <w:r w:rsidR="00AB6A5C" w:rsidRPr="007C6B3F">
        <w:rPr>
          <w:rFonts w:ascii="Open Sans" w:hAnsi="Open Sans" w:cs="Open Sans"/>
        </w:rPr>
        <w:t xml:space="preserve"> and were observed</w:t>
      </w:r>
      <w:r w:rsidR="00F23E2A" w:rsidRPr="007C6B3F">
        <w:rPr>
          <w:rFonts w:ascii="Open Sans" w:hAnsi="Open Sans" w:cs="Open Sans"/>
        </w:rPr>
        <w:t>,</w:t>
      </w:r>
      <w:r w:rsidR="00AB6A5C" w:rsidRPr="007C6B3F">
        <w:rPr>
          <w:rFonts w:ascii="Open Sans" w:hAnsi="Open Sans" w:cs="Open Sans"/>
        </w:rPr>
        <w:t xml:space="preserve"> by the Assessment Team</w:t>
      </w:r>
      <w:r w:rsidR="00F23E2A" w:rsidRPr="007C6B3F">
        <w:rPr>
          <w:rFonts w:ascii="Open Sans" w:hAnsi="Open Sans" w:cs="Open Sans"/>
        </w:rPr>
        <w:t>,</w:t>
      </w:r>
      <w:r w:rsidR="00AB6A5C" w:rsidRPr="007C6B3F">
        <w:rPr>
          <w:rFonts w:ascii="Open Sans" w:hAnsi="Open Sans" w:cs="Open Sans"/>
        </w:rPr>
        <w:t xml:space="preserve"> assist</w:t>
      </w:r>
      <w:r w:rsidR="00F23E2A" w:rsidRPr="007C6B3F">
        <w:rPr>
          <w:rFonts w:ascii="Open Sans" w:hAnsi="Open Sans" w:cs="Open Sans"/>
        </w:rPr>
        <w:t>ing</w:t>
      </w:r>
      <w:r w:rsidR="00AB6A5C" w:rsidRPr="007C6B3F">
        <w:rPr>
          <w:rFonts w:ascii="Open Sans" w:hAnsi="Open Sans" w:cs="Open Sans"/>
        </w:rPr>
        <w:t xml:space="preserve"> </w:t>
      </w:r>
      <w:r w:rsidR="006E0355" w:rsidRPr="007C6B3F">
        <w:rPr>
          <w:rFonts w:ascii="Open Sans" w:hAnsi="Open Sans" w:cs="Open Sans"/>
        </w:rPr>
        <w:t>consumers as required</w:t>
      </w:r>
      <w:r w:rsidR="003115D1" w:rsidRPr="007C6B3F">
        <w:rPr>
          <w:rFonts w:ascii="Open Sans" w:hAnsi="Open Sans" w:cs="Open Sans"/>
        </w:rPr>
        <w:t xml:space="preserve">. </w:t>
      </w:r>
      <w:r w:rsidR="00D009C8" w:rsidRPr="007C6B3F">
        <w:rPr>
          <w:rFonts w:ascii="Open Sans" w:hAnsi="Open Sans" w:cs="Open Sans"/>
        </w:rPr>
        <w:t xml:space="preserve">Staff explained dietary requirements </w:t>
      </w:r>
      <w:r w:rsidR="00A7549F" w:rsidRPr="007C6B3F">
        <w:rPr>
          <w:rFonts w:ascii="Open Sans" w:hAnsi="Open Sans" w:cs="Open Sans"/>
        </w:rPr>
        <w:t>information is located at each servery and</w:t>
      </w:r>
      <w:r w:rsidR="00D009C8" w:rsidRPr="007C6B3F">
        <w:rPr>
          <w:rFonts w:ascii="Open Sans" w:hAnsi="Open Sans" w:cs="Open Sans"/>
        </w:rPr>
        <w:t xml:space="preserve"> </w:t>
      </w:r>
      <w:r w:rsidR="00A7549F" w:rsidRPr="007C6B3F">
        <w:rPr>
          <w:rFonts w:ascii="Open Sans" w:hAnsi="Open Sans" w:cs="Open Sans"/>
        </w:rPr>
        <w:t>d</w:t>
      </w:r>
      <w:r w:rsidR="00C34EB6" w:rsidRPr="007C6B3F">
        <w:rPr>
          <w:rFonts w:ascii="Open Sans" w:hAnsi="Open Sans" w:cs="Open Sans"/>
        </w:rPr>
        <w:t>ocumentation evidenced consumers’ specific dietary requirements, likes, dislikes and allergies.</w:t>
      </w:r>
      <w:r w:rsidR="00312670" w:rsidRPr="007C6B3F">
        <w:rPr>
          <w:rFonts w:ascii="Open Sans" w:hAnsi="Open Sans" w:cs="Open Sans"/>
        </w:rPr>
        <w:t xml:space="preserve"> </w:t>
      </w:r>
      <w:r w:rsidR="004D1730" w:rsidRPr="007C6B3F">
        <w:rPr>
          <w:rFonts w:ascii="Open Sans" w:hAnsi="Open Sans" w:cs="Open Sans"/>
        </w:rPr>
        <w:t xml:space="preserve">The service has a seasonal menu which includes </w:t>
      </w:r>
      <w:r w:rsidR="003C09FE" w:rsidRPr="007C6B3F">
        <w:rPr>
          <w:rFonts w:ascii="Open Sans" w:hAnsi="Open Sans" w:cs="Open Sans"/>
        </w:rPr>
        <w:t>feedback from consumers and is reviewed by a dietician.</w:t>
      </w:r>
    </w:p>
    <w:p w14:paraId="33B6643C" w14:textId="0AD7B271" w:rsidR="005C1844" w:rsidRPr="007C6B3F" w:rsidRDefault="007312AB" w:rsidP="00C103E2">
      <w:pPr>
        <w:pStyle w:val="NormalArial"/>
        <w:rPr>
          <w:rFonts w:ascii="Open Sans" w:hAnsi="Open Sans" w:cs="Open Sans"/>
        </w:rPr>
      </w:pPr>
      <w:r w:rsidRPr="007C6B3F">
        <w:rPr>
          <w:rFonts w:ascii="Open Sans" w:hAnsi="Open Sans" w:cs="Open Sans"/>
        </w:rPr>
        <w:t>Consumers indicated they felt safe using equipment</w:t>
      </w:r>
      <w:r w:rsidR="00645004" w:rsidRPr="007C6B3F">
        <w:rPr>
          <w:rFonts w:ascii="Open Sans" w:hAnsi="Open Sans" w:cs="Open Sans"/>
        </w:rPr>
        <w:t xml:space="preserve"> and knew how to report issues. </w:t>
      </w:r>
      <w:r w:rsidR="002A06C6" w:rsidRPr="007C6B3F">
        <w:rPr>
          <w:rFonts w:ascii="Open Sans" w:hAnsi="Open Sans" w:cs="Open Sans"/>
        </w:rPr>
        <w:t>Documentation confirmed</w:t>
      </w:r>
      <w:r w:rsidR="00A737AA" w:rsidRPr="007C6B3F">
        <w:rPr>
          <w:rFonts w:ascii="Open Sans" w:hAnsi="Open Sans" w:cs="Open Sans"/>
        </w:rPr>
        <w:t xml:space="preserve"> the</w:t>
      </w:r>
      <w:r w:rsidR="002A06C6" w:rsidRPr="007C6B3F">
        <w:rPr>
          <w:rFonts w:ascii="Open Sans" w:hAnsi="Open Sans" w:cs="Open Sans"/>
        </w:rPr>
        <w:t xml:space="preserve"> </w:t>
      </w:r>
      <w:r w:rsidR="00A737AA" w:rsidRPr="007C6B3F">
        <w:rPr>
          <w:rFonts w:ascii="Open Sans" w:hAnsi="Open Sans" w:cs="Open Sans"/>
        </w:rPr>
        <w:t xml:space="preserve">service’s physiotherapist assesses consumers </w:t>
      </w:r>
      <w:r w:rsidR="003764B2" w:rsidRPr="007C6B3F">
        <w:rPr>
          <w:rFonts w:ascii="Open Sans" w:hAnsi="Open Sans" w:cs="Open Sans"/>
        </w:rPr>
        <w:t>in order</w:t>
      </w:r>
      <w:r w:rsidR="00DF228C" w:rsidRPr="007C6B3F">
        <w:rPr>
          <w:rFonts w:ascii="Open Sans" w:hAnsi="Open Sans" w:cs="Open Sans"/>
        </w:rPr>
        <w:t xml:space="preserve"> to ensure </w:t>
      </w:r>
      <w:r w:rsidR="00A737AA" w:rsidRPr="007C6B3F">
        <w:rPr>
          <w:rFonts w:ascii="Open Sans" w:hAnsi="Open Sans" w:cs="Open Sans"/>
        </w:rPr>
        <w:t>equipment</w:t>
      </w:r>
      <w:r w:rsidR="003764B2" w:rsidRPr="007C6B3F">
        <w:rPr>
          <w:rFonts w:ascii="Open Sans" w:hAnsi="Open Sans" w:cs="Open Sans"/>
        </w:rPr>
        <w:t xml:space="preserve"> </w:t>
      </w:r>
      <w:r w:rsidR="00183A9F" w:rsidRPr="007C6B3F">
        <w:rPr>
          <w:rFonts w:ascii="Open Sans" w:hAnsi="Open Sans" w:cs="Open Sans"/>
        </w:rPr>
        <w:t xml:space="preserve">enables independence and supports their daily living needs. </w:t>
      </w:r>
      <w:r w:rsidR="00645004" w:rsidRPr="007C6B3F">
        <w:rPr>
          <w:rFonts w:ascii="Open Sans" w:hAnsi="Open Sans" w:cs="Open Sans"/>
        </w:rPr>
        <w:t>Equipment was observed to be safe, suitable, clean and well maintained.</w:t>
      </w:r>
      <w:r w:rsidR="00183A9F" w:rsidRPr="007C6B3F">
        <w:rPr>
          <w:rFonts w:ascii="Open Sans" w:hAnsi="Open Sans" w:cs="Open Sans"/>
        </w:rPr>
        <w:t xml:space="preserve"> </w:t>
      </w:r>
      <w:r w:rsidR="000730A2" w:rsidRPr="007C6B3F">
        <w:rPr>
          <w:rFonts w:ascii="Open Sans" w:hAnsi="Open Sans" w:cs="Open Sans"/>
        </w:rPr>
        <w:t>The service has a process in place</w:t>
      </w:r>
      <w:r w:rsidR="00AC0E66" w:rsidRPr="007C6B3F">
        <w:rPr>
          <w:rFonts w:ascii="Open Sans" w:hAnsi="Open Sans" w:cs="Open Sans"/>
        </w:rPr>
        <w:t xml:space="preserve"> for the purchase, serv</w:t>
      </w:r>
      <w:r w:rsidR="007C6B3F" w:rsidRPr="007C6B3F">
        <w:rPr>
          <w:rFonts w:ascii="Open Sans" w:hAnsi="Open Sans" w:cs="Open Sans"/>
        </w:rPr>
        <w:t>icing, maintenance and replacement of equipment.</w:t>
      </w:r>
    </w:p>
    <w:p w14:paraId="68137908" w14:textId="1A70BE18" w:rsidR="002D2DB4" w:rsidRPr="001E694D" w:rsidRDefault="00C103E2" w:rsidP="00C103E2">
      <w:pPr>
        <w:pStyle w:val="NormalArial"/>
        <w:rPr>
          <w:rFonts w:ascii="Open Sans" w:hAnsi="Open Sans" w:cs="Open Sans"/>
        </w:rPr>
      </w:pPr>
      <w:r w:rsidRPr="007C6B3F">
        <w:rPr>
          <w:rFonts w:ascii="Open Sans" w:hAnsi="Open Sans" w:cs="Open Sans"/>
        </w:rPr>
        <w:t>With consideration to the available information summarised above, I agree with the Assessment Team recommendations and find the service compliant with Standard 4.</w:t>
      </w:r>
      <w:r w:rsidR="002D2DB4" w:rsidRPr="001E694D">
        <w:rPr>
          <w:rFonts w:ascii="Open Sans" w:hAnsi="Open Sans" w:cs="Open Sans"/>
        </w:rPr>
        <w:br w:type="page"/>
      </w:r>
    </w:p>
    <w:p w14:paraId="4E171334" w14:textId="77777777" w:rsidR="002D2DB4" w:rsidRPr="001E694D" w:rsidRDefault="002D2D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132B64" w14:paraId="3ADF7B93" w14:textId="77777777" w:rsidTr="00132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6488FEC" w14:textId="77777777" w:rsidR="002D2DB4" w:rsidRPr="001E694D" w:rsidRDefault="002D2DB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8C64F5E" w14:textId="77777777" w:rsidR="002D2DB4" w:rsidRPr="001E694D" w:rsidRDefault="002D2D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2B64" w14:paraId="2321A629"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94999C"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1D5BC08"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F9B47E4"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27581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5FCD4A3F"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F02C70"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04E5B1B6"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ADF519B" w14:textId="77777777" w:rsidR="002D2DB4" w:rsidRPr="001E694D" w:rsidRDefault="002D2DB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44A93E1" w14:textId="77777777" w:rsidR="002D2DB4" w:rsidRPr="001E694D" w:rsidRDefault="002D2DB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C180039" w14:textId="77777777" w:rsidR="002D2DB4" w:rsidRPr="001E694D" w:rsidRDefault="007F23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7997122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5B706E7A"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A62DEC"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F3CAB2C"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57F9B2B" w14:textId="77777777" w:rsidR="002D2DB4" w:rsidRPr="001E694D" w:rsidRDefault="007F234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451271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bl>
    <w:p w14:paraId="034B1E75" w14:textId="77777777" w:rsidR="002D2DB4" w:rsidRPr="003E162B" w:rsidRDefault="002D2DB4" w:rsidP="002B0C90">
      <w:pPr>
        <w:pStyle w:val="Heading20"/>
        <w:rPr>
          <w:rFonts w:ascii="Open Sans" w:hAnsi="Open Sans" w:cs="Open Sans"/>
          <w:color w:val="781E77"/>
        </w:rPr>
      </w:pPr>
      <w:r w:rsidRPr="003E162B">
        <w:rPr>
          <w:rFonts w:ascii="Open Sans" w:hAnsi="Open Sans" w:cs="Open Sans"/>
          <w:color w:val="781E77"/>
        </w:rPr>
        <w:t>Findings</w:t>
      </w:r>
    </w:p>
    <w:p w14:paraId="25B9E459" w14:textId="755B2A42" w:rsidR="00C103E2" w:rsidRDefault="00302D7E" w:rsidP="00C103E2">
      <w:pPr>
        <w:pStyle w:val="NormalArial"/>
        <w:rPr>
          <w:rFonts w:ascii="Open Sans" w:hAnsi="Open Sans" w:cs="Open Sans"/>
        </w:rPr>
      </w:pPr>
      <w:r>
        <w:rPr>
          <w:rFonts w:ascii="Open Sans" w:hAnsi="Open Sans" w:cs="Open Sans"/>
        </w:rPr>
        <w:t>Consumers and representatives indicated the service is welcoming</w:t>
      </w:r>
      <w:r w:rsidR="00100C4B">
        <w:rPr>
          <w:rFonts w:ascii="Open Sans" w:hAnsi="Open Sans" w:cs="Open Sans"/>
        </w:rPr>
        <w:t xml:space="preserve"> and </w:t>
      </w:r>
      <w:r>
        <w:rPr>
          <w:rFonts w:ascii="Open Sans" w:hAnsi="Open Sans" w:cs="Open Sans"/>
        </w:rPr>
        <w:t xml:space="preserve">easy to </w:t>
      </w:r>
      <w:r w:rsidRPr="00721730">
        <w:rPr>
          <w:rFonts w:ascii="Open Sans" w:hAnsi="Open Sans" w:cs="Open Sans"/>
        </w:rPr>
        <w:t>navigate</w:t>
      </w:r>
      <w:r w:rsidR="00100C4B" w:rsidRPr="00721730">
        <w:rPr>
          <w:rFonts w:ascii="Open Sans" w:hAnsi="Open Sans" w:cs="Open Sans"/>
        </w:rPr>
        <w:t xml:space="preserve">, </w:t>
      </w:r>
      <w:r w:rsidR="00721730" w:rsidRPr="00721730">
        <w:rPr>
          <w:rFonts w:ascii="Open Sans" w:hAnsi="Open Sans" w:cs="Open Sans"/>
        </w:rPr>
        <w:t>optimising consumers’ sense of belonging, independence, interaction and function.</w:t>
      </w:r>
      <w:r w:rsidR="007A02E1">
        <w:rPr>
          <w:rFonts w:ascii="Open Sans" w:hAnsi="Open Sans" w:cs="Open Sans"/>
        </w:rPr>
        <w:t xml:space="preserve"> The service has a range of communal areas that provide opportunity to engage together in activities</w:t>
      </w:r>
      <w:r w:rsidR="006C6BF6">
        <w:rPr>
          <w:rFonts w:ascii="Open Sans" w:hAnsi="Open Sans" w:cs="Open Sans"/>
        </w:rPr>
        <w:t xml:space="preserve"> or pursue individual interests.</w:t>
      </w:r>
      <w:r w:rsidR="00DC4AF5">
        <w:rPr>
          <w:rFonts w:ascii="Open Sans" w:hAnsi="Open Sans" w:cs="Open Sans"/>
        </w:rPr>
        <w:t xml:space="preserve"> </w:t>
      </w:r>
      <w:r w:rsidR="00140991">
        <w:rPr>
          <w:rFonts w:ascii="Open Sans" w:hAnsi="Open Sans" w:cs="Open Sans"/>
        </w:rPr>
        <w:t>The Assessment Team observed consumer rooms had personal characteristics</w:t>
      </w:r>
      <w:r w:rsidR="00246455">
        <w:rPr>
          <w:rFonts w:ascii="Open Sans" w:hAnsi="Open Sans" w:cs="Open Sans"/>
        </w:rPr>
        <w:t xml:space="preserve"> providing a home-like environment.</w:t>
      </w:r>
    </w:p>
    <w:p w14:paraId="5EE45987" w14:textId="516710CE" w:rsidR="00683922" w:rsidRPr="00972DDF" w:rsidRDefault="0002467C" w:rsidP="00C103E2">
      <w:pPr>
        <w:pStyle w:val="NormalArial"/>
        <w:rPr>
          <w:rFonts w:ascii="Open Sans" w:hAnsi="Open Sans" w:cs="Open Sans"/>
        </w:rPr>
      </w:pPr>
      <w:r>
        <w:rPr>
          <w:rFonts w:ascii="Open Sans" w:hAnsi="Open Sans" w:cs="Open Sans"/>
        </w:rPr>
        <w:t>All areas of the service are accessible, and consumers are free to leave the service</w:t>
      </w:r>
      <w:r w:rsidR="00B10D1A">
        <w:rPr>
          <w:rFonts w:ascii="Open Sans" w:hAnsi="Open Sans" w:cs="Open Sans"/>
        </w:rPr>
        <w:t xml:space="preserve"> independently. </w:t>
      </w:r>
      <w:r w:rsidR="008C6745">
        <w:rPr>
          <w:rFonts w:ascii="Open Sans" w:hAnsi="Open Sans" w:cs="Open Sans"/>
        </w:rPr>
        <w:t>Staff described the process for reporting hazards and maintenance requests.</w:t>
      </w:r>
      <w:r w:rsidR="00C25B36">
        <w:rPr>
          <w:rFonts w:ascii="Open Sans" w:hAnsi="Open Sans" w:cs="Open Sans"/>
        </w:rPr>
        <w:t xml:space="preserve"> </w:t>
      </w:r>
      <w:r w:rsidR="00556246">
        <w:rPr>
          <w:rFonts w:ascii="Open Sans" w:hAnsi="Open Sans" w:cs="Open Sans"/>
        </w:rPr>
        <w:t>The service was observed to be clean</w:t>
      </w:r>
      <w:r w:rsidR="001476FB">
        <w:rPr>
          <w:rFonts w:ascii="Open Sans" w:hAnsi="Open Sans" w:cs="Open Sans"/>
        </w:rPr>
        <w:t xml:space="preserve"> and well maintained, with wide and unobstructed doorways, hallways and outside pathways. Documentation evidenced scheduled and reactive maintenance </w:t>
      </w:r>
      <w:r w:rsidR="001476FB" w:rsidRPr="00972DDF">
        <w:rPr>
          <w:rFonts w:ascii="Open Sans" w:hAnsi="Open Sans" w:cs="Open Sans"/>
        </w:rPr>
        <w:t xml:space="preserve">reports and an update to date </w:t>
      </w:r>
      <w:r w:rsidR="00556246" w:rsidRPr="00972DDF">
        <w:rPr>
          <w:rFonts w:ascii="Open Sans" w:hAnsi="Open Sans" w:cs="Open Sans"/>
        </w:rPr>
        <w:t xml:space="preserve">electronic </w:t>
      </w:r>
      <w:r w:rsidR="001476FB" w:rsidRPr="00972DDF">
        <w:rPr>
          <w:rFonts w:ascii="Open Sans" w:hAnsi="Open Sans" w:cs="Open Sans"/>
        </w:rPr>
        <w:t xml:space="preserve">cleaning </w:t>
      </w:r>
      <w:r w:rsidR="009632F2" w:rsidRPr="00972DDF">
        <w:rPr>
          <w:rFonts w:ascii="Open Sans" w:hAnsi="Open Sans" w:cs="Open Sans"/>
        </w:rPr>
        <w:t>schedul</w:t>
      </w:r>
      <w:r w:rsidR="001476FB" w:rsidRPr="00972DDF">
        <w:rPr>
          <w:rFonts w:ascii="Open Sans" w:hAnsi="Open Sans" w:cs="Open Sans"/>
        </w:rPr>
        <w:t>e.</w:t>
      </w:r>
    </w:p>
    <w:p w14:paraId="6779ED9E" w14:textId="5ADA16AA" w:rsidR="00C103E2" w:rsidRPr="00972DDF" w:rsidRDefault="00972DDF" w:rsidP="00C103E2">
      <w:pPr>
        <w:pStyle w:val="NormalArial"/>
        <w:rPr>
          <w:rFonts w:ascii="Open Sans" w:hAnsi="Open Sans" w:cs="Open Sans"/>
        </w:rPr>
      </w:pPr>
      <w:r w:rsidRPr="00972DDF">
        <w:rPr>
          <w:rFonts w:ascii="Open Sans" w:hAnsi="Open Sans" w:cs="Open Sans"/>
        </w:rPr>
        <w:t xml:space="preserve">Consumers and representatives </w:t>
      </w:r>
      <w:r w:rsidR="000D7DE3">
        <w:rPr>
          <w:rFonts w:ascii="Open Sans" w:hAnsi="Open Sans" w:cs="Open Sans"/>
        </w:rPr>
        <w:t>indicated</w:t>
      </w:r>
      <w:r w:rsidRPr="00972DDF">
        <w:rPr>
          <w:rFonts w:ascii="Open Sans" w:hAnsi="Open Sans" w:cs="Open Sans"/>
        </w:rPr>
        <w:t>, and the Assessment Team observed, furniture, fittings and equipment are safe, clean, well maintained and suitable for consumers to use</w:t>
      </w:r>
      <w:r w:rsidR="000D7DE3">
        <w:rPr>
          <w:rFonts w:ascii="Open Sans" w:hAnsi="Open Sans" w:cs="Open Sans"/>
        </w:rPr>
        <w:t>. S</w:t>
      </w:r>
      <w:r w:rsidRPr="00972DDF">
        <w:rPr>
          <w:rFonts w:ascii="Open Sans" w:hAnsi="Open Sans" w:cs="Open Sans"/>
        </w:rPr>
        <w:t xml:space="preserve">taff </w:t>
      </w:r>
      <w:r w:rsidR="000D7DE3">
        <w:rPr>
          <w:rFonts w:ascii="Open Sans" w:hAnsi="Open Sans" w:cs="Open Sans"/>
        </w:rPr>
        <w:t>advised</w:t>
      </w:r>
      <w:r w:rsidRPr="00972DDF">
        <w:rPr>
          <w:rFonts w:ascii="Open Sans" w:hAnsi="Open Sans" w:cs="Open Sans"/>
        </w:rPr>
        <w:t xml:space="preserve"> there is suitable and sufficient equipment to enable them to deliver high-quality care and services, and if equipment requires maintenance or replacement, it is undertaken in a timely manner.</w:t>
      </w:r>
      <w:r w:rsidR="002A068E">
        <w:rPr>
          <w:rFonts w:ascii="Open Sans" w:hAnsi="Open Sans" w:cs="Open Sans"/>
        </w:rPr>
        <w:t xml:space="preserve"> </w:t>
      </w:r>
    </w:p>
    <w:p w14:paraId="5F5288E2" w14:textId="261056C6" w:rsidR="002D2DB4" w:rsidRPr="001E694D" w:rsidRDefault="00C103E2" w:rsidP="00C103E2">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5.</w:t>
      </w:r>
      <w:r w:rsidR="002D2DB4" w:rsidRPr="001E694D">
        <w:rPr>
          <w:rFonts w:ascii="Open Sans" w:hAnsi="Open Sans" w:cs="Open Sans"/>
        </w:rPr>
        <w:br w:type="page"/>
      </w:r>
    </w:p>
    <w:p w14:paraId="7C5A246F" w14:textId="77777777" w:rsidR="002D2DB4" w:rsidRPr="001E694D" w:rsidRDefault="002D2D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132B64" w14:paraId="126FAF38" w14:textId="77777777" w:rsidTr="00132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934AA77" w14:textId="77777777" w:rsidR="002D2DB4" w:rsidRPr="001E694D" w:rsidRDefault="002D2DB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47C5FAF" w14:textId="77777777" w:rsidR="002D2DB4" w:rsidRPr="001E694D" w:rsidRDefault="002D2D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2B64" w14:paraId="17293861"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A1A75F"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19ED1EA"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4E7AECA"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760944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4E18EC2B"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648F2C"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3D54BB8"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8C6CFA7" w14:textId="77777777" w:rsidR="002D2DB4" w:rsidRPr="001E694D" w:rsidRDefault="007F23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941628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430CDD1C"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2917CC"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C82AF59"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C8DB2AF"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869524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43F47566" w14:textId="77777777" w:rsidTr="00132B6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8B4679"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D1B7ED9"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2DE4471" w14:textId="77777777" w:rsidR="002D2DB4" w:rsidRPr="001E694D" w:rsidRDefault="007F234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540875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bl>
    <w:p w14:paraId="1448956F" w14:textId="77777777" w:rsidR="002D2DB4" w:rsidRPr="003E162B" w:rsidRDefault="002D2DB4" w:rsidP="00D87E7C">
      <w:pPr>
        <w:pStyle w:val="Heading20"/>
        <w:rPr>
          <w:rFonts w:ascii="Open Sans" w:hAnsi="Open Sans" w:cs="Open Sans"/>
          <w:color w:val="781E77"/>
        </w:rPr>
      </w:pPr>
      <w:r w:rsidRPr="003E162B">
        <w:rPr>
          <w:rFonts w:ascii="Open Sans" w:hAnsi="Open Sans" w:cs="Open Sans"/>
          <w:color w:val="781E77"/>
        </w:rPr>
        <w:t>Findings</w:t>
      </w:r>
    </w:p>
    <w:p w14:paraId="1DFF2A52" w14:textId="0FC98DB0" w:rsidR="00C103E2" w:rsidRDefault="00D20F77" w:rsidP="00C103E2">
      <w:pPr>
        <w:pStyle w:val="NormalArial"/>
        <w:rPr>
          <w:rFonts w:ascii="Open Sans" w:hAnsi="Open Sans" w:cs="Open Sans"/>
        </w:rPr>
      </w:pPr>
      <w:r>
        <w:rPr>
          <w:rFonts w:ascii="Open Sans" w:hAnsi="Open Sans" w:cs="Open Sans"/>
        </w:rPr>
        <w:t>C</w:t>
      </w:r>
      <w:r w:rsidR="00D21D8A">
        <w:rPr>
          <w:rFonts w:ascii="Open Sans" w:hAnsi="Open Sans" w:cs="Open Sans"/>
        </w:rPr>
        <w:t xml:space="preserve">onsumers and representatives </w:t>
      </w:r>
      <w:r w:rsidR="00CB0495">
        <w:rPr>
          <w:rFonts w:ascii="Open Sans" w:hAnsi="Open Sans" w:cs="Open Sans"/>
        </w:rPr>
        <w:t>are encouraged and supported</w:t>
      </w:r>
      <w:r w:rsidR="0040073B">
        <w:rPr>
          <w:rFonts w:ascii="Open Sans" w:hAnsi="Open Sans" w:cs="Open Sans"/>
        </w:rPr>
        <w:t xml:space="preserve"> to provide feedback and make complaints</w:t>
      </w:r>
      <w:r w:rsidR="006622B0">
        <w:rPr>
          <w:rFonts w:ascii="Open Sans" w:hAnsi="Open Sans" w:cs="Open Sans"/>
        </w:rPr>
        <w:t xml:space="preserve"> by completing a </w:t>
      </w:r>
      <w:r w:rsidR="006622B0" w:rsidRPr="006622B0">
        <w:rPr>
          <w:rFonts w:ascii="Open Sans" w:hAnsi="Open Sans" w:cs="Open Sans"/>
        </w:rPr>
        <w:t xml:space="preserve">physical </w:t>
      </w:r>
      <w:r w:rsidR="006622B0">
        <w:rPr>
          <w:rFonts w:ascii="Open Sans" w:hAnsi="Open Sans" w:cs="Open Sans"/>
        </w:rPr>
        <w:t>or</w:t>
      </w:r>
      <w:r w:rsidR="006622B0" w:rsidRPr="006622B0">
        <w:rPr>
          <w:rFonts w:ascii="Open Sans" w:hAnsi="Open Sans" w:cs="Open Sans"/>
        </w:rPr>
        <w:t xml:space="preserve"> electronic feedback form, survey, </w:t>
      </w:r>
      <w:r w:rsidR="006622B0">
        <w:rPr>
          <w:rFonts w:ascii="Open Sans" w:hAnsi="Open Sans" w:cs="Open Sans"/>
        </w:rPr>
        <w:t>or</w:t>
      </w:r>
      <w:r w:rsidR="006622B0" w:rsidRPr="006622B0">
        <w:rPr>
          <w:rFonts w:ascii="Open Sans" w:hAnsi="Open Sans" w:cs="Open Sans"/>
        </w:rPr>
        <w:t xml:space="preserve"> verbally </w:t>
      </w:r>
      <w:r w:rsidR="006622B0">
        <w:rPr>
          <w:rFonts w:ascii="Open Sans" w:hAnsi="Open Sans" w:cs="Open Sans"/>
        </w:rPr>
        <w:t xml:space="preserve">directly </w:t>
      </w:r>
      <w:r w:rsidR="006622B0" w:rsidRPr="006622B0">
        <w:rPr>
          <w:rFonts w:ascii="Open Sans" w:hAnsi="Open Sans" w:cs="Open Sans"/>
        </w:rPr>
        <w:t>to a staff member or at resident and representative meetings</w:t>
      </w:r>
      <w:r w:rsidR="006622B0" w:rsidRPr="00111F65">
        <w:rPr>
          <w:rFonts w:ascii="Open Sans" w:hAnsi="Open Sans" w:cs="Open Sans"/>
        </w:rPr>
        <w:t>.</w:t>
      </w:r>
      <w:r w:rsidR="00D21C77" w:rsidRPr="00111F65">
        <w:rPr>
          <w:rFonts w:ascii="Open Sans" w:hAnsi="Open Sans" w:cs="Open Sans"/>
        </w:rPr>
        <w:t xml:space="preserve"> </w:t>
      </w:r>
      <w:r w:rsidR="000442AB">
        <w:rPr>
          <w:rFonts w:ascii="Open Sans" w:hAnsi="Open Sans" w:cs="Open Sans"/>
        </w:rPr>
        <w:t>The Assessment Team observed c</w:t>
      </w:r>
      <w:r w:rsidR="000442AB" w:rsidRPr="00111F65">
        <w:rPr>
          <w:rFonts w:ascii="Open Sans" w:hAnsi="Open Sans" w:cs="Open Sans"/>
        </w:rPr>
        <w:t>omplaints information</w:t>
      </w:r>
      <w:r w:rsidR="000442AB">
        <w:rPr>
          <w:rFonts w:ascii="Open Sans" w:hAnsi="Open Sans" w:cs="Open Sans"/>
        </w:rPr>
        <w:t>, n</w:t>
      </w:r>
      <w:r w:rsidR="00111F65" w:rsidRPr="00111F65">
        <w:rPr>
          <w:rFonts w:ascii="Open Sans" w:hAnsi="Open Sans" w:cs="Open Sans"/>
        </w:rPr>
        <w:t xml:space="preserve">otices, brochures and </w:t>
      </w:r>
      <w:r w:rsidR="00111F65">
        <w:rPr>
          <w:rFonts w:ascii="Open Sans" w:hAnsi="Open Sans" w:cs="Open Sans"/>
        </w:rPr>
        <w:t xml:space="preserve">feedback </w:t>
      </w:r>
      <w:r w:rsidR="00111F65" w:rsidRPr="00111F65">
        <w:rPr>
          <w:rFonts w:ascii="Open Sans" w:hAnsi="Open Sans" w:cs="Open Sans"/>
        </w:rPr>
        <w:t>forms available throughout the service</w:t>
      </w:r>
      <w:r w:rsidR="000442AB">
        <w:rPr>
          <w:rFonts w:ascii="Open Sans" w:hAnsi="Open Sans" w:cs="Open Sans"/>
        </w:rPr>
        <w:t xml:space="preserve">, </w:t>
      </w:r>
      <w:r w:rsidR="000442AB" w:rsidRPr="004521B3">
        <w:rPr>
          <w:rFonts w:ascii="Open Sans" w:hAnsi="Open Sans" w:cs="Open Sans"/>
        </w:rPr>
        <w:t xml:space="preserve">and </w:t>
      </w:r>
      <w:r w:rsidR="004521B3" w:rsidRPr="004521B3">
        <w:rPr>
          <w:rFonts w:ascii="Open Sans" w:hAnsi="Open Sans" w:cs="Open Sans"/>
        </w:rPr>
        <w:t xml:space="preserve">resident and representative meeting minutes </w:t>
      </w:r>
      <w:r w:rsidR="004521B3">
        <w:rPr>
          <w:rFonts w:ascii="Open Sans" w:hAnsi="Open Sans" w:cs="Open Sans"/>
        </w:rPr>
        <w:t>evidenced</w:t>
      </w:r>
      <w:r w:rsidR="004521B3" w:rsidRPr="004521B3">
        <w:rPr>
          <w:rFonts w:ascii="Open Sans" w:hAnsi="Open Sans" w:cs="Open Sans"/>
        </w:rPr>
        <w:t xml:space="preserve"> suggestions, concerns, </w:t>
      </w:r>
      <w:r w:rsidR="004521B3">
        <w:rPr>
          <w:rFonts w:ascii="Open Sans" w:hAnsi="Open Sans" w:cs="Open Sans"/>
        </w:rPr>
        <w:t>and</w:t>
      </w:r>
      <w:r w:rsidR="004521B3" w:rsidRPr="004521B3">
        <w:rPr>
          <w:rFonts w:ascii="Open Sans" w:hAnsi="Open Sans" w:cs="Open Sans"/>
        </w:rPr>
        <w:t xml:space="preserve"> complaint</w:t>
      </w:r>
      <w:r w:rsidR="004521B3">
        <w:rPr>
          <w:rFonts w:ascii="Open Sans" w:hAnsi="Open Sans" w:cs="Open Sans"/>
        </w:rPr>
        <w:t xml:space="preserve"> discussions.</w:t>
      </w:r>
    </w:p>
    <w:p w14:paraId="2C450200" w14:textId="09280120" w:rsidR="004521B3" w:rsidRDefault="006774F2" w:rsidP="00C103E2">
      <w:pPr>
        <w:pStyle w:val="NormalArial"/>
        <w:rPr>
          <w:rFonts w:ascii="Open Sans" w:hAnsi="Open Sans" w:cs="Open Sans"/>
        </w:rPr>
      </w:pPr>
      <w:r>
        <w:rPr>
          <w:rFonts w:ascii="Open Sans" w:hAnsi="Open Sans" w:cs="Open Sans"/>
        </w:rPr>
        <w:t>Upon entry to the service c</w:t>
      </w:r>
      <w:r w:rsidR="00852EAA">
        <w:rPr>
          <w:rFonts w:ascii="Open Sans" w:hAnsi="Open Sans" w:cs="Open Sans"/>
        </w:rPr>
        <w:t>onsumers receive</w:t>
      </w:r>
      <w:r>
        <w:rPr>
          <w:rFonts w:ascii="Open Sans" w:hAnsi="Open Sans" w:cs="Open Sans"/>
        </w:rPr>
        <w:t xml:space="preserve"> a welcome pack that includes information regarding advocacy services, and further information is provided in monthly newsletters and at resident and relative meetings. </w:t>
      </w:r>
      <w:r w:rsidR="001B0B86">
        <w:rPr>
          <w:rFonts w:ascii="Open Sans" w:hAnsi="Open Sans" w:cs="Open Sans"/>
        </w:rPr>
        <w:t xml:space="preserve">The Assessment Team observed </w:t>
      </w:r>
      <w:r w:rsidR="0094035B" w:rsidRPr="0094035B">
        <w:rPr>
          <w:rFonts w:ascii="Open Sans" w:hAnsi="Open Sans" w:cs="Open Sans"/>
        </w:rPr>
        <w:t xml:space="preserve">posters and brochures promoting the Translating and Interpreting Service and advocacy networks such as the Older Person Advocacy Network and the Commission </w:t>
      </w:r>
      <w:r w:rsidR="00E427EF">
        <w:rPr>
          <w:rFonts w:ascii="Open Sans" w:hAnsi="Open Sans" w:cs="Open Sans"/>
        </w:rPr>
        <w:t xml:space="preserve">throughout the service. </w:t>
      </w:r>
      <w:r w:rsidR="0044687B" w:rsidRPr="0094035B">
        <w:rPr>
          <w:rFonts w:ascii="Open Sans" w:hAnsi="Open Sans" w:cs="Open Sans"/>
        </w:rPr>
        <w:t>Consumers and representatives indicated they are aware of how to make a complaint with the</w:t>
      </w:r>
      <w:r w:rsidR="0044687B">
        <w:rPr>
          <w:rFonts w:ascii="Open Sans" w:hAnsi="Open Sans" w:cs="Open Sans"/>
        </w:rPr>
        <w:t xml:space="preserve"> assistance of advocates from external agencies</w:t>
      </w:r>
      <w:r w:rsidR="003F14A0">
        <w:rPr>
          <w:rFonts w:ascii="Open Sans" w:hAnsi="Open Sans" w:cs="Open Sans"/>
        </w:rPr>
        <w:t>, adding they felt safe and comfortable raising them directly with staff and management.</w:t>
      </w:r>
      <w:r>
        <w:rPr>
          <w:rFonts w:ascii="Open Sans" w:hAnsi="Open Sans" w:cs="Open Sans"/>
        </w:rPr>
        <w:t xml:space="preserve"> Staff demonstrated an understanding of advocacy networks</w:t>
      </w:r>
      <w:r w:rsidR="001B0B86">
        <w:rPr>
          <w:rFonts w:ascii="Open Sans" w:hAnsi="Open Sans" w:cs="Open Sans"/>
        </w:rPr>
        <w:t>.</w:t>
      </w:r>
    </w:p>
    <w:p w14:paraId="49902487" w14:textId="16676C42" w:rsidR="00E427EF" w:rsidRDefault="00C04F0F" w:rsidP="00C103E2">
      <w:pPr>
        <w:pStyle w:val="NormalArial"/>
        <w:rPr>
          <w:rFonts w:ascii="Open Sans" w:hAnsi="Open Sans" w:cs="Open Sans"/>
        </w:rPr>
      </w:pPr>
      <w:r>
        <w:rPr>
          <w:rFonts w:ascii="Open Sans" w:hAnsi="Open Sans" w:cs="Open Sans"/>
        </w:rPr>
        <w:t>Con</w:t>
      </w:r>
      <w:r w:rsidR="007F5B38">
        <w:rPr>
          <w:rFonts w:ascii="Open Sans" w:hAnsi="Open Sans" w:cs="Open Sans"/>
        </w:rPr>
        <w:t>sumers and representatives</w:t>
      </w:r>
      <w:r w:rsidR="004B5E9D">
        <w:rPr>
          <w:rFonts w:ascii="Open Sans" w:hAnsi="Open Sans" w:cs="Open Sans"/>
        </w:rPr>
        <w:t xml:space="preserve"> confirmed they were satisfied approp</w:t>
      </w:r>
      <w:r w:rsidR="000B7CFD">
        <w:rPr>
          <w:rFonts w:ascii="Open Sans" w:hAnsi="Open Sans" w:cs="Open Sans"/>
        </w:rPr>
        <w:t xml:space="preserve">riate action is taken in response to complaints and an open disclosure process is applied. </w:t>
      </w:r>
      <w:r w:rsidR="00370996">
        <w:rPr>
          <w:rFonts w:ascii="Open Sans" w:hAnsi="Open Sans" w:cs="Open Sans"/>
        </w:rPr>
        <w:t xml:space="preserve">The Assessment </w:t>
      </w:r>
      <w:r w:rsidR="00F54254">
        <w:rPr>
          <w:rFonts w:ascii="Open Sans" w:hAnsi="Open Sans" w:cs="Open Sans"/>
        </w:rPr>
        <w:t xml:space="preserve">Team report included an example of a </w:t>
      </w:r>
      <w:r w:rsidR="005D4EF6">
        <w:rPr>
          <w:rFonts w:ascii="Open Sans" w:hAnsi="Open Sans" w:cs="Open Sans"/>
        </w:rPr>
        <w:t>repr</w:t>
      </w:r>
      <w:r w:rsidR="00F54254">
        <w:rPr>
          <w:rFonts w:ascii="Open Sans" w:hAnsi="Open Sans" w:cs="Open Sans"/>
        </w:rPr>
        <w:t>esentative who</w:t>
      </w:r>
      <w:r w:rsidR="00480881">
        <w:rPr>
          <w:rFonts w:ascii="Open Sans" w:hAnsi="Open Sans" w:cs="Open Sans"/>
        </w:rPr>
        <w:t xml:space="preserve"> lodged a complaint </w:t>
      </w:r>
      <w:r w:rsidR="005D4EF6">
        <w:rPr>
          <w:rFonts w:ascii="Open Sans" w:hAnsi="Open Sans" w:cs="Open Sans"/>
        </w:rPr>
        <w:t>regarding a staff member who entered a consumers</w:t>
      </w:r>
      <w:r w:rsidR="007F3F3A">
        <w:rPr>
          <w:rFonts w:ascii="Open Sans" w:hAnsi="Open Sans" w:cs="Open Sans"/>
        </w:rPr>
        <w:t>’</w:t>
      </w:r>
      <w:r w:rsidR="005D4EF6">
        <w:rPr>
          <w:rFonts w:ascii="Open Sans" w:hAnsi="Open Sans" w:cs="Open Sans"/>
        </w:rPr>
        <w:t xml:space="preserve"> room</w:t>
      </w:r>
      <w:r w:rsidR="007F3F3A">
        <w:rPr>
          <w:rFonts w:ascii="Open Sans" w:hAnsi="Open Sans" w:cs="Open Sans"/>
        </w:rPr>
        <w:t xml:space="preserve">, </w:t>
      </w:r>
      <w:r w:rsidR="005D4EF6">
        <w:rPr>
          <w:rFonts w:ascii="Open Sans" w:hAnsi="Open Sans" w:cs="Open Sans"/>
        </w:rPr>
        <w:t xml:space="preserve">without announcing </w:t>
      </w:r>
      <w:r w:rsidR="007F3F3A">
        <w:rPr>
          <w:rFonts w:ascii="Open Sans" w:hAnsi="Open Sans" w:cs="Open Sans"/>
        </w:rPr>
        <w:t>themselves, waking the</w:t>
      </w:r>
      <w:r w:rsidR="00142633">
        <w:rPr>
          <w:rFonts w:ascii="Open Sans" w:hAnsi="Open Sans" w:cs="Open Sans"/>
        </w:rPr>
        <w:t>m</w:t>
      </w:r>
      <w:r w:rsidR="007F3F3A">
        <w:rPr>
          <w:rFonts w:ascii="Open Sans" w:hAnsi="Open Sans" w:cs="Open Sans"/>
        </w:rPr>
        <w:t xml:space="preserve"> up</w:t>
      </w:r>
      <w:r w:rsidR="00142633">
        <w:rPr>
          <w:rFonts w:ascii="Open Sans" w:hAnsi="Open Sans" w:cs="Open Sans"/>
        </w:rPr>
        <w:t xml:space="preserve"> and making them </w:t>
      </w:r>
      <w:r w:rsidR="007F3F3A">
        <w:rPr>
          <w:rFonts w:ascii="Open Sans" w:hAnsi="Open Sans" w:cs="Open Sans"/>
        </w:rPr>
        <w:t xml:space="preserve">feel </w:t>
      </w:r>
      <w:r w:rsidR="007F3F3A">
        <w:rPr>
          <w:rFonts w:ascii="Open Sans" w:hAnsi="Open Sans" w:cs="Open Sans"/>
        </w:rPr>
        <w:lastRenderedPageBreak/>
        <w:t xml:space="preserve">unsafe. The family received </w:t>
      </w:r>
      <w:r w:rsidR="00142633">
        <w:rPr>
          <w:rFonts w:ascii="Open Sans" w:hAnsi="Open Sans" w:cs="Open Sans"/>
        </w:rPr>
        <w:t xml:space="preserve">an apology, which included an </w:t>
      </w:r>
      <w:r w:rsidR="007F3F3A">
        <w:rPr>
          <w:rFonts w:ascii="Open Sans" w:hAnsi="Open Sans" w:cs="Open Sans"/>
        </w:rPr>
        <w:t>explanation of the breach of privacy</w:t>
      </w:r>
      <w:r w:rsidR="00142633">
        <w:rPr>
          <w:rFonts w:ascii="Open Sans" w:hAnsi="Open Sans" w:cs="Open Sans"/>
        </w:rPr>
        <w:t xml:space="preserve"> </w:t>
      </w:r>
      <w:r w:rsidR="007F3F3A">
        <w:rPr>
          <w:rFonts w:ascii="Open Sans" w:hAnsi="Open Sans" w:cs="Open Sans"/>
        </w:rPr>
        <w:t xml:space="preserve">and </w:t>
      </w:r>
      <w:r w:rsidR="00142633">
        <w:rPr>
          <w:rFonts w:ascii="Open Sans" w:hAnsi="Open Sans" w:cs="Open Sans"/>
        </w:rPr>
        <w:t xml:space="preserve">possible solutions, </w:t>
      </w:r>
      <w:r w:rsidR="0078445C">
        <w:rPr>
          <w:rFonts w:ascii="Open Sans" w:hAnsi="Open Sans" w:cs="Open Sans"/>
        </w:rPr>
        <w:t>and</w:t>
      </w:r>
      <w:r w:rsidR="00142633">
        <w:rPr>
          <w:rFonts w:ascii="Open Sans" w:hAnsi="Open Sans" w:cs="Open Sans"/>
        </w:rPr>
        <w:t xml:space="preserve"> appropriate action </w:t>
      </w:r>
      <w:r w:rsidR="0078445C">
        <w:rPr>
          <w:rFonts w:ascii="Open Sans" w:hAnsi="Open Sans" w:cs="Open Sans"/>
        </w:rPr>
        <w:t xml:space="preserve">was </w:t>
      </w:r>
      <w:r w:rsidR="00142633">
        <w:rPr>
          <w:rFonts w:ascii="Open Sans" w:hAnsi="Open Sans" w:cs="Open Sans"/>
        </w:rPr>
        <w:t>taken, in a timely manner, to resolve the incident.</w:t>
      </w:r>
      <w:r w:rsidR="00C250B8">
        <w:rPr>
          <w:rFonts w:ascii="Open Sans" w:hAnsi="Open Sans" w:cs="Open Sans"/>
        </w:rPr>
        <w:t xml:space="preserve"> The service has an open disclosure and</w:t>
      </w:r>
      <w:r w:rsidR="00414C8C">
        <w:rPr>
          <w:rFonts w:ascii="Open Sans" w:hAnsi="Open Sans" w:cs="Open Sans"/>
        </w:rPr>
        <w:t xml:space="preserve"> feedback and complaints management policies and procedures, which staff demonstrated knowledge of.</w:t>
      </w:r>
    </w:p>
    <w:p w14:paraId="58462BF2" w14:textId="51C643D0" w:rsidR="00D20F77" w:rsidRDefault="001C40DE" w:rsidP="00C103E2">
      <w:pPr>
        <w:pStyle w:val="NormalArial"/>
        <w:rPr>
          <w:rFonts w:ascii="Open Sans" w:hAnsi="Open Sans" w:cs="Open Sans"/>
        </w:rPr>
      </w:pPr>
      <w:r>
        <w:rPr>
          <w:rFonts w:ascii="Open Sans" w:hAnsi="Open Sans" w:cs="Open Sans"/>
        </w:rPr>
        <w:t>The</w:t>
      </w:r>
      <w:r w:rsidR="00BB50D5">
        <w:rPr>
          <w:rFonts w:ascii="Open Sans" w:hAnsi="Open Sans" w:cs="Open Sans"/>
        </w:rPr>
        <w:t xml:space="preserve"> service has a plan for continuous improvement (PCI) </w:t>
      </w:r>
      <w:r>
        <w:rPr>
          <w:rFonts w:ascii="Open Sans" w:hAnsi="Open Sans" w:cs="Open Sans"/>
        </w:rPr>
        <w:t xml:space="preserve">system in place to </w:t>
      </w:r>
      <w:r w:rsidR="004B683E">
        <w:rPr>
          <w:rFonts w:ascii="Open Sans" w:hAnsi="Open Sans" w:cs="Open Sans"/>
        </w:rPr>
        <w:t>record, review, analyse and use feedback and complaints to improve care and services for consumers</w:t>
      </w:r>
      <w:r w:rsidR="00BB50D5">
        <w:rPr>
          <w:rFonts w:ascii="Open Sans" w:hAnsi="Open Sans" w:cs="Open Sans"/>
        </w:rPr>
        <w:t>.</w:t>
      </w:r>
    </w:p>
    <w:p w14:paraId="01A277C8" w14:textId="78CB877A" w:rsidR="002D2DB4" w:rsidRPr="001E694D" w:rsidRDefault="00C103E2" w:rsidP="00C103E2">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6.</w:t>
      </w:r>
      <w:r w:rsidR="002D2DB4" w:rsidRPr="001E694D">
        <w:rPr>
          <w:rFonts w:ascii="Open Sans" w:hAnsi="Open Sans" w:cs="Open Sans"/>
        </w:rPr>
        <w:br w:type="page"/>
      </w:r>
    </w:p>
    <w:p w14:paraId="50D9DFF0" w14:textId="77777777" w:rsidR="002D2DB4" w:rsidRPr="001E694D" w:rsidRDefault="002D2D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32B64" w14:paraId="05210804" w14:textId="77777777" w:rsidTr="00132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170E170" w14:textId="77777777" w:rsidR="002D2DB4" w:rsidRPr="001E694D" w:rsidRDefault="002D2DB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72857687" w14:textId="77777777" w:rsidR="002D2DB4" w:rsidRPr="001E694D" w:rsidRDefault="002D2D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2B64" w14:paraId="5FAD1577"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D3560"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A359F5B"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62F4D17"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823137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64A90477"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1D5338"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60E4EC8"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DF1146A" w14:textId="77777777" w:rsidR="002D2DB4" w:rsidRPr="001E694D" w:rsidRDefault="007F23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6453507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499FABA7"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1D40E4"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44F47BD"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080007F"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956719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5E9ABC8C"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890342"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C4EB4E5"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27E9EB1" w14:textId="77777777" w:rsidR="002D2DB4" w:rsidRPr="001E694D" w:rsidRDefault="007F234C"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466182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087FBEBB" w14:textId="77777777" w:rsidTr="00132B6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40354D"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749C122"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383206C" w14:textId="77777777" w:rsidR="002D2DB4" w:rsidRPr="001E694D" w:rsidRDefault="007F234C"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120318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bl>
    <w:p w14:paraId="27C4CA33" w14:textId="77777777" w:rsidR="002D2DB4" w:rsidRPr="003E162B" w:rsidRDefault="002D2DB4" w:rsidP="002B0C90">
      <w:pPr>
        <w:pStyle w:val="Heading20"/>
        <w:rPr>
          <w:rFonts w:ascii="Open Sans" w:hAnsi="Open Sans" w:cs="Open Sans"/>
          <w:color w:val="781E77"/>
        </w:rPr>
      </w:pPr>
      <w:r w:rsidRPr="003E162B">
        <w:rPr>
          <w:rFonts w:ascii="Open Sans" w:hAnsi="Open Sans" w:cs="Open Sans"/>
          <w:color w:val="781E77"/>
        </w:rPr>
        <w:t>Findings</w:t>
      </w:r>
    </w:p>
    <w:p w14:paraId="2836A22C" w14:textId="15E6D1D8" w:rsidR="00C103E2" w:rsidRDefault="00FB4DD4" w:rsidP="0001441F">
      <w:pPr>
        <w:pStyle w:val="NormalArial"/>
        <w:rPr>
          <w:rFonts w:ascii="Open Sans" w:hAnsi="Open Sans" w:cs="Open Sans"/>
        </w:rPr>
      </w:pPr>
      <w:r w:rsidRPr="00FB4DD4">
        <w:rPr>
          <w:rFonts w:ascii="Open Sans" w:hAnsi="Open Sans" w:cs="Open Sans"/>
        </w:rPr>
        <w:t>The service demonstrate</w:t>
      </w:r>
      <w:r>
        <w:rPr>
          <w:rFonts w:ascii="Open Sans" w:hAnsi="Open Sans" w:cs="Open Sans"/>
        </w:rPr>
        <w:t>d</w:t>
      </w:r>
      <w:r w:rsidRPr="00FB4DD4">
        <w:rPr>
          <w:rFonts w:ascii="Open Sans" w:hAnsi="Open Sans" w:cs="Open Sans"/>
        </w:rPr>
        <w:t xml:space="preserve"> it has processes in place to ensure </w:t>
      </w:r>
      <w:r w:rsidR="005907CC">
        <w:rPr>
          <w:rFonts w:ascii="Open Sans" w:hAnsi="Open Sans" w:cs="Open Sans"/>
        </w:rPr>
        <w:t xml:space="preserve">there </w:t>
      </w:r>
      <w:r w:rsidR="00426779">
        <w:rPr>
          <w:rFonts w:ascii="Open Sans" w:hAnsi="Open Sans" w:cs="Open Sans"/>
        </w:rPr>
        <w:t>is</w:t>
      </w:r>
      <w:r w:rsidR="005907CC">
        <w:rPr>
          <w:rFonts w:ascii="Open Sans" w:hAnsi="Open Sans" w:cs="Open Sans"/>
        </w:rPr>
        <w:t xml:space="preserve"> a sufficient n</w:t>
      </w:r>
      <w:r w:rsidR="00426779">
        <w:rPr>
          <w:rFonts w:ascii="Open Sans" w:hAnsi="Open Sans" w:cs="Open Sans"/>
        </w:rPr>
        <w:t xml:space="preserve">umber of staff, with </w:t>
      </w:r>
      <w:r w:rsidR="00C35467">
        <w:rPr>
          <w:rFonts w:ascii="Open Sans" w:hAnsi="Open Sans" w:cs="Open Sans"/>
        </w:rPr>
        <w:t xml:space="preserve">appropriate </w:t>
      </w:r>
      <w:r w:rsidRPr="00FB4DD4">
        <w:rPr>
          <w:rFonts w:ascii="Open Sans" w:hAnsi="Open Sans" w:cs="Open Sans"/>
        </w:rPr>
        <w:t>skill</w:t>
      </w:r>
      <w:r w:rsidR="00C35467">
        <w:rPr>
          <w:rFonts w:ascii="Open Sans" w:hAnsi="Open Sans" w:cs="Open Sans"/>
        </w:rPr>
        <w:t>s, to provide safe and quality care and services.</w:t>
      </w:r>
      <w:r w:rsidR="00124E35">
        <w:rPr>
          <w:rFonts w:ascii="Open Sans" w:hAnsi="Open Sans" w:cs="Open Sans"/>
        </w:rPr>
        <w:t xml:space="preserve"> </w:t>
      </w:r>
      <w:r w:rsidR="00C83A38">
        <w:rPr>
          <w:rFonts w:ascii="Open Sans" w:hAnsi="Open Sans" w:cs="Open Sans"/>
        </w:rPr>
        <w:t xml:space="preserve">The electronic rostering system evidenced </w:t>
      </w:r>
      <w:r w:rsidR="00586D74">
        <w:rPr>
          <w:rFonts w:ascii="Open Sans" w:hAnsi="Open Sans" w:cs="Open Sans"/>
        </w:rPr>
        <w:t>vacant shifts were filled with permanent staff before utilising agency staff</w:t>
      </w:r>
      <w:r w:rsidR="00AD3046">
        <w:rPr>
          <w:rFonts w:ascii="Open Sans" w:hAnsi="Open Sans" w:cs="Open Sans"/>
        </w:rPr>
        <w:t xml:space="preserve"> and </w:t>
      </w:r>
      <w:r w:rsidR="007B0922">
        <w:rPr>
          <w:rFonts w:ascii="Open Sans" w:hAnsi="Open Sans" w:cs="Open Sans"/>
        </w:rPr>
        <w:t xml:space="preserve">a suitable number of </w:t>
      </w:r>
      <w:r w:rsidR="00AD3046">
        <w:rPr>
          <w:rFonts w:ascii="Open Sans" w:hAnsi="Open Sans" w:cs="Open Sans"/>
        </w:rPr>
        <w:t xml:space="preserve">registered nurses </w:t>
      </w:r>
      <w:r w:rsidR="007B0922">
        <w:rPr>
          <w:rFonts w:ascii="Open Sans" w:hAnsi="Open Sans" w:cs="Open Sans"/>
        </w:rPr>
        <w:t>and care staff were scheduled to meet mandatory care minutes.</w:t>
      </w:r>
      <w:r w:rsidR="008E02A5">
        <w:rPr>
          <w:rFonts w:ascii="Open Sans" w:hAnsi="Open Sans" w:cs="Open Sans"/>
        </w:rPr>
        <w:t xml:space="preserve"> Consumers and representatives expressed satisfaction with the</w:t>
      </w:r>
      <w:r w:rsidR="001B39B0">
        <w:rPr>
          <w:rFonts w:ascii="Open Sans" w:hAnsi="Open Sans" w:cs="Open Sans"/>
        </w:rPr>
        <w:t xml:space="preserve"> number of staff available to assist consumers.</w:t>
      </w:r>
    </w:p>
    <w:p w14:paraId="34ABBAF1" w14:textId="20E12515" w:rsidR="001B39B0" w:rsidRDefault="00E4159A" w:rsidP="00C103E2">
      <w:pPr>
        <w:pStyle w:val="NormalArial"/>
        <w:rPr>
          <w:rFonts w:ascii="Open Sans" w:hAnsi="Open Sans" w:cs="Open Sans"/>
        </w:rPr>
      </w:pPr>
      <w:r>
        <w:rPr>
          <w:rFonts w:ascii="Open Sans" w:hAnsi="Open Sans" w:cs="Open Sans"/>
        </w:rPr>
        <w:t xml:space="preserve">Consumers and representatives </w:t>
      </w:r>
      <w:r w:rsidR="00EE7BCD">
        <w:rPr>
          <w:rFonts w:ascii="Open Sans" w:hAnsi="Open Sans" w:cs="Open Sans"/>
        </w:rPr>
        <w:t>stated</w:t>
      </w:r>
      <w:r w:rsidR="00FC10ED">
        <w:rPr>
          <w:rFonts w:ascii="Open Sans" w:hAnsi="Open Sans" w:cs="Open Sans"/>
        </w:rPr>
        <w:t>, and the Assessment Team observed,</w:t>
      </w:r>
      <w:r>
        <w:rPr>
          <w:rFonts w:ascii="Open Sans" w:hAnsi="Open Sans" w:cs="Open Sans"/>
        </w:rPr>
        <w:t xml:space="preserve"> </w:t>
      </w:r>
      <w:r w:rsidR="00971789">
        <w:rPr>
          <w:rFonts w:ascii="Open Sans" w:hAnsi="Open Sans" w:cs="Open Sans"/>
        </w:rPr>
        <w:t xml:space="preserve">staff </w:t>
      </w:r>
      <w:r w:rsidR="00475425">
        <w:rPr>
          <w:rFonts w:ascii="Open Sans" w:hAnsi="Open Sans" w:cs="Open Sans"/>
        </w:rPr>
        <w:t>interacting with</w:t>
      </w:r>
      <w:r w:rsidR="00971789">
        <w:rPr>
          <w:rFonts w:ascii="Open Sans" w:hAnsi="Open Sans" w:cs="Open Sans"/>
        </w:rPr>
        <w:t xml:space="preserve"> consumers </w:t>
      </w:r>
      <w:r w:rsidR="00475425">
        <w:rPr>
          <w:rFonts w:ascii="Open Sans" w:hAnsi="Open Sans" w:cs="Open Sans"/>
        </w:rPr>
        <w:t xml:space="preserve">in a kind, caring and respectful manner. Staff demonstrated knowledge of </w:t>
      </w:r>
      <w:r w:rsidR="00577A36">
        <w:rPr>
          <w:rFonts w:ascii="Open Sans" w:hAnsi="Open Sans" w:cs="Open Sans"/>
        </w:rPr>
        <w:t>consumers identity, culture and diversity</w:t>
      </w:r>
      <w:r w:rsidR="0044269F">
        <w:rPr>
          <w:rFonts w:ascii="Open Sans" w:hAnsi="Open Sans" w:cs="Open Sans"/>
        </w:rPr>
        <w:t>.</w:t>
      </w:r>
    </w:p>
    <w:p w14:paraId="62108523" w14:textId="45DBF149" w:rsidR="007A52E6" w:rsidRPr="007A52E6" w:rsidRDefault="00856174" w:rsidP="0001441F">
      <w:pPr>
        <w:pStyle w:val="ListBullet2"/>
        <w:numPr>
          <w:ilvl w:val="0"/>
          <w:numId w:val="0"/>
        </w:numPr>
        <w:rPr>
          <w:rFonts w:ascii="Open Sans" w:hAnsi="Open Sans" w:cs="Open Sans"/>
        </w:rPr>
      </w:pPr>
      <w:r>
        <w:rPr>
          <w:rFonts w:ascii="Open Sans" w:hAnsi="Open Sans" w:cs="Open Sans"/>
        </w:rPr>
        <w:t xml:space="preserve">Consumers and representatives indicated </w:t>
      </w:r>
      <w:r w:rsidR="001F512A">
        <w:rPr>
          <w:rFonts w:ascii="Open Sans" w:hAnsi="Open Sans" w:cs="Open Sans"/>
        </w:rPr>
        <w:t>staff are competent in performing their roles</w:t>
      </w:r>
      <w:r w:rsidR="00C36D86">
        <w:rPr>
          <w:rFonts w:ascii="Open Sans" w:hAnsi="Open Sans" w:cs="Open Sans"/>
        </w:rPr>
        <w:t xml:space="preserve">. Staff and management </w:t>
      </w:r>
      <w:r w:rsidR="00EE7BCD">
        <w:rPr>
          <w:rFonts w:ascii="Open Sans" w:hAnsi="Open Sans" w:cs="Open Sans"/>
        </w:rPr>
        <w:t>advised</w:t>
      </w:r>
      <w:r w:rsidR="00C36D86">
        <w:rPr>
          <w:rFonts w:ascii="Open Sans" w:hAnsi="Open Sans" w:cs="Open Sans"/>
        </w:rPr>
        <w:t>, and documentation evidenced</w:t>
      </w:r>
      <w:r w:rsidR="007903A8">
        <w:rPr>
          <w:rFonts w:ascii="Open Sans" w:hAnsi="Open Sans" w:cs="Open Sans"/>
        </w:rPr>
        <w:t xml:space="preserve">, position descriptions </w:t>
      </w:r>
      <w:r w:rsidR="004F1346">
        <w:rPr>
          <w:rFonts w:ascii="Open Sans" w:hAnsi="Open Sans" w:cs="Open Sans"/>
        </w:rPr>
        <w:t xml:space="preserve">and </w:t>
      </w:r>
      <w:r w:rsidR="009567CA">
        <w:rPr>
          <w:rFonts w:ascii="Open Sans" w:hAnsi="Open Sans" w:cs="Open Sans"/>
        </w:rPr>
        <w:t xml:space="preserve">duty statements </w:t>
      </w:r>
      <w:r w:rsidR="003965FE">
        <w:rPr>
          <w:rFonts w:ascii="Open Sans" w:hAnsi="Open Sans" w:cs="Open Sans"/>
        </w:rPr>
        <w:t>were</w:t>
      </w:r>
      <w:r w:rsidR="007903A8">
        <w:rPr>
          <w:rFonts w:ascii="Open Sans" w:hAnsi="Open Sans" w:cs="Open Sans"/>
        </w:rPr>
        <w:t xml:space="preserve"> in place</w:t>
      </w:r>
      <w:r w:rsidR="009567CA">
        <w:rPr>
          <w:rFonts w:ascii="Open Sans" w:hAnsi="Open Sans" w:cs="Open Sans"/>
        </w:rPr>
        <w:t xml:space="preserve">, and include responsibilities and reporting lines. Staff complete mandatory training during on-boarding to the service and </w:t>
      </w:r>
      <w:r w:rsidR="008E15C6">
        <w:rPr>
          <w:rFonts w:ascii="Open Sans" w:hAnsi="Open Sans" w:cs="Open Sans"/>
        </w:rPr>
        <w:t xml:space="preserve">further </w:t>
      </w:r>
      <w:r w:rsidR="00521DDE">
        <w:rPr>
          <w:rFonts w:ascii="Open Sans" w:hAnsi="Open Sans" w:cs="Open Sans"/>
        </w:rPr>
        <w:t xml:space="preserve">ongoing training </w:t>
      </w:r>
      <w:r w:rsidR="009567CA">
        <w:rPr>
          <w:rFonts w:ascii="Open Sans" w:hAnsi="Open Sans" w:cs="Open Sans"/>
        </w:rPr>
        <w:t>throughout the year as required. Documentation confirmed staff have appropriate and up to date qualification</w:t>
      </w:r>
      <w:r w:rsidR="004B7991">
        <w:rPr>
          <w:rFonts w:ascii="Open Sans" w:hAnsi="Open Sans" w:cs="Open Sans"/>
        </w:rPr>
        <w:t>s</w:t>
      </w:r>
      <w:r w:rsidR="009567CA">
        <w:rPr>
          <w:rFonts w:ascii="Open Sans" w:hAnsi="Open Sans" w:cs="Open Sans"/>
        </w:rPr>
        <w:t xml:space="preserve"> applicable to their role</w:t>
      </w:r>
      <w:r w:rsidR="009567CA" w:rsidRPr="007A52E6">
        <w:rPr>
          <w:rFonts w:ascii="Open Sans" w:hAnsi="Open Sans" w:cs="Open Sans"/>
        </w:rPr>
        <w:t xml:space="preserve">, </w:t>
      </w:r>
      <w:r w:rsidR="007A52E6">
        <w:rPr>
          <w:rFonts w:ascii="Open Sans" w:hAnsi="Open Sans" w:cs="Open Sans"/>
        </w:rPr>
        <w:t>r</w:t>
      </w:r>
      <w:r w:rsidR="007A52E6" w:rsidRPr="007A52E6">
        <w:rPr>
          <w:rFonts w:ascii="Open Sans" w:hAnsi="Open Sans" w:cs="Open Sans"/>
        </w:rPr>
        <w:t xml:space="preserve">egistered nurses </w:t>
      </w:r>
      <w:r w:rsidR="009E0C99">
        <w:rPr>
          <w:rFonts w:ascii="Open Sans" w:hAnsi="Open Sans" w:cs="Open Sans"/>
        </w:rPr>
        <w:t>were</w:t>
      </w:r>
      <w:r w:rsidR="007A52E6" w:rsidRPr="007A52E6">
        <w:rPr>
          <w:rFonts w:ascii="Open Sans" w:hAnsi="Open Sans" w:cs="Open Sans"/>
        </w:rPr>
        <w:t xml:space="preserve"> registered with the Australian Health Practitioner Regulation Agency </w:t>
      </w:r>
      <w:r w:rsidR="00881B77">
        <w:rPr>
          <w:rFonts w:ascii="Open Sans" w:hAnsi="Open Sans" w:cs="Open Sans"/>
        </w:rPr>
        <w:t>a</w:t>
      </w:r>
      <w:r w:rsidR="007A52E6">
        <w:rPr>
          <w:rFonts w:ascii="Open Sans" w:hAnsi="Open Sans" w:cs="Open Sans"/>
        </w:rPr>
        <w:t xml:space="preserve">nd all staff </w:t>
      </w:r>
      <w:r w:rsidR="009E0C99">
        <w:rPr>
          <w:rFonts w:ascii="Open Sans" w:hAnsi="Open Sans" w:cs="Open Sans"/>
        </w:rPr>
        <w:t>had</w:t>
      </w:r>
      <w:r w:rsidR="007A52E6">
        <w:rPr>
          <w:rFonts w:ascii="Open Sans" w:hAnsi="Open Sans" w:cs="Open Sans"/>
        </w:rPr>
        <w:t xml:space="preserve"> current police </w:t>
      </w:r>
      <w:r w:rsidR="007A52E6" w:rsidRPr="00993938">
        <w:rPr>
          <w:rFonts w:ascii="Open Sans" w:hAnsi="Open Sans" w:cs="Open Sans"/>
        </w:rPr>
        <w:lastRenderedPageBreak/>
        <w:t>clearances</w:t>
      </w:r>
      <w:r w:rsidR="00B73263" w:rsidRPr="00993938">
        <w:rPr>
          <w:rFonts w:ascii="Open Sans" w:hAnsi="Open Sans" w:cs="Open Sans"/>
        </w:rPr>
        <w:t xml:space="preserve">. Processes </w:t>
      </w:r>
      <w:r w:rsidR="00CB4D77">
        <w:rPr>
          <w:rFonts w:ascii="Open Sans" w:hAnsi="Open Sans" w:cs="Open Sans"/>
        </w:rPr>
        <w:t>were</w:t>
      </w:r>
      <w:r w:rsidR="00B73263" w:rsidRPr="00993938">
        <w:rPr>
          <w:rFonts w:ascii="Open Sans" w:hAnsi="Open Sans" w:cs="Open Sans"/>
        </w:rPr>
        <w:t xml:space="preserve"> in place to </w:t>
      </w:r>
      <w:r w:rsidR="00993938" w:rsidRPr="00993938">
        <w:rPr>
          <w:rFonts w:ascii="Open Sans" w:hAnsi="Open Sans" w:cs="Open Sans"/>
        </w:rPr>
        <w:t>monitor and flag police clearances due to expire and training gaps and completion rates.</w:t>
      </w:r>
    </w:p>
    <w:p w14:paraId="6F22C24E" w14:textId="0A6EACB1" w:rsidR="00D11A71" w:rsidRDefault="0001441F" w:rsidP="0001441F">
      <w:pPr>
        <w:pStyle w:val="NormalArial"/>
        <w:rPr>
          <w:rFonts w:ascii="Open Sans" w:hAnsi="Open Sans" w:cs="Open Sans"/>
        </w:rPr>
      </w:pPr>
      <w:r>
        <w:rPr>
          <w:rFonts w:ascii="Open Sans" w:hAnsi="Open Sans" w:cs="Open Sans"/>
        </w:rPr>
        <w:t>The service has a</w:t>
      </w:r>
      <w:r w:rsidR="00D35130">
        <w:rPr>
          <w:rFonts w:ascii="Open Sans" w:hAnsi="Open Sans" w:cs="Open Sans"/>
        </w:rPr>
        <w:t xml:space="preserve"> </w:t>
      </w:r>
      <w:r>
        <w:rPr>
          <w:rFonts w:ascii="Open Sans" w:hAnsi="Open Sans" w:cs="Open Sans"/>
        </w:rPr>
        <w:t xml:space="preserve">performance </w:t>
      </w:r>
      <w:r w:rsidR="00685811">
        <w:rPr>
          <w:rFonts w:ascii="Open Sans" w:hAnsi="Open Sans" w:cs="Open Sans"/>
        </w:rPr>
        <w:t>management</w:t>
      </w:r>
      <w:r>
        <w:rPr>
          <w:rFonts w:ascii="Open Sans" w:hAnsi="Open Sans" w:cs="Open Sans"/>
        </w:rPr>
        <w:t xml:space="preserve"> </w:t>
      </w:r>
      <w:r w:rsidR="00AD37FC">
        <w:rPr>
          <w:rFonts w:ascii="Open Sans" w:hAnsi="Open Sans" w:cs="Open Sans"/>
        </w:rPr>
        <w:t>process</w:t>
      </w:r>
      <w:r>
        <w:rPr>
          <w:rFonts w:ascii="Open Sans" w:hAnsi="Open Sans" w:cs="Open Sans"/>
        </w:rPr>
        <w:t xml:space="preserve"> </w:t>
      </w:r>
      <w:r w:rsidR="004E3B77">
        <w:rPr>
          <w:rFonts w:ascii="Open Sans" w:hAnsi="Open Sans" w:cs="Open Sans"/>
        </w:rPr>
        <w:t>and supporting policie</w:t>
      </w:r>
      <w:r w:rsidR="00132EB8">
        <w:rPr>
          <w:rFonts w:ascii="Open Sans" w:hAnsi="Open Sans" w:cs="Open Sans"/>
        </w:rPr>
        <w:t xml:space="preserve">s </w:t>
      </w:r>
      <w:r>
        <w:rPr>
          <w:rFonts w:ascii="Open Sans" w:hAnsi="Open Sans" w:cs="Open Sans"/>
        </w:rPr>
        <w:t>in place</w:t>
      </w:r>
      <w:r w:rsidR="00132EB8">
        <w:rPr>
          <w:rFonts w:ascii="Open Sans" w:hAnsi="Open Sans" w:cs="Open Sans"/>
        </w:rPr>
        <w:t xml:space="preserve">. The electronic software system </w:t>
      </w:r>
      <w:r w:rsidR="00D35130">
        <w:rPr>
          <w:rFonts w:ascii="Open Sans" w:hAnsi="Open Sans" w:cs="Open Sans"/>
        </w:rPr>
        <w:t>records</w:t>
      </w:r>
      <w:r w:rsidR="0091758D">
        <w:rPr>
          <w:rFonts w:ascii="Open Sans" w:hAnsi="Open Sans" w:cs="Open Sans"/>
        </w:rPr>
        <w:t xml:space="preserve"> </w:t>
      </w:r>
      <w:r w:rsidR="004633DD">
        <w:rPr>
          <w:rFonts w:ascii="Open Sans" w:hAnsi="Open Sans" w:cs="Open Sans"/>
        </w:rPr>
        <w:t xml:space="preserve">performance </w:t>
      </w:r>
      <w:r w:rsidR="0091758D">
        <w:rPr>
          <w:rFonts w:ascii="Open Sans" w:hAnsi="Open Sans" w:cs="Open Sans"/>
        </w:rPr>
        <w:t>review</w:t>
      </w:r>
      <w:r w:rsidR="00AD37FC">
        <w:rPr>
          <w:rFonts w:ascii="Open Sans" w:hAnsi="Open Sans" w:cs="Open Sans"/>
        </w:rPr>
        <w:t xml:space="preserve"> discussions</w:t>
      </w:r>
      <w:r w:rsidR="0091758D">
        <w:rPr>
          <w:rFonts w:ascii="Open Sans" w:hAnsi="Open Sans" w:cs="Open Sans"/>
        </w:rPr>
        <w:t xml:space="preserve"> and sets reminders</w:t>
      </w:r>
      <w:r w:rsidR="004633DD">
        <w:rPr>
          <w:rFonts w:ascii="Open Sans" w:hAnsi="Open Sans" w:cs="Open Sans"/>
        </w:rPr>
        <w:t xml:space="preserve">. </w:t>
      </w:r>
      <w:r w:rsidR="00D50C58">
        <w:rPr>
          <w:rFonts w:ascii="Open Sans" w:hAnsi="Open Sans" w:cs="Open Sans"/>
        </w:rPr>
        <w:t>All s</w:t>
      </w:r>
      <w:r w:rsidR="00DA2F98">
        <w:rPr>
          <w:rFonts w:ascii="Open Sans" w:hAnsi="Open Sans" w:cs="Open Sans"/>
        </w:rPr>
        <w:t xml:space="preserve">taff </w:t>
      </w:r>
      <w:r w:rsidR="00D50C58">
        <w:rPr>
          <w:rFonts w:ascii="Open Sans" w:hAnsi="Open Sans" w:cs="Open Sans"/>
        </w:rPr>
        <w:t xml:space="preserve">undertake annual performance </w:t>
      </w:r>
      <w:r w:rsidR="00382712">
        <w:rPr>
          <w:rFonts w:ascii="Open Sans" w:hAnsi="Open Sans" w:cs="Open Sans"/>
        </w:rPr>
        <w:t xml:space="preserve">reviews which allow staff the opportunity to reflect on their performance, </w:t>
      </w:r>
      <w:r w:rsidR="009C0857">
        <w:rPr>
          <w:rFonts w:ascii="Open Sans" w:hAnsi="Open Sans" w:cs="Open Sans"/>
        </w:rPr>
        <w:t xml:space="preserve">discuss training and support, and set future goals. </w:t>
      </w:r>
      <w:r w:rsidR="00D24218">
        <w:rPr>
          <w:rFonts w:ascii="Open Sans" w:hAnsi="Open Sans" w:cs="Open Sans"/>
        </w:rPr>
        <w:t xml:space="preserve">Staff described participating in the process </w:t>
      </w:r>
      <w:r w:rsidR="007C3487">
        <w:rPr>
          <w:rFonts w:ascii="Open Sans" w:hAnsi="Open Sans" w:cs="Open Sans"/>
        </w:rPr>
        <w:t>and advis</w:t>
      </w:r>
      <w:r w:rsidR="00A7453B">
        <w:rPr>
          <w:rFonts w:ascii="Open Sans" w:hAnsi="Open Sans" w:cs="Open Sans"/>
        </w:rPr>
        <w:t>ed</w:t>
      </w:r>
      <w:r w:rsidR="007C3487">
        <w:rPr>
          <w:rFonts w:ascii="Open Sans" w:hAnsi="Open Sans" w:cs="Open Sans"/>
        </w:rPr>
        <w:t xml:space="preserve"> they found it useful</w:t>
      </w:r>
      <w:r w:rsidR="003636A9">
        <w:rPr>
          <w:rFonts w:ascii="Open Sans" w:hAnsi="Open Sans" w:cs="Open Sans"/>
        </w:rPr>
        <w:t xml:space="preserve"> for their ongoing learning.</w:t>
      </w:r>
    </w:p>
    <w:p w14:paraId="3491EB92" w14:textId="3623CA0A" w:rsidR="002D2DB4" w:rsidRPr="001E694D" w:rsidRDefault="00C103E2" w:rsidP="00C103E2">
      <w:pPr>
        <w:pStyle w:val="NormalArial"/>
        <w:rPr>
          <w:rFonts w:ascii="Open Sans" w:hAnsi="Open Sans" w:cs="Open Sans"/>
        </w:rPr>
      </w:pPr>
      <w:r>
        <w:rPr>
          <w:rFonts w:ascii="Open Sans" w:hAnsi="Open Sans" w:cs="Open Sans"/>
        </w:rPr>
        <w:t>With consideration to the available information summarised above, I agree with the Assessment Team recommendations and find the service compliant with Standard 7.</w:t>
      </w:r>
      <w:r w:rsidR="002D2DB4" w:rsidRPr="001E694D">
        <w:rPr>
          <w:rFonts w:ascii="Open Sans" w:hAnsi="Open Sans" w:cs="Open Sans"/>
        </w:rPr>
        <w:br w:type="page"/>
      </w:r>
    </w:p>
    <w:p w14:paraId="5D071DD9" w14:textId="77777777" w:rsidR="002D2DB4" w:rsidRPr="001E694D" w:rsidRDefault="002D2DB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32B64" w14:paraId="42C81FE4" w14:textId="77777777" w:rsidTr="00132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510F78E" w14:textId="77777777" w:rsidR="002D2DB4" w:rsidRPr="001E694D" w:rsidRDefault="002D2DB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6F5E7BE" w14:textId="77777777" w:rsidR="002D2DB4" w:rsidRPr="001E694D" w:rsidRDefault="002D2DB4"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32B64" w14:paraId="3D823787" w14:textId="77777777" w:rsidTr="00132B6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27C4CB1"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596D421"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654C7CF"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98696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15DA1549"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798FC07"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5309650B"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A76424C" w14:textId="77777777" w:rsidR="002D2DB4" w:rsidRPr="001E694D" w:rsidRDefault="007F234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916488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0BFDEA1D" w14:textId="77777777" w:rsidTr="00132B6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A6F436B"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97A5F06"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69C4C62" w14:textId="77777777" w:rsidR="002D2DB4" w:rsidRPr="001E694D" w:rsidRDefault="002D2DB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52B3852" w14:textId="77777777" w:rsidR="002D2DB4" w:rsidRPr="001E694D" w:rsidRDefault="002D2DB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61C9135" w14:textId="77777777" w:rsidR="002D2DB4" w:rsidRPr="001E694D" w:rsidRDefault="002D2DB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0FB7BEA" w14:textId="77777777" w:rsidR="002D2DB4" w:rsidRPr="001E694D" w:rsidRDefault="002D2DB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ACD9BCB" w14:textId="77777777" w:rsidR="002D2DB4" w:rsidRPr="001E694D" w:rsidRDefault="002D2DB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CDEA825" w14:textId="77777777" w:rsidR="002D2DB4" w:rsidRPr="001E694D" w:rsidRDefault="002D2DB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4E54E69" w14:textId="77777777" w:rsidR="002D2DB4" w:rsidRPr="001E694D" w:rsidRDefault="007F234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3810925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6F4F849B" w14:textId="77777777" w:rsidTr="00132B6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70B1774"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F8F8A77" w14:textId="77777777" w:rsidR="002D2DB4" w:rsidRPr="001E694D" w:rsidRDefault="002D2DB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0BFE273" w14:textId="77777777" w:rsidR="002D2DB4" w:rsidRPr="001E694D" w:rsidRDefault="002D2DB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C5F5349" w14:textId="77777777" w:rsidR="002D2DB4" w:rsidRPr="001E694D" w:rsidRDefault="002D2DB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00AD496" w14:textId="77777777" w:rsidR="002D2DB4" w:rsidRPr="001E694D" w:rsidRDefault="002D2DB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A8A59C0" w14:textId="77777777" w:rsidR="002D2DB4" w:rsidRPr="001E694D" w:rsidRDefault="002D2DB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8A22418" w14:textId="77777777" w:rsidR="002D2DB4" w:rsidRPr="001E694D" w:rsidRDefault="007F234C"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704576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r w:rsidR="00132B64" w14:paraId="1B7D688B" w14:textId="77777777" w:rsidTr="00132B6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89F30FB" w14:textId="77777777" w:rsidR="002D2DB4" w:rsidRPr="001E694D" w:rsidRDefault="002D2DB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E2704FE" w14:textId="77777777" w:rsidR="002D2DB4" w:rsidRPr="001E694D" w:rsidRDefault="002D2DB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9F76F1E" w14:textId="77777777" w:rsidR="002D2DB4" w:rsidRPr="001E694D" w:rsidRDefault="002D2DB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46ED300" w14:textId="77777777" w:rsidR="002D2DB4" w:rsidRPr="001E694D" w:rsidRDefault="002D2DB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AA17F91" w14:textId="77777777" w:rsidR="002D2DB4" w:rsidRPr="001E694D" w:rsidRDefault="002D2DB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0A7ABF9" w14:textId="77777777" w:rsidR="002D2DB4" w:rsidRPr="001E694D" w:rsidRDefault="007F234C"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280045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D2DB4" w:rsidRPr="001E694D">
                  <w:rPr>
                    <w:rFonts w:ascii="Open Sans" w:hAnsi="Open Sans" w:cs="Open Sans"/>
                  </w:rPr>
                  <w:t>Compliant</w:t>
                </w:r>
              </w:sdtContent>
            </w:sdt>
          </w:p>
        </w:tc>
      </w:tr>
    </w:tbl>
    <w:p w14:paraId="3520645A" w14:textId="77777777" w:rsidR="002D2DB4" w:rsidRPr="007A2323" w:rsidRDefault="002D2DB4"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34F741A" w14:textId="158DD365" w:rsidR="00BB4839" w:rsidRDefault="00A7453B" w:rsidP="00C103E2">
      <w:pPr>
        <w:pStyle w:val="NormalArial"/>
        <w:rPr>
          <w:rFonts w:ascii="Open Sans" w:hAnsi="Open Sans" w:cs="Open Sans"/>
        </w:rPr>
      </w:pPr>
      <w:r>
        <w:rPr>
          <w:rFonts w:ascii="Open Sans" w:hAnsi="Open Sans" w:cs="Open Sans"/>
        </w:rPr>
        <w:t xml:space="preserve">The service </w:t>
      </w:r>
      <w:r w:rsidR="0064182B">
        <w:rPr>
          <w:rFonts w:ascii="Open Sans" w:hAnsi="Open Sans" w:cs="Open Sans"/>
        </w:rPr>
        <w:t>regularly engages with</w:t>
      </w:r>
      <w:r w:rsidR="006132DB">
        <w:rPr>
          <w:rFonts w:ascii="Open Sans" w:hAnsi="Open Sans" w:cs="Open Sans"/>
        </w:rPr>
        <w:t xml:space="preserve"> and supports</w:t>
      </w:r>
      <w:r w:rsidR="0064182B">
        <w:rPr>
          <w:rFonts w:ascii="Open Sans" w:hAnsi="Open Sans" w:cs="Open Sans"/>
        </w:rPr>
        <w:t xml:space="preserve"> consumers and representatives </w:t>
      </w:r>
      <w:r w:rsidR="006132DB">
        <w:rPr>
          <w:rFonts w:ascii="Open Sans" w:hAnsi="Open Sans" w:cs="Open Sans"/>
        </w:rPr>
        <w:t>in the development, delivery and evaluation of care and services</w:t>
      </w:r>
      <w:r w:rsidR="00BB4839">
        <w:rPr>
          <w:rFonts w:ascii="Open Sans" w:hAnsi="Open Sans" w:cs="Open Sans"/>
        </w:rPr>
        <w:t xml:space="preserve"> </w:t>
      </w:r>
      <w:r w:rsidR="006132DB">
        <w:rPr>
          <w:rFonts w:ascii="Open Sans" w:hAnsi="Open Sans" w:cs="Open Sans"/>
        </w:rPr>
        <w:t xml:space="preserve">by inviting them to </w:t>
      </w:r>
      <w:r w:rsidR="00BB4839">
        <w:rPr>
          <w:rFonts w:ascii="Open Sans" w:hAnsi="Open Sans" w:cs="Open Sans"/>
        </w:rPr>
        <w:t xml:space="preserve">become involved </w:t>
      </w:r>
      <w:r w:rsidR="003F1B42" w:rsidRPr="00B851A7">
        <w:rPr>
          <w:rFonts w:ascii="Open Sans" w:hAnsi="Open Sans" w:cs="Open Sans"/>
        </w:rPr>
        <w:t xml:space="preserve">through </w:t>
      </w:r>
      <w:r w:rsidR="00B851A7" w:rsidRPr="00B851A7">
        <w:rPr>
          <w:rFonts w:ascii="Open Sans" w:hAnsi="Open Sans" w:cs="Open Sans"/>
        </w:rPr>
        <w:t>the feedback and complaints system, resident and relatives meeting</w:t>
      </w:r>
      <w:r w:rsidR="0004367A">
        <w:rPr>
          <w:rFonts w:ascii="Open Sans" w:hAnsi="Open Sans" w:cs="Open Sans"/>
        </w:rPr>
        <w:t xml:space="preserve">, </w:t>
      </w:r>
      <w:r w:rsidR="00B851A7">
        <w:rPr>
          <w:rFonts w:ascii="Open Sans" w:hAnsi="Open Sans" w:cs="Open Sans"/>
        </w:rPr>
        <w:t xml:space="preserve">the </w:t>
      </w:r>
      <w:r w:rsidR="00B851A7" w:rsidRPr="00B851A7">
        <w:rPr>
          <w:rFonts w:ascii="Open Sans" w:hAnsi="Open Sans" w:cs="Open Sans"/>
        </w:rPr>
        <w:t>food focus group</w:t>
      </w:r>
      <w:r w:rsidR="0004367A">
        <w:rPr>
          <w:rFonts w:ascii="Open Sans" w:hAnsi="Open Sans" w:cs="Open Sans"/>
        </w:rPr>
        <w:t xml:space="preserve"> and the </w:t>
      </w:r>
      <w:r w:rsidR="003569E2" w:rsidRPr="003569E2">
        <w:rPr>
          <w:rFonts w:ascii="Open Sans" w:hAnsi="Open Sans" w:cs="Open Sans"/>
        </w:rPr>
        <w:t>Consumer Quality Advisory Committee</w:t>
      </w:r>
      <w:r w:rsidR="003569E2">
        <w:rPr>
          <w:rFonts w:ascii="Open Sans" w:hAnsi="Open Sans" w:cs="Open Sans"/>
        </w:rPr>
        <w:t>. Documentation evidenced feedback and complaints are captured in the service’s PCI</w:t>
      </w:r>
      <w:r w:rsidR="00E10A34">
        <w:rPr>
          <w:rFonts w:ascii="Open Sans" w:hAnsi="Open Sans" w:cs="Open Sans"/>
        </w:rPr>
        <w:t>.</w:t>
      </w:r>
      <w:r w:rsidR="00AB52CA">
        <w:rPr>
          <w:rFonts w:ascii="Open Sans" w:hAnsi="Open Sans" w:cs="Open Sans"/>
        </w:rPr>
        <w:t xml:space="preserve"> </w:t>
      </w:r>
      <w:r w:rsidR="00E10A34">
        <w:rPr>
          <w:rFonts w:ascii="Open Sans" w:hAnsi="Open Sans" w:cs="Open Sans"/>
        </w:rPr>
        <w:t>T</w:t>
      </w:r>
      <w:r w:rsidR="00E26A48">
        <w:rPr>
          <w:rFonts w:ascii="Open Sans" w:hAnsi="Open Sans" w:cs="Open Sans"/>
        </w:rPr>
        <w:t xml:space="preserve">he </w:t>
      </w:r>
      <w:r w:rsidR="003569E2">
        <w:rPr>
          <w:rFonts w:ascii="Open Sans" w:hAnsi="Open Sans" w:cs="Open Sans"/>
        </w:rPr>
        <w:t>service</w:t>
      </w:r>
      <w:r w:rsidR="00E26A48">
        <w:rPr>
          <w:rFonts w:ascii="Open Sans" w:hAnsi="Open Sans" w:cs="Open Sans"/>
        </w:rPr>
        <w:t xml:space="preserve"> </w:t>
      </w:r>
      <w:r w:rsidR="00E10A34">
        <w:rPr>
          <w:rFonts w:ascii="Open Sans" w:hAnsi="Open Sans" w:cs="Open Sans"/>
        </w:rPr>
        <w:t xml:space="preserve">demonstrated it </w:t>
      </w:r>
      <w:r w:rsidR="00E26A48">
        <w:rPr>
          <w:rFonts w:ascii="Open Sans" w:hAnsi="Open Sans" w:cs="Open Sans"/>
        </w:rPr>
        <w:t xml:space="preserve">has </w:t>
      </w:r>
      <w:r w:rsidR="00E742F1" w:rsidRPr="00E742F1">
        <w:rPr>
          <w:rFonts w:ascii="Open Sans" w:hAnsi="Open Sans" w:cs="Open Sans"/>
        </w:rPr>
        <w:t xml:space="preserve">policies and procedures </w:t>
      </w:r>
      <w:r w:rsidR="00211C7E">
        <w:rPr>
          <w:rFonts w:ascii="Open Sans" w:hAnsi="Open Sans" w:cs="Open Sans"/>
        </w:rPr>
        <w:t xml:space="preserve">in place </w:t>
      </w:r>
      <w:r w:rsidR="00E742F1" w:rsidRPr="00E742F1">
        <w:rPr>
          <w:rFonts w:ascii="Open Sans" w:hAnsi="Open Sans" w:cs="Open Sans"/>
        </w:rPr>
        <w:t>to enable the governing body to promote a culture of safe, inclusive and quality care and services.</w:t>
      </w:r>
      <w:r w:rsidR="00AB52CA">
        <w:rPr>
          <w:rFonts w:ascii="Open Sans" w:hAnsi="Open Sans" w:cs="Open Sans"/>
        </w:rPr>
        <w:t xml:space="preserve"> Consumers and representatives were satisfied with the care and services consumers receive.</w:t>
      </w:r>
    </w:p>
    <w:p w14:paraId="7D0F39F7" w14:textId="77777777" w:rsidR="002C1ACC" w:rsidRDefault="002D752C" w:rsidP="00C103E2">
      <w:pPr>
        <w:pStyle w:val="NormalArial"/>
        <w:rPr>
          <w:rFonts w:ascii="Open Sans" w:eastAsia="Open Sans" w:hAnsi="Open Sans" w:cs="Open Sans"/>
        </w:rPr>
      </w:pPr>
      <w:r w:rsidRPr="00AB2C24">
        <w:rPr>
          <w:rFonts w:ascii="Open Sans" w:hAnsi="Open Sans" w:cs="Open Sans"/>
        </w:rPr>
        <w:t>The organisation has governance systems in place, which are</w:t>
      </w:r>
      <w:r w:rsidR="006A2F63" w:rsidRPr="00AB2C24">
        <w:rPr>
          <w:rFonts w:ascii="Open Sans" w:hAnsi="Open Sans" w:cs="Open Sans"/>
        </w:rPr>
        <w:t xml:space="preserve"> </w:t>
      </w:r>
      <w:r w:rsidR="00744163" w:rsidRPr="00AB2C24">
        <w:rPr>
          <w:rFonts w:ascii="Open Sans" w:hAnsi="Open Sans" w:cs="Open Sans"/>
        </w:rPr>
        <w:t>monitored and evaluated to effectively improve the outcome for consumers in the delivery of care and services.</w:t>
      </w:r>
      <w:r w:rsidR="00744163">
        <w:rPr>
          <w:rFonts w:ascii="Open Sans" w:hAnsi="Open Sans" w:cs="Open Sans"/>
        </w:rPr>
        <w:t xml:space="preserve"> Staff confirmed </w:t>
      </w:r>
      <w:r w:rsidR="00280DD7">
        <w:rPr>
          <w:rFonts w:ascii="Open Sans" w:hAnsi="Open Sans" w:cs="Open Sans"/>
        </w:rPr>
        <w:t>information is available to them to provide effective care and services</w:t>
      </w:r>
      <w:r w:rsidR="00B2087B">
        <w:rPr>
          <w:rFonts w:ascii="Open Sans" w:hAnsi="Open Sans" w:cs="Open Sans"/>
        </w:rPr>
        <w:t>, including care plans,</w:t>
      </w:r>
      <w:r w:rsidR="00A15FBF">
        <w:rPr>
          <w:rFonts w:ascii="Open Sans" w:hAnsi="Open Sans" w:cs="Open Sans"/>
        </w:rPr>
        <w:t xml:space="preserve"> policies and procedures, incidents, human resources, education and training. </w:t>
      </w:r>
      <w:r w:rsidR="00CE0CE7">
        <w:rPr>
          <w:rFonts w:ascii="Open Sans" w:hAnsi="Open Sans" w:cs="Open Sans"/>
        </w:rPr>
        <w:t xml:space="preserve">Opportunities for </w:t>
      </w:r>
      <w:r w:rsidR="00CE0CE7" w:rsidRPr="00950C68">
        <w:rPr>
          <w:rFonts w:ascii="Open Sans" w:hAnsi="Open Sans" w:cs="Open Sans"/>
        </w:rPr>
        <w:t xml:space="preserve">continuous improvement are sourced through </w:t>
      </w:r>
      <w:r w:rsidR="00950C68" w:rsidRPr="00950C68">
        <w:rPr>
          <w:rFonts w:ascii="Open Sans" w:eastAsia="Open Sans" w:hAnsi="Open Sans" w:cs="Open Sans"/>
        </w:rPr>
        <w:t>the feedback and complaint system, meetings, internal audits, clinical indicator data and observations. The service</w:t>
      </w:r>
      <w:r w:rsidR="007260F0">
        <w:rPr>
          <w:rFonts w:ascii="Open Sans" w:eastAsia="Open Sans" w:hAnsi="Open Sans" w:cs="Open Sans"/>
        </w:rPr>
        <w:t xml:space="preserve">’s </w:t>
      </w:r>
      <w:r w:rsidR="00950C68" w:rsidRPr="00950C68">
        <w:rPr>
          <w:rFonts w:ascii="Open Sans" w:eastAsia="Open Sans" w:hAnsi="Open Sans" w:cs="Open Sans"/>
        </w:rPr>
        <w:t>PCI identifies issues with planned actions, completion dates and outcomes.</w:t>
      </w:r>
      <w:r w:rsidR="007260F0">
        <w:rPr>
          <w:rFonts w:ascii="Open Sans" w:eastAsia="Open Sans" w:hAnsi="Open Sans" w:cs="Open Sans"/>
        </w:rPr>
        <w:t xml:space="preserve"> </w:t>
      </w:r>
      <w:r w:rsidR="00ED24A7">
        <w:rPr>
          <w:rFonts w:ascii="Open Sans" w:eastAsia="Open Sans" w:hAnsi="Open Sans" w:cs="Open Sans"/>
        </w:rPr>
        <w:t xml:space="preserve">The </w:t>
      </w:r>
      <w:r w:rsidR="007D470E">
        <w:rPr>
          <w:rFonts w:ascii="Open Sans" w:eastAsia="Open Sans" w:hAnsi="Open Sans" w:cs="Open Sans"/>
        </w:rPr>
        <w:t>organisations’</w:t>
      </w:r>
      <w:r w:rsidR="00ED24A7">
        <w:rPr>
          <w:rFonts w:ascii="Open Sans" w:eastAsia="Open Sans" w:hAnsi="Open Sans" w:cs="Open Sans"/>
        </w:rPr>
        <w:t xml:space="preserve"> financial structure is overseen by a governing body.</w:t>
      </w:r>
    </w:p>
    <w:p w14:paraId="5EAAA9FC" w14:textId="1F376033" w:rsidR="00C103E2" w:rsidRDefault="007D470E" w:rsidP="00C103E2">
      <w:pPr>
        <w:pStyle w:val="NormalArial"/>
        <w:rPr>
          <w:rFonts w:ascii="Open Sans" w:hAnsi="Open Sans" w:cs="Open Sans"/>
        </w:rPr>
      </w:pPr>
      <w:r>
        <w:rPr>
          <w:rFonts w:ascii="Open Sans" w:eastAsia="Open Sans" w:hAnsi="Open Sans" w:cs="Open Sans"/>
        </w:rPr>
        <w:t xml:space="preserve">The service </w:t>
      </w:r>
      <w:r w:rsidR="008748A0">
        <w:rPr>
          <w:rFonts w:ascii="Open Sans" w:eastAsia="Open Sans" w:hAnsi="Open Sans" w:cs="Open Sans"/>
        </w:rPr>
        <w:t>has a performance management system in place and all roles have job descriptions which details responsibilities and accountabilities. Legislative and regulatory changes are monitored with policies and procedures updated, to ensure com</w:t>
      </w:r>
      <w:r w:rsidR="00B07E63">
        <w:rPr>
          <w:rFonts w:ascii="Open Sans" w:eastAsia="Open Sans" w:hAnsi="Open Sans" w:cs="Open Sans"/>
        </w:rPr>
        <w:t>pliance, when required, and communicated to staff. There was evidence of consideratio</w:t>
      </w:r>
      <w:r w:rsidR="00127962">
        <w:rPr>
          <w:rFonts w:ascii="Open Sans" w:eastAsia="Open Sans" w:hAnsi="Open Sans" w:cs="Open Sans"/>
        </w:rPr>
        <w:t xml:space="preserve">n of feedback and complaints in the services PCI </w:t>
      </w:r>
      <w:r w:rsidR="00123918">
        <w:rPr>
          <w:rFonts w:ascii="Open Sans" w:eastAsia="Open Sans" w:hAnsi="Open Sans" w:cs="Open Sans"/>
        </w:rPr>
        <w:t>and policies and procedures to guide staff in supporting consumers t</w:t>
      </w:r>
      <w:r w:rsidR="00F97C0E">
        <w:rPr>
          <w:rFonts w:ascii="Open Sans" w:eastAsia="Open Sans" w:hAnsi="Open Sans" w:cs="Open Sans"/>
        </w:rPr>
        <w:t>o engage in the process.</w:t>
      </w:r>
    </w:p>
    <w:p w14:paraId="38FEF67C" w14:textId="634DBC8F" w:rsidR="00230EBE" w:rsidRPr="008C4F9C" w:rsidRDefault="00230EBE" w:rsidP="00230EBE">
      <w:pPr>
        <w:pStyle w:val="NormalArial"/>
        <w:rPr>
          <w:rFonts w:ascii="Open Sans" w:eastAsia="Open Sans" w:hAnsi="Open Sans" w:cs="Open Sans"/>
        </w:rPr>
      </w:pPr>
      <w:r>
        <w:rPr>
          <w:rFonts w:ascii="Open Sans" w:eastAsia="Open Sans" w:hAnsi="Open Sans" w:cs="Open Sans"/>
        </w:rPr>
        <w:t xml:space="preserve">There are effective risk management systems and practices in place, as evidenced by assessment of clinical care provided, staff interviews, and review of documentation. The service has an incident management system in place to identify, analyse, </w:t>
      </w:r>
      <w:r w:rsidR="002A40DD">
        <w:rPr>
          <w:rFonts w:ascii="Open Sans" w:eastAsia="Open Sans" w:hAnsi="Open Sans" w:cs="Open Sans"/>
        </w:rPr>
        <w:t>discuss, action</w:t>
      </w:r>
      <w:r w:rsidR="00F05C82">
        <w:rPr>
          <w:rFonts w:ascii="Open Sans" w:eastAsia="Open Sans" w:hAnsi="Open Sans" w:cs="Open Sans"/>
        </w:rPr>
        <w:t xml:space="preserve">, escalate </w:t>
      </w:r>
      <w:r>
        <w:rPr>
          <w:rFonts w:ascii="Open Sans" w:eastAsia="Open Sans" w:hAnsi="Open Sans" w:cs="Open Sans"/>
        </w:rPr>
        <w:t>and record incidents.</w:t>
      </w:r>
      <w:r w:rsidR="00572A73">
        <w:rPr>
          <w:rFonts w:ascii="Open Sans" w:eastAsia="Open Sans" w:hAnsi="Open Sans" w:cs="Open Sans"/>
        </w:rPr>
        <w:t xml:space="preserve"> Policies and procedures guide staff in the assessment of risk and minimisation strategies to ensure consumers make informed decisions in order to live their best life</w:t>
      </w:r>
      <w:r w:rsidR="00F05C82">
        <w:rPr>
          <w:rFonts w:ascii="Open Sans" w:eastAsia="Open Sans" w:hAnsi="Open Sans" w:cs="Open Sans"/>
        </w:rPr>
        <w:t>.</w:t>
      </w:r>
      <w:r w:rsidR="008C4F9C">
        <w:rPr>
          <w:rFonts w:ascii="Open Sans" w:eastAsia="Open Sans" w:hAnsi="Open Sans" w:cs="Open Sans"/>
        </w:rPr>
        <w:t xml:space="preserve"> </w:t>
      </w:r>
      <w:r w:rsidR="008C4F9C" w:rsidRPr="008C4F9C">
        <w:rPr>
          <w:rFonts w:ascii="Open Sans" w:hAnsi="Open Sans" w:cs="Open Sans"/>
        </w:rPr>
        <w:t xml:space="preserve">Staff were familiar with elder abuse, </w:t>
      </w:r>
      <w:r w:rsidR="008C4F9C">
        <w:rPr>
          <w:rFonts w:ascii="Open Sans" w:hAnsi="Open Sans" w:cs="Open Sans"/>
        </w:rPr>
        <w:t>the serious incident reporting scheme</w:t>
      </w:r>
      <w:r w:rsidR="008C4F9C" w:rsidRPr="008C4F9C">
        <w:rPr>
          <w:rFonts w:ascii="Open Sans" w:hAnsi="Open Sans" w:cs="Open Sans"/>
        </w:rPr>
        <w:t>, dignity of risk process and high impact high-prevalence risk commensurate with their roles and responsibilities.</w:t>
      </w:r>
    </w:p>
    <w:p w14:paraId="693A62BF" w14:textId="30AB7758" w:rsidR="005A7307" w:rsidRDefault="00BA6652" w:rsidP="00C103E2">
      <w:pPr>
        <w:pStyle w:val="NormalArial"/>
        <w:rPr>
          <w:rFonts w:ascii="Open Sans" w:eastAsia="Open Sans" w:hAnsi="Open Sans" w:cs="Open Sans"/>
        </w:rPr>
      </w:pPr>
      <w:r>
        <w:rPr>
          <w:rFonts w:ascii="Open Sans" w:eastAsia="Open Sans" w:hAnsi="Open Sans" w:cs="Open Sans"/>
        </w:rPr>
        <w:t>The service has a clinical governance framework which outlines antimicrobial stewardship, restraint, and open disclosure. The service has an infection prevention control lead.</w:t>
      </w:r>
      <w:r w:rsidR="000E4B76">
        <w:rPr>
          <w:rFonts w:ascii="Open Sans" w:eastAsia="Open Sans" w:hAnsi="Open Sans" w:cs="Open Sans"/>
        </w:rPr>
        <w:t xml:space="preserve"> </w:t>
      </w:r>
      <w:r>
        <w:rPr>
          <w:rFonts w:ascii="Open Sans" w:eastAsia="Open Sans" w:hAnsi="Open Sans" w:cs="Open Sans"/>
        </w:rPr>
        <w:t>Documentation evidenced</w:t>
      </w:r>
      <w:r w:rsidR="00C23096">
        <w:rPr>
          <w:rFonts w:ascii="Open Sans" w:eastAsia="Open Sans" w:hAnsi="Open Sans" w:cs="Open Sans"/>
        </w:rPr>
        <w:t xml:space="preserve"> a range of clinical policies and procedures</w:t>
      </w:r>
      <w:r w:rsidR="00150158">
        <w:rPr>
          <w:rFonts w:ascii="Open Sans" w:eastAsia="Open Sans" w:hAnsi="Open Sans" w:cs="Open Sans"/>
        </w:rPr>
        <w:t xml:space="preserve">. Staff demonstrated knowledge of </w:t>
      </w:r>
      <w:r>
        <w:rPr>
          <w:rFonts w:ascii="Open Sans" w:eastAsia="Open Sans" w:hAnsi="Open Sans" w:cs="Open Sans"/>
        </w:rPr>
        <w:t>open disclosure.</w:t>
      </w:r>
      <w:r w:rsidR="005A7307">
        <w:rPr>
          <w:rFonts w:ascii="Open Sans" w:eastAsia="Open Sans" w:hAnsi="Open Sans" w:cs="Open Sans"/>
        </w:rPr>
        <w:t xml:space="preserve"> </w:t>
      </w:r>
    </w:p>
    <w:p w14:paraId="36B6B1F4" w14:textId="118CFFB4" w:rsidR="002D2DB4" w:rsidRPr="005A7307" w:rsidRDefault="00C103E2" w:rsidP="00C103E2">
      <w:pPr>
        <w:pStyle w:val="NormalArial"/>
        <w:rPr>
          <w:rFonts w:ascii="Open Sans" w:eastAsia="Open Sans" w:hAnsi="Open Sans" w:cs="Open Sans"/>
        </w:rPr>
      </w:pPr>
      <w:r>
        <w:rPr>
          <w:rFonts w:ascii="Open Sans" w:hAnsi="Open Sans" w:cs="Open Sans"/>
        </w:rPr>
        <w:lastRenderedPageBreak/>
        <w:t>With consideration to the available information summarised above, I agree with the Assessment Team recommendations and find the service compliant with Standard 8.</w:t>
      </w:r>
    </w:p>
    <w:sectPr w:rsidR="002D2DB4" w:rsidRPr="005A7307"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42212" w14:textId="77777777" w:rsidR="00645A4B" w:rsidRDefault="00645A4B">
      <w:pPr>
        <w:spacing w:after="0"/>
      </w:pPr>
      <w:r>
        <w:separator/>
      </w:r>
    </w:p>
  </w:endnote>
  <w:endnote w:type="continuationSeparator" w:id="0">
    <w:p w14:paraId="4A079E40" w14:textId="77777777" w:rsidR="00645A4B" w:rsidRDefault="00645A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8C0E" w14:textId="77777777" w:rsidR="002D2DB4" w:rsidRPr="00DF37F2" w:rsidRDefault="002D2DB4"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Epping Meadows Care Community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876DD63" w14:textId="77777777" w:rsidR="002D2DB4" w:rsidRPr="00DF37F2" w:rsidRDefault="002D2DB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3538</w:t>
    </w:r>
    <w:bookmarkEnd w:id="1"/>
    <w:r w:rsidRPr="00DF37F2">
      <w:rPr>
        <w:rStyle w:val="FooterBold"/>
        <w:rFonts w:ascii="Arial" w:hAnsi="Arial"/>
        <w:b w:val="0"/>
      </w:rPr>
      <w:tab/>
      <w:t xml:space="preserve">OFFICIAL: Sensitive </w:t>
    </w:r>
  </w:p>
  <w:p w14:paraId="6317F2CF" w14:textId="77777777" w:rsidR="002D2DB4" w:rsidRPr="00DF37F2" w:rsidRDefault="002D2DB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035B" w14:textId="77777777" w:rsidR="002D2DB4" w:rsidRDefault="002D2DB4"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A55B" w14:textId="77777777" w:rsidR="00645A4B" w:rsidRDefault="00645A4B" w:rsidP="00D71F88">
      <w:pPr>
        <w:spacing w:after="0"/>
      </w:pPr>
      <w:r>
        <w:separator/>
      </w:r>
    </w:p>
  </w:footnote>
  <w:footnote w:type="continuationSeparator" w:id="0">
    <w:p w14:paraId="4E381603" w14:textId="77777777" w:rsidR="00645A4B" w:rsidRDefault="00645A4B" w:rsidP="00D71F88">
      <w:pPr>
        <w:spacing w:after="0"/>
      </w:pPr>
      <w:r>
        <w:continuationSeparator/>
      </w:r>
    </w:p>
  </w:footnote>
  <w:footnote w:id="1">
    <w:p w14:paraId="2E7BA11D" w14:textId="5741D473" w:rsidR="002D2DB4" w:rsidRDefault="002D2DB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A83261">
        <w:rPr>
          <w:rFonts w:ascii="Arial" w:hAnsi="Arial"/>
          <w:sz w:val="20"/>
          <w:szCs w:val="20"/>
        </w:rPr>
        <w:t xml:space="preserve"> 40A</w:t>
      </w:r>
      <w:r w:rsidRPr="00443CA4">
        <w:rPr>
          <w:rFonts w:ascii="Arial" w:hAnsi="Arial"/>
          <w:sz w:val="20"/>
          <w:szCs w:val="20"/>
        </w:rPr>
        <w:t xml:space="preserve"> of the Aged Care Quality and Safety Commission Rules 2018.</w:t>
      </w:r>
    </w:p>
    <w:p w14:paraId="57E09F44" w14:textId="77777777" w:rsidR="002D2DB4" w:rsidRDefault="002D2DB4"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5179" w14:textId="77777777" w:rsidR="002D2DB4" w:rsidRDefault="002D2DB4">
    <w:pPr>
      <w:pStyle w:val="Header"/>
    </w:pPr>
    <w:r>
      <w:rPr>
        <w:noProof/>
        <w:color w:val="2B579A"/>
        <w:shd w:val="clear" w:color="auto" w:fill="E6E6E6"/>
        <w:lang w:val="en-US"/>
      </w:rPr>
      <w:drawing>
        <wp:anchor distT="0" distB="0" distL="114300" distR="114300" simplePos="0" relativeHeight="251658241" behindDoc="1" locked="0" layoutInCell="1" allowOverlap="1" wp14:anchorId="50C91E88" wp14:editId="4EA51E0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E55E" w14:textId="77777777" w:rsidR="002D2DB4" w:rsidRDefault="002D2DB4">
    <w:pPr>
      <w:pStyle w:val="Header"/>
    </w:pPr>
    <w:r>
      <w:rPr>
        <w:noProof/>
      </w:rPr>
      <w:drawing>
        <wp:anchor distT="0" distB="0" distL="114300" distR="114300" simplePos="0" relativeHeight="251658240" behindDoc="0" locked="0" layoutInCell="1" allowOverlap="1" wp14:anchorId="2F7DA51F" wp14:editId="0234610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3C6F776">
      <w:start w:val="1"/>
      <w:numFmt w:val="lowerRoman"/>
      <w:lvlText w:val="(%1)"/>
      <w:lvlJc w:val="left"/>
      <w:pPr>
        <w:ind w:left="1080" w:hanging="720"/>
      </w:pPr>
      <w:rPr>
        <w:rFonts w:hint="default"/>
      </w:rPr>
    </w:lvl>
    <w:lvl w:ilvl="1" w:tplc="187CB974" w:tentative="1">
      <w:start w:val="1"/>
      <w:numFmt w:val="lowerLetter"/>
      <w:lvlText w:val="%2."/>
      <w:lvlJc w:val="left"/>
      <w:pPr>
        <w:ind w:left="1440" w:hanging="360"/>
      </w:pPr>
    </w:lvl>
    <w:lvl w:ilvl="2" w:tplc="451A7B08" w:tentative="1">
      <w:start w:val="1"/>
      <w:numFmt w:val="lowerRoman"/>
      <w:lvlText w:val="%3."/>
      <w:lvlJc w:val="right"/>
      <w:pPr>
        <w:ind w:left="2160" w:hanging="180"/>
      </w:pPr>
    </w:lvl>
    <w:lvl w:ilvl="3" w:tplc="51B4F9C4" w:tentative="1">
      <w:start w:val="1"/>
      <w:numFmt w:val="decimal"/>
      <w:lvlText w:val="%4."/>
      <w:lvlJc w:val="left"/>
      <w:pPr>
        <w:ind w:left="2880" w:hanging="360"/>
      </w:pPr>
    </w:lvl>
    <w:lvl w:ilvl="4" w:tplc="9D2622E2" w:tentative="1">
      <w:start w:val="1"/>
      <w:numFmt w:val="lowerLetter"/>
      <w:lvlText w:val="%5."/>
      <w:lvlJc w:val="left"/>
      <w:pPr>
        <w:ind w:left="3600" w:hanging="360"/>
      </w:pPr>
    </w:lvl>
    <w:lvl w:ilvl="5" w:tplc="85B051DC" w:tentative="1">
      <w:start w:val="1"/>
      <w:numFmt w:val="lowerRoman"/>
      <w:lvlText w:val="%6."/>
      <w:lvlJc w:val="right"/>
      <w:pPr>
        <w:ind w:left="4320" w:hanging="180"/>
      </w:pPr>
    </w:lvl>
    <w:lvl w:ilvl="6" w:tplc="E730CE78" w:tentative="1">
      <w:start w:val="1"/>
      <w:numFmt w:val="decimal"/>
      <w:lvlText w:val="%7."/>
      <w:lvlJc w:val="left"/>
      <w:pPr>
        <w:ind w:left="5040" w:hanging="360"/>
      </w:pPr>
    </w:lvl>
    <w:lvl w:ilvl="7" w:tplc="523C2228" w:tentative="1">
      <w:start w:val="1"/>
      <w:numFmt w:val="lowerLetter"/>
      <w:lvlText w:val="%8."/>
      <w:lvlJc w:val="left"/>
      <w:pPr>
        <w:ind w:left="5760" w:hanging="360"/>
      </w:pPr>
    </w:lvl>
    <w:lvl w:ilvl="8" w:tplc="BACE125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6D46942">
      <w:start w:val="1"/>
      <w:numFmt w:val="lowerRoman"/>
      <w:lvlText w:val="(%1)"/>
      <w:lvlJc w:val="left"/>
      <w:pPr>
        <w:ind w:left="1080" w:hanging="720"/>
      </w:pPr>
      <w:rPr>
        <w:rFonts w:hint="default"/>
      </w:rPr>
    </w:lvl>
    <w:lvl w:ilvl="1" w:tplc="5F6E6236" w:tentative="1">
      <w:start w:val="1"/>
      <w:numFmt w:val="lowerLetter"/>
      <w:lvlText w:val="%2."/>
      <w:lvlJc w:val="left"/>
      <w:pPr>
        <w:ind w:left="1440" w:hanging="360"/>
      </w:pPr>
    </w:lvl>
    <w:lvl w:ilvl="2" w:tplc="0E201F2A" w:tentative="1">
      <w:start w:val="1"/>
      <w:numFmt w:val="lowerRoman"/>
      <w:lvlText w:val="%3."/>
      <w:lvlJc w:val="right"/>
      <w:pPr>
        <w:ind w:left="2160" w:hanging="180"/>
      </w:pPr>
    </w:lvl>
    <w:lvl w:ilvl="3" w:tplc="E7123818" w:tentative="1">
      <w:start w:val="1"/>
      <w:numFmt w:val="decimal"/>
      <w:lvlText w:val="%4."/>
      <w:lvlJc w:val="left"/>
      <w:pPr>
        <w:ind w:left="2880" w:hanging="360"/>
      </w:pPr>
    </w:lvl>
    <w:lvl w:ilvl="4" w:tplc="4DA08A6E" w:tentative="1">
      <w:start w:val="1"/>
      <w:numFmt w:val="lowerLetter"/>
      <w:lvlText w:val="%5."/>
      <w:lvlJc w:val="left"/>
      <w:pPr>
        <w:ind w:left="3600" w:hanging="360"/>
      </w:pPr>
    </w:lvl>
    <w:lvl w:ilvl="5" w:tplc="19AE783E" w:tentative="1">
      <w:start w:val="1"/>
      <w:numFmt w:val="lowerRoman"/>
      <w:lvlText w:val="%6."/>
      <w:lvlJc w:val="right"/>
      <w:pPr>
        <w:ind w:left="4320" w:hanging="180"/>
      </w:pPr>
    </w:lvl>
    <w:lvl w:ilvl="6" w:tplc="605E8FA2" w:tentative="1">
      <w:start w:val="1"/>
      <w:numFmt w:val="decimal"/>
      <w:lvlText w:val="%7."/>
      <w:lvlJc w:val="left"/>
      <w:pPr>
        <w:ind w:left="5040" w:hanging="360"/>
      </w:pPr>
    </w:lvl>
    <w:lvl w:ilvl="7" w:tplc="9B14C7F8" w:tentative="1">
      <w:start w:val="1"/>
      <w:numFmt w:val="lowerLetter"/>
      <w:lvlText w:val="%8."/>
      <w:lvlJc w:val="left"/>
      <w:pPr>
        <w:ind w:left="5760" w:hanging="360"/>
      </w:pPr>
    </w:lvl>
    <w:lvl w:ilvl="8" w:tplc="129A03E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B2A6054">
      <w:start w:val="1"/>
      <w:numFmt w:val="lowerRoman"/>
      <w:lvlText w:val="(%1)"/>
      <w:lvlJc w:val="left"/>
      <w:pPr>
        <w:ind w:left="1080" w:hanging="720"/>
      </w:pPr>
      <w:rPr>
        <w:rFonts w:hint="default"/>
      </w:rPr>
    </w:lvl>
    <w:lvl w:ilvl="1" w:tplc="DBDC03E2" w:tentative="1">
      <w:start w:val="1"/>
      <w:numFmt w:val="lowerLetter"/>
      <w:lvlText w:val="%2."/>
      <w:lvlJc w:val="left"/>
      <w:pPr>
        <w:ind w:left="1440" w:hanging="360"/>
      </w:pPr>
    </w:lvl>
    <w:lvl w:ilvl="2" w:tplc="2F0C621C" w:tentative="1">
      <w:start w:val="1"/>
      <w:numFmt w:val="lowerRoman"/>
      <w:lvlText w:val="%3."/>
      <w:lvlJc w:val="right"/>
      <w:pPr>
        <w:ind w:left="2160" w:hanging="180"/>
      </w:pPr>
    </w:lvl>
    <w:lvl w:ilvl="3" w:tplc="24B6BB66" w:tentative="1">
      <w:start w:val="1"/>
      <w:numFmt w:val="decimal"/>
      <w:lvlText w:val="%4."/>
      <w:lvlJc w:val="left"/>
      <w:pPr>
        <w:ind w:left="2880" w:hanging="360"/>
      </w:pPr>
    </w:lvl>
    <w:lvl w:ilvl="4" w:tplc="E74AAFCA" w:tentative="1">
      <w:start w:val="1"/>
      <w:numFmt w:val="lowerLetter"/>
      <w:lvlText w:val="%5."/>
      <w:lvlJc w:val="left"/>
      <w:pPr>
        <w:ind w:left="3600" w:hanging="360"/>
      </w:pPr>
    </w:lvl>
    <w:lvl w:ilvl="5" w:tplc="6D40CD62" w:tentative="1">
      <w:start w:val="1"/>
      <w:numFmt w:val="lowerRoman"/>
      <w:lvlText w:val="%6."/>
      <w:lvlJc w:val="right"/>
      <w:pPr>
        <w:ind w:left="4320" w:hanging="180"/>
      </w:pPr>
    </w:lvl>
    <w:lvl w:ilvl="6" w:tplc="CF9C51B0" w:tentative="1">
      <w:start w:val="1"/>
      <w:numFmt w:val="decimal"/>
      <w:lvlText w:val="%7."/>
      <w:lvlJc w:val="left"/>
      <w:pPr>
        <w:ind w:left="5040" w:hanging="360"/>
      </w:pPr>
    </w:lvl>
    <w:lvl w:ilvl="7" w:tplc="3A5A196A" w:tentative="1">
      <w:start w:val="1"/>
      <w:numFmt w:val="lowerLetter"/>
      <w:lvlText w:val="%8."/>
      <w:lvlJc w:val="left"/>
      <w:pPr>
        <w:ind w:left="5760" w:hanging="360"/>
      </w:pPr>
    </w:lvl>
    <w:lvl w:ilvl="8" w:tplc="606ED27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EFAA9D6">
      <w:start w:val="1"/>
      <w:numFmt w:val="bullet"/>
      <w:lvlText w:val=""/>
      <w:lvlJc w:val="left"/>
      <w:pPr>
        <w:ind w:left="720" w:hanging="360"/>
      </w:pPr>
      <w:rPr>
        <w:rFonts w:ascii="Symbol" w:hAnsi="Symbol" w:hint="default"/>
        <w:color w:val="auto"/>
        <w:sz w:val="24"/>
        <w:szCs w:val="24"/>
      </w:rPr>
    </w:lvl>
    <w:lvl w:ilvl="1" w:tplc="167CE7B2" w:tentative="1">
      <w:start w:val="1"/>
      <w:numFmt w:val="bullet"/>
      <w:lvlText w:val="o"/>
      <w:lvlJc w:val="left"/>
      <w:pPr>
        <w:ind w:left="1440" w:hanging="360"/>
      </w:pPr>
      <w:rPr>
        <w:rFonts w:ascii="Courier New" w:hAnsi="Courier New" w:cs="Courier New" w:hint="default"/>
      </w:rPr>
    </w:lvl>
    <w:lvl w:ilvl="2" w:tplc="4224B9DC" w:tentative="1">
      <w:start w:val="1"/>
      <w:numFmt w:val="bullet"/>
      <w:lvlText w:val=""/>
      <w:lvlJc w:val="left"/>
      <w:pPr>
        <w:ind w:left="2160" w:hanging="360"/>
      </w:pPr>
      <w:rPr>
        <w:rFonts w:ascii="Wingdings" w:hAnsi="Wingdings" w:hint="default"/>
      </w:rPr>
    </w:lvl>
    <w:lvl w:ilvl="3" w:tplc="DEAAA522" w:tentative="1">
      <w:start w:val="1"/>
      <w:numFmt w:val="bullet"/>
      <w:lvlText w:val=""/>
      <w:lvlJc w:val="left"/>
      <w:pPr>
        <w:ind w:left="2880" w:hanging="360"/>
      </w:pPr>
      <w:rPr>
        <w:rFonts w:ascii="Symbol" w:hAnsi="Symbol" w:hint="default"/>
      </w:rPr>
    </w:lvl>
    <w:lvl w:ilvl="4" w:tplc="BA6444C8" w:tentative="1">
      <w:start w:val="1"/>
      <w:numFmt w:val="bullet"/>
      <w:lvlText w:val="o"/>
      <w:lvlJc w:val="left"/>
      <w:pPr>
        <w:ind w:left="3600" w:hanging="360"/>
      </w:pPr>
      <w:rPr>
        <w:rFonts w:ascii="Courier New" w:hAnsi="Courier New" w:cs="Courier New" w:hint="default"/>
      </w:rPr>
    </w:lvl>
    <w:lvl w:ilvl="5" w:tplc="064CCC68" w:tentative="1">
      <w:start w:val="1"/>
      <w:numFmt w:val="bullet"/>
      <w:lvlText w:val=""/>
      <w:lvlJc w:val="left"/>
      <w:pPr>
        <w:ind w:left="4320" w:hanging="360"/>
      </w:pPr>
      <w:rPr>
        <w:rFonts w:ascii="Wingdings" w:hAnsi="Wingdings" w:hint="default"/>
      </w:rPr>
    </w:lvl>
    <w:lvl w:ilvl="6" w:tplc="6AA48328" w:tentative="1">
      <w:start w:val="1"/>
      <w:numFmt w:val="bullet"/>
      <w:lvlText w:val=""/>
      <w:lvlJc w:val="left"/>
      <w:pPr>
        <w:ind w:left="5040" w:hanging="360"/>
      </w:pPr>
      <w:rPr>
        <w:rFonts w:ascii="Symbol" w:hAnsi="Symbol" w:hint="default"/>
      </w:rPr>
    </w:lvl>
    <w:lvl w:ilvl="7" w:tplc="16226AB0" w:tentative="1">
      <w:start w:val="1"/>
      <w:numFmt w:val="bullet"/>
      <w:lvlText w:val="o"/>
      <w:lvlJc w:val="left"/>
      <w:pPr>
        <w:ind w:left="5760" w:hanging="360"/>
      </w:pPr>
      <w:rPr>
        <w:rFonts w:ascii="Courier New" w:hAnsi="Courier New" w:cs="Courier New" w:hint="default"/>
      </w:rPr>
    </w:lvl>
    <w:lvl w:ilvl="8" w:tplc="7558536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00EC8B0">
      <w:start w:val="1"/>
      <w:numFmt w:val="lowerRoman"/>
      <w:lvlText w:val="(%1)"/>
      <w:lvlJc w:val="left"/>
      <w:pPr>
        <w:ind w:left="1080" w:hanging="720"/>
      </w:pPr>
      <w:rPr>
        <w:rFonts w:hint="default"/>
      </w:rPr>
    </w:lvl>
    <w:lvl w:ilvl="1" w:tplc="BA72295E" w:tentative="1">
      <w:start w:val="1"/>
      <w:numFmt w:val="lowerLetter"/>
      <w:lvlText w:val="%2."/>
      <w:lvlJc w:val="left"/>
      <w:pPr>
        <w:ind w:left="1440" w:hanging="360"/>
      </w:pPr>
    </w:lvl>
    <w:lvl w:ilvl="2" w:tplc="46E403AC" w:tentative="1">
      <w:start w:val="1"/>
      <w:numFmt w:val="lowerRoman"/>
      <w:lvlText w:val="%3."/>
      <w:lvlJc w:val="right"/>
      <w:pPr>
        <w:ind w:left="2160" w:hanging="180"/>
      </w:pPr>
    </w:lvl>
    <w:lvl w:ilvl="3" w:tplc="2A2A0936" w:tentative="1">
      <w:start w:val="1"/>
      <w:numFmt w:val="decimal"/>
      <w:lvlText w:val="%4."/>
      <w:lvlJc w:val="left"/>
      <w:pPr>
        <w:ind w:left="2880" w:hanging="360"/>
      </w:pPr>
    </w:lvl>
    <w:lvl w:ilvl="4" w:tplc="BC245254" w:tentative="1">
      <w:start w:val="1"/>
      <w:numFmt w:val="lowerLetter"/>
      <w:lvlText w:val="%5."/>
      <w:lvlJc w:val="left"/>
      <w:pPr>
        <w:ind w:left="3600" w:hanging="360"/>
      </w:pPr>
    </w:lvl>
    <w:lvl w:ilvl="5" w:tplc="E16EE45C" w:tentative="1">
      <w:start w:val="1"/>
      <w:numFmt w:val="lowerRoman"/>
      <w:lvlText w:val="%6."/>
      <w:lvlJc w:val="right"/>
      <w:pPr>
        <w:ind w:left="4320" w:hanging="180"/>
      </w:pPr>
    </w:lvl>
    <w:lvl w:ilvl="6" w:tplc="4DBA6684" w:tentative="1">
      <w:start w:val="1"/>
      <w:numFmt w:val="decimal"/>
      <w:lvlText w:val="%7."/>
      <w:lvlJc w:val="left"/>
      <w:pPr>
        <w:ind w:left="5040" w:hanging="360"/>
      </w:pPr>
    </w:lvl>
    <w:lvl w:ilvl="7" w:tplc="61D8FEF4" w:tentative="1">
      <w:start w:val="1"/>
      <w:numFmt w:val="lowerLetter"/>
      <w:lvlText w:val="%8."/>
      <w:lvlJc w:val="left"/>
      <w:pPr>
        <w:ind w:left="5760" w:hanging="360"/>
      </w:pPr>
    </w:lvl>
    <w:lvl w:ilvl="8" w:tplc="5E3CB7B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448D294">
      <w:start w:val="1"/>
      <w:numFmt w:val="lowerRoman"/>
      <w:lvlText w:val="(%1)"/>
      <w:lvlJc w:val="left"/>
      <w:pPr>
        <w:ind w:left="1080" w:hanging="720"/>
      </w:pPr>
      <w:rPr>
        <w:rFonts w:hint="default"/>
      </w:rPr>
    </w:lvl>
    <w:lvl w:ilvl="1" w:tplc="F5A2E504" w:tentative="1">
      <w:start w:val="1"/>
      <w:numFmt w:val="lowerLetter"/>
      <w:lvlText w:val="%2."/>
      <w:lvlJc w:val="left"/>
      <w:pPr>
        <w:ind w:left="1440" w:hanging="360"/>
      </w:pPr>
    </w:lvl>
    <w:lvl w:ilvl="2" w:tplc="779276FC" w:tentative="1">
      <w:start w:val="1"/>
      <w:numFmt w:val="lowerRoman"/>
      <w:lvlText w:val="%3."/>
      <w:lvlJc w:val="right"/>
      <w:pPr>
        <w:ind w:left="2160" w:hanging="180"/>
      </w:pPr>
    </w:lvl>
    <w:lvl w:ilvl="3" w:tplc="2230F2CA" w:tentative="1">
      <w:start w:val="1"/>
      <w:numFmt w:val="decimal"/>
      <w:lvlText w:val="%4."/>
      <w:lvlJc w:val="left"/>
      <w:pPr>
        <w:ind w:left="2880" w:hanging="360"/>
      </w:pPr>
    </w:lvl>
    <w:lvl w:ilvl="4" w:tplc="F7E4AD4A" w:tentative="1">
      <w:start w:val="1"/>
      <w:numFmt w:val="lowerLetter"/>
      <w:lvlText w:val="%5."/>
      <w:lvlJc w:val="left"/>
      <w:pPr>
        <w:ind w:left="3600" w:hanging="360"/>
      </w:pPr>
    </w:lvl>
    <w:lvl w:ilvl="5" w:tplc="77BCE2D6" w:tentative="1">
      <w:start w:val="1"/>
      <w:numFmt w:val="lowerRoman"/>
      <w:lvlText w:val="%6."/>
      <w:lvlJc w:val="right"/>
      <w:pPr>
        <w:ind w:left="4320" w:hanging="180"/>
      </w:pPr>
    </w:lvl>
    <w:lvl w:ilvl="6" w:tplc="E700752E" w:tentative="1">
      <w:start w:val="1"/>
      <w:numFmt w:val="decimal"/>
      <w:lvlText w:val="%7."/>
      <w:lvlJc w:val="left"/>
      <w:pPr>
        <w:ind w:left="5040" w:hanging="360"/>
      </w:pPr>
    </w:lvl>
    <w:lvl w:ilvl="7" w:tplc="F0C67502" w:tentative="1">
      <w:start w:val="1"/>
      <w:numFmt w:val="lowerLetter"/>
      <w:lvlText w:val="%8."/>
      <w:lvlJc w:val="left"/>
      <w:pPr>
        <w:ind w:left="5760" w:hanging="360"/>
      </w:pPr>
    </w:lvl>
    <w:lvl w:ilvl="8" w:tplc="721408B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AE05A20">
      <w:start w:val="1"/>
      <w:numFmt w:val="lowerRoman"/>
      <w:lvlText w:val="(%1)"/>
      <w:lvlJc w:val="left"/>
      <w:pPr>
        <w:ind w:left="1080" w:hanging="720"/>
      </w:pPr>
      <w:rPr>
        <w:rFonts w:hint="default"/>
      </w:rPr>
    </w:lvl>
    <w:lvl w:ilvl="1" w:tplc="F14CA18C" w:tentative="1">
      <w:start w:val="1"/>
      <w:numFmt w:val="lowerLetter"/>
      <w:lvlText w:val="%2."/>
      <w:lvlJc w:val="left"/>
      <w:pPr>
        <w:ind w:left="1440" w:hanging="360"/>
      </w:pPr>
    </w:lvl>
    <w:lvl w:ilvl="2" w:tplc="19C872CE" w:tentative="1">
      <w:start w:val="1"/>
      <w:numFmt w:val="lowerRoman"/>
      <w:lvlText w:val="%3."/>
      <w:lvlJc w:val="right"/>
      <w:pPr>
        <w:ind w:left="2160" w:hanging="180"/>
      </w:pPr>
    </w:lvl>
    <w:lvl w:ilvl="3" w:tplc="BF9C73B0" w:tentative="1">
      <w:start w:val="1"/>
      <w:numFmt w:val="decimal"/>
      <w:lvlText w:val="%4."/>
      <w:lvlJc w:val="left"/>
      <w:pPr>
        <w:ind w:left="2880" w:hanging="360"/>
      </w:pPr>
    </w:lvl>
    <w:lvl w:ilvl="4" w:tplc="899ED4D8" w:tentative="1">
      <w:start w:val="1"/>
      <w:numFmt w:val="lowerLetter"/>
      <w:lvlText w:val="%5."/>
      <w:lvlJc w:val="left"/>
      <w:pPr>
        <w:ind w:left="3600" w:hanging="360"/>
      </w:pPr>
    </w:lvl>
    <w:lvl w:ilvl="5" w:tplc="FF0E601E" w:tentative="1">
      <w:start w:val="1"/>
      <w:numFmt w:val="lowerRoman"/>
      <w:lvlText w:val="%6."/>
      <w:lvlJc w:val="right"/>
      <w:pPr>
        <w:ind w:left="4320" w:hanging="180"/>
      </w:pPr>
    </w:lvl>
    <w:lvl w:ilvl="6" w:tplc="BDEA3064" w:tentative="1">
      <w:start w:val="1"/>
      <w:numFmt w:val="decimal"/>
      <w:lvlText w:val="%7."/>
      <w:lvlJc w:val="left"/>
      <w:pPr>
        <w:ind w:left="5040" w:hanging="360"/>
      </w:pPr>
    </w:lvl>
    <w:lvl w:ilvl="7" w:tplc="D2B4D2AA" w:tentative="1">
      <w:start w:val="1"/>
      <w:numFmt w:val="lowerLetter"/>
      <w:lvlText w:val="%8."/>
      <w:lvlJc w:val="left"/>
      <w:pPr>
        <w:ind w:left="5760" w:hanging="360"/>
      </w:pPr>
    </w:lvl>
    <w:lvl w:ilvl="8" w:tplc="41581F6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9E2AB64">
      <w:start w:val="1"/>
      <w:numFmt w:val="lowerRoman"/>
      <w:lvlText w:val="(%1)"/>
      <w:lvlJc w:val="left"/>
      <w:pPr>
        <w:ind w:left="1080" w:hanging="720"/>
      </w:pPr>
      <w:rPr>
        <w:rFonts w:hint="default"/>
      </w:rPr>
    </w:lvl>
    <w:lvl w:ilvl="1" w:tplc="BEF43782" w:tentative="1">
      <w:start w:val="1"/>
      <w:numFmt w:val="lowerLetter"/>
      <w:lvlText w:val="%2."/>
      <w:lvlJc w:val="left"/>
      <w:pPr>
        <w:ind w:left="1440" w:hanging="360"/>
      </w:pPr>
    </w:lvl>
    <w:lvl w:ilvl="2" w:tplc="D15C359E" w:tentative="1">
      <w:start w:val="1"/>
      <w:numFmt w:val="lowerRoman"/>
      <w:lvlText w:val="%3."/>
      <w:lvlJc w:val="right"/>
      <w:pPr>
        <w:ind w:left="2160" w:hanging="180"/>
      </w:pPr>
    </w:lvl>
    <w:lvl w:ilvl="3" w:tplc="4AEA5FB0" w:tentative="1">
      <w:start w:val="1"/>
      <w:numFmt w:val="decimal"/>
      <w:lvlText w:val="%4."/>
      <w:lvlJc w:val="left"/>
      <w:pPr>
        <w:ind w:left="2880" w:hanging="360"/>
      </w:pPr>
    </w:lvl>
    <w:lvl w:ilvl="4" w:tplc="727EC89E" w:tentative="1">
      <w:start w:val="1"/>
      <w:numFmt w:val="lowerLetter"/>
      <w:lvlText w:val="%5."/>
      <w:lvlJc w:val="left"/>
      <w:pPr>
        <w:ind w:left="3600" w:hanging="360"/>
      </w:pPr>
    </w:lvl>
    <w:lvl w:ilvl="5" w:tplc="082AA668" w:tentative="1">
      <w:start w:val="1"/>
      <w:numFmt w:val="lowerRoman"/>
      <w:lvlText w:val="%6."/>
      <w:lvlJc w:val="right"/>
      <w:pPr>
        <w:ind w:left="4320" w:hanging="180"/>
      </w:pPr>
    </w:lvl>
    <w:lvl w:ilvl="6" w:tplc="8F6ED82A" w:tentative="1">
      <w:start w:val="1"/>
      <w:numFmt w:val="decimal"/>
      <w:lvlText w:val="%7."/>
      <w:lvlJc w:val="left"/>
      <w:pPr>
        <w:ind w:left="5040" w:hanging="360"/>
      </w:pPr>
    </w:lvl>
    <w:lvl w:ilvl="7" w:tplc="3D76453E" w:tentative="1">
      <w:start w:val="1"/>
      <w:numFmt w:val="lowerLetter"/>
      <w:lvlText w:val="%8."/>
      <w:lvlJc w:val="left"/>
      <w:pPr>
        <w:ind w:left="5760" w:hanging="360"/>
      </w:pPr>
    </w:lvl>
    <w:lvl w:ilvl="8" w:tplc="ADE4B19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69CDA6A">
      <w:start w:val="1"/>
      <w:numFmt w:val="lowerRoman"/>
      <w:lvlText w:val="(%1)"/>
      <w:lvlJc w:val="left"/>
      <w:pPr>
        <w:ind w:left="1080" w:hanging="720"/>
      </w:pPr>
      <w:rPr>
        <w:rFonts w:hint="default"/>
      </w:rPr>
    </w:lvl>
    <w:lvl w:ilvl="1" w:tplc="A7EA3E2E" w:tentative="1">
      <w:start w:val="1"/>
      <w:numFmt w:val="lowerLetter"/>
      <w:lvlText w:val="%2."/>
      <w:lvlJc w:val="left"/>
      <w:pPr>
        <w:ind w:left="1440" w:hanging="360"/>
      </w:pPr>
    </w:lvl>
    <w:lvl w:ilvl="2" w:tplc="EAD8045A" w:tentative="1">
      <w:start w:val="1"/>
      <w:numFmt w:val="lowerRoman"/>
      <w:lvlText w:val="%3."/>
      <w:lvlJc w:val="right"/>
      <w:pPr>
        <w:ind w:left="2160" w:hanging="180"/>
      </w:pPr>
    </w:lvl>
    <w:lvl w:ilvl="3" w:tplc="5F4EAEEA" w:tentative="1">
      <w:start w:val="1"/>
      <w:numFmt w:val="decimal"/>
      <w:lvlText w:val="%4."/>
      <w:lvlJc w:val="left"/>
      <w:pPr>
        <w:ind w:left="2880" w:hanging="360"/>
      </w:pPr>
    </w:lvl>
    <w:lvl w:ilvl="4" w:tplc="FDA8DEA0" w:tentative="1">
      <w:start w:val="1"/>
      <w:numFmt w:val="lowerLetter"/>
      <w:lvlText w:val="%5."/>
      <w:lvlJc w:val="left"/>
      <w:pPr>
        <w:ind w:left="3600" w:hanging="360"/>
      </w:pPr>
    </w:lvl>
    <w:lvl w:ilvl="5" w:tplc="1C761C18" w:tentative="1">
      <w:start w:val="1"/>
      <w:numFmt w:val="lowerRoman"/>
      <w:lvlText w:val="%6."/>
      <w:lvlJc w:val="right"/>
      <w:pPr>
        <w:ind w:left="4320" w:hanging="180"/>
      </w:pPr>
    </w:lvl>
    <w:lvl w:ilvl="6" w:tplc="1AA8EE64" w:tentative="1">
      <w:start w:val="1"/>
      <w:numFmt w:val="decimal"/>
      <w:lvlText w:val="%7."/>
      <w:lvlJc w:val="left"/>
      <w:pPr>
        <w:ind w:left="5040" w:hanging="360"/>
      </w:pPr>
    </w:lvl>
    <w:lvl w:ilvl="7" w:tplc="1AA23410" w:tentative="1">
      <w:start w:val="1"/>
      <w:numFmt w:val="lowerLetter"/>
      <w:lvlText w:val="%8."/>
      <w:lvlJc w:val="left"/>
      <w:pPr>
        <w:ind w:left="5760" w:hanging="360"/>
      </w:pPr>
    </w:lvl>
    <w:lvl w:ilvl="8" w:tplc="D3167C8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B3F43CA8">
      <w:start w:val="1"/>
      <w:numFmt w:val="lowerRoman"/>
      <w:lvlText w:val="(%1)"/>
      <w:lvlJc w:val="left"/>
      <w:pPr>
        <w:ind w:left="1080" w:hanging="720"/>
      </w:pPr>
      <w:rPr>
        <w:rFonts w:hint="default"/>
      </w:rPr>
    </w:lvl>
    <w:lvl w:ilvl="1" w:tplc="89EEFB14" w:tentative="1">
      <w:start w:val="1"/>
      <w:numFmt w:val="lowerLetter"/>
      <w:lvlText w:val="%2."/>
      <w:lvlJc w:val="left"/>
      <w:pPr>
        <w:ind w:left="1440" w:hanging="360"/>
      </w:pPr>
    </w:lvl>
    <w:lvl w:ilvl="2" w:tplc="C7D489AC" w:tentative="1">
      <w:start w:val="1"/>
      <w:numFmt w:val="lowerRoman"/>
      <w:lvlText w:val="%3."/>
      <w:lvlJc w:val="right"/>
      <w:pPr>
        <w:ind w:left="2160" w:hanging="180"/>
      </w:pPr>
    </w:lvl>
    <w:lvl w:ilvl="3" w:tplc="26FCF988" w:tentative="1">
      <w:start w:val="1"/>
      <w:numFmt w:val="decimal"/>
      <w:lvlText w:val="%4."/>
      <w:lvlJc w:val="left"/>
      <w:pPr>
        <w:ind w:left="2880" w:hanging="360"/>
      </w:pPr>
    </w:lvl>
    <w:lvl w:ilvl="4" w:tplc="79A092C6" w:tentative="1">
      <w:start w:val="1"/>
      <w:numFmt w:val="lowerLetter"/>
      <w:lvlText w:val="%5."/>
      <w:lvlJc w:val="left"/>
      <w:pPr>
        <w:ind w:left="3600" w:hanging="360"/>
      </w:pPr>
    </w:lvl>
    <w:lvl w:ilvl="5" w:tplc="62B4F2AC" w:tentative="1">
      <w:start w:val="1"/>
      <w:numFmt w:val="lowerRoman"/>
      <w:lvlText w:val="%6."/>
      <w:lvlJc w:val="right"/>
      <w:pPr>
        <w:ind w:left="4320" w:hanging="180"/>
      </w:pPr>
    </w:lvl>
    <w:lvl w:ilvl="6" w:tplc="7B9C8250" w:tentative="1">
      <w:start w:val="1"/>
      <w:numFmt w:val="decimal"/>
      <w:lvlText w:val="%7."/>
      <w:lvlJc w:val="left"/>
      <w:pPr>
        <w:ind w:left="5040" w:hanging="360"/>
      </w:pPr>
    </w:lvl>
    <w:lvl w:ilvl="7" w:tplc="A7DE9D00" w:tentative="1">
      <w:start w:val="1"/>
      <w:numFmt w:val="lowerLetter"/>
      <w:lvlText w:val="%8."/>
      <w:lvlJc w:val="left"/>
      <w:pPr>
        <w:ind w:left="5760" w:hanging="360"/>
      </w:pPr>
    </w:lvl>
    <w:lvl w:ilvl="8" w:tplc="AC862B30"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18424559">
    <w:abstractNumId w:val="11"/>
  </w:num>
  <w:num w:numId="2" w16cid:durableId="1262640541">
    <w:abstractNumId w:val="4"/>
  </w:num>
  <w:num w:numId="3" w16cid:durableId="1548184134">
    <w:abstractNumId w:val="2"/>
  </w:num>
  <w:num w:numId="4" w16cid:durableId="1087077990">
    <w:abstractNumId w:val="7"/>
  </w:num>
  <w:num w:numId="5" w16cid:durableId="993610350">
    <w:abstractNumId w:val="6"/>
  </w:num>
  <w:num w:numId="6" w16cid:durableId="1175068600">
    <w:abstractNumId w:val="1"/>
  </w:num>
  <w:num w:numId="7" w16cid:durableId="945423628">
    <w:abstractNumId w:val="9"/>
  </w:num>
  <w:num w:numId="8" w16cid:durableId="2131823685">
    <w:abstractNumId w:val="5"/>
  </w:num>
  <w:num w:numId="9" w16cid:durableId="1324696124">
    <w:abstractNumId w:val="8"/>
  </w:num>
  <w:num w:numId="10" w16cid:durableId="1411463719">
    <w:abstractNumId w:val="3"/>
  </w:num>
  <w:num w:numId="11" w16cid:durableId="1837571025">
    <w:abstractNumId w:val="10"/>
  </w:num>
  <w:num w:numId="12" w16cid:durableId="520775438">
    <w:abstractNumId w:val="0"/>
  </w:num>
  <w:num w:numId="13" w16cid:durableId="1017270541">
    <w:abstractNumId w:val="11"/>
  </w:num>
  <w:num w:numId="14" w16cid:durableId="2063206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64"/>
    <w:rsid w:val="00004DE2"/>
    <w:rsid w:val="000070EB"/>
    <w:rsid w:val="0001441F"/>
    <w:rsid w:val="0002467C"/>
    <w:rsid w:val="000332F7"/>
    <w:rsid w:val="0004270E"/>
    <w:rsid w:val="00042828"/>
    <w:rsid w:val="0004367A"/>
    <w:rsid w:val="000442AB"/>
    <w:rsid w:val="00047BAC"/>
    <w:rsid w:val="00051E94"/>
    <w:rsid w:val="0006629C"/>
    <w:rsid w:val="00066561"/>
    <w:rsid w:val="000730A2"/>
    <w:rsid w:val="00082E63"/>
    <w:rsid w:val="0008680F"/>
    <w:rsid w:val="00090EDD"/>
    <w:rsid w:val="000963CD"/>
    <w:rsid w:val="000A5E24"/>
    <w:rsid w:val="000A6557"/>
    <w:rsid w:val="000B20DB"/>
    <w:rsid w:val="000B7CFD"/>
    <w:rsid w:val="000C3A72"/>
    <w:rsid w:val="000D0B00"/>
    <w:rsid w:val="000D7DE3"/>
    <w:rsid w:val="000E4B76"/>
    <w:rsid w:val="000E5F6E"/>
    <w:rsid w:val="000F2D93"/>
    <w:rsid w:val="00100C4B"/>
    <w:rsid w:val="001011D5"/>
    <w:rsid w:val="001119CA"/>
    <w:rsid w:val="00111F65"/>
    <w:rsid w:val="00121A7C"/>
    <w:rsid w:val="00123918"/>
    <w:rsid w:val="00124E35"/>
    <w:rsid w:val="00127962"/>
    <w:rsid w:val="00132B64"/>
    <w:rsid w:val="00132EB8"/>
    <w:rsid w:val="00134A68"/>
    <w:rsid w:val="00140991"/>
    <w:rsid w:val="00142633"/>
    <w:rsid w:val="00143569"/>
    <w:rsid w:val="00145B83"/>
    <w:rsid w:val="00147084"/>
    <w:rsid w:val="001476FB"/>
    <w:rsid w:val="00150158"/>
    <w:rsid w:val="00157BD9"/>
    <w:rsid w:val="00157D13"/>
    <w:rsid w:val="00160711"/>
    <w:rsid w:val="001613C6"/>
    <w:rsid w:val="00162EF8"/>
    <w:rsid w:val="00174A78"/>
    <w:rsid w:val="00182360"/>
    <w:rsid w:val="00182B8B"/>
    <w:rsid w:val="00183A9F"/>
    <w:rsid w:val="00191FC7"/>
    <w:rsid w:val="001A1E50"/>
    <w:rsid w:val="001B09D4"/>
    <w:rsid w:val="001B0B86"/>
    <w:rsid w:val="001B39B0"/>
    <w:rsid w:val="001B69C1"/>
    <w:rsid w:val="001B6B0D"/>
    <w:rsid w:val="001C40DE"/>
    <w:rsid w:val="001C50A1"/>
    <w:rsid w:val="001C69F3"/>
    <w:rsid w:val="001E1B2C"/>
    <w:rsid w:val="001E56DB"/>
    <w:rsid w:val="001F1531"/>
    <w:rsid w:val="001F512A"/>
    <w:rsid w:val="001F5731"/>
    <w:rsid w:val="001F6648"/>
    <w:rsid w:val="001F67CE"/>
    <w:rsid w:val="00211C7E"/>
    <w:rsid w:val="00212571"/>
    <w:rsid w:val="002157CD"/>
    <w:rsid w:val="00230EBE"/>
    <w:rsid w:val="00232582"/>
    <w:rsid w:val="00233E66"/>
    <w:rsid w:val="0023753D"/>
    <w:rsid w:val="00243C70"/>
    <w:rsid w:val="00244A9B"/>
    <w:rsid w:val="00246455"/>
    <w:rsid w:val="00253812"/>
    <w:rsid w:val="00254C10"/>
    <w:rsid w:val="00266EF2"/>
    <w:rsid w:val="002737BE"/>
    <w:rsid w:val="00280DD7"/>
    <w:rsid w:val="002949C3"/>
    <w:rsid w:val="002976F8"/>
    <w:rsid w:val="00297BA8"/>
    <w:rsid w:val="002A068E"/>
    <w:rsid w:val="002A06C6"/>
    <w:rsid w:val="002A40DD"/>
    <w:rsid w:val="002B0738"/>
    <w:rsid w:val="002B6AD2"/>
    <w:rsid w:val="002C1122"/>
    <w:rsid w:val="002C1ACC"/>
    <w:rsid w:val="002C5CAE"/>
    <w:rsid w:val="002D2DB4"/>
    <w:rsid w:val="002D31E8"/>
    <w:rsid w:val="002D752C"/>
    <w:rsid w:val="002E0DD5"/>
    <w:rsid w:val="002E7DEB"/>
    <w:rsid w:val="00302D7E"/>
    <w:rsid w:val="003078B1"/>
    <w:rsid w:val="003115D1"/>
    <w:rsid w:val="00312670"/>
    <w:rsid w:val="00314ECB"/>
    <w:rsid w:val="003363A0"/>
    <w:rsid w:val="003543E0"/>
    <w:rsid w:val="003569E2"/>
    <w:rsid w:val="0036251A"/>
    <w:rsid w:val="00362667"/>
    <w:rsid w:val="003636A9"/>
    <w:rsid w:val="00363DA1"/>
    <w:rsid w:val="00370996"/>
    <w:rsid w:val="003764B2"/>
    <w:rsid w:val="00376EE9"/>
    <w:rsid w:val="00377AD5"/>
    <w:rsid w:val="00382712"/>
    <w:rsid w:val="00384FDE"/>
    <w:rsid w:val="0039429A"/>
    <w:rsid w:val="0039636D"/>
    <w:rsid w:val="003965FE"/>
    <w:rsid w:val="003A23D6"/>
    <w:rsid w:val="003A3F8F"/>
    <w:rsid w:val="003C03EB"/>
    <w:rsid w:val="003C09FE"/>
    <w:rsid w:val="003C5896"/>
    <w:rsid w:val="003E3135"/>
    <w:rsid w:val="003E5938"/>
    <w:rsid w:val="003E711D"/>
    <w:rsid w:val="003E78AB"/>
    <w:rsid w:val="003F14A0"/>
    <w:rsid w:val="003F1B42"/>
    <w:rsid w:val="0040073B"/>
    <w:rsid w:val="00413C95"/>
    <w:rsid w:val="00414C8C"/>
    <w:rsid w:val="00420411"/>
    <w:rsid w:val="00422D5A"/>
    <w:rsid w:val="00426779"/>
    <w:rsid w:val="00432F71"/>
    <w:rsid w:val="00434767"/>
    <w:rsid w:val="00436F74"/>
    <w:rsid w:val="0044269F"/>
    <w:rsid w:val="00445B02"/>
    <w:rsid w:val="0044687B"/>
    <w:rsid w:val="004521B3"/>
    <w:rsid w:val="004625BA"/>
    <w:rsid w:val="004633DD"/>
    <w:rsid w:val="00474D17"/>
    <w:rsid w:val="00475425"/>
    <w:rsid w:val="00480881"/>
    <w:rsid w:val="0048739E"/>
    <w:rsid w:val="00492820"/>
    <w:rsid w:val="004961DD"/>
    <w:rsid w:val="004A2BA8"/>
    <w:rsid w:val="004B5E9D"/>
    <w:rsid w:val="004B683E"/>
    <w:rsid w:val="004B7991"/>
    <w:rsid w:val="004D1730"/>
    <w:rsid w:val="004D6FE3"/>
    <w:rsid w:val="004E3B77"/>
    <w:rsid w:val="004F1346"/>
    <w:rsid w:val="004F5F79"/>
    <w:rsid w:val="004F7BC9"/>
    <w:rsid w:val="00503996"/>
    <w:rsid w:val="00514739"/>
    <w:rsid w:val="00521349"/>
    <w:rsid w:val="00521DDE"/>
    <w:rsid w:val="00526082"/>
    <w:rsid w:val="00527FFC"/>
    <w:rsid w:val="00535304"/>
    <w:rsid w:val="00542A17"/>
    <w:rsid w:val="00550F67"/>
    <w:rsid w:val="00552050"/>
    <w:rsid w:val="00556246"/>
    <w:rsid w:val="005657F9"/>
    <w:rsid w:val="00566459"/>
    <w:rsid w:val="00572A73"/>
    <w:rsid w:val="00573B73"/>
    <w:rsid w:val="00577A36"/>
    <w:rsid w:val="00586D74"/>
    <w:rsid w:val="005907CC"/>
    <w:rsid w:val="005918FC"/>
    <w:rsid w:val="005A3430"/>
    <w:rsid w:val="005A7307"/>
    <w:rsid w:val="005A7D38"/>
    <w:rsid w:val="005B5247"/>
    <w:rsid w:val="005C1844"/>
    <w:rsid w:val="005C1C62"/>
    <w:rsid w:val="005D49FE"/>
    <w:rsid w:val="005D4EF6"/>
    <w:rsid w:val="005F2CE4"/>
    <w:rsid w:val="005F5C2D"/>
    <w:rsid w:val="0060509C"/>
    <w:rsid w:val="00612F79"/>
    <w:rsid w:val="006132DB"/>
    <w:rsid w:val="00630C7D"/>
    <w:rsid w:val="00636184"/>
    <w:rsid w:val="0064182B"/>
    <w:rsid w:val="00645004"/>
    <w:rsid w:val="00645A4B"/>
    <w:rsid w:val="006622B0"/>
    <w:rsid w:val="00676D21"/>
    <w:rsid w:val="006774F2"/>
    <w:rsid w:val="00682DB7"/>
    <w:rsid w:val="006832AE"/>
    <w:rsid w:val="00683922"/>
    <w:rsid w:val="00685811"/>
    <w:rsid w:val="00690527"/>
    <w:rsid w:val="00690F3B"/>
    <w:rsid w:val="006A088C"/>
    <w:rsid w:val="006A2F63"/>
    <w:rsid w:val="006A3178"/>
    <w:rsid w:val="006A4107"/>
    <w:rsid w:val="006A5F19"/>
    <w:rsid w:val="006C24CC"/>
    <w:rsid w:val="006C6BF6"/>
    <w:rsid w:val="006E0355"/>
    <w:rsid w:val="006E24C1"/>
    <w:rsid w:val="006E7C45"/>
    <w:rsid w:val="006F106C"/>
    <w:rsid w:val="006F6E27"/>
    <w:rsid w:val="00715951"/>
    <w:rsid w:val="00715F07"/>
    <w:rsid w:val="00721730"/>
    <w:rsid w:val="00723464"/>
    <w:rsid w:val="007260F0"/>
    <w:rsid w:val="007312AB"/>
    <w:rsid w:val="00737AA3"/>
    <w:rsid w:val="00743533"/>
    <w:rsid w:val="00744163"/>
    <w:rsid w:val="00761A20"/>
    <w:rsid w:val="007660BF"/>
    <w:rsid w:val="007736F3"/>
    <w:rsid w:val="00775329"/>
    <w:rsid w:val="00780B99"/>
    <w:rsid w:val="0078445C"/>
    <w:rsid w:val="00785106"/>
    <w:rsid w:val="00790177"/>
    <w:rsid w:val="007903A8"/>
    <w:rsid w:val="007A02E1"/>
    <w:rsid w:val="007A19EE"/>
    <w:rsid w:val="007A52E6"/>
    <w:rsid w:val="007A74B9"/>
    <w:rsid w:val="007B0922"/>
    <w:rsid w:val="007B70C1"/>
    <w:rsid w:val="007C3487"/>
    <w:rsid w:val="007C6B3F"/>
    <w:rsid w:val="007D1178"/>
    <w:rsid w:val="007D470E"/>
    <w:rsid w:val="007E5D5F"/>
    <w:rsid w:val="007E7AD1"/>
    <w:rsid w:val="007F1851"/>
    <w:rsid w:val="007F3F3A"/>
    <w:rsid w:val="007F5B38"/>
    <w:rsid w:val="007F6645"/>
    <w:rsid w:val="00800EE7"/>
    <w:rsid w:val="00807A7D"/>
    <w:rsid w:val="008172AF"/>
    <w:rsid w:val="00820D44"/>
    <w:rsid w:val="00820F59"/>
    <w:rsid w:val="00844BDE"/>
    <w:rsid w:val="00852147"/>
    <w:rsid w:val="00852A23"/>
    <w:rsid w:val="00852EAA"/>
    <w:rsid w:val="00856174"/>
    <w:rsid w:val="00857F17"/>
    <w:rsid w:val="008664B9"/>
    <w:rsid w:val="00872BB5"/>
    <w:rsid w:val="00873EC6"/>
    <w:rsid w:val="008748A0"/>
    <w:rsid w:val="00881B77"/>
    <w:rsid w:val="00883358"/>
    <w:rsid w:val="008A7923"/>
    <w:rsid w:val="008C4F9C"/>
    <w:rsid w:val="008C6745"/>
    <w:rsid w:val="008E02A5"/>
    <w:rsid w:val="008E15C6"/>
    <w:rsid w:val="00906951"/>
    <w:rsid w:val="00907A78"/>
    <w:rsid w:val="00907CE1"/>
    <w:rsid w:val="00912BA0"/>
    <w:rsid w:val="009134E2"/>
    <w:rsid w:val="0091758D"/>
    <w:rsid w:val="009212D6"/>
    <w:rsid w:val="0093367D"/>
    <w:rsid w:val="00936006"/>
    <w:rsid w:val="0094035B"/>
    <w:rsid w:val="00950C68"/>
    <w:rsid w:val="009567CA"/>
    <w:rsid w:val="00961D54"/>
    <w:rsid w:val="009632F2"/>
    <w:rsid w:val="00964CCB"/>
    <w:rsid w:val="009701F5"/>
    <w:rsid w:val="00971789"/>
    <w:rsid w:val="00972DDF"/>
    <w:rsid w:val="00977AEE"/>
    <w:rsid w:val="00984FBE"/>
    <w:rsid w:val="009903CC"/>
    <w:rsid w:val="009929AB"/>
    <w:rsid w:val="00992A77"/>
    <w:rsid w:val="00993938"/>
    <w:rsid w:val="0099679D"/>
    <w:rsid w:val="009A2431"/>
    <w:rsid w:val="009A5CA2"/>
    <w:rsid w:val="009C0857"/>
    <w:rsid w:val="009D2278"/>
    <w:rsid w:val="009E0C99"/>
    <w:rsid w:val="009E1E4E"/>
    <w:rsid w:val="009E7298"/>
    <w:rsid w:val="009E7980"/>
    <w:rsid w:val="009F3C20"/>
    <w:rsid w:val="009F7147"/>
    <w:rsid w:val="00A02CF3"/>
    <w:rsid w:val="00A15FBF"/>
    <w:rsid w:val="00A40255"/>
    <w:rsid w:val="00A5753E"/>
    <w:rsid w:val="00A71A05"/>
    <w:rsid w:val="00A72A25"/>
    <w:rsid w:val="00A737AA"/>
    <w:rsid w:val="00A7453B"/>
    <w:rsid w:val="00A7549F"/>
    <w:rsid w:val="00A83261"/>
    <w:rsid w:val="00AA1649"/>
    <w:rsid w:val="00AB2C24"/>
    <w:rsid w:val="00AB52CA"/>
    <w:rsid w:val="00AB5FD3"/>
    <w:rsid w:val="00AB6A5C"/>
    <w:rsid w:val="00AC0E66"/>
    <w:rsid w:val="00AC4AEE"/>
    <w:rsid w:val="00AD3046"/>
    <w:rsid w:val="00AD37FC"/>
    <w:rsid w:val="00B01563"/>
    <w:rsid w:val="00B06B7F"/>
    <w:rsid w:val="00B07E63"/>
    <w:rsid w:val="00B10D1A"/>
    <w:rsid w:val="00B2087B"/>
    <w:rsid w:val="00B26E7C"/>
    <w:rsid w:val="00B27030"/>
    <w:rsid w:val="00B31911"/>
    <w:rsid w:val="00B37A11"/>
    <w:rsid w:val="00B4450F"/>
    <w:rsid w:val="00B4458D"/>
    <w:rsid w:val="00B52036"/>
    <w:rsid w:val="00B543DE"/>
    <w:rsid w:val="00B61502"/>
    <w:rsid w:val="00B73263"/>
    <w:rsid w:val="00B73FCA"/>
    <w:rsid w:val="00B774B4"/>
    <w:rsid w:val="00B812D9"/>
    <w:rsid w:val="00B836D8"/>
    <w:rsid w:val="00B851A7"/>
    <w:rsid w:val="00B91594"/>
    <w:rsid w:val="00BA6652"/>
    <w:rsid w:val="00BB4839"/>
    <w:rsid w:val="00BB50D5"/>
    <w:rsid w:val="00BB73F6"/>
    <w:rsid w:val="00BD5958"/>
    <w:rsid w:val="00BE15C1"/>
    <w:rsid w:val="00BE181F"/>
    <w:rsid w:val="00BE6AA5"/>
    <w:rsid w:val="00BF0A69"/>
    <w:rsid w:val="00BF1416"/>
    <w:rsid w:val="00BF2155"/>
    <w:rsid w:val="00BF251D"/>
    <w:rsid w:val="00BF486E"/>
    <w:rsid w:val="00C0039A"/>
    <w:rsid w:val="00C036F0"/>
    <w:rsid w:val="00C04F0F"/>
    <w:rsid w:val="00C103E2"/>
    <w:rsid w:val="00C10CC5"/>
    <w:rsid w:val="00C15145"/>
    <w:rsid w:val="00C23096"/>
    <w:rsid w:val="00C250B8"/>
    <w:rsid w:val="00C25B36"/>
    <w:rsid w:val="00C32CDC"/>
    <w:rsid w:val="00C34EB6"/>
    <w:rsid w:val="00C35467"/>
    <w:rsid w:val="00C36D86"/>
    <w:rsid w:val="00C661DE"/>
    <w:rsid w:val="00C83A38"/>
    <w:rsid w:val="00C860E5"/>
    <w:rsid w:val="00C863E8"/>
    <w:rsid w:val="00C920F4"/>
    <w:rsid w:val="00CA1171"/>
    <w:rsid w:val="00CB0495"/>
    <w:rsid w:val="00CB4D77"/>
    <w:rsid w:val="00CC389E"/>
    <w:rsid w:val="00CC6D87"/>
    <w:rsid w:val="00CE0CE7"/>
    <w:rsid w:val="00CF46D2"/>
    <w:rsid w:val="00D009C8"/>
    <w:rsid w:val="00D02027"/>
    <w:rsid w:val="00D06FB6"/>
    <w:rsid w:val="00D11A71"/>
    <w:rsid w:val="00D13F5A"/>
    <w:rsid w:val="00D20F77"/>
    <w:rsid w:val="00D21C77"/>
    <w:rsid w:val="00D21D8A"/>
    <w:rsid w:val="00D24218"/>
    <w:rsid w:val="00D247DD"/>
    <w:rsid w:val="00D35130"/>
    <w:rsid w:val="00D3658D"/>
    <w:rsid w:val="00D43AF4"/>
    <w:rsid w:val="00D43EBE"/>
    <w:rsid w:val="00D44C77"/>
    <w:rsid w:val="00D50C58"/>
    <w:rsid w:val="00D534FE"/>
    <w:rsid w:val="00D549F2"/>
    <w:rsid w:val="00D54EC2"/>
    <w:rsid w:val="00D5639E"/>
    <w:rsid w:val="00D57585"/>
    <w:rsid w:val="00D668A4"/>
    <w:rsid w:val="00D67BA7"/>
    <w:rsid w:val="00D7684E"/>
    <w:rsid w:val="00D91481"/>
    <w:rsid w:val="00DA028B"/>
    <w:rsid w:val="00DA2F98"/>
    <w:rsid w:val="00DC4AF5"/>
    <w:rsid w:val="00DC57D0"/>
    <w:rsid w:val="00DD6104"/>
    <w:rsid w:val="00DD7F3B"/>
    <w:rsid w:val="00DE0B6C"/>
    <w:rsid w:val="00DF228C"/>
    <w:rsid w:val="00DF47AA"/>
    <w:rsid w:val="00DF6687"/>
    <w:rsid w:val="00E0715A"/>
    <w:rsid w:val="00E10A34"/>
    <w:rsid w:val="00E14947"/>
    <w:rsid w:val="00E15F32"/>
    <w:rsid w:val="00E26A48"/>
    <w:rsid w:val="00E40D8C"/>
    <w:rsid w:val="00E4159A"/>
    <w:rsid w:val="00E427EF"/>
    <w:rsid w:val="00E742F1"/>
    <w:rsid w:val="00E85050"/>
    <w:rsid w:val="00E941AE"/>
    <w:rsid w:val="00E9574E"/>
    <w:rsid w:val="00EA4205"/>
    <w:rsid w:val="00EA5C22"/>
    <w:rsid w:val="00EB0102"/>
    <w:rsid w:val="00EB1A3D"/>
    <w:rsid w:val="00EB3CED"/>
    <w:rsid w:val="00EB4295"/>
    <w:rsid w:val="00EC3E6B"/>
    <w:rsid w:val="00ED24A7"/>
    <w:rsid w:val="00EE7BCD"/>
    <w:rsid w:val="00EF2D72"/>
    <w:rsid w:val="00EF7F31"/>
    <w:rsid w:val="00F01942"/>
    <w:rsid w:val="00F032DE"/>
    <w:rsid w:val="00F05C82"/>
    <w:rsid w:val="00F23E2A"/>
    <w:rsid w:val="00F4070E"/>
    <w:rsid w:val="00F41A89"/>
    <w:rsid w:val="00F47245"/>
    <w:rsid w:val="00F50583"/>
    <w:rsid w:val="00F54254"/>
    <w:rsid w:val="00F62E6C"/>
    <w:rsid w:val="00F71F07"/>
    <w:rsid w:val="00F92CC5"/>
    <w:rsid w:val="00F97C0E"/>
    <w:rsid w:val="00FA3292"/>
    <w:rsid w:val="00FB4DD4"/>
    <w:rsid w:val="00FC0F1E"/>
    <w:rsid w:val="00FC10ED"/>
    <w:rsid w:val="00FC3B7D"/>
    <w:rsid w:val="00FC4DED"/>
    <w:rsid w:val="00FD18BD"/>
    <w:rsid w:val="00FD6F11"/>
    <w:rsid w:val="00FE4829"/>
    <w:rsid w:val="00FE7D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3A29"/>
  <w15:docId w15:val="{15894D91-3087-48E6-AD1F-4CF999BA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349FD" w:rsidRDefault="00A349F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349FD" w:rsidRDefault="00A349F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349FD" w:rsidRDefault="00A349F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349FD" w:rsidRDefault="00A349F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349FD" w:rsidRDefault="00A349F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A349FD" w:rsidRDefault="00A349F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349FD" w:rsidRDefault="00A349F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349FD" w:rsidRDefault="00A349F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349FD" w:rsidRDefault="00A349F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349FD" w:rsidRDefault="00A349F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349FD" w:rsidRDefault="00A349F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349FD" w:rsidRDefault="00A349F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349FD" w:rsidRDefault="00A349F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349FD" w:rsidRDefault="00A349F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349FD" w:rsidRDefault="00A349F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349FD" w:rsidRDefault="00A349F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349FD" w:rsidRDefault="00A349F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349FD" w:rsidRDefault="00A349F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349FD" w:rsidRDefault="00A349F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349FD" w:rsidRDefault="00A349F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349FD" w:rsidRDefault="00A349F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349FD" w:rsidRDefault="00A349F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349FD" w:rsidRDefault="00A349F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349FD" w:rsidRDefault="00A349F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349FD" w:rsidRDefault="00A349F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349FD" w:rsidRDefault="00A349F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349FD" w:rsidRDefault="00A349F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349FD" w:rsidRDefault="00A349F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349FD" w:rsidRDefault="00A349F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349FD" w:rsidRDefault="00A349F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A349FD" w:rsidRDefault="00A349F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349FD" w:rsidRDefault="00A349F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349FD" w:rsidRDefault="00A349F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349FD" w:rsidRDefault="00A349F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349FD" w:rsidRDefault="00A349F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349FD" w:rsidRDefault="00A349F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349FD" w:rsidRDefault="00A349F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349FD" w:rsidRDefault="00A349F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349FD" w:rsidRDefault="00A349F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349FD" w:rsidRDefault="00A349F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349FD" w:rsidRDefault="00A349F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349FD" w:rsidRDefault="00A349F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349FD" w:rsidRDefault="00A349F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349FD" w:rsidRDefault="00A349F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349FD" w:rsidRDefault="00A349F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349FD" w:rsidRDefault="00A349F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349FD" w:rsidRDefault="00A349F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349FD" w:rsidRDefault="00A349F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349FD" w:rsidRDefault="00A349F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349FD" w:rsidRDefault="00A349F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349FD" w:rsidRDefault="00A349F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349FD"/>
    <w:rsid w:val="00143569"/>
    <w:rsid w:val="00297BA8"/>
    <w:rsid w:val="002D31E8"/>
    <w:rsid w:val="003A23D6"/>
    <w:rsid w:val="008D1504"/>
    <w:rsid w:val="00992A77"/>
    <w:rsid w:val="0099679D"/>
    <w:rsid w:val="009E7980"/>
    <w:rsid w:val="00A349FD"/>
    <w:rsid w:val="00E452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3" ma:contentTypeDescription="Create a new document." ma:contentTypeScope="" ma:versionID="39cbf53d3f4c28023cce5e39ff0cf121">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6ce082df8ccc8ff4729b0257254167b3"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43232d-e7d9-4515-bc69-43986cfc4fb0}"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documentManagement>
</p:properties>
</file>

<file path=customXml/itemProps1.xml><?xml version="1.0" encoding="utf-8"?>
<ds:datastoreItem xmlns:ds="http://schemas.openxmlformats.org/officeDocument/2006/customXml" ds:itemID="{847D18A3-413B-4C94-9FBA-F0A5E65F7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4462</Words>
  <Characters>25440</Characters>
  <Application>Microsoft Office Word</Application>
  <DocSecurity>8</DocSecurity>
  <Lines>212</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2025-04-24T00:32:00Z</cp:lastPrinted>
  <dcterms:created xsi:type="dcterms:W3CDTF">2025-04-28T02:36:00Z</dcterms:created>
  <dcterms:modified xsi:type="dcterms:W3CDTF">2025-04-28T02:37:00Z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0x0101005C3BF57A19889E4BA53F893D502443D0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