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4940" w14:textId="28A4342F" w:rsidR="00373A1C" w:rsidRDefault="00373A1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DCF8FED" wp14:editId="55654210">
                <wp:simplePos x="0" y="0"/>
                <wp:positionH relativeFrom="column">
                  <wp:posOffset>-895350</wp:posOffset>
                </wp:positionH>
                <wp:positionV relativeFrom="paragraph">
                  <wp:posOffset>722630</wp:posOffset>
                </wp:positionV>
                <wp:extent cx="5686425" cy="1727200"/>
                <wp:effectExtent l="0" t="0" r="0" b="0"/>
                <wp:wrapSquare wrapText="bothSides"/>
                <wp:docPr id="664531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D62A" w14:textId="77777777" w:rsidR="00373A1C" w:rsidRDefault="00373A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B50856" w14:textId="77777777" w:rsidR="00373A1C" w:rsidRPr="001E694D" w:rsidRDefault="00373A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0DA77B" w14:textId="77777777" w:rsidR="00373A1C" w:rsidRPr="001E694D" w:rsidRDefault="00373A1C" w:rsidP="009504D0">
                            <w:pPr>
                              <w:pStyle w:val="ContactNumber"/>
                              <w:spacing w:after="600"/>
                              <w:rPr>
                                <w:rFonts w:ascii="Open Sans" w:hAnsi="Open Sans" w:cs="Open Sans"/>
                              </w:rPr>
                            </w:pPr>
                            <w:r w:rsidRPr="001E694D">
                              <w:rPr>
                                <w:rFonts w:ascii="Open Sans" w:hAnsi="Open Sans" w:cs="Open Sans"/>
                              </w:rPr>
                              <w:t>Agedcarequality.gov.au</w:t>
                            </w:r>
                          </w:p>
                          <w:p w14:paraId="47DEE42A" w14:textId="77777777" w:rsidR="00373A1C" w:rsidRDefault="00373A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F8FE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3D0D62A" w14:textId="77777777" w:rsidR="00373A1C" w:rsidRDefault="00373A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B50856" w14:textId="77777777" w:rsidR="00373A1C" w:rsidRPr="001E694D" w:rsidRDefault="00373A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0DA77B" w14:textId="77777777" w:rsidR="00373A1C" w:rsidRPr="001E694D" w:rsidRDefault="00373A1C" w:rsidP="009504D0">
                      <w:pPr>
                        <w:pStyle w:val="ContactNumber"/>
                        <w:spacing w:after="600"/>
                        <w:rPr>
                          <w:rFonts w:ascii="Open Sans" w:hAnsi="Open Sans" w:cs="Open Sans"/>
                        </w:rPr>
                      </w:pPr>
                      <w:r w:rsidRPr="001E694D">
                        <w:rPr>
                          <w:rFonts w:ascii="Open Sans" w:hAnsi="Open Sans" w:cs="Open Sans"/>
                        </w:rPr>
                        <w:t>Agedcarequality.gov.au</w:t>
                      </w:r>
                    </w:p>
                    <w:p w14:paraId="47DEE42A" w14:textId="77777777" w:rsidR="00373A1C" w:rsidRDefault="00373A1C"/>
                  </w:txbxContent>
                </v:textbox>
                <w10:wrap type="square"/>
              </v:shape>
            </w:pict>
          </mc:Fallback>
        </mc:AlternateContent>
      </w:r>
      <w:r>
        <w:rPr>
          <w:noProof/>
        </w:rPr>
        <w:drawing>
          <wp:anchor distT="360045" distB="180340" distL="114300" distR="114300" simplePos="0" relativeHeight="251658241" behindDoc="1" locked="0" layoutInCell="1" allowOverlap="1" wp14:anchorId="4ED16EFB" wp14:editId="539B850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65FD92A" w14:textId="77777777" w:rsidR="00373A1C" w:rsidRPr="001E694D" w:rsidRDefault="00373A1C" w:rsidP="001E694D">
      <w:pPr>
        <w:tabs>
          <w:tab w:val="left" w:pos="4569"/>
        </w:tabs>
        <w:rPr>
          <w:rFonts w:ascii="Open Sans" w:hAnsi="Open Sans" w:cs="Open Sans"/>
          <w:color w:val="FFFFFF" w:themeColor="background1"/>
          <w:sz w:val="66"/>
          <w:szCs w:val="66"/>
        </w:rPr>
      </w:pPr>
    </w:p>
    <w:p w14:paraId="361B13F3" w14:textId="77777777" w:rsidR="00373A1C" w:rsidRDefault="00373A1C" w:rsidP="00372ED2">
      <w:pPr>
        <w:spacing w:after="0"/>
        <w:rPr>
          <w:rFonts w:ascii="Open Sans" w:hAnsi="Open Sans" w:cs="Open Sans"/>
          <w:b/>
          <w:bCs/>
          <w:color w:val="FFFFFF" w:themeColor="background1"/>
          <w:sz w:val="66"/>
          <w:szCs w:val="66"/>
        </w:rPr>
      </w:pPr>
    </w:p>
    <w:p w14:paraId="47D91623" w14:textId="77777777" w:rsidR="00373A1C" w:rsidRDefault="00373A1C" w:rsidP="00372ED2">
      <w:pPr>
        <w:spacing w:after="0"/>
        <w:rPr>
          <w:rFonts w:ascii="Open Sans" w:hAnsi="Open Sans" w:cs="Open Sans"/>
          <w:b/>
          <w:bCs/>
          <w:color w:val="FFFFFF" w:themeColor="background1"/>
          <w:sz w:val="66"/>
          <w:szCs w:val="66"/>
        </w:rPr>
      </w:pPr>
    </w:p>
    <w:p w14:paraId="6E3313C7" w14:textId="77777777" w:rsidR="00373A1C" w:rsidRPr="00412FC5" w:rsidRDefault="00373A1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3"/>
        <w:gridCol w:w="6185"/>
      </w:tblGrid>
      <w:tr w:rsidR="004267DD" w14:paraId="2BD0E4BE" w14:textId="77777777" w:rsidTr="004267DD">
        <w:tc>
          <w:tcPr>
            <w:cnfStyle w:val="001000000000" w:firstRow="0" w:lastRow="0" w:firstColumn="1" w:lastColumn="0" w:oddVBand="0" w:evenVBand="0" w:oddHBand="0" w:evenHBand="0" w:firstRowFirstColumn="0" w:firstRowLastColumn="0" w:lastRowFirstColumn="0" w:lastRowLastColumn="0"/>
            <w:tcW w:w="3227" w:type="dxa"/>
          </w:tcPr>
          <w:p w14:paraId="388ABC0B" w14:textId="77777777" w:rsidR="00373A1C" w:rsidRPr="001E694D" w:rsidRDefault="00373A1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5CCA7D" w14:textId="77777777" w:rsidR="00373A1C" w:rsidRPr="001E694D" w:rsidRDefault="00373A1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Esperance Aged Care Facility</w:t>
            </w:r>
          </w:p>
        </w:tc>
      </w:tr>
      <w:tr w:rsidR="004267DD" w14:paraId="0D8AADC5"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E423DE" w14:textId="77777777" w:rsidR="00373A1C" w:rsidRPr="001E694D" w:rsidRDefault="00373A1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640C321" w14:textId="77777777" w:rsidR="00373A1C" w:rsidRPr="001E694D" w:rsidRDefault="00373A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7248</w:t>
            </w:r>
          </w:p>
        </w:tc>
      </w:tr>
      <w:tr w:rsidR="004267DD" w14:paraId="6F59C758" w14:textId="77777777" w:rsidTr="004267D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391DCF" w14:textId="77777777" w:rsidR="00373A1C" w:rsidRPr="001E694D" w:rsidRDefault="00373A1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6394D5D" w14:textId="77777777" w:rsidR="00373A1C" w:rsidRPr="001E694D" w:rsidRDefault="00373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Eyre</w:t>
            </w:r>
            <w:r w:rsidRPr="001E694D">
              <w:rPr>
                <w:rFonts w:ascii="Open Sans" w:eastAsia="Times New Roman" w:hAnsi="Open Sans" w:cs="Open Sans"/>
                <w:lang w:eastAsia="en-AU"/>
              </w:rPr>
              <w:t xml:space="preserve"> Street, ESPERANCE, Western Australia, 6450</w:t>
            </w:r>
          </w:p>
        </w:tc>
      </w:tr>
      <w:tr w:rsidR="004267DD" w14:paraId="5CA5A55E"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415DA6" w14:textId="77777777" w:rsidR="00373A1C" w:rsidRPr="001E694D" w:rsidRDefault="00373A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0B28BB1" w14:textId="77777777" w:rsidR="00373A1C" w:rsidRPr="001E694D" w:rsidRDefault="00373A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267DD" w14:paraId="694CF72E" w14:textId="77777777" w:rsidTr="004267D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C5FD76" w14:textId="77777777" w:rsidR="00373A1C" w:rsidRPr="001E694D" w:rsidRDefault="00373A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B9975E8" w14:textId="77777777" w:rsidR="00373A1C" w:rsidRPr="001E694D" w:rsidRDefault="00373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9 December 2024 to 11 December 2024</w:t>
            </w:r>
          </w:p>
        </w:tc>
      </w:tr>
      <w:tr w:rsidR="004267DD" w14:paraId="61A91321"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B39EDD" w14:textId="77777777" w:rsidR="00373A1C" w:rsidRPr="001E694D" w:rsidRDefault="00373A1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64747332"/>
            <w:placeholder>
              <w:docPart w:val="DefaultPlaceholder_-1854013437"/>
            </w:placeholder>
            <w:date w:fullDate="2025-01-24T00:00:00Z">
              <w:dateFormat w:val="d MMMM yyyy"/>
              <w:lid w:val="en-AU"/>
              <w:storeMappedDataAs w:val="dateTime"/>
              <w:calendar w:val="gregorian"/>
            </w:date>
          </w:sdtPr>
          <w:sdtEndPr/>
          <w:sdtContent>
            <w:tc>
              <w:tcPr>
                <w:tcW w:w="7114" w:type="dxa"/>
                <w:shd w:val="clear" w:color="auto" w:fill="FFFFFF" w:themeFill="background1"/>
              </w:tcPr>
              <w:p w14:paraId="2DE2677E" w14:textId="3D7574BE" w:rsidR="00373A1C" w:rsidRPr="001E694D" w:rsidRDefault="00B46B5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January 2025</w:t>
                </w:r>
              </w:p>
            </w:tc>
          </w:sdtContent>
        </w:sdt>
      </w:tr>
      <w:tr w:rsidR="004267DD" w14:paraId="08BB43F0" w14:textId="77777777" w:rsidTr="004267D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E4FC855" w14:textId="77777777" w:rsidR="00373A1C" w:rsidRPr="001E694D" w:rsidRDefault="00373A1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5C53B92" w14:textId="77777777" w:rsidR="00373A1C" w:rsidRPr="001E694D" w:rsidRDefault="00373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626 </w:t>
            </w:r>
            <w:bookmarkStart w:id="1" w:name="_Hlk188604521"/>
            <w:r w:rsidRPr="001E694D">
              <w:rPr>
                <w:rFonts w:ascii="Open Sans" w:hAnsi="Open Sans" w:cs="Open Sans"/>
              </w:rPr>
              <w:t xml:space="preserve">Esperance Aged Care Facility Inc </w:t>
            </w:r>
            <w:bookmarkEnd w:id="1"/>
          </w:p>
          <w:p w14:paraId="3A8B2FF3" w14:textId="77777777" w:rsidR="00373A1C" w:rsidRPr="001E694D" w:rsidRDefault="00373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4775 Esperance Aged Care Facility</w:t>
            </w:r>
          </w:p>
        </w:tc>
      </w:tr>
    </w:tbl>
    <w:bookmarkEnd w:id="0"/>
    <w:p w14:paraId="132A0CAE" w14:textId="77777777" w:rsidR="00373A1C" w:rsidRPr="001E694D" w:rsidRDefault="00373A1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F35356B" w14:textId="77777777" w:rsidR="00373A1C" w:rsidRPr="003E162B" w:rsidRDefault="00373A1C" w:rsidP="00535B80">
      <w:pPr>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74F2B47" w14:textId="0600E87A" w:rsidR="00373A1C" w:rsidRPr="001E694D" w:rsidRDefault="00373A1C" w:rsidP="00535B80">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Esperance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B46B59">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433C21BA" w14:textId="77777777" w:rsidR="00373A1C" w:rsidRPr="001E694D" w:rsidRDefault="00373A1C" w:rsidP="00535B80">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E6BBBA" w14:textId="77777777" w:rsidR="00373A1C" w:rsidRPr="001E694D" w:rsidRDefault="00373A1C" w:rsidP="00535B80">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2BCC2A2" w14:textId="77777777" w:rsidR="00373A1C" w:rsidRPr="003E162B" w:rsidRDefault="00373A1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E83A8A1" w14:textId="77777777" w:rsidR="00373A1C" w:rsidRPr="001E694D" w:rsidRDefault="00373A1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BE8F1EC" w14:textId="0BB56284" w:rsidR="00373A1C" w:rsidRPr="008169FD" w:rsidRDefault="00373A1C" w:rsidP="007040A0">
      <w:pPr>
        <w:pStyle w:val="ListBullet"/>
        <w:spacing w:before="0" w:after="120" w:line="22" w:lineRule="atLeast"/>
        <w:ind w:left="425" w:hanging="425"/>
        <w:rPr>
          <w:rFonts w:ascii="Open Sans" w:hAnsi="Open Sans" w:cs="Open Sans"/>
          <w:color w:val="auto"/>
        </w:rPr>
      </w:pPr>
      <w:r w:rsidRPr="008169FD">
        <w:rPr>
          <w:rFonts w:ascii="Open Sans" w:hAnsi="Open Sans" w:cs="Open Sans"/>
          <w:color w:val="auto"/>
        </w:rPr>
        <w:t xml:space="preserve">the </w:t>
      </w:r>
      <w:r w:rsidR="009C5DED" w:rsidRPr="008169FD">
        <w:rPr>
          <w:rFonts w:ascii="Open Sans" w:hAnsi="Open Sans" w:cs="Open Sans"/>
          <w:color w:val="auto"/>
        </w:rPr>
        <w:t>A</w:t>
      </w:r>
      <w:r w:rsidRPr="008169FD">
        <w:rPr>
          <w:rFonts w:ascii="Open Sans" w:hAnsi="Open Sans" w:cs="Open Sans"/>
          <w:color w:val="auto"/>
        </w:rPr>
        <w:t xml:space="preserve">ssessment </w:t>
      </w:r>
      <w:r w:rsidR="009C5DED" w:rsidRPr="008169FD">
        <w:rPr>
          <w:rFonts w:ascii="Open Sans" w:hAnsi="Open Sans" w:cs="Open Sans"/>
          <w:color w:val="auto"/>
        </w:rPr>
        <w:t>T</w:t>
      </w:r>
      <w:r w:rsidRPr="008169FD">
        <w:rPr>
          <w:rFonts w:ascii="Open Sans" w:hAnsi="Open Sans" w:cs="Open Sans"/>
          <w:color w:val="auto"/>
        </w:rPr>
        <w:t xml:space="preserve">eam’s report for the </w:t>
      </w:r>
      <w:r w:rsidR="009C5DED" w:rsidRPr="008169FD">
        <w:rPr>
          <w:rFonts w:ascii="Open Sans" w:hAnsi="Open Sans" w:cs="Open Sans"/>
          <w:color w:val="auto"/>
        </w:rPr>
        <w:t>s</w:t>
      </w:r>
      <w:r w:rsidRPr="008169FD">
        <w:rPr>
          <w:rFonts w:ascii="Open Sans" w:hAnsi="Open Sans" w:cs="Open Sans"/>
          <w:color w:val="auto"/>
        </w:rPr>
        <w:t xml:space="preserve">ite </w:t>
      </w:r>
      <w:r w:rsidR="009C5DED" w:rsidRPr="008169FD">
        <w:rPr>
          <w:rFonts w:ascii="Open Sans" w:hAnsi="Open Sans" w:cs="Open Sans"/>
          <w:color w:val="auto"/>
        </w:rPr>
        <w:t>a</w:t>
      </w:r>
      <w:r w:rsidRPr="008169FD">
        <w:rPr>
          <w:rFonts w:ascii="Open Sans" w:hAnsi="Open Sans" w:cs="Open Sans"/>
          <w:color w:val="auto"/>
        </w:rPr>
        <w:t xml:space="preserve">udit report was informed by a site assessment, observations at the service, review of documents and interviews with </w:t>
      </w:r>
      <w:r w:rsidR="009C5DED" w:rsidRPr="008169FD">
        <w:rPr>
          <w:rFonts w:ascii="Open Sans" w:hAnsi="Open Sans" w:cs="Open Sans"/>
          <w:color w:val="auto"/>
        </w:rPr>
        <w:t xml:space="preserve">consumers, </w:t>
      </w:r>
      <w:r w:rsidRPr="008169FD">
        <w:rPr>
          <w:rFonts w:ascii="Open Sans" w:hAnsi="Open Sans" w:cs="Open Sans"/>
          <w:color w:val="auto"/>
        </w:rPr>
        <w:t>representatives</w:t>
      </w:r>
      <w:r w:rsidR="009C5DED" w:rsidRPr="008169FD">
        <w:rPr>
          <w:rFonts w:ascii="Open Sans" w:hAnsi="Open Sans" w:cs="Open Sans"/>
          <w:color w:val="auto"/>
        </w:rPr>
        <w:t>, staff</w:t>
      </w:r>
      <w:r w:rsidRPr="008169FD">
        <w:rPr>
          <w:rFonts w:ascii="Open Sans" w:hAnsi="Open Sans" w:cs="Open Sans"/>
          <w:color w:val="auto"/>
        </w:rPr>
        <w:t xml:space="preserve"> and others</w:t>
      </w:r>
      <w:r w:rsidR="009C5DED" w:rsidRPr="008169FD">
        <w:rPr>
          <w:rFonts w:ascii="Open Sans" w:hAnsi="Open Sans" w:cs="Open Sans"/>
          <w:color w:val="auto"/>
        </w:rPr>
        <w:t>;</w:t>
      </w:r>
    </w:p>
    <w:p w14:paraId="02959E84" w14:textId="6ECF2318" w:rsidR="00373A1C" w:rsidRPr="00A562E1" w:rsidRDefault="00373A1C" w:rsidP="007040A0">
      <w:pPr>
        <w:pStyle w:val="ListBullet"/>
        <w:spacing w:before="0" w:after="120" w:line="22" w:lineRule="atLeast"/>
        <w:ind w:left="425" w:hanging="425"/>
        <w:rPr>
          <w:rFonts w:ascii="Open Sans" w:hAnsi="Open Sans" w:cs="Open Sans"/>
          <w:color w:val="auto"/>
        </w:rPr>
      </w:pPr>
      <w:r w:rsidRPr="00A562E1">
        <w:rPr>
          <w:rFonts w:ascii="Open Sans" w:hAnsi="Open Sans" w:cs="Open Sans"/>
          <w:color w:val="auto"/>
        </w:rPr>
        <w:t xml:space="preserve">the provider’s response to the </w:t>
      </w:r>
      <w:r w:rsidR="00174986" w:rsidRPr="00A562E1">
        <w:rPr>
          <w:rFonts w:ascii="Open Sans" w:hAnsi="Open Sans" w:cs="Open Sans"/>
          <w:color w:val="auto"/>
        </w:rPr>
        <w:t>A</w:t>
      </w:r>
      <w:r w:rsidRPr="00A562E1">
        <w:rPr>
          <w:rFonts w:ascii="Open Sans" w:hAnsi="Open Sans" w:cs="Open Sans"/>
          <w:color w:val="auto"/>
        </w:rPr>
        <w:t xml:space="preserve">ssessment </w:t>
      </w:r>
      <w:r w:rsidR="00174986" w:rsidRPr="00A562E1">
        <w:rPr>
          <w:rFonts w:ascii="Open Sans" w:hAnsi="Open Sans" w:cs="Open Sans"/>
          <w:color w:val="auto"/>
        </w:rPr>
        <w:t>T</w:t>
      </w:r>
      <w:r w:rsidRPr="00A562E1">
        <w:rPr>
          <w:rFonts w:ascii="Open Sans" w:hAnsi="Open Sans" w:cs="Open Sans"/>
          <w:color w:val="auto"/>
        </w:rPr>
        <w:t xml:space="preserve">eam’s report received </w:t>
      </w:r>
      <w:r w:rsidR="00174986" w:rsidRPr="00A562E1">
        <w:rPr>
          <w:rFonts w:ascii="Open Sans" w:hAnsi="Open Sans" w:cs="Open Sans"/>
          <w:color w:val="auto"/>
        </w:rPr>
        <w:t>16</w:t>
      </w:r>
      <w:r w:rsidR="00E82568" w:rsidRPr="00A562E1">
        <w:rPr>
          <w:rFonts w:ascii="Open Sans" w:hAnsi="Open Sans" w:cs="Open Sans"/>
          <w:color w:val="auto"/>
        </w:rPr>
        <w:t xml:space="preserve"> </w:t>
      </w:r>
      <w:r w:rsidR="00B46B59">
        <w:rPr>
          <w:rFonts w:ascii="Open Sans" w:hAnsi="Open Sans" w:cs="Open Sans"/>
          <w:color w:val="auto"/>
        </w:rPr>
        <w:t xml:space="preserve">January 2025 </w:t>
      </w:r>
      <w:r w:rsidR="00E82568" w:rsidRPr="00A562E1">
        <w:rPr>
          <w:rFonts w:ascii="Open Sans" w:hAnsi="Open Sans" w:cs="Open Sans"/>
          <w:color w:val="auto"/>
        </w:rPr>
        <w:t>and 20</w:t>
      </w:r>
      <w:r w:rsidR="00174986" w:rsidRPr="00A562E1">
        <w:rPr>
          <w:rFonts w:ascii="Open Sans" w:hAnsi="Open Sans" w:cs="Open Sans"/>
          <w:color w:val="auto"/>
        </w:rPr>
        <w:t xml:space="preserve"> January 202</w:t>
      </w:r>
      <w:r w:rsidR="006E533B" w:rsidRPr="00A562E1">
        <w:rPr>
          <w:rFonts w:ascii="Open Sans" w:hAnsi="Open Sans" w:cs="Open Sans"/>
          <w:color w:val="auto"/>
        </w:rPr>
        <w:t>5. The response includes commentary</w:t>
      </w:r>
      <w:r w:rsidR="00DB038A" w:rsidRPr="00A562E1">
        <w:rPr>
          <w:rFonts w:ascii="Open Sans" w:hAnsi="Open Sans" w:cs="Open Sans"/>
          <w:color w:val="auto"/>
        </w:rPr>
        <w:t xml:space="preserve"> and</w:t>
      </w:r>
      <w:r w:rsidR="006E533B" w:rsidRPr="00A562E1">
        <w:rPr>
          <w:rFonts w:ascii="Open Sans" w:hAnsi="Open Sans" w:cs="Open Sans"/>
          <w:color w:val="auto"/>
        </w:rPr>
        <w:t xml:space="preserve"> supporting documentation relating to the deficits identified</w:t>
      </w:r>
      <w:r w:rsidR="00DB038A" w:rsidRPr="00A562E1">
        <w:rPr>
          <w:rFonts w:ascii="Open Sans" w:hAnsi="Open Sans" w:cs="Open Sans"/>
          <w:color w:val="auto"/>
        </w:rPr>
        <w:t>, as well as a plan for continuous improvement outlining planned actions and completion dates</w:t>
      </w:r>
      <w:r w:rsidR="00A562E1" w:rsidRPr="00A562E1">
        <w:rPr>
          <w:rFonts w:ascii="Open Sans" w:hAnsi="Open Sans" w:cs="Open Sans"/>
          <w:color w:val="auto"/>
        </w:rPr>
        <w:t xml:space="preserve"> to address the deficits</w:t>
      </w:r>
      <w:r w:rsidR="00B46B59">
        <w:rPr>
          <w:rFonts w:ascii="Open Sans" w:hAnsi="Open Sans" w:cs="Open Sans"/>
          <w:color w:val="auto"/>
        </w:rPr>
        <w:t>; and</w:t>
      </w:r>
      <w:r w:rsidR="006E533B" w:rsidRPr="00A562E1">
        <w:rPr>
          <w:rFonts w:ascii="Open Sans" w:hAnsi="Open Sans" w:cs="Open Sans"/>
          <w:color w:val="auto"/>
        </w:rPr>
        <w:t xml:space="preserve"> </w:t>
      </w:r>
    </w:p>
    <w:p w14:paraId="541D1184" w14:textId="1EB002C4" w:rsidR="006E533B" w:rsidRPr="006E533B" w:rsidRDefault="009C5DED" w:rsidP="006E533B">
      <w:pPr>
        <w:pStyle w:val="ListBullet"/>
        <w:spacing w:before="0" w:after="120" w:line="22" w:lineRule="atLeast"/>
        <w:ind w:left="425" w:hanging="425"/>
        <w:rPr>
          <w:rFonts w:ascii="Open Sans" w:hAnsi="Open Sans" w:cs="Open Sans"/>
          <w:color w:val="781E77"/>
        </w:rPr>
      </w:pPr>
      <w:r>
        <w:rPr>
          <w:rFonts w:ascii="Open Sans" w:hAnsi="Open Sans" w:cs="Open Sans"/>
        </w:rPr>
        <w:t xml:space="preserve">a performance report dated </w:t>
      </w:r>
      <w:r w:rsidR="008169FD">
        <w:rPr>
          <w:rFonts w:ascii="Open Sans" w:hAnsi="Open Sans" w:cs="Open Sans"/>
        </w:rPr>
        <w:t xml:space="preserve">6 December 2023 for an assessment contact undertaken from 17 October 2023 to 18 October 2023. </w:t>
      </w:r>
    </w:p>
    <w:p w14:paraId="7ED8088E" w14:textId="7C57A81F" w:rsidR="00373A1C" w:rsidRPr="003E162B" w:rsidRDefault="00373A1C" w:rsidP="00CA1C9C">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4267DD" w14:paraId="1C2CABAF" w14:textId="77777777" w:rsidTr="00535B8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0CD1D0E" w14:textId="77777777" w:rsidR="00373A1C" w:rsidRPr="001E694D" w:rsidRDefault="00373A1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7" w:type="pct"/>
            <w:shd w:val="clear" w:color="auto" w:fill="auto"/>
          </w:tcPr>
          <w:p w14:paraId="17E08A77" w14:textId="77777777" w:rsidR="00373A1C" w:rsidRPr="001E694D" w:rsidRDefault="00C0084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3978858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22790BEC" w14:textId="77777777" w:rsidTr="00535B80">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8C311BE" w14:textId="77777777" w:rsidR="00373A1C" w:rsidRPr="001E694D" w:rsidRDefault="00373A1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7" w:type="pct"/>
            <w:shd w:val="clear" w:color="auto" w:fill="auto"/>
          </w:tcPr>
          <w:p w14:paraId="6E8C9690" w14:textId="3855B93B" w:rsidR="00373A1C" w:rsidRPr="001E694D" w:rsidRDefault="00C008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color w:val="auto"/>
                </w:rPr>
                <w:alias w:val="Compliance Rating"/>
                <w:tag w:val="Compliance Rating"/>
                <w:id w:val="14922025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E0D51" w:rsidRPr="00DE0D51">
                  <w:rPr>
                    <w:rFonts w:ascii="Open Sans" w:hAnsi="Open Sans" w:cs="Open Sans"/>
                    <w:b/>
                    <w:bCs/>
                    <w:color w:val="auto"/>
                  </w:rPr>
                  <w:t>Not Compliant</w:t>
                </w:r>
              </w:sdtContent>
            </w:sdt>
          </w:p>
        </w:tc>
      </w:tr>
      <w:tr w:rsidR="004267DD" w14:paraId="57D89039" w14:textId="77777777" w:rsidTr="00535B8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18CB2F15" w14:textId="77777777" w:rsidR="00373A1C" w:rsidRPr="001E694D" w:rsidRDefault="00373A1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7" w:type="pct"/>
            <w:shd w:val="clear" w:color="auto" w:fill="auto"/>
          </w:tcPr>
          <w:p w14:paraId="45DA0402" w14:textId="0F19D3A4" w:rsidR="00373A1C" w:rsidRPr="001E694D" w:rsidRDefault="00C008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color w:val="auto"/>
                </w:rPr>
                <w:alias w:val="Compliance Rating"/>
                <w:tag w:val="Compliance Rating"/>
                <w:id w:val="36036359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64B9E" w:rsidRPr="00864B9E">
                  <w:rPr>
                    <w:rFonts w:ascii="Open Sans" w:hAnsi="Open Sans" w:cs="Open Sans"/>
                    <w:b/>
                    <w:bCs/>
                    <w:color w:val="auto"/>
                  </w:rPr>
                  <w:t>Not Compliant</w:t>
                </w:r>
              </w:sdtContent>
            </w:sdt>
          </w:p>
        </w:tc>
      </w:tr>
      <w:tr w:rsidR="004267DD" w14:paraId="30894C74" w14:textId="77777777" w:rsidTr="00535B80">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2A21D032" w14:textId="77777777" w:rsidR="00373A1C" w:rsidRPr="001E694D" w:rsidRDefault="00373A1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7" w:type="pct"/>
            <w:shd w:val="clear" w:color="auto" w:fill="auto"/>
          </w:tcPr>
          <w:p w14:paraId="6E3CE0CF" w14:textId="77777777" w:rsidR="00373A1C" w:rsidRPr="001E694D" w:rsidRDefault="00C008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235319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b/>
                    <w:bCs/>
                  </w:rPr>
                  <w:t>Compliant</w:t>
                </w:r>
              </w:sdtContent>
            </w:sdt>
          </w:p>
        </w:tc>
      </w:tr>
      <w:tr w:rsidR="004267DD" w14:paraId="1A422EE0" w14:textId="77777777" w:rsidTr="00535B8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1E46BD4F" w14:textId="77777777" w:rsidR="00373A1C" w:rsidRPr="001E694D" w:rsidRDefault="00373A1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7" w:type="pct"/>
            <w:shd w:val="clear" w:color="auto" w:fill="auto"/>
          </w:tcPr>
          <w:p w14:paraId="1AD937E6" w14:textId="77777777" w:rsidR="00373A1C" w:rsidRPr="001E694D" w:rsidRDefault="00C008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0614314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b/>
                    <w:bCs/>
                  </w:rPr>
                  <w:t>Compliant</w:t>
                </w:r>
              </w:sdtContent>
            </w:sdt>
          </w:p>
        </w:tc>
      </w:tr>
      <w:tr w:rsidR="004267DD" w14:paraId="44F331C2" w14:textId="77777777" w:rsidTr="00535B80">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80D0351" w14:textId="77777777" w:rsidR="00373A1C" w:rsidRPr="001E694D" w:rsidRDefault="00373A1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7" w:type="pct"/>
            <w:shd w:val="clear" w:color="auto" w:fill="auto"/>
          </w:tcPr>
          <w:p w14:paraId="26452041" w14:textId="6C90FF01" w:rsidR="00373A1C" w:rsidRPr="006927A2" w:rsidRDefault="00C008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173399012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7581B" w:rsidRPr="0087581B">
                  <w:rPr>
                    <w:rFonts w:ascii="Open Sans" w:hAnsi="Open Sans" w:cs="Open Sans"/>
                    <w:b/>
                    <w:bCs/>
                    <w:color w:val="auto"/>
                  </w:rPr>
                  <w:t>Compliant</w:t>
                </w:r>
              </w:sdtContent>
            </w:sdt>
          </w:p>
        </w:tc>
      </w:tr>
      <w:tr w:rsidR="004267DD" w14:paraId="5C342174" w14:textId="77777777" w:rsidTr="00535B8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0C8B8A4" w14:textId="77777777" w:rsidR="00373A1C" w:rsidRPr="001E694D" w:rsidRDefault="00373A1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7" w:type="pct"/>
            <w:shd w:val="clear" w:color="auto" w:fill="auto"/>
          </w:tcPr>
          <w:p w14:paraId="6F604B42" w14:textId="67F82393" w:rsidR="00373A1C" w:rsidRPr="006927A2" w:rsidRDefault="00C008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172356120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A1BDD" w:rsidRPr="00BA1BDD">
                  <w:rPr>
                    <w:rFonts w:ascii="Open Sans" w:hAnsi="Open Sans" w:cs="Open Sans"/>
                    <w:b/>
                    <w:bCs/>
                    <w:color w:val="auto"/>
                  </w:rPr>
                  <w:t>Not Compliant</w:t>
                </w:r>
              </w:sdtContent>
            </w:sdt>
          </w:p>
        </w:tc>
      </w:tr>
      <w:tr w:rsidR="004267DD" w14:paraId="39BCA6D6" w14:textId="77777777" w:rsidTr="00535B80">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56F4505B" w14:textId="77777777" w:rsidR="00373A1C" w:rsidRPr="001E694D" w:rsidRDefault="00373A1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tcPr>
          <w:p w14:paraId="75BB9E81" w14:textId="5E483ADE" w:rsidR="00373A1C" w:rsidRPr="006927A2" w:rsidRDefault="00C008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88528248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C634E" w:rsidRPr="001C634E">
                  <w:rPr>
                    <w:rFonts w:ascii="Open Sans" w:hAnsi="Open Sans" w:cs="Open Sans"/>
                    <w:b/>
                    <w:bCs/>
                    <w:color w:val="auto"/>
                  </w:rPr>
                  <w:t>Not Compliant</w:t>
                </w:r>
              </w:sdtContent>
            </w:sdt>
          </w:p>
        </w:tc>
      </w:tr>
    </w:tbl>
    <w:p w14:paraId="15592FD8" w14:textId="77777777" w:rsidR="00373A1C" w:rsidRPr="001E694D" w:rsidRDefault="00373A1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98D2B9E" w14:textId="77777777" w:rsidR="00373A1C" w:rsidRPr="003E162B" w:rsidRDefault="00373A1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B97B61B" w14:textId="77777777" w:rsidR="00373A1C" w:rsidRDefault="00373A1C" w:rsidP="0036130C">
      <w:pPr>
        <w:pStyle w:val="NormalArial"/>
        <w:rPr>
          <w:rFonts w:ascii="Open Sans" w:hAnsi="Open Sans" w:cs="Open Sans"/>
        </w:rPr>
      </w:pPr>
      <w:r w:rsidRPr="001E694D">
        <w:rPr>
          <w:rFonts w:ascii="Open Sans" w:hAnsi="Open Sans" w:cs="Open Sans"/>
        </w:rPr>
        <w:t xml:space="preserve">Areas have been identified in which </w:t>
      </w:r>
      <w:r w:rsidRPr="00535B80">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7C8D799" w14:textId="7D0EDEB9" w:rsidR="00DE0D51" w:rsidRDefault="00DE0D51" w:rsidP="0036130C">
      <w:pPr>
        <w:pStyle w:val="NormalArial"/>
        <w:rPr>
          <w:rFonts w:ascii="Open Sans" w:hAnsi="Open Sans" w:cs="Open Sans"/>
          <w:b/>
          <w:bCs/>
          <w:color w:val="auto"/>
        </w:rPr>
      </w:pPr>
      <w:r w:rsidRPr="00DE0D51">
        <w:rPr>
          <w:rFonts w:ascii="Open Sans" w:hAnsi="Open Sans" w:cs="Open Sans"/>
          <w:b/>
          <w:bCs/>
          <w:color w:val="auto"/>
        </w:rPr>
        <w:t>Standard 2 requirements (3)(a) and (3)(e)</w:t>
      </w:r>
    </w:p>
    <w:p w14:paraId="78AA0D2F" w14:textId="1996F151" w:rsidR="00146C50" w:rsidRPr="00146C50" w:rsidRDefault="00146C50" w:rsidP="00146C50">
      <w:pPr>
        <w:numPr>
          <w:ilvl w:val="0"/>
          <w:numId w:val="1"/>
        </w:numPr>
        <w:spacing w:line="22" w:lineRule="atLeast"/>
        <w:ind w:left="425" w:hanging="425"/>
        <w:rPr>
          <w:rFonts w:ascii="Open Sans" w:hAnsi="Open Sans" w:cs="Open Sans"/>
          <w:color w:val="auto"/>
        </w:rPr>
      </w:pPr>
      <w:r w:rsidRPr="00146C50">
        <w:rPr>
          <w:rFonts w:ascii="Open Sans" w:hAnsi="Open Sans" w:cs="Open Sans"/>
          <w:color w:val="auto"/>
        </w:rPr>
        <w:t xml:space="preserve">Ensure </w:t>
      </w:r>
      <w:r w:rsidRPr="001E0AA5">
        <w:rPr>
          <w:rFonts w:ascii="Open Sans" w:hAnsi="Open Sans" w:cs="Open Sans"/>
          <w:color w:val="auto"/>
        </w:rPr>
        <w:t xml:space="preserve">assessments are undertaken to ensure </w:t>
      </w:r>
      <w:r w:rsidRPr="00146C50">
        <w:rPr>
          <w:rFonts w:ascii="Open Sans" w:hAnsi="Open Sans" w:cs="Open Sans"/>
          <w:color w:val="auto"/>
        </w:rPr>
        <w:t>risks to consumers’ health and wellbeing are identified</w:t>
      </w:r>
      <w:r w:rsidRPr="001E0AA5">
        <w:rPr>
          <w:rFonts w:ascii="Open Sans" w:hAnsi="Open Sans" w:cs="Open Sans"/>
          <w:color w:val="auto"/>
        </w:rPr>
        <w:t xml:space="preserve">, with </w:t>
      </w:r>
      <w:r w:rsidR="00A824E9" w:rsidRPr="001E0AA5">
        <w:rPr>
          <w:rFonts w:ascii="Open Sans" w:hAnsi="Open Sans" w:cs="Open Sans"/>
          <w:color w:val="auto"/>
        </w:rPr>
        <w:t>information gathered used to develop</w:t>
      </w:r>
      <w:r w:rsidRPr="00146C50">
        <w:rPr>
          <w:rFonts w:ascii="Open Sans" w:hAnsi="Open Sans" w:cs="Open Sans"/>
          <w:color w:val="auto"/>
        </w:rPr>
        <w:t xml:space="preserve"> appropriate management strategies to enable staff to provide</w:t>
      </w:r>
      <w:r w:rsidR="00A824E9" w:rsidRPr="001E0AA5">
        <w:rPr>
          <w:rFonts w:ascii="Open Sans" w:hAnsi="Open Sans" w:cs="Open Sans"/>
          <w:color w:val="auto"/>
        </w:rPr>
        <w:t xml:space="preserve"> safe,</w:t>
      </w:r>
      <w:r w:rsidRPr="00146C50">
        <w:rPr>
          <w:rFonts w:ascii="Open Sans" w:hAnsi="Open Sans" w:cs="Open Sans"/>
          <w:color w:val="auto"/>
        </w:rPr>
        <w:t xml:space="preserve"> quality care and services.</w:t>
      </w:r>
    </w:p>
    <w:p w14:paraId="66837AE4" w14:textId="51D9AF7A" w:rsidR="00146C50" w:rsidRPr="00146C50" w:rsidRDefault="00146C50" w:rsidP="00146C50">
      <w:pPr>
        <w:numPr>
          <w:ilvl w:val="0"/>
          <w:numId w:val="1"/>
        </w:numPr>
        <w:spacing w:line="22" w:lineRule="atLeast"/>
        <w:ind w:left="425" w:hanging="425"/>
        <w:rPr>
          <w:rFonts w:ascii="Open Sans" w:hAnsi="Open Sans" w:cs="Open Sans"/>
          <w:color w:val="auto"/>
        </w:rPr>
      </w:pPr>
      <w:r w:rsidRPr="00146C50">
        <w:rPr>
          <w:rFonts w:ascii="Open Sans" w:hAnsi="Open Sans" w:cs="Open Sans"/>
          <w:color w:val="auto"/>
        </w:rPr>
        <w:t xml:space="preserve">Ensure consumer care plans are reviewed for effectiveness and updated, </w:t>
      </w:r>
      <w:r w:rsidR="00A824E9" w:rsidRPr="001E0AA5">
        <w:rPr>
          <w:rFonts w:ascii="Open Sans" w:hAnsi="Open Sans" w:cs="Open Sans"/>
          <w:color w:val="auto"/>
        </w:rPr>
        <w:t>including</w:t>
      </w:r>
      <w:r w:rsidRPr="00146C50">
        <w:rPr>
          <w:rFonts w:ascii="Open Sans" w:hAnsi="Open Sans" w:cs="Open Sans"/>
          <w:color w:val="auto"/>
        </w:rPr>
        <w:t xml:space="preserve"> in response to change</w:t>
      </w:r>
      <w:r w:rsidR="00850B50">
        <w:rPr>
          <w:rFonts w:ascii="Open Sans" w:hAnsi="Open Sans" w:cs="Open Sans"/>
          <w:color w:val="auto"/>
        </w:rPr>
        <w:t>s</w:t>
      </w:r>
      <w:r w:rsidRPr="00146C50">
        <w:rPr>
          <w:rFonts w:ascii="Open Sans" w:hAnsi="Open Sans" w:cs="Open Sans"/>
          <w:color w:val="auto"/>
        </w:rPr>
        <w:t xml:space="preserve"> in consumers’ </w:t>
      </w:r>
      <w:r w:rsidR="00850B50">
        <w:rPr>
          <w:rFonts w:ascii="Open Sans" w:hAnsi="Open Sans" w:cs="Open Sans"/>
          <w:color w:val="auto"/>
        </w:rPr>
        <w:t>condition</w:t>
      </w:r>
      <w:r w:rsidRPr="00146C50">
        <w:rPr>
          <w:rFonts w:ascii="Open Sans" w:hAnsi="Open Sans" w:cs="Open Sans"/>
          <w:color w:val="auto"/>
        </w:rPr>
        <w:t xml:space="preserve">. Ensure care plans are reflective of consumers’ current and assessed needs and preferences to enable staff to provide quality care and services.  </w:t>
      </w:r>
    </w:p>
    <w:p w14:paraId="5D0E6341" w14:textId="77777777" w:rsidR="00146C50" w:rsidRPr="00146C50" w:rsidRDefault="00146C50" w:rsidP="00146C50">
      <w:pPr>
        <w:numPr>
          <w:ilvl w:val="0"/>
          <w:numId w:val="1"/>
        </w:numPr>
        <w:spacing w:line="22" w:lineRule="atLeast"/>
        <w:ind w:left="425" w:hanging="425"/>
        <w:rPr>
          <w:rFonts w:ascii="Open Sans" w:hAnsi="Open Sans" w:cs="Open Sans"/>
          <w:color w:val="auto"/>
        </w:rPr>
      </w:pPr>
      <w:r w:rsidRPr="00146C50">
        <w:rPr>
          <w:rFonts w:ascii="Open Sans" w:hAnsi="Open Sans" w:cs="Open Sans"/>
          <w:color w:val="auto"/>
        </w:rPr>
        <w:t xml:space="preserve">Ensure policies and procedures in relation to assessment, care planning and review are effectively communicated and understood by staff. </w:t>
      </w:r>
    </w:p>
    <w:p w14:paraId="0C029A12" w14:textId="77777777" w:rsidR="00146C50" w:rsidRPr="00146C50" w:rsidRDefault="00146C50" w:rsidP="00146C50">
      <w:pPr>
        <w:numPr>
          <w:ilvl w:val="0"/>
          <w:numId w:val="1"/>
        </w:numPr>
        <w:spacing w:line="22" w:lineRule="atLeast"/>
        <w:ind w:left="425" w:hanging="425"/>
        <w:rPr>
          <w:rFonts w:ascii="Open Sans" w:hAnsi="Open Sans" w:cs="Open Sans"/>
          <w:color w:val="auto"/>
        </w:rPr>
      </w:pPr>
      <w:r w:rsidRPr="00146C50">
        <w:rPr>
          <w:rFonts w:ascii="Open Sans" w:hAnsi="Open Sans" w:cs="Open Sans"/>
          <w:color w:val="auto"/>
        </w:rPr>
        <w:t xml:space="preserve">Monitor staff compliance with the service’s policies, procedures and guidelines in relation to assessment, care planning and review. </w:t>
      </w:r>
    </w:p>
    <w:p w14:paraId="39DAE9A0" w14:textId="2EBE2274" w:rsidR="00864B9E" w:rsidRPr="00864B9E" w:rsidRDefault="00864B9E" w:rsidP="00864B9E">
      <w:pPr>
        <w:pStyle w:val="ListBullet"/>
        <w:numPr>
          <w:ilvl w:val="0"/>
          <w:numId w:val="0"/>
        </w:numPr>
        <w:spacing w:before="0" w:after="120" w:line="22" w:lineRule="atLeast"/>
        <w:ind w:left="360" w:hanging="360"/>
        <w:rPr>
          <w:rFonts w:ascii="Open Sans" w:hAnsi="Open Sans" w:cs="Open Sans"/>
          <w:b/>
          <w:bCs/>
          <w:color w:val="auto"/>
        </w:rPr>
      </w:pPr>
      <w:r w:rsidRPr="00864B9E">
        <w:rPr>
          <w:rFonts w:ascii="Open Sans" w:hAnsi="Open Sans" w:cs="Open Sans"/>
          <w:b/>
          <w:bCs/>
          <w:color w:val="auto"/>
        </w:rPr>
        <w:t>Standard 3 requirement</w:t>
      </w:r>
      <w:r w:rsidR="000F6D92">
        <w:rPr>
          <w:rFonts w:ascii="Open Sans" w:hAnsi="Open Sans" w:cs="Open Sans"/>
          <w:b/>
          <w:bCs/>
          <w:color w:val="auto"/>
        </w:rPr>
        <w:t xml:space="preserve">s (3)(a), </w:t>
      </w:r>
      <w:r w:rsidR="00EF5A34">
        <w:rPr>
          <w:rFonts w:ascii="Open Sans" w:hAnsi="Open Sans" w:cs="Open Sans"/>
          <w:b/>
          <w:bCs/>
          <w:color w:val="auto"/>
        </w:rPr>
        <w:t xml:space="preserve">(3)(b), (3)(d) and </w:t>
      </w:r>
      <w:r w:rsidR="000F6D92">
        <w:rPr>
          <w:rFonts w:ascii="Open Sans" w:hAnsi="Open Sans" w:cs="Open Sans"/>
          <w:b/>
          <w:bCs/>
          <w:color w:val="auto"/>
        </w:rPr>
        <w:t>(3)(e)</w:t>
      </w:r>
    </w:p>
    <w:p w14:paraId="44576E0F" w14:textId="77777777" w:rsidR="000E2DAB" w:rsidRPr="000E2DAB" w:rsidRDefault="000E2DAB" w:rsidP="000E2DAB">
      <w:pPr>
        <w:numPr>
          <w:ilvl w:val="0"/>
          <w:numId w:val="1"/>
        </w:numPr>
        <w:spacing w:line="22" w:lineRule="atLeast"/>
        <w:ind w:left="425" w:hanging="425"/>
        <w:rPr>
          <w:rFonts w:ascii="Open Sans" w:hAnsi="Open Sans" w:cs="Open Sans"/>
        </w:rPr>
      </w:pPr>
      <w:r w:rsidRPr="000E2DAB">
        <w:rPr>
          <w:rFonts w:ascii="Open Sans" w:hAnsi="Open Sans" w:cs="Open Sans"/>
        </w:rPr>
        <w:t>Ensure staff have the skills and knowledge to:</w:t>
      </w:r>
    </w:p>
    <w:p w14:paraId="6925FF67" w14:textId="0E756FF9" w:rsidR="000E2DAB" w:rsidRPr="000E2DAB" w:rsidRDefault="000E2DAB" w:rsidP="000E2DAB">
      <w:pPr>
        <w:numPr>
          <w:ilvl w:val="0"/>
          <w:numId w:val="25"/>
        </w:numPr>
        <w:spacing w:line="22" w:lineRule="atLeast"/>
        <w:rPr>
          <w:rFonts w:ascii="Open Sans" w:eastAsiaTheme="minorHAnsi" w:hAnsi="Open Sans" w:cs="Open Sans"/>
          <w:color w:val="auto"/>
          <w:szCs w:val="22"/>
        </w:rPr>
      </w:pPr>
      <w:r w:rsidRPr="000E2DAB">
        <w:rPr>
          <w:rFonts w:ascii="Open Sans" w:eastAsiaTheme="minorHAnsi" w:hAnsi="Open Sans" w:cs="Open Sans"/>
          <w:color w:val="auto"/>
          <w:szCs w:val="22"/>
        </w:rPr>
        <w:t>provide clinical</w:t>
      </w:r>
      <w:r w:rsidRPr="000A458A">
        <w:rPr>
          <w:rFonts w:ascii="Open Sans" w:eastAsiaTheme="minorHAnsi" w:hAnsi="Open Sans" w:cs="Open Sans"/>
          <w:color w:val="auto"/>
          <w:szCs w:val="22"/>
        </w:rPr>
        <w:t xml:space="preserve"> </w:t>
      </w:r>
      <w:r w:rsidRPr="000E2DAB">
        <w:rPr>
          <w:rFonts w:ascii="Open Sans" w:eastAsiaTheme="minorHAnsi" w:hAnsi="Open Sans" w:cs="Open Sans"/>
          <w:color w:val="auto"/>
          <w:szCs w:val="22"/>
        </w:rPr>
        <w:t xml:space="preserve">care and services to consumers in line with their assessed needs and preferences and that is best practice, tailored to their needs </w:t>
      </w:r>
      <w:r w:rsidRPr="000E2DAB">
        <w:rPr>
          <w:rFonts w:ascii="Open Sans" w:eastAsiaTheme="minorHAnsi" w:hAnsi="Open Sans" w:cs="Open Sans"/>
          <w:color w:val="auto"/>
          <w:szCs w:val="22"/>
        </w:rPr>
        <w:lastRenderedPageBreak/>
        <w:t xml:space="preserve">and optimises their health and well-being, specifically in relation </w:t>
      </w:r>
      <w:r w:rsidR="00101C06" w:rsidRPr="000A458A">
        <w:rPr>
          <w:rFonts w:ascii="Open Sans" w:eastAsiaTheme="minorHAnsi" w:hAnsi="Open Sans" w:cs="Open Sans"/>
          <w:color w:val="auto"/>
          <w:szCs w:val="22"/>
        </w:rPr>
        <w:t>post falls and oxygen management</w:t>
      </w:r>
      <w:r w:rsidRPr="000E2DAB">
        <w:rPr>
          <w:rFonts w:ascii="Open Sans" w:eastAsiaTheme="minorHAnsi" w:hAnsi="Open Sans" w:cs="Open Sans"/>
          <w:color w:val="auto"/>
          <w:szCs w:val="22"/>
        </w:rPr>
        <w:t xml:space="preserve">; </w:t>
      </w:r>
    </w:p>
    <w:p w14:paraId="71C3F6F8" w14:textId="450AE4DC" w:rsidR="000E2DAB" w:rsidRPr="000E2DAB" w:rsidRDefault="000E2DAB" w:rsidP="000E2DAB">
      <w:pPr>
        <w:numPr>
          <w:ilvl w:val="0"/>
          <w:numId w:val="25"/>
        </w:numPr>
        <w:spacing w:line="22" w:lineRule="atLeast"/>
        <w:rPr>
          <w:rFonts w:ascii="Open Sans" w:eastAsiaTheme="minorHAnsi" w:hAnsi="Open Sans" w:cs="Open Sans"/>
          <w:color w:val="auto"/>
          <w:szCs w:val="22"/>
        </w:rPr>
      </w:pPr>
      <w:r w:rsidRPr="000E2DAB">
        <w:rPr>
          <w:rFonts w:ascii="Open Sans" w:eastAsiaTheme="minorHAnsi" w:hAnsi="Open Sans" w:cs="Open Sans"/>
          <w:color w:val="auto"/>
          <w:szCs w:val="22"/>
        </w:rPr>
        <w:t xml:space="preserve">identify, manage, monitor and provide appropriate care relating to high impact or high prevalence risks, including </w:t>
      </w:r>
      <w:r w:rsidR="00101C06" w:rsidRPr="000A458A">
        <w:rPr>
          <w:rFonts w:ascii="Open Sans" w:eastAsiaTheme="minorHAnsi" w:hAnsi="Open Sans" w:cs="Open Sans"/>
          <w:color w:val="auto"/>
          <w:szCs w:val="22"/>
        </w:rPr>
        <w:t>behaviours</w:t>
      </w:r>
      <w:r w:rsidRPr="000E2DAB">
        <w:rPr>
          <w:rFonts w:ascii="Open Sans" w:eastAsiaTheme="minorHAnsi" w:hAnsi="Open Sans" w:cs="Open Sans"/>
          <w:color w:val="auto"/>
          <w:szCs w:val="22"/>
        </w:rPr>
        <w:t xml:space="preserve"> and weight loss;</w:t>
      </w:r>
      <w:r w:rsidR="000A458A" w:rsidRPr="000A458A">
        <w:rPr>
          <w:rFonts w:ascii="Open Sans" w:eastAsiaTheme="minorHAnsi" w:hAnsi="Open Sans" w:cs="Open Sans"/>
          <w:color w:val="auto"/>
          <w:szCs w:val="22"/>
        </w:rPr>
        <w:t xml:space="preserve"> and</w:t>
      </w:r>
    </w:p>
    <w:p w14:paraId="499E15C1" w14:textId="12841ADD" w:rsidR="000E2DAB" w:rsidRPr="000E2DAB" w:rsidRDefault="000E2DAB" w:rsidP="000E2DAB">
      <w:pPr>
        <w:numPr>
          <w:ilvl w:val="0"/>
          <w:numId w:val="25"/>
        </w:numPr>
        <w:spacing w:line="22" w:lineRule="atLeast"/>
        <w:rPr>
          <w:rFonts w:ascii="Open Sans" w:eastAsiaTheme="minorHAnsi" w:hAnsi="Open Sans" w:cs="Open Sans"/>
          <w:color w:val="auto"/>
          <w:szCs w:val="22"/>
        </w:rPr>
      </w:pPr>
      <w:r w:rsidRPr="000E2DAB">
        <w:rPr>
          <w:rFonts w:ascii="Open Sans" w:eastAsiaTheme="minorHAnsi" w:hAnsi="Open Sans" w:cs="Open Sans"/>
          <w:color w:val="auto"/>
          <w:szCs w:val="22"/>
        </w:rPr>
        <w:t>recognise changes to consumers’ health and wellbeing, including clinical deterioration, and implement appropriate</w:t>
      </w:r>
      <w:r w:rsidR="000A458A" w:rsidRPr="000A458A">
        <w:rPr>
          <w:rFonts w:ascii="Open Sans" w:eastAsiaTheme="minorHAnsi" w:hAnsi="Open Sans" w:cs="Open Sans"/>
          <w:color w:val="auto"/>
          <w:szCs w:val="22"/>
        </w:rPr>
        <w:t xml:space="preserve"> and timely </w:t>
      </w:r>
      <w:r w:rsidRPr="000E2DAB">
        <w:rPr>
          <w:rFonts w:ascii="Open Sans" w:eastAsiaTheme="minorHAnsi" w:hAnsi="Open Sans" w:cs="Open Sans"/>
          <w:color w:val="auto"/>
          <w:szCs w:val="22"/>
        </w:rPr>
        <w:t>monitoring and management strategies</w:t>
      </w:r>
      <w:r w:rsidR="000A458A">
        <w:rPr>
          <w:rFonts w:ascii="Open Sans" w:eastAsiaTheme="minorHAnsi" w:hAnsi="Open Sans" w:cs="Open Sans"/>
          <w:color w:val="auto"/>
          <w:szCs w:val="22"/>
        </w:rPr>
        <w:t>.</w:t>
      </w:r>
      <w:r w:rsidRPr="000E2DAB">
        <w:rPr>
          <w:rFonts w:ascii="Open Sans" w:eastAsiaTheme="minorHAnsi" w:hAnsi="Open Sans" w:cs="Open Sans"/>
          <w:color w:val="auto"/>
          <w:szCs w:val="22"/>
        </w:rPr>
        <w:t xml:space="preserve"> </w:t>
      </w:r>
    </w:p>
    <w:p w14:paraId="600525B1" w14:textId="4083D5B6" w:rsidR="000A458A" w:rsidRPr="001E0AA5" w:rsidRDefault="000A458A" w:rsidP="000E2DAB">
      <w:pPr>
        <w:numPr>
          <w:ilvl w:val="0"/>
          <w:numId w:val="1"/>
        </w:numPr>
        <w:spacing w:line="22" w:lineRule="atLeast"/>
        <w:ind w:left="425" w:hanging="425"/>
        <w:rPr>
          <w:rFonts w:ascii="Open Sans" w:hAnsi="Open Sans" w:cs="Open Sans"/>
          <w:color w:val="auto"/>
        </w:rPr>
      </w:pPr>
      <w:r w:rsidRPr="001E0AA5">
        <w:rPr>
          <w:rFonts w:ascii="Open Sans" w:hAnsi="Open Sans" w:cs="Open Sans"/>
          <w:color w:val="auto"/>
        </w:rPr>
        <w:t>Review information sharing and communication processes to ensure information relating to consumers’ personal and clinical care needs is identified, documented and effectively communicated.</w:t>
      </w:r>
    </w:p>
    <w:p w14:paraId="156CE826" w14:textId="6B5E5137" w:rsidR="000E2DAB" w:rsidRPr="000E2DAB" w:rsidRDefault="000E2DAB" w:rsidP="000E2DAB">
      <w:pPr>
        <w:numPr>
          <w:ilvl w:val="0"/>
          <w:numId w:val="1"/>
        </w:numPr>
        <w:spacing w:line="22" w:lineRule="atLeast"/>
        <w:ind w:left="425" w:hanging="425"/>
        <w:rPr>
          <w:rFonts w:ascii="Open Sans" w:hAnsi="Open Sans" w:cs="Open Sans"/>
          <w:color w:val="auto"/>
        </w:rPr>
      </w:pPr>
      <w:r w:rsidRPr="000E2DAB">
        <w:rPr>
          <w:rFonts w:ascii="Open Sans" w:hAnsi="Open Sans" w:cs="Open Sans"/>
          <w:color w:val="auto"/>
        </w:rPr>
        <w:t xml:space="preserve">Ensure policies, procedures and guidelines in relation to best practice care, management of high impact or high prevalence clinical risks, management of deterioration and </w:t>
      </w:r>
      <w:r w:rsidR="000A458A" w:rsidRPr="001E0AA5">
        <w:rPr>
          <w:rFonts w:ascii="Open Sans" w:hAnsi="Open Sans" w:cs="Open Sans"/>
          <w:color w:val="auto"/>
        </w:rPr>
        <w:t>information exchange</w:t>
      </w:r>
      <w:r w:rsidRPr="000E2DAB">
        <w:rPr>
          <w:rFonts w:ascii="Open Sans" w:hAnsi="Open Sans" w:cs="Open Sans"/>
          <w:color w:val="auto"/>
        </w:rPr>
        <w:t xml:space="preserve"> processes are effectively communicated and understood by staff. </w:t>
      </w:r>
    </w:p>
    <w:p w14:paraId="064ED97E" w14:textId="40F4BF48" w:rsidR="00423041" w:rsidRPr="001E0AA5" w:rsidRDefault="000E2DAB" w:rsidP="000A458A">
      <w:pPr>
        <w:numPr>
          <w:ilvl w:val="0"/>
          <w:numId w:val="1"/>
        </w:numPr>
        <w:spacing w:line="22" w:lineRule="atLeast"/>
        <w:ind w:left="425" w:hanging="425"/>
        <w:rPr>
          <w:rFonts w:ascii="Open Sans" w:hAnsi="Open Sans" w:cs="Open Sans"/>
          <w:color w:val="auto"/>
        </w:rPr>
      </w:pPr>
      <w:r w:rsidRPr="000E2DAB">
        <w:rPr>
          <w:rFonts w:ascii="Open Sans" w:hAnsi="Open Sans" w:cs="Open Sans"/>
          <w:color w:val="auto"/>
        </w:rPr>
        <w:t xml:space="preserve">Monitor staff compliance with the service’s policies, procedures and guidelines in relation to best practice care, management of high impact or high prevalence clinical risks, management of deterioration and </w:t>
      </w:r>
      <w:r w:rsidR="000A458A" w:rsidRPr="001E0AA5">
        <w:rPr>
          <w:rFonts w:ascii="Open Sans" w:hAnsi="Open Sans" w:cs="Open Sans"/>
          <w:color w:val="auto"/>
        </w:rPr>
        <w:t>information exchange</w:t>
      </w:r>
      <w:r w:rsidRPr="000E2DAB">
        <w:rPr>
          <w:rFonts w:ascii="Open Sans" w:hAnsi="Open Sans" w:cs="Open Sans"/>
          <w:color w:val="auto"/>
        </w:rPr>
        <w:t xml:space="preserve"> processes.</w:t>
      </w:r>
    </w:p>
    <w:p w14:paraId="000B5190" w14:textId="6C8B926E" w:rsidR="00DE0D51" w:rsidRDefault="00DE0D51" w:rsidP="00EF5A34">
      <w:pPr>
        <w:pStyle w:val="ListBullet"/>
        <w:numPr>
          <w:ilvl w:val="0"/>
          <w:numId w:val="0"/>
        </w:numPr>
        <w:spacing w:before="0" w:after="120" w:line="22" w:lineRule="atLeast"/>
        <w:rPr>
          <w:rFonts w:ascii="Open Sans" w:hAnsi="Open Sans" w:cs="Open Sans"/>
          <w:b/>
          <w:bCs/>
          <w:color w:val="auto"/>
        </w:rPr>
      </w:pPr>
      <w:r w:rsidRPr="00DE0D51">
        <w:rPr>
          <w:rFonts w:ascii="Open Sans" w:hAnsi="Open Sans" w:cs="Open Sans"/>
          <w:b/>
          <w:bCs/>
          <w:color w:val="auto"/>
        </w:rPr>
        <w:t>Standard 7 requirement (3)(e)</w:t>
      </w:r>
    </w:p>
    <w:p w14:paraId="1FA87647" w14:textId="788EE4BF" w:rsidR="00850B50" w:rsidRPr="00631318" w:rsidRDefault="00631318" w:rsidP="00631318">
      <w:pPr>
        <w:numPr>
          <w:ilvl w:val="0"/>
          <w:numId w:val="1"/>
        </w:numPr>
        <w:spacing w:line="22" w:lineRule="atLeast"/>
        <w:ind w:left="425" w:hanging="425"/>
        <w:rPr>
          <w:rFonts w:ascii="Open Sans" w:hAnsi="Open Sans" w:cs="Open Sans"/>
          <w:color w:val="auto"/>
        </w:rPr>
      </w:pPr>
      <w:r w:rsidRPr="00631318">
        <w:rPr>
          <w:rFonts w:ascii="Open Sans" w:hAnsi="Open Sans" w:cs="Open Sans"/>
          <w:color w:val="auto"/>
        </w:rPr>
        <w:t xml:space="preserve">Ensure regular assessment, monitoring and review of the performance of each staff member, including contracted staff, is undertaken and accurate records maintained. </w:t>
      </w:r>
    </w:p>
    <w:p w14:paraId="311FAAD5" w14:textId="064F051D" w:rsidR="00EF5A34" w:rsidRPr="00DE0D51" w:rsidRDefault="00EF5A34" w:rsidP="00EF5A34">
      <w:pPr>
        <w:pStyle w:val="ListBullet"/>
        <w:numPr>
          <w:ilvl w:val="0"/>
          <w:numId w:val="0"/>
        </w:numPr>
        <w:spacing w:before="0" w:after="120" w:line="22" w:lineRule="atLeast"/>
        <w:rPr>
          <w:rFonts w:ascii="Open Sans" w:hAnsi="Open Sans" w:cs="Open Sans"/>
          <w:b/>
          <w:bCs/>
          <w:color w:val="auto"/>
        </w:rPr>
      </w:pPr>
      <w:r>
        <w:rPr>
          <w:rFonts w:ascii="Open Sans" w:hAnsi="Open Sans" w:cs="Open Sans"/>
          <w:b/>
          <w:bCs/>
          <w:color w:val="auto"/>
        </w:rPr>
        <w:t>Standard 8 requirements (3)(c), (3)(d) and (3)(e)</w:t>
      </w:r>
    </w:p>
    <w:p w14:paraId="1A85723B" w14:textId="62A2F50B" w:rsidR="00617EA6" w:rsidRPr="00617EA6" w:rsidRDefault="00617EA6" w:rsidP="00617EA6">
      <w:pPr>
        <w:numPr>
          <w:ilvl w:val="0"/>
          <w:numId w:val="1"/>
        </w:numPr>
        <w:spacing w:line="22" w:lineRule="atLeast"/>
        <w:ind w:left="425" w:hanging="425"/>
        <w:rPr>
          <w:rFonts w:ascii="Open Sans" w:hAnsi="Open Sans" w:cs="Open Sans"/>
          <w:color w:val="auto"/>
        </w:rPr>
      </w:pPr>
      <w:r w:rsidRPr="00617EA6">
        <w:rPr>
          <w:rFonts w:ascii="Open Sans" w:hAnsi="Open Sans" w:cs="Open Sans"/>
          <w:color w:val="auto"/>
        </w:rPr>
        <w:t xml:space="preserve">Review </w:t>
      </w:r>
      <w:r>
        <w:rPr>
          <w:rFonts w:ascii="Open Sans" w:hAnsi="Open Sans" w:cs="Open Sans"/>
          <w:color w:val="auto"/>
        </w:rPr>
        <w:t>organisational</w:t>
      </w:r>
      <w:r w:rsidRPr="00617EA6">
        <w:rPr>
          <w:rFonts w:ascii="Open Sans" w:hAnsi="Open Sans" w:cs="Open Sans"/>
          <w:color w:val="auto"/>
        </w:rPr>
        <w:t xml:space="preserve"> governance systems</w:t>
      </w:r>
      <w:r>
        <w:rPr>
          <w:rFonts w:ascii="Open Sans" w:hAnsi="Open Sans" w:cs="Open Sans"/>
          <w:color w:val="auto"/>
        </w:rPr>
        <w:t xml:space="preserve">, specifically those relating to information management, continuous improvement and workforce. </w:t>
      </w:r>
      <w:r w:rsidRPr="00617EA6">
        <w:rPr>
          <w:rFonts w:ascii="Open Sans" w:hAnsi="Open Sans" w:cs="Open Sans"/>
          <w:color w:val="auto"/>
        </w:rPr>
        <w:t xml:space="preserve"> </w:t>
      </w:r>
    </w:p>
    <w:p w14:paraId="0C7BF417" w14:textId="7A1D6B08" w:rsidR="00617EA6" w:rsidRPr="00617EA6" w:rsidRDefault="00617EA6" w:rsidP="00617EA6">
      <w:pPr>
        <w:numPr>
          <w:ilvl w:val="0"/>
          <w:numId w:val="1"/>
        </w:numPr>
        <w:spacing w:line="22" w:lineRule="atLeast"/>
        <w:ind w:left="425" w:hanging="425"/>
        <w:rPr>
          <w:rFonts w:ascii="Open Sans" w:hAnsi="Open Sans" w:cs="Open Sans"/>
          <w:color w:val="auto"/>
        </w:rPr>
      </w:pPr>
      <w:r w:rsidRPr="00617EA6">
        <w:rPr>
          <w:rFonts w:ascii="Open Sans" w:hAnsi="Open Sans" w:cs="Open Sans"/>
          <w:color w:val="auto"/>
        </w:rPr>
        <w:t xml:space="preserve">Review </w:t>
      </w:r>
      <w:r>
        <w:rPr>
          <w:rFonts w:ascii="Open Sans" w:hAnsi="Open Sans" w:cs="Open Sans"/>
          <w:color w:val="auto"/>
        </w:rPr>
        <w:t>organisational</w:t>
      </w:r>
      <w:r w:rsidRPr="00617EA6">
        <w:rPr>
          <w:rFonts w:ascii="Open Sans" w:hAnsi="Open Sans" w:cs="Open Sans"/>
          <w:color w:val="auto"/>
        </w:rPr>
        <w:t xml:space="preserve"> risk management </w:t>
      </w:r>
      <w:r>
        <w:rPr>
          <w:rFonts w:ascii="Open Sans" w:hAnsi="Open Sans" w:cs="Open Sans"/>
          <w:color w:val="auto"/>
        </w:rPr>
        <w:t xml:space="preserve">systems and </w:t>
      </w:r>
      <w:r w:rsidRPr="00617EA6">
        <w:rPr>
          <w:rFonts w:ascii="Open Sans" w:hAnsi="Open Sans" w:cs="Open Sans"/>
          <w:color w:val="auto"/>
        </w:rPr>
        <w:t>processes</w:t>
      </w:r>
      <w:r>
        <w:rPr>
          <w:rFonts w:ascii="Open Sans" w:hAnsi="Open Sans" w:cs="Open Sans"/>
          <w:color w:val="auto"/>
        </w:rPr>
        <w:t xml:space="preserve">, including those relating to </w:t>
      </w:r>
      <w:r w:rsidRPr="00617EA6">
        <w:rPr>
          <w:rFonts w:ascii="Open Sans" w:hAnsi="Open Sans" w:cs="Open Sans"/>
          <w:color w:val="auto"/>
        </w:rPr>
        <w:t xml:space="preserve">managing high impact or high prevalence risks and managing and preventing incidents. </w:t>
      </w:r>
    </w:p>
    <w:p w14:paraId="0A4FC1BE" w14:textId="49DE5162" w:rsidR="00617EA6" w:rsidRPr="00617EA6" w:rsidRDefault="00617EA6" w:rsidP="00617EA6">
      <w:pPr>
        <w:numPr>
          <w:ilvl w:val="0"/>
          <w:numId w:val="1"/>
        </w:numPr>
        <w:spacing w:line="22" w:lineRule="atLeast"/>
        <w:ind w:left="425" w:hanging="425"/>
        <w:rPr>
          <w:rFonts w:ascii="Open Sans" w:hAnsi="Open Sans" w:cs="Open Sans"/>
          <w:color w:val="auto"/>
        </w:rPr>
      </w:pPr>
      <w:r w:rsidRPr="00617EA6">
        <w:rPr>
          <w:rFonts w:ascii="Open Sans" w:hAnsi="Open Sans" w:cs="Open Sans"/>
          <w:color w:val="auto"/>
        </w:rPr>
        <w:t xml:space="preserve">Review </w:t>
      </w:r>
      <w:r>
        <w:rPr>
          <w:rFonts w:ascii="Open Sans" w:hAnsi="Open Sans" w:cs="Open Sans"/>
          <w:color w:val="auto"/>
        </w:rPr>
        <w:t>the organis</w:t>
      </w:r>
      <w:r w:rsidR="00225C42">
        <w:rPr>
          <w:rFonts w:ascii="Open Sans" w:hAnsi="Open Sans" w:cs="Open Sans"/>
          <w:color w:val="auto"/>
        </w:rPr>
        <w:t>ational</w:t>
      </w:r>
      <w:r w:rsidRPr="00617EA6">
        <w:rPr>
          <w:rFonts w:ascii="Open Sans" w:hAnsi="Open Sans" w:cs="Open Sans"/>
          <w:color w:val="auto"/>
        </w:rPr>
        <w:t xml:space="preserve"> clinical governance framework</w:t>
      </w:r>
      <w:r w:rsidR="00225C42">
        <w:rPr>
          <w:rFonts w:ascii="Open Sans" w:hAnsi="Open Sans" w:cs="Open Sans"/>
          <w:color w:val="auto"/>
        </w:rPr>
        <w:t xml:space="preserve">, including in relation to </w:t>
      </w:r>
      <w:r w:rsidRPr="00617EA6">
        <w:rPr>
          <w:rFonts w:ascii="Open Sans" w:hAnsi="Open Sans" w:cs="Open Sans"/>
          <w:color w:val="auto"/>
        </w:rPr>
        <w:t xml:space="preserve">minimising use of restrictive practices and non-compliance identified in Standards 2 and Standard 3. </w:t>
      </w:r>
    </w:p>
    <w:p w14:paraId="545E016A" w14:textId="433E40C3" w:rsidR="00373A1C" w:rsidRPr="001E694D" w:rsidRDefault="00373A1C" w:rsidP="0036130C">
      <w:pPr>
        <w:pStyle w:val="NormalArial"/>
        <w:rPr>
          <w:rFonts w:ascii="Open Sans" w:hAnsi="Open Sans" w:cs="Open Sans"/>
        </w:rPr>
      </w:pPr>
      <w:r w:rsidRPr="001E694D">
        <w:rPr>
          <w:rFonts w:ascii="Open Sans" w:hAnsi="Open Sans" w:cs="Open Sans"/>
        </w:rPr>
        <w:br w:type="page"/>
      </w:r>
    </w:p>
    <w:p w14:paraId="356914A1"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267DD" w14:paraId="3D9B8591" w14:textId="77777777" w:rsidTr="004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B492527" w14:textId="77777777" w:rsidR="00373A1C" w:rsidRPr="001E694D" w:rsidRDefault="00373A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02319A4"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1F062A8E"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5FCF1D" w14:textId="77777777" w:rsidR="00373A1C" w:rsidRPr="001E694D" w:rsidRDefault="00373A1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099514C" w14:textId="77777777" w:rsidR="00373A1C" w:rsidRPr="001E694D" w:rsidRDefault="00373A1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4D08836" w14:textId="77777777" w:rsidR="00373A1C" w:rsidRPr="001E694D" w:rsidRDefault="00C0084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866479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68964C49"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9B4BA3"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2B17755"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D3BC236"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901149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0F06A51D"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F96EF9"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4233A39"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67D688A" w14:textId="77777777" w:rsidR="00373A1C" w:rsidRPr="001E694D" w:rsidRDefault="00373A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42022B7" w14:textId="77777777" w:rsidR="00373A1C" w:rsidRPr="001E694D" w:rsidRDefault="00373A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FE0A33E" w14:textId="77777777" w:rsidR="00373A1C" w:rsidRPr="001E694D" w:rsidRDefault="00373A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7E3566B" w14:textId="77777777" w:rsidR="00373A1C" w:rsidRPr="001E694D" w:rsidRDefault="00373A1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77718FE"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223203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2339FA23"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F8FF0A"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75CCA45"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DC89647" w14:textId="77777777" w:rsidR="00373A1C" w:rsidRPr="001E694D" w:rsidRDefault="00C008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955237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27982F95"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DCA1D"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77F7342" w14:textId="77777777" w:rsidR="00373A1C" w:rsidRPr="001E694D" w:rsidRDefault="00373A1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F7571B7"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101032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26C507A2"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62027"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EC3469"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CA37B7B"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914959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bl>
    <w:p w14:paraId="6FC2A5B2" w14:textId="77777777" w:rsidR="00373A1C" w:rsidRPr="003E162B" w:rsidRDefault="00373A1C" w:rsidP="001A5684">
      <w:pPr>
        <w:pStyle w:val="Heading20"/>
        <w:rPr>
          <w:rFonts w:ascii="Open Sans" w:hAnsi="Open Sans" w:cs="Open Sans"/>
          <w:color w:val="781E77"/>
        </w:rPr>
      </w:pPr>
      <w:r w:rsidRPr="003E162B">
        <w:rPr>
          <w:rFonts w:ascii="Open Sans" w:hAnsi="Open Sans" w:cs="Open Sans"/>
          <w:color w:val="781E77"/>
        </w:rPr>
        <w:t>Findings</w:t>
      </w:r>
    </w:p>
    <w:p w14:paraId="76C6DFD6" w14:textId="455DCD9A" w:rsidR="002D735D" w:rsidRPr="0005003C" w:rsidRDefault="0005003C" w:rsidP="00BC7579">
      <w:pPr>
        <w:pStyle w:val="NormalArial"/>
        <w:rPr>
          <w:rFonts w:ascii="Open Sans" w:hAnsi="Open Sans" w:cs="Open Sans"/>
        </w:rPr>
      </w:pPr>
      <w:bookmarkStart w:id="2" w:name="_Hlk126783395"/>
      <w:r w:rsidRPr="0005003C">
        <w:rPr>
          <w:rFonts w:ascii="Open Sans" w:hAnsi="Open Sans" w:cs="Open Sans"/>
          <w:color w:val="auto"/>
          <w:szCs w:val="22"/>
        </w:rPr>
        <w:t xml:space="preserve">Consumers and representatives </w:t>
      </w:r>
      <w:r w:rsidR="00666C88">
        <w:rPr>
          <w:rFonts w:ascii="Open Sans" w:hAnsi="Open Sans" w:cs="Open Sans"/>
          <w:color w:val="auto"/>
          <w:szCs w:val="22"/>
        </w:rPr>
        <w:t xml:space="preserve">interviewed </w:t>
      </w:r>
      <w:r w:rsidRPr="0005003C">
        <w:rPr>
          <w:rFonts w:ascii="Open Sans" w:hAnsi="Open Sans" w:cs="Open Sans"/>
          <w:color w:val="auto"/>
          <w:szCs w:val="22"/>
        </w:rPr>
        <w:t xml:space="preserve">said </w:t>
      </w:r>
      <w:r w:rsidR="00666C88">
        <w:rPr>
          <w:rFonts w:ascii="Open Sans" w:hAnsi="Open Sans" w:cs="Open Sans"/>
          <w:color w:val="auto"/>
          <w:szCs w:val="22"/>
        </w:rPr>
        <w:t>consumers</w:t>
      </w:r>
      <w:r w:rsidRPr="0005003C">
        <w:rPr>
          <w:rFonts w:ascii="Open Sans" w:hAnsi="Open Sans" w:cs="Open Sans"/>
          <w:color w:val="auto"/>
          <w:szCs w:val="22"/>
        </w:rPr>
        <w:t xml:space="preserve"> are treated with dignity and respect, </w:t>
      </w:r>
      <w:r w:rsidR="00F107E7">
        <w:rPr>
          <w:rFonts w:ascii="Open Sans" w:hAnsi="Open Sans" w:cs="Open Sans"/>
          <w:color w:val="auto"/>
          <w:szCs w:val="22"/>
        </w:rPr>
        <w:t xml:space="preserve">and </w:t>
      </w:r>
      <w:r w:rsidRPr="0005003C">
        <w:rPr>
          <w:rFonts w:ascii="Open Sans" w:hAnsi="Open Sans" w:cs="Open Sans"/>
          <w:color w:val="auto"/>
          <w:szCs w:val="22"/>
        </w:rPr>
        <w:t xml:space="preserve">staff understand aspects of their identity and how they prefer care and services to be delivered. </w:t>
      </w:r>
      <w:r w:rsidR="008124E1">
        <w:rPr>
          <w:rFonts w:ascii="Open Sans" w:eastAsia="Arial" w:hAnsi="Open Sans" w:cs="Open Sans"/>
          <w:color w:val="auto"/>
          <w:szCs w:val="22"/>
        </w:rPr>
        <w:t>They</w:t>
      </w:r>
      <w:r w:rsidR="008124E1" w:rsidRPr="0005003C">
        <w:rPr>
          <w:rFonts w:ascii="Open Sans" w:eastAsia="Arial" w:hAnsi="Open Sans" w:cs="Open Sans"/>
          <w:color w:val="auto"/>
          <w:szCs w:val="22"/>
        </w:rPr>
        <w:t xml:space="preserve"> </w:t>
      </w:r>
      <w:r w:rsidR="008124E1">
        <w:rPr>
          <w:rFonts w:ascii="Open Sans" w:eastAsia="Arial" w:hAnsi="Open Sans" w:cs="Open Sans"/>
          <w:color w:val="auto"/>
          <w:szCs w:val="22"/>
        </w:rPr>
        <w:t xml:space="preserve">also </w:t>
      </w:r>
      <w:r w:rsidR="008124E1" w:rsidRPr="0005003C">
        <w:rPr>
          <w:rFonts w:ascii="Open Sans" w:eastAsia="Arial" w:hAnsi="Open Sans" w:cs="Open Sans"/>
          <w:color w:val="auto"/>
          <w:szCs w:val="22"/>
        </w:rPr>
        <w:t>described how the service accommodates consumers’ cultural needs and preferences to ensure culturally safe care and services are provided.</w:t>
      </w:r>
      <w:r w:rsidR="002D735D" w:rsidRPr="002D735D">
        <w:rPr>
          <w:rFonts w:ascii="Open Sans" w:eastAsia="Arial" w:hAnsi="Open Sans" w:cs="Open Sans"/>
          <w:color w:val="auto"/>
          <w:szCs w:val="22"/>
        </w:rPr>
        <w:t xml:space="preserve"> </w:t>
      </w:r>
      <w:r w:rsidR="002D735D">
        <w:rPr>
          <w:rFonts w:ascii="Open Sans" w:eastAsia="Arial" w:hAnsi="Open Sans" w:cs="Open Sans"/>
          <w:color w:val="auto"/>
          <w:szCs w:val="22"/>
        </w:rPr>
        <w:t>Entry a</w:t>
      </w:r>
      <w:r w:rsidR="002D735D" w:rsidRPr="0005003C">
        <w:rPr>
          <w:rFonts w:ascii="Open Sans" w:eastAsia="Arial" w:hAnsi="Open Sans" w:cs="Open Sans"/>
          <w:color w:val="auto"/>
          <w:szCs w:val="22"/>
        </w:rPr>
        <w:t xml:space="preserve">ssessments </w:t>
      </w:r>
      <w:r w:rsidR="002D735D">
        <w:rPr>
          <w:rFonts w:ascii="Open Sans" w:eastAsia="Arial" w:hAnsi="Open Sans" w:cs="Open Sans"/>
          <w:color w:val="auto"/>
          <w:szCs w:val="22"/>
        </w:rPr>
        <w:t>assist to identify</w:t>
      </w:r>
      <w:r w:rsidR="002D735D" w:rsidRPr="0005003C">
        <w:rPr>
          <w:rFonts w:ascii="Open Sans" w:eastAsia="Arial" w:hAnsi="Open Sans" w:cs="Open Sans"/>
          <w:color w:val="auto"/>
          <w:szCs w:val="22"/>
        </w:rPr>
        <w:t xml:space="preserve"> aspects of </w:t>
      </w:r>
      <w:r w:rsidR="002D735D">
        <w:rPr>
          <w:rFonts w:ascii="Open Sans" w:eastAsia="Arial" w:hAnsi="Open Sans" w:cs="Open Sans"/>
          <w:color w:val="auto"/>
          <w:szCs w:val="22"/>
        </w:rPr>
        <w:t>consumers’</w:t>
      </w:r>
      <w:r w:rsidR="002D735D" w:rsidRPr="0005003C">
        <w:rPr>
          <w:rFonts w:ascii="Open Sans" w:eastAsia="Arial" w:hAnsi="Open Sans" w:cs="Open Sans"/>
          <w:color w:val="auto"/>
          <w:szCs w:val="22"/>
        </w:rPr>
        <w:t xml:space="preserve"> identity which are important to them</w:t>
      </w:r>
      <w:r w:rsidR="002D735D">
        <w:rPr>
          <w:rFonts w:ascii="Open Sans" w:eastAsia="Arial" w:hAnsi="Open Sans" w:cs="Open Sans"/>
          <w:color w:val="auto"/>
          <w:szCs w:val="22"/>
        </w:rPr>
        <w:t>,</w:t>
      </w:r>
      <w:r w:rsidR="002D735D" w:rsidRPr="0005003C">
        <w:rPr>
          <w:rFonts w:ascii="Open Sans" w:eastAsia="Arial" w:hAnsi="Open Sans" w:cs="Open Sans"/>
          <w:color w:val="auto"/>
          <w:szCs w:val="22"/>
        </w:rPr>
        <w:t xml:space="preserve"> including cultural and religious practices, preferences for gender of personal care staff, and language </w:t>
      </w:r>
      <w:r w:rsidR="002D735D" w:rsidRPr="0005003C">
        <w:rPr>
          <w:rFonts w:ascii="Open Sans" w:eastAsia="Arial" w:hAnsi="Open Sans" w:cs="Open Sans"/>
          <w:color w:val="auto"/>
          <w:szCs w:val="22"/>
        </w:rPr>
        <w:lastRenderedPageBreak/>
        <w:t xml:space="preserve">requirements. </w:t>
      </w:r>
      <w:r w:rsidR="002D735D" w:rsidRPr="0005003C">
        <w:rPr>
          <w:rFonts w:ascii="Open Sans" w:eastAsia="Arial" w:hAnsi="Open Sans" w:cs="Open Sans"/>
          <w:lang w:eastAsia="en-AU"/>
        </w:rPr>
        <w:t xml:space="preserve">Care </w:t>
      </w:r>
      <w:r w:rsidR="002D735D">
        <w:rPr>
          <w:rFonts w:ascii="Open Sans" w:eastAsia="Arial" w:hAnsi="Open Sans" w:cs="Open Sans"/>
          <w:lang w:eastAsia="en-AU"/>
        </w:rPr>
        <w:t>files include</w:t>
      </w:r>
      <w:r w:rsidR="002D735D" w:rsidRPr="0005003C">
        <w:rPr>
          <w:rFonts w:ascii="Open Sans" w:eastAsia="Arial" w:hAnsi="Open Sans" w:cs="Open Sans"/>
          <w:lang w:eastAsia="en-AU"/>
        </w:rPr>
        <w:t xml:space="preserve"> information about what is important to consumers</w:t>
      </w:r>
      <w:r w:rsidR="002D735D">
        <w:rPr>
          <w:rFonts w:ascii="Open Sans" w:eastAsia="Arial" w:hAnsi="Open Sans" w:cs="Open Sans"/>
          <w:lang w:eastAsia="en-AU"/>
        </w:rPr>
        <w:t xml:space="preserve"> to guide staff in the provision of care and services</w:t>
      </w:r>
      <w:r w:rsidR="002D735D" w:rsidRPr="0005003C">
        <w:rPr>
          <w:rFonts w:ascii="Open Sans" w:eastAsia="Arial" w:hAnsi="Open Sans" w:cs="Open Sans"/>
          <w:lang w:eastAsia="en-AU"/>
        </w:rPr>
        <w:t xml:space="preserve">. </w:t>
      </w:r>
    </w:p>
    <w:bookmarkEnd w:id="2"/>
    <w:p w14:paraId="73466B21" w14:textId="7F96209E" w:rsidR="00A9642C" w:rsidRPr="00A9642C" w:rsidRDefault="0005003C" w:rsidP="00A9642C">
      <w:pPr>
        <w:pStyle w:val="NormalArial"/>
        <w:rPr>
          <w:rFonts w:ascii="Open Sans" w:hAnsi="Open Sans" w:cs="Open Sans"/>
          <w:color w:val="auto"/>
          <w:szCs w:val="22"/>
        </w:rPr>
      </w:pPr>
      <w:r w:rsidRPr="0005003C">
        <w:rPr>
          <w:rFonts w:ascii="Open Sans" w:hAnsi="Open Sans" w:cs="Open Sans"/>
          <w:color w:val="auto"/>
          <w:szCs w:val="22"/>
        </w:rPr>
        <w:t xml:space="preserve">Consumers </w:t>
      </w:r>
      <w:r w:rsidR="007C34C0" w:rsidRPr="00634F54">
        <w:rPr>
          <w:rFonts w:ascii="Open Sans" w:hAnsi="Open Sans" w:cs="Open Sans"/>
          <w:color w:val="auto"/>
          <w:szCs w:val="22"/>
        </w:rPr>
        <w:t>said</w:t>
      </w:r>
      <w:r w:rsidRPr="0005003C">
        <w:rPr>
          <w:rFonts w:ascii="Open Sans" w:hAnsi="Open Sans" w:cs="Open Sans"/>
          <w:color w:val="auto"/>
          <w:szCs w:val="22"/>
        </w:rPr>
        <w:t xml:space="preserve"> they make decisions about </w:t>
      </w:r>
      <w:r w:rsidR="007C34C0" w:rsidRPr="00634F54">
        <w:rPr>
          <w:rFonts w:ascii="Open Sans" w:hAnsi="Open Sans" w:cs="Open Sans"/>
          <w:color w:val="auto"/>
          <w:szCs w:val="22"/>
        </w:rPr>
        <w:t xml:space="preserve">the </w:t>
      </w:r>
      <w:r w:rsidRPr="0005003C">
        <w:rPr>
          <w:rFonts w:ascii="Open Sans" w:hAnsi="Open Sans" w:cs="Open Sans"/>
          <w:color w:val="auto"/>
          <w:szCs w:val="22"/>
        </w:rPr>
        <w:t>care and services</w:t>
      </w:r>
      <w:r w:rsidR="007C34C0" w:rsidRPr="00634F54">
        <w:rPr>
          <w:rFonts w:ascii="Open Sans" w:hAnsi="Open Sans" w:cs="Open Sans"/>
          <w:color w:val="auto"/>
          <w:szCs w:val="22"/>
        </w:rPr>
        <w:t xml:space="preserve"> they receive</w:t>
      </w:r>
      <w:r w:rsidRPr="0005003C">
        <w:rPr>
          <w:rFonts w:ascii="Open Sans" w:hAnsi="Open Sans" w:cs="Open Sans"/>
          <w:color w:val="auto"/>
          <w:szCs w:val="22"/>
        </w:rPr>
        <w:t>, including when others should be involved</w:t>
      </w:r>
      <w:r w:rsidR="007C34C0" w:rsidRPr="00634F54">
        <w:rPr>
          <w:rFonts w:ascii="Open Sans" w:hAnsi="Open Sans" w:cs="Open Sans"/>
          <w:color w:val="auto"/>
          <w:szCs w:val="22"/>
        </w:rPr>
        <w:t>,</w:t>
      </w:r>
      <w:r w:rsidRPr="0005003C">
        <w:rPr>
          <w:rFonts w:ascii="Open Sans" w:hAnsi="Open Sans" w:cs="Open Sans"/>
          <w:color w:val="auto"/>
          <w:szCs w:val="22"/>
        </w:rPr>
        <w:t xml:space="preserve"> and are supported to maintain their connections and relationships with others.</w:t>
      </w:r>
      <w:r w:rsidR="00634F54" w:rsidRPr="00634F54">
        <w:rPr>
          <w:rFonts w:ascii="Open Sans" w:hAnsi="Open Sans" w:cs="Open Sans"/>
          <w:color w:val="auto"/>
          <w:szCs w:val="22"/>
        </w:rPr>
        <w:t xml:space="preserve"> </w:t>
      </w:r>
      <w:r w:rsidR="00634F54" w:rsidRPr="0005003C">
        <w:rPr>
          <w:rFonts w:ascii="Open Sans" w:hAnsi="Open Sans" w:cs="Open Sans"/>
          <w:color w:val="auto"/>
          <w:szCs w:val="22"/>
        </w:rPr>
        <w:t>Consumers receive</w:t>
      </w:r>
      <w:r w:rsidR="00634F54" w:rsidRPr="00634F54">
        <w:rPr>
          <w:rFonts w:ascii="Open Sans" w:hAnsi="Open Sans" w:cs="Open Sans"/>
          <w:color w:val="auto"/>
          <w:szCs w:val="22"/>
        </w:rPr>
        <w:t xml:space="preserve"> clear, easy to understand</w:t>
      </w:r>
      <w:r w:rsidR="00634F54" w:rsidRPr="0005003C">
        <w:rPr>
          <w:rFonts w:ascii="Open Sans" w:hAnsi="Open Sans" w:cs="Open Sans"/>
          <w:color w:val="auto"/>
          <w:szCs w:val="22"/>
        </w:rPr>
        <w:t xml:space="preserve"> information to </w:t>
      </w:r>
      <w:r w:rsidR="00634F54" w:rsidRPr="00634F54">
        <w:rPr>
          <w:rFonts w:ascii="Open Sans" w:hAnsi="Open Sans" w:cs="Open Sans"/>
          <w:color w:val="auto"/>
          <w:szCs w:val="22"/>
        </w:rPr>
        <w:t xml:space="preserve">assist them to </w:t>
      </w:r>
      <w:r w:rsidR="00634F54" w:rsidRPr="0005003C">
        <w:rPr>
          <w:rFonts w:ascii="Open Sans" w:hAnsi="Open Sans" w:cs="Open Sans"/>
          <w:color w:val="auto"/>
          <w:szCs w:val="22"/>
        </w:rPr>
        <w:t xml:space="preserve">make informed choices, </w:t>
      </w:r>
      <w:r w:rsidR="00634F54" w:rsidRPr="00634F54">
        <w:rPr>
          <w:rFonts w:ascii="Open Sans" w:hAnsi="Open Sans" w:cs="Open Sans"/>
          <w:color w:val="auto"/>
          <w:szCs w:val="22"/>
        </w:rPr>
        <w:t>including through meeting forums, focus groups</w:t>
      </w:r>
      <w:r w:rsidR="003D1719">
        <w:rPr>
          <w:rFonts w:ascii="Open Sans" w:hAnsi="Open Sans" w:cs="Open Sans"/>
          <w:color w:val="auto"/>
          <w:szCs w:val="22"/>
        </w:rPr>
        <w:t>,</w:t>
      </w:r>
      <w:r w:rsidR="00634F54" w:rsidRPr="00634F54">
        <w:rPr>
          <w:rFonts w:ascii="Open Sans" w:hAnsi="Open Sans" w:cs="Open Sans"/>
          <w:color w:val="auto"/>
          <w:szCs w:val="22"/>
        </w:rPr>
        <w:t xml:space="preserve"> newsletters, noticeboards, and verbally from staff. </w:t>
      </w:r>
      <w:r w:rsidR="00634F54" w:rsidRPr="0005003C">
        <w:rPr>
          <w:rFonts w:ascii="Open Sans" w:hAnsi="Open Sans" w:cs="Open Sans"/>
          <w:color w:val="auto"/>
          <w:szCs w:val="22"/>
        </w:rPr>
        <w:t xml:space="preserve">Staff </w:t>
      </w:r>
      <w:r w:rsidR="00634F54" w:rsidRPr="00634F54">
        <w:rPr>
          <w:rFonts w:ascii="Open Sans" w:hAnsi="Open Sans" w:cs="Open Sans"/>
          <w:color w:val="auto"/>
          <w:szCs w:val="22"/>
        </w:rPr>
        <w:t>described</w:t>
      </w:r>
      <w:r w:rsidR="00634F54" w:rsidRPr="0005003C">
        <w:rPr>
          <w:rFonts w:ascii="Open Sans" w:hAnsi="Open Sans" w:cs="Open Sans"/>
          <w:color w:val="auto"/>
          <w:szCs w:val="22"/>
        </w:rPr>
        <w:t xml:space="preserve"> how they tailor communication to suit the needs of the consumer</w:t>
      </w:r>
      <w:r w:rsidRPr="0005003C">
        <w:rPr>
          <w:rFonts w:ascii="Open Sans" w:hAnsi="Open Sans" w:cs="Open Sans"/>
          <w:color w:val="auto"/>
          <w:szCs w:val="22"/>
        </w:rPr>
        <w:t>.</w:t>
      </w:r>
      <w:r w:rsidR="00A9642C" w:rsidRPr="00A9642C">
        <w:rPr>
          <w:rFonts w:ascii="Open Sans" w:hAnsi="Open Sans" w:cs="Open Sans"/>
          <w:color w:val="auto"/>
          <w:szCs w:val="22"/>
        </w:rPr>
        <w:t xml:space="preserve"> There are processes to ensure consumers’ privacy is respected and personal information is kept confidential. </w:t>
      </w:r>
    </w:p>
    <w:p w14:paraId="6D833811" w14:textId="7178575B" w:rsidR="0005003C" w:rsidRDefault="0005003C" w:rsidP="00A9642C">
      <w:pPr>
        <w:pStyle w:val="NormalArial"/>
        <w:rPr>
          <w:rFonts w:ascii="Open Sans" w:hAnsi="Open Sans" w:cs="Open Sans"/>
          <w:color w:val="auto"/>
          <w:szCs w:val="22"/>
        </w:rPr>
      </w:pPr>
      <w:r w:rsidRPr="0005003C">
        <w:rPr>
          <w:rFonts w:ascii="Open Sans" w:hAnsi="Open Sans" w:cs="Open Sans"/>
          <w:color w:val="auto"/>
          <w:szCs w:val="22"/>
        </w:rPr>
        <w:t>Consumers said they are supported to lead a life they choose</w:t>
      </w:r>
      <w:r w:rsidR="00634F54" w:rsidRPr="00A9642C">
        <w:rPr>
          <w:rFonts w:ascii="Open Sans" w:hAnsi="Open Sans" w:cs="Open Sans"/>
          <w:color w:val="auto"/>
          <w:szCs w:val="22"/>
        </w:rPr>
        <w:t>, including</w:t>
      </w:r>
      <w:r w:rsidR="009F6560" w:rsidRPr="00A9642C">
        <w:rPr>
          <w:rFonts w:ascii="Open Sans" w:hAnsi="Open Sans" w:cs="Open Sans"/>
          <w:color w:val="auto"/>
          <w:szCs w:val="22"/>
        </w:rPr>
        <w:t xml:space="preserve"> to take risks</w:t>
      </w:r>
      <w:r w:rsidRPr="0005003C">
        <w:rPr>
          <w:rFonts w:ascii="Open Sans" w:hAnsi="Open Sans" w:cs="Open Sans"/>
          <w:color w:val="auto"/>
          <w:szCs w:val="22"/>
        </w:rPr>
        <w:t>.</w:t>
      </w:r>
      <w:r w:rsidR="00A9642C" w:rsidRPr="00A9642C">
        <w:rPr>
          <w:rFonts w:ascii="Open Sans" w:hAnsi="Open Sans" w:cs="Open Sans"/>
          <w:color w:val="auto"/>
          <w:szCs w:val="22"/>
        </w:rPr>
        <w:t xml:space="preserve"> </w:t>
      </w:r>
      <w:r w:rsidR="009F6560" w:rsidRPr="00A9642C">
        <w:rPr>
          <w:rFonts w:ascii="Open Sans" w:hAnsi="Open Sans" w:cs="Open Sans"/>
          <w:color w:val="auto"/>
          <w:szCs w:val="22"/>
        </w:rPr>
        <w:t xml:space="preserve">Where consumers partake in activities which include risk, care files </w:t>
      </w:r>
      <w:r w:rsidR="00254E09">
        <w:rPr>
          <w:rFonts w:ascii="Open Sans" w:hAnsi="Open Sans" w:cs="Open Sans"/>
          <w:color w:val="auto"/>
          <w:szCs w:val="22"/>
        </w:rPr>
        <w:t>show</w:t>
      </w:r>
      <w:r w:rsidR="009F6560" w:rsidRPr="00A9642C">
        <w:rPr>
          <w:rFonts w:ascii="Open Sans" w:hAnsi="Open Sans" w:cs="Open Sans"/>
          <w:color w:val="auto"/>
          <w:szCs w:val="22"/>
        </w:rPr>
        <w:t xml:space="preserve"> </w:t>
      </w:r>
      <w:r w:rsidRPr="0005003C">
        <w:rPr>
          <w:rFonts w:ascii="Open Sans" w:hAnsi="Open Sans" w:cs="Open Sans"/>
          <w:color w:val="auto"/>
          <w:szCs w:val="22"/>
        </w:rPr>
        <w:t>risk assessments are completed in discussion with the consumer or representative</w:t>
      </w:r>
      <w:r w:rsidR="00254E09">
        <w:rPr>
          <w:rFonts w:ascii="Open Sans" w:hAnsi="Open Sans" w:cs="Open Sans"/>
          <w:color w:val="auto"/>
          <w:szCs w:val="22"/>
        </w:rPr>
        <w:t>; r</w:t>
      </w:r>
      <w:r w:rsidR="00A84E97" w:rsidRPr="00A9642C">
        <w:rPr>
          <w:rFonts w:ascii="Open Sans" w:hAnsi="Open Sans" w:cs="Open Sans"/>
          <w:color w:val="auto"/>
          <w:szCs w:val="22"/>
        </w:rPr>
        <w:t>elated risks are discussed and s</w:t>
      </w:r>
      <w:r w:rsidRPr="0005003C">
        <w:rPr>
          <w:rFonts w:ascii="Open Sans" w:hAnsi="Open Sans" w:cs="Open Sans"/>
          <w:color w:val="auto"/>
          <w:szCs w:val="22"/>
        </w:rPr>
        <w:t>trategies developed to mitigate risks</w:t>
      </w:r>
      <w:r w:rsidR="00A9642C" w:rsidRPr="00A9642C">
        <w:rPr>
          <w:rFonts w:ascii="Open Sans" w:hAnsi="Open Sans" w:cs="Open Sans"/>
          <w:color w:val="auto"/>
          <w:szCs w:val="22"/>
        </w:rPr>
        <w:t xml:space="preserve">. </w:t>
      </w:r>
    </w:p>
    <w:p w14:paraId="2C3A3C64" w14:textId="57CB64EB" w:rsidR="00A9642C" w:rsidRPr="0005003C" w:rsidRDefault="00A9642C" w:rsidP="00A9642C">
      <w:pPr>
        <w:pStyle w:val="NormalArial"/>
        <w:rPr>
          <w:rFonts w:ascii="Open Sans" w:hAnsi="Open Sans" w:cs="Open Sans"/>
          <w:color w:val="auto"/>
          <w:szCs w:val="22"/>
        </w:rPr>
      </w:pPr>
      <w:r>
        <w:rPr>
          <w:rFonts w:ascii="Open Sans" w:hAnsi="Open Sans" w:cs="Open Sans"/>
          <w:color w:val="auto"/>
          <w:szCs w:val="22"/>
        </w:rPr>
        <w:t xml:space="preserve">Based on the Assessment Team’s report, I find all requirements in Standard 1 Consumer dignity and choice compliant. </w:t>
      </w:r>
    </w:p>
    <w:p w14:paraId="667CF0BE" w14:textId="77777777" w:rsidR="00373A1C" w:rsidRPr="001E694D" w:rsidRDefault="00373A1C" w:rsidP="0036130C">
      <w:pPr>
        <w:pStyle w:val="NormalArial"/>
        <w:rPr>
          <w:rFonts w:ascii="Open Sans" w:hAnsi="Open Sans" w:cs="Open Sans"/>
        </w:rPr>
      </w:pPr>
      <w:r w:rsidRPr="001E694D">
        <w:rPr>
          <w:rFonts w:ascii="Open Sans" w:hAnsi="Open Sans" w:cs="Open Sans"/>
        </w:rPr>
        <w:br w:type="page"/>
      </w:r>
    </w:p>
    <w:p w14:paraId="622C8D93"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48"/>
        <w:gridCol w:w="1984"/>
      </w:tblGrid>
      <w:tr w:rsidR="004267DD" w14:paraId="17103EEA" w14:textId="77777777" w:rsidTr="00630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3" w:type="pct"/>
            <w:gridSpan w:val="2"/>
            <w:shd w:val="clear" w:color="auto" w:fill="781E77"/>
          </w:tcPr>
          <w:p w14:paraId="62403776" w14:textId="77777777" w:rsidR="00373A1C" w:rsidRPr="001E694D" w:rsidRDefault="00373A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77" w:type="pct"/>
            <w:shd w:val="clear" w:color="auto" w:fill="781E77"/>
          </w:tcPr>
          <w:p w14:paraId="549C9BC2"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653AB489" w14:textId="77777777" w:rsidTr="00630512">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654A5DE3"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2(3)(a)</w:t>
            </w:r>
          </w:p>
        </w:tc>
        <w:tc>
          <w:tcPr>
            <w:tcW w:w="3012" w:type="pct"/>
            <w:shd w:val="clear" w:color="auto" w:fill="auto"/>
          </w:tcPr>
          <w:p w14:paraId="7100C738"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77" w:type="pct"/>
            <w:shd w:val="clear" w:color="auto" w:fill="auto"/>
          </w:tcPr>
          <w:p w14:paraId="45E7B5EA" w14:textId="080BEF99"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746331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C48B3" w:rsidRPr="007C48B3">
                  <w:rPr>
                    <w:rFonts w:ascii="Open Sans" w:hAnsi="Open Sans" w:cs="Open Sans"/>
                    <w:color w:val="auto"/>
                  </w:rPr>
                  <w:t>Not Compliant</w:t>
                </w:r>
              </w:sdtContent>
            </w:sdt>
          </w:p>
        </w:tc>
      </w:tr>
      <w:tr w:rsidR="004267DD" w14:paraId="20E080AA" w14:textId="77777777" w:rsidTr="0063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182CE681"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2(3)(b)</w:t>
            </w:r>
          </w:p>
        </w:tc>
        <w:tc>
          <w:tcPr>
            <w:tcW w:w="3012" w:type="pct"/>
            <w:shd w:val="clear" w:color="auto" w:fill="auto"/>
          </w:tcPr>
          <w:p w14:paraId="0D93AA93"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77" w:type="pct"/>
            <w:shd w:val="clear" w:color="auto" w:fill="auto"/>
          </w:tcPr>
          <w:p w14:paraId="7503765B"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51249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46555976" w14:textId="77777777" w:rsidTr="00630512">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5FB4BA1F"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2(3)(c)</w:t>
            </w:r>
          </w:p>
        </w:tc>
        <w:tc>
          <w:tcPr>
            <w:tcW w:w="3012" w:type="pct"/>
            <w:shd w:val="clear" w:color="auto" w:fill="auto"/>
          </w:tcPr>
          <w:p w14:paraId="3355123A"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1A9022D" w14:textId="77777777" w:rsidR="00373A1C" w:rsidRPr="001E694D" w:rsidRDefault="00373A1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BC560A6" w14:textId="77777777" w:rsidR="00373A1C" w:rsidRPr="001E694D" w:rsidRDefault="00373A1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77" w:type="pct"/>
            <w:shd w:val="clear" w:color="auto" w:fill="auto"/>
          </w:tcPr>
          <w:p w14:paraId="4E199426"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80499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0273ECBF" w14:textId="77777777" w:rsidTr="0063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5355CDAC"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2(3)(d)</w:t>
            </w:r>
          </w:p>
        </w:tc>
        <w:tc>
          <w:tcPr>
            <w:tcW w:w="3012" w:type="pct"/>
            <w:shd w:val="clear" w:color="auto" w:fill="auto"/>
          </w:tcPr>
          <w:p w14:paraId="1DC0161B"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77" w:type="pct"/>
            <w:shd w:val="clear" w:color="auto" w:fill="auto"/>
          </w:tcPr>
          <w:p w14:paraId="6D1CBC62" w14:textId="77777777" w:rsidR="00373A1C" w:rsidRPr="001E694D" w:rsidRDefault="00C008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348857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51D6C369" w14:textId="77777777" w:rsidTr="00630512">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344E19A7"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2(3)(e)</w:t>
            </w:r>
          </w:p>
        </w:tc>
        <w:tc>
          <w:tcPr>
            <w:tcW w:w="3012" w:type="pct"/>
            <w:shd w:val="clear" w:color="auto" w:fill="auto"/>
          </w:tcPr>
          <w:p w14:paraId="333AF356"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77" w:type="pct"/>
            <w:shd w:val="clear" w:color="auto" w:fill="auto"/>
          </w:tcPr>
          <w:p w14:paraId="779608A6" w14:textId="27AFC181"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86689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B076C" w:rsidRPr="004B076C">
                  <w:rPr>
                    <w:rFonts w:ascii="Open Sans" w:hAnsi="Open Sans" w:cs="Open Sans"/>
                    <w:color w:val="auto"/>
                  </w:rPr>
                  <w:t>Not Compliant</w:t>
                </w:r>
              </w:sdtContent>
            </w:sdt>
          </w:p>
        </w:tc>
      </w:tr>
    </w:tbl>
    <w:p w14:paraId="37137DC5" w14:textId="77777777" w:rsidR="00373A1C" w:rsidRPr="003E162B" w:rsidRDefault="00373A1C" w:rsidP="00D87E7C">
      <w:pPr>
        <w:pStyle w:val="Heading20"/>
        <w:rPr>
          <w:rFonts w:ascii="Open Sans" w:hAnsi="Open Sans" w:cs="Open Sans"/>
          <w:color w:val="781E77"/>
        </w:rPr>
      </w:pPr>
      <w:r w:rsidRPr="003E162B">
        <w:rPr>
          <w:rFonts w:ascii="Open Sans" w:hAnsi="Open Sans" w:cs="Open Sans"/>
          <w:color w:val="781E77"/>
        </w:rPr>
        <w:t>Findings</w:t>
      </w:r>
    </w:p>
    <w:p w14:paraId="62FA31EB" w14:textId="1B824582" w:rsidR="00633709" w:rsidRDefault="00E2276D" w:rsidP="00633709">
      <w:pPr>
        <w:pStyle w:val="NormalArial"/>
        <w:rPr>
          <w:rFonts w:ascii="Open Sans" w:hAnsi="Open Sans" w:cs="Open Sans"/>
        </w:rPr>
      </w:pPr>
      <w:r>
        <w:rPr>
          <w:rFonts w:ascii="Open Sans" w:hAnsi="Open Sans" w:cs="Open Sans"/>
        </w:rPr>
        <w:t xml:space="preserve">The Quality Standard </w:t>
      </w:r>
      <w:r w:rsidR="009D0CD6">
        <w:rPr>
          <w:rFonts w:ascii="Open Sans" w:hAnsi="Open Sans" w:cs="Open Sans"/>
        </w:rPr>
        <w:t>is</w:t>
      </w:r>
      <w:r>
        <w:rPr>
          <w:rFonts w:ascii="Open Sans" w:hAnsi="Open Sans" w:cs="Open Sans"/>
        </w:rPr>
        <w:t xml:space="preserve"> </w:t>
      </w:r>
      <w:r w:rsidR="009E6D29">
        <w:rPr>
          <w:rFonts w:ascii="Open Sans" w:hAnsi="Open Sans" w:cs="Open Sans"/>
        </w:rPr>
        <w:t>non-compliant</w:t>
      </w:r>
      <w:r>
        <w:rPr>
          <w:rFonts w:ascii="Open Sans" w:hAnsi="Open Sans" w:cs="Open Sans"/>
        </w:rPr>
        <w:t xml:space="preserve"> as </w:t>
      </w:r>
      <w:r w:rsidR="009E6D29">
        <w:rPr>
          <w:rFonts w:ascii="Open Sans" w:hAnsi="Open Sans" w:cs="Open Sans"/>
        </w:rPr>
        <w:t>2</w:t>
      </w:r>
      <w:r>
        <w:rPr>
          <w:rFonts w:ascii="Open Sans" w:hAnsi="Open Sans" w:cs="Open Sans"/>
        </w:rPr>
        <w:t xml:space="preserve"> of the 5 requirements </w:t>
      </w:r>
      <w:r w:rsidR="003916EC">
        <w:rPr>
          <w:rFonts w:ascii="Open Sans" w:hAnsi="Open Sans" w:cs="Open Sans"/>
        </w:rPr>
        <w:t>are</w:t>
      </w:r>
      <w:r w:rsidR="00B052BD">
        <w:rPr>
          <w:rFonts w:ascii="Open Sans" w:hAnsi="Open Sans" w:cs="Open Sans"/>
        </w:rPr>
        <w:t xml:space="preserve"> </w:t>
      </w:r>
      <w:r w:rsidR="009E6D29">
        <w:rPr>
          <w:rFonts w:ascii="Open Sans" w:hAnsi="Open Sans" w:cs="Open Sans"/>
        </w:rPr>
        <w:t>non-compliant</w:t>
      </w:r>
      <w:r w:rsidR="00B052BD">
        <w:rPr>
          <w:rFonts w:ascii="Open Sans" w:hAnsi="Open Sans" w:cs="Open Sans"/>
        </w:rPr>
        <w:t xml:space="preserve">. </w:t>
      </w:r>
      <w:r w:rsidR="00633709" w:rsidRPr="00633709">
        <w:rPr>
          <w:rFonts w:ascii="Open Sans" w:hAnsi="Open Sans" w:cs="Open Sans"/>
        </w:rPr>
        <w:t>The Assessment Team recommended requirement</w:t>
      </w:r>
      <w:r w:rsidR="00633709">
        <w:rPr>
          <w:rFonts w:ascii="Open Sans" w:hAnsi="Open Sans" w:cs="Open Sans"/>
        </w:rPr>
        <w:t>s (3)(a) and</w:t>
      </w:r>
      <w:r w:rsidR="00633709" w:rsidRPr="00633709">
        <w:rPr>
          <w:rFonts w:ascii="Open Sans" w:hAnsi="Open Sans" w:cs="Open Sans"/>
        </w:rPr>
        <w:t xml:space="preserve"> (3)(e) not met.</w:t>
      </w:r>
      <w:r w:rsidR="00633709">
        <w:rPr>
          <w:rFonts w:ascii="Open Sans" w:hAnsi="Open Sans" w:cs="Open Sans"/>
        </w:rPr>
        <w:t xml:space="preserve"> </w:t>
      </w:r>
    </w:p>
    <w:p w14:paraId="514331B7" w14:textId="18649AF7" w:rsidR="00092854" w:rsidRPr="00FD43FA" w:rsidRDefault="00633709" w:rsidP="00633709">
      <w:pPr>
        <w:pStyle w:val="NormalArial"/>
        <w:rPr>
          <w:rFonts w:ascii="Open Sans" w:hAnsi="Open Sans" w:cs="Open Sans"/>
        </w:rPr>
      </w:pPr>
      <w:bookmarkStart w:id="3" w:name="_Hlk187058590"/>
      <w:r w:rsidRPr="007A5DFE">
        <w:rPr>
          <w:rFonts w:ascii="Open Sans" w:hAnsi="Open Sans" w:cs="Open Sans"/>
          <w:b/>
          <w:bCs/>
        </w:rPr>
        <w:t>Requirement (3)(a)</w:t>
      </w:r>
      <w:r w:rsidRPr="00FD43FA">
        <w:rPr>
          <w:rFonts w:ascii="Open Sans" w:hAnsi="Open Sans" w:cs="Open Sans"/>
        </w:rPr>
        <w:t xml:space="preserve"> was found non-compliant following an assessment contact undertaken in </w:t>
      </w:r>
      <w:r w:rsidR="00FA64F0" w:rsidRPr="00FD43FA">
        <w:rPr>
          <w:rFonts w:ascii="Open Sans" w:hAnsi="Open Sans" w:cs="Open Sans"/>
        </w:rPr>
        <w:t xml:space="preserve">October 2023 as </w:t>
      </w:r>
      <w:r w:rsidR="00596D1C" w:rsidRPr="00FD43FA">
        <w:rPr>
          <w:rFonts w:ascii="Open Sans" w:hAnsi="Open Sans" w:cs="Open Sans"/>
        </w:rPr>
        <w:t>risks</w:t>
      </w:r>
      <w:r w:rsidR="00815566" w:rsidRPr="00FD43FA">
        <w:rPr>
          <w:rFonts w:ascii="Open Sans" w:hAnsi="Open Sans" w:cs="Open Sans"/>
        </w:rPr>
        <w:t xml:space="preserve">, specifically restrictive practices, pressure injuries and </w:t>
      </w:r>
      <w:r w:rsidR="00760D4B" w:rsidRPr="00FD43FA">
        <w:rPr>
          <w:rFonts w:ascii="Open Sans" w:hAnsi="Open Sans" w:cs="Open Sans"/>
        </w:rPr>
        <w:t xml:space="preserve">nutrition, </w:t>
      </w:r>
      <w:r w:rsidR="00596D1C" w:rsidRPr="00FD43FA">
        <w:rPr>
          <w:rFonts w:ascii="Open Sans" w:hAnsi="Open Sans" w:cs="Open Sans"/>
        </w:rPr>
        <w:t xml:space="preserve">were not consistently considered through assessment and </w:t>
      </w:r>
      <w:r w:rsidR="00596D1C" w:rsidRPr="00FD43FA">
        <w:rPr>
          <w:rFonts w:ascii="Open Sans" w:hAnsi="Open Sans" w:cs="Open Sans"/>
        </w:rPr>
        <w:lastRenderedPageBreak/>
        <w:t>planning to inform the delivery of care and services</w:t>
      </w:r>
      <w:r w:rsidR="00760D4B" w:rsidRPr="00FD43FA">
        <w:rPr>
          <w:rFonts w:ascii="Open Sans" w:hAnsi="Open Sans" w:cs="Open Sans"/>
        </w:rPr>
        <w:t>.</w:t>
      </w:r>
      <w:r w:rsidR="008254F9" w:rsidRPr="00FD43FA">
        <w:rPr>
          <w:rFonts w:ascii="Open Sans" w:hAnsi="Open Sans" w:cs="Open Sans"/>
        </w:rPr>
        <w:t xml:space="preserve"> The Assessment Team’s report </w:t>
      </w:r>
      <w:r w:rsidR="00AA2149" w:rsidRPr="00FD43FA">
        <w:rPr>
          <w:rFonts w:ascii="Open Sans" w:hAnsi="Open Sans" w:cs="Open Sans"/>
        </w:rPr>
        <w:t xml:space="preserve">for the site audit </w:t>
      </w:r>
      <w:r w:rsidR="008254F9" w:rsidRPr="00FD43FA">
        <w:rPr>
          <w:rFonts w:ascii="Open Sans" w:hAnsi="Open Sans" w:cs="Open Sans"/>
        </w:rPr>
        <w:t>does not include improvements implemented by the provider in response to the non-compliance.</w:t>
      </w:r>
      <w:r w:rsidR="00AA2149" w:rsidRPr="00FD43FA">
        <w:rPr>
          <w:rFonts w:ascii="Open Sans" w:hAnsi="Open Sans" w:cs="Open Sans"/>
        </w:rPr>
        <w:t xml:space="preserve"> </w:t>
      </w:r>
    </w:p>
    <w:p w14:paraId="0FF6E5E9" w14:textId="36C90722" w:rsidR="00593F4B" w:rsidRPr="00FD43FA" w:rsidRDefault="00092854" w:rsidP="006C571F">
      <w:pPr>
        <w:pStyle w:val="NormalArial"/>
        <w:rPr>
          <w:rFonts w:ascii="Open Sans" w:hAnsi="Open Sans" w:cs="Open Sans"/>
        </w:rPr>
      </w:pPr>
      <w:r w:rsidRPr="00FD43FA">
        <w:rPr>
          <w:rFonts w:ascii="Open Sans" w:hAnsi="Open Sans" w:cs="Open Sans"/>
        </w:rPr>
        <w:t xml:space="preserve">At the site audit, </w:t>
      </w:r>
      <w:r w:rsidR="00D62517" w:rsidRPr="00FD43FA">
        <w:rPr>
          <w:rFonts w:ascii="Open Sans" w:hAnsi="Open Sans" w:cs="Open Sans"/>
        </w:rPr>
        <w:t xml:space="preserve">the Assessment Team found </w:t>
      </w:r>
      <w:r w:rsidR="00D32232" w:rsidRPr="00FD43FA">
        <w:rPr>
          <w:rFonts w:ascii="Open Sans" w:hAnsi="Open Sans" w:cs="Open Sans"/>
        </w:rPr>
        <w:t xml:space="preserve">current assessment and planning processes </w:t>
      </w:r>
      <w:r w:rsidR="00D62517" w:rsidRPr="00FD43FA">
        <w:rPr>
          <w:rFonts w:ascii="Open Sans" w:hAnsi="Open Sans" w:cs="Open Sans"/>
        </w:rPr>
        <w:t>a</w:t>
      </w:r>
      <w:r w:rsidR="00680692" w:rsidRPr="00FD43FA">
        <w:rPr>
          <w:rFonts w:ascii="Open Sans" w:hAnsi="Open Sans" w:cs="Open Sans"/>
        </w:rPr>
        <w:t xml:space="preserve">re </w:t>
      </w:r>
      <w:r w:rsidR="00D32232" w:rsidRPr="00FD43FA">
        <w:rPr>
          <w:rFonts w:ascii="Open Sans" w:hAnsi="Open Sans" w:cs="Open Sans"/>
        </w:rPr>
        <w:t xml:space="preserve">not effective. </w:t>
      </w:r>
      <w:bookmarkEnd w:id="3"/>
      <w:r w:rsidR="00CD7406" w:rsidRPr="00FD43FA">
        <w:rPr>
          <w:rFonts w:ascii="Open Sans" w:hAnsi="Open Sans" w:cs="Open Sans"/>
        </w:rPr>
        <w:t xml:space="preserve">Four consumers/representatives </w:t>
      </w:r>
      <w:r w:rsidR="00F502FC" w:rsidRPr="00FD43FA">
        <w:rPr>
          <w:rFonts w:ascii="Open Sans" w:hAnsi="Open Sans" w:cs="Open Sans"/>
        </w:rPr>
        <w:t>can</w:t>
      </w:r>
      <w:r w:rsidR="00CD7406" w:rsidRPr="00FD43FA">
        <w:rPr>
          <w:rFonts w:ascii="Open Sans" w:hAnsi="Open Sans" w:cs="Open Sans"/>
        </w:rPr>
        <w:t xml:space="preserve">not recall </w:t>
      </w:r>
      <w:r w:rsidR="00593F4B" w:rsidRPr="00FD43FA">
        <w:rPr>
          <w:rFonts w:ascii="Open Sans" w:hAnsi="Open Sans" w:cs="Open Sans"/>
        </w:rPr>
        <w:t xml:space="preserve">discussions regarding risk of pressure </w:t>
      </w:r>
      <w:r w:rsidR="00231BA6" w:rsidRPr="00FD43FA">
        <w:rPr>
          <w:rFonts w:ascii="Open Sans" w:hAnsi="Open Sans" w:cs="Open Sans"/>
        </w:rPr>
        <w:t>injury; the</w:t>
      </w:r>
      <w:r w:rsidR="00593F4B" w:rsidRPr="00FD43FA">
        <w:rPr>
          <w:rFonts w:ascii="Open Sans" w:hAnsi="Open Sans" w:cs="Open Sans"/>
        </w:rPr>
        <w:t xml:space="preserve"> importance of pressure area care</w:t>
      </w:r>
      <w:r w:rsidR="00E0289F" w:rsidRPr="00FD43FA">
        <w:rPr>
          <w:rFonts w:ascii="Open Sans" w:hAnsi="Open Sans" w:cs="Open Sans"/>
        </w:rPr>
        <w:t xml:space="preserve">; </w:t>
      </w:r>
      <w:r w:rsidR="00593F4B" w:rsidRPr="00FD43FA">
        <w:rPr>
          <w:rFonts w:ascii="Open Sans" w:hAnsi="Open Sans" w:cs="Open Sans"/>
        </w:rPr>
        <w:t>assessment and care planning regarding lifestyle or activity preferences</w:t>
      </w:r>
      <w:r w:rsidR="00E0289F" w:rsidRPr="00FD43FA">
        <w:rPr>
          <w:rFonts w:ascii="Open Sans" w:hAnsi="Open Sans" w:cs="Open Sans"/>
        </w:rPr>
        <w:t xml:space="preserve">; or a consumer’s </w:t>
      </w:r>
      <w:r w:rsidR="00593F4B" w:rsidRPr="00FD43FA">
        <w:rPr>
          <w:rFonts w:ascii="Open Sans" w:hAnsi="Open Sans" w:cs="Open Sans"/>
        </w:rPr>
        <w:t>routine or preferences to manage behaviour.</w:t>
      </w:r>
    </w:p>
    <w:p w14:paraId="125A3756" w14:textId="795EBAA1" w:rsidR="00593F4B" w:rsidRPr="00FD43FA" w:rsidRDefault="002A192C" w:rsidP="000A17AB">
      <w:pPr>
        <w:pStyle w:val="NormalArial"/>
        <w:rPr>
          <w:rFonts w:ascii="Open Sans" w:hAnsi="Open Sans" w:cs="Open Sans"/>
        </w:rPr>
      </w:pPr>
      <w:r w:rsidRPr="00FD43FA">
        <w:rPr>
          <w:rFonts w:ascii="Open Sans" w:hAnsi="Open Sans" w:cs="Open Sans"/>
        </w:rPr>
        <w:t>C</w:t>
      </w:r>
      <w:r w:rsidR="00593F4B" w:rsidRPr="00FD43FA">
        <w:rPr>
          <w:rFonts w:ascii="Open Sans" w:hAnsi="Open Sans" w:cs="Open Sans"/>
        </w:rPr>
        <w:t>linical staff and management said they do not use a 28-day admission checklist</w:t>
      </w:r>
      <w:r w:rsidRPr="00FD43FA">
        <w:rPr>
          <w:rFonts w:ascii="Open Sans" w:hAnsi="Open Sans" w:cs="Open Sans"/>
        </w:rPr>
        <w:t xml:space="preserve">, in line with </w:t>
      </w:r>
      <w:r w:rsidR="0041625C" w:rsidRPr="00FD43FA">
        <w:rPr>
          <w:rFonts w:ascii="Open Sans" w:hAnsi="Open Sans" w:cs="Open Sans"/>
        </w:rPr>
        <w:t>policy,</w:t>
      </w:r>
      <w:r w:rsidR="00593F4B" w:rsidRPr="00FD43FA">
        <w:rPr>
          <w:rFonts w:ascii="Open Sans" w:hAnsi="Open Sans" w:cs="Open Sans"/>
        </w:rPr>
        <w:t xml:space="preserve"> to guide </w:t>
      </w:r>
      <w:r w:rsidR="00CD4F69" w:rsidRPr="00FD43FA">
        <w:rPr>
          <w:rFonts w:ascii="Open Sans" w:hAnsi="Open Sans" w:cs="Open Sans"/>
        </w:rPr>
        <w:t xml:space="preserve">commencement of </w:t>
      </w:r>
      <w:r w:rsidR="00593F4B" w:rsidRPr="00FD43FA">
        <w:rPr>
          <w:rFonts w:ascii="Open Sans" w:hAnsi="Open Sans" w:cs="Open Sans"/>
        </w:rPr>
        <w:t>assessments and charts to assess consumers</w:t>
      </w:r>
      <w:r w:rsidR="007C27AB" w:rsidRPr="00FD43FA">
        <w:rPr>
          <w:rFonts w:ascii="Open Sans" w:hAnsi="Open Sans" w:cs="Open Sans"/>
        </w:rPr>
        <w:t>’</w:t>
      </w:r>
      <w:r w:rsidR="00593F4B" w:rsidRPr="00FD43FA">
        <w:rPr>
          <w:rFonts w:ascii="Open Sans" w:hAnsi="Open Sans" w:cs="Open Sans"/>
        </w:rPr>
        <w:t xml:space="preserve"> baseline care needs</w:t>
      </w:r>
      <w:r w:rsidR="00D62517" w:rsidRPr="00FD43FA">
        <w:rPr>
          <w:rFonts w:ascii="Open Sans" w:hAnsi="Open Sans" w:cs="Open Sans"/>
        </w:rPr>
        <w:t>, and m</w:t>
      </w:r>
      <w:r w:rsidR="006C571F" w:rsidRPr="00FD43FA">
        <w:rPr>
          <w:rFonts w:ascii="Open Sans" w:hAnsi="Open Sans" w:cs="Open Sans"/>
        </w:rPr>
        <w:t xml:space="preserve">anagement acknowledge not all initial assessments are completed on admission. </w:t>
      </w:r>
      <w:r w:rsidR="008B4E51" w:rsidRPr="00FD43FA">
        <w:rPr>
          <w:rFonts w:ascii="Open Sans" w:hAnsi="Open Sans" w:cs="Open Sans"/>
        </w:rPr>
        <w:t>Care files show not</w:t>
      </w:r>
      <w:r w:rsidR="00593F4B" w:rsidRPr="00FD43FA">
        <w:rPr>
          <w:rFonts w:ascii="Open Sans" w:hAnsi="Open Sans" w:cs="Open Sans"/>
        </w:rPr>
        <w:t xml:space="preserve"> all </w:t>
      </w:r>
      <w:r w:rsidR="008B4E51" w:rsidRPr="00FD43FA">
        <w:rPr>
          <w:rFonts w:ascii="Open Sans" w:hAnsi="Open Sans" w:cs="Open Sans"/>
        </w:rPr>
        <w:t xml:space="preserve">consumer </w:t>
      </w:r>
      <w:r w:rsidR="00593F4B" w:rsidRPr="00FD43FA">
        <w:rPr>
          <w:rFonts w:ascii="Open Sans" w:hAnsi="Open Sans" w:cs="Open Sans"/>
        </w:rPr>
        <w:t xml:space="preserve">risks </w:t>
      </w:r>
      <w:r w:rsidR="008B4E51" w:rsidRPr="00FD43FA">
        <w:rPr>
          <w:rFonts w:ascii="Open Sans" w:hAnsi="Open Sans" w:cs="Open Sans"/>
        </w:rPr>
        <w:t>have been</w:t>
      </w:r>
      <w:r w:rsidR="00593F4B" w:rsidRPr="00FD43FA">
        <w:rPr>
          <w:rFonts w:ascii="Open Sans" w:hAnsi="Open Sans" w:cs="Open Sans"/>
        </w:rPr>
        <w:t xml:space="preserve"> considered, and validated assessment tools</w:t>
      </w:r>
      <w:r w:rsidR="00BA59EB" w:rsidRPr="00FD43FA">
        <w:rPr>
          <w:rFonts w:ascii="Open Sans" w:hAnsi="Open Sans" w:cs="Open Sans"/>
        </w:rPr>
        <w:t xml:space="preserve"> are not consistently used</w:t>
      </w:r>
      <w:r w:rsidR="00593F4B" w:rsidRPr="00FD43FA">
        <w:rPr>
          <w:rFonts w:ascii="Open Sans" w:hAnsi="Open Sans" w:cs="Open Sans"/>
        </w:rPr>
        <w:t xml:space="preserve">. </w:t>
      </w:r>
      <w:r w:rsidR="00314CDD" w:rsidRPr="00FD43FA">
        <w:rPr>
          <w:rFonts w:ascii="Open Sans" w:hAnsi="Open Sans" w:cs="Open Sans"/>
        </w:rPr>
        <w:t xml:space="preserve">A malnutrition risk assessment has </w:t>
      </w:r>
      <w:r w:rsidR="000B3D39" w:rsidRPr="00FD43FA">
        <w:rPr>
          <w:rFonts w:ascii="Open Sans" w:hAnsi="Open Sans" w:cs="Open Sans"/>
        </w:rPr>
        <w:t>not</w:t>
      </w:r>
      <w:r w:rsidR="00314CDD" w:rsidRPr="00FD43FA">
        <w:rPr>
          <w:rFonts w:ascii="Open Sans" w:hAnsi="Open Sans" w:cs="Open Sans"/>
        </w:rPr>
        <w:t xml:space="preserve"> been completed, in line with policy for a consumer </w:t>
      </w:r>
      <w:r w:rsidR="006B47CE" w:rsidRPr="00FD43FA">
        <w:rPr>
          <w:rFonts w:ascii="Open Sans" w:hAnsi="Open Sans" w:cs="Open Sans"/>
        </w:rPr>
        <w:t>with</w:t>
      </w:r>
      <w:r w:rsidR="00314CDD" w:rsidRPr="00FD43FA">
        <w:rPr>
          <w:rFonts w:ascii="Open Sans" w:hAnsi="Open Sans" w:cs="Open Sans"/>
        </w:rPr>
        <w:t xml:space="preserve"> unplanned weight loss </w:t>
      </w:r>
      <w:r w:rsidR="00593F4B" w:rsidRPr="00FD43FA">
        <w:rPr>
          <w:rFonts w:ascii="Open Sans" w:hAnsi="Open Sans" w:cs="Open Sans"/>
        </w:rPr>
        <w:t xml:space="preserve">and strategies to manage weight loss </w:t>
      </w:r>
      <w:r w:rsidR="000B3D39" w:rsidRPr="00FD43FA">
        <w:rPr>
          <w:rFonts w:ascii="Open Sans" w:hAnsi="Open Sans" w:cs="Open Sans"/>
        </w:rPr>
        <w:t>a</w:t>
      </w:r>
      <w:r w:rsidR="00593F4B" w:rsidRPr="00FD43FA">
        <w:rPr>
          <w:rFonts w:ascii="Open Sans" w:hAnsi="Open Sans" w:cs="Open Sans"/>
        </w:rPr>
        <w:t xml:space="preserve">re not </w:t>
      </w:r>
      <w:r w:rsidR="000B3D39" w:rsidRPr="00FD43FA">
        <w:rPr>
          <w:rFonts w:ascii="Open Sans" w:hAnsi="Open Sans" w:cs="Open Sans"/>
        </w:rPr>
        <w:t>documented in the</w:t>
      </w:r>
      <w:r w:rsidR="00593F4B" w:rsidRPr="00FD43FA">
        <w:rPr>
          <w:rFonts w:ascii="Open Sans" w:hAnsi="Open Sans" w:cs="Open Sans"/>
        </w:rPr>
        <w:t xml:space="preserve"> care plan.</w:t>
      </w:r>
      <w:r w:rsidR="001038FA" w:rsidRPr="00FD43FA">
        <w:rPr>
          <w:rFonts w:ascii="Open Sans" w:hAnsi="Open Sans" w:cs="Open Sans"/>
        </w:rPr>
        <w:t xml:space="preserve"> </w:t>
      </w:r>
      <w:r w:rsidR="0020668B" w:rsidRPr="00FD43FA">
        <w:rPr>
          <w:rFonts w:ascii="Open Sans" w:hAnsi="Open Sans" w:cs="Open Sans"/>
        </w:rPr>
        <w:t>A consumer who</w:t>
      </w:r>
      <w:r w:rsidR="00593F4B" w:rsidRPr="00FD43FA">
        <w:rPr>
          <w:rFonts w:ascii="Open Sans" w:hAnsi="Open Sans" w:cs="Open Sans"/>
        </w:rPr>
        <w:t xml:space="preserve"> entered the service </w:t>
      </w:r>
      <w:r w:rsidR="0020668B" w:rsidRPr="00FD43FA">
        <w:rPr>
          <w:rFonts w:ascii="Open Sans" w:hAnsi="Open Sans" w:cs="Open Sans"/>
        </w:rPr>
        <w:t>in</w:t>
      </w:r>
      <w:r w:rsidR="00593F4B" w:rsidRPr="00FD43FA">
        <w:rPr>
          <w:rFonts w:ascii="Open Sans" w:hAnsi="Open Sans" w:cs="Open Sans"/>
        </w:rPr>
        <w:t xml:space="preserve"> March 2024</w:t>
      </w:r>
      <w:r w:rsidR="00550B9F" w:rsidRPr="00FD43FA">
        <w:rPr>
          <w:rFonts w:ascii="Open Sans" w:hAnsi="Open Sans" w:cs="Open Sans"/>
        </w:rPr>
        <w:t xml:space="preserve"> does not have a</w:t>
      </w:r>
      <w:r w:rsidR="00593F4B" w:rsidRPr="00FD43FA">
        <w:rPr>
          <w:rFonts w:ascii="Open Sans" w:hAnsi="Open Sans" w:cs="Open Sans"/>
        </w:rPr>
        <w:t xml:space="preserve"> diabetic management plan </w:t>
      </w:r>
      <w:r w:rsidR="00550B9F" w:rsidRPr="00FD43FA">
        <w:rPr>
          <w:rFonts w:ascii="Open Sans" w:hAnsi="Open Sans" w:cs="Open Sans"/>
        </w:rPr>
        <w:t>and a</w:t>
      </w:r>
      <w:r w:rsidR="00593F4B" w:rsidRPr="00FD43FA">
        <w:rPr>
          <w:rFonts w:ascii="Open Sans" w:hAnsi="Open Sans" w:cs="Open Sans"/>
        </w:rPr>
        <w:t xml:space="preserve"> pain assessment </w:t>
      </w:r>
      <w:r w:rsidR="00550B9F" w:rsidRPr="00FD43FA">
        <w:rPr>
          <w:rFonts w:ascii="Open Sans" w:hAnsi="Open Sans" w:cs="Open Sans"/>
        </w:rPr>
        <w:t>has not been completed</w:t>
      </w:r>
      <w:r w:rsidR="001038FA" w:rsidRPr="00FD43FA">
        <w:rPr>
          <w:rFonts w:ascii="Open Sans" w:hAnsi="Open Sans" w:cs="Open Sans"/>
        </w:rPr>
        <w:t xml:space="preserve">. </w:t>
      </w:r>
      <w:r w:rsidR="00543000" w:rsidRPr="00FD43FA">
        <w:rPr>
          <w:rFonts w:ascii="Open Sans" w:hAnsi="Open Sans" w:cs="Open Sans"/>
        </w:rPr>
        <w:t>For another consumer, t</w:t>
      </w:r>
      <w:r w:rsidR="001F4FF6" w:rsidRPr="00FD43FA">
        <w:rPr>
          <w:rFonts w:ascii="Open Sans" w:hAnsi="Open Sans" w:cs="Open Sans"/>
        </w:rPr>
        <w:t>here are inconsistencies in a</w:t>
      </w:r>
      <w:r w:rsidR="00593F4B" w:rsidRPr="00FD43FA">
        <w:rPr>
          <w:rFonts w:ascii="Open Sans" w:hAnsi="Open Sans" w:cs="Open Sans"/>
        </w:rPr>
        <w:t>ssessment</w:t>
      </w:r>
      <w:r w:rsidR="00C662BE" w:rsidRPr="00FD43FA">
        <w:rPr>
          <w:rFonts w:ascii="Open Sans" w:hAnsi="Open Sans" w:cs="Open Sans"/>
        </w:rPr>
        <w:t>s for mobility</w:t>
      </w:r>
      <w:r w:rsidR="00593F4B" w:rsidRPr="00FD43FA">
        <w:rPr>
          <w:rFonts w:ascii="Open Sans" w:hAnsi="Open Sans" w:cs="Open Sans"/>
        </w:rPr>
        <w:t xml:space="preserve"> and toileting</w:t>
      </w:r>
      <w:r w:rsidR="00C35196" w:rsidRPr="00FD43FA">
        <w:rPr>
          <w:rFonts w:ascii="Open Sans" w:hAnsi="Open Sans" w:cs="Open Sans"/>
        </w:rPr>
        <w:t xml:space="preserve">, and </w:t>
      </w:r>
      <w:r w:rsidR="001F4FF6" w:rsidRPr="00FD43FA">
        <w:rPr>
          <w:rFonts w:ascii="Open Sans" w:hAnsi="Open Sans" w:cs="Open Sans"/>
        </w:rPr>
        <w:t xml:space="preserve">while </w:t>
      </w:r>
      <w:r w:rsidR="00D47D84" w:rsidRPr="00FD43FA">
        <w:rPr>
          <w:rFonts w:ascii="Open Sans" w:hAnsi="Open Sans" w:cs="Open Sans"/>
        </w:rPr>
        <w:t>the</w:t>
      </w:r>
      <w:r w:rsidR="00593F4B" w:rsidRPr="00FD43FA">
        <w:rPr>
          <w:rFonts w:ascii="Open Sans" w:hAnsi="Open Sans" w:cs="Open Sans"/>
        </w:rPr>
        <w:t xml:space="preserve"> behaviour management plan </w:t>
      </w:r>
      <w:r w:rsidR="00D47D84" w:rsidRPr="00FD43FA">
        <w:rPr>
          <w:rFonts w:ascii="Open Sans" w:hAnsi="Open Sans" w:cs="Open Sans"/>
        </w:rPr>
        <w:t xml:space="preserve">states a </w:t>
      </w:r>
      <w:r w:rsidR="00593F4B" w:rsidRPr="00FD43FA">
        <w:rPr>
          <w:rFonts w:ascii="Open Sans" w:hAnsi="Open Sans" w:cs="Open Sans"/>
        </w:rPr>
        <w:t>change of routine</w:t>
      </w:r>
      <w:r w:rsidR="00D47D84" w:rsidRPr="00FD43FA">
        <w:rPr>
          <w:rFonts w:ascii="Open Sans" w:hAnsi="Open Sans" w:cs="Open Sans"/>
        </w:rPr>
        <w:t xml:space="preserve"> is a trigger</w:t>
      </w:r>
      <w:r w:rsidR="00593F4B" w:rsidRPr="00FD43FA">
        <w:rPr>
          <w:rFonts w:ascii="Open Sans" w:hAnsi="Open Sans" w:cs="Open Sans"/>
        </w:rPr>
        <w:t xml:space="preserve">, </w:t>
      </w:r>
      <w:r w:rsidR="00D47D84" w:rsidRPr="00FD43FA">
        <w:rPr>
          <w:rFonts w:ascii="Open Sans" w:hAnsi="Open Sans" w:cs="Open Sans"/>
        </w:rPr>
        <w:t xml:space="preserve">the </w:t>
      </w:r>
      <w:r w:rsidR="00593F4B" w:rsidRPr="00FD43FA">
        <w:rPr>
          <w:rFonts w:ascii="Open Sans" w:hAnsi="Open Sans" w:cs="Open Sans"/>
        </w:rPr>
        <w:t xml:space="preserve">routine </w:t>
      </w:r>
      <w:r w:rsidR="00D47D84" w:rsidRPr="00FD43FA">
        <w:rPr>
          <w:rFonts w:ascii="Open Sans" w:hAnsi="Open Sans" w:cs="Open Sans"/>
        </w:rPr>
        <w:t>i</w:t>
      </w:r>
      <w:r w:rsidR="00593F4B" w:rsidRPr="00FD43FA">
        <w:rPr>
          <w:rFonts w:ascii="Open Sans" w:hAnsi="Open Sans" w:cs="Open Sans"/>
        </w:rPr>
        <w:t>s not detailed in the plan.</w:t>
      </w:r>
      <w:r w:rsidR="001038FA" w:rsidRPr="00FD43FA">
        <w:rPr>
          <w:rFonts w:ascii="Open Sans" w:hAnsi="Open Sans" w:cs="Open Sans"/>
        </w:rPr>
        <w:t xml:space="preserve"> </w:t>
      </w:r>
      <w:r w:rsidR="001F4FF6" w:rsidRPr="00FD43FA">
        <w:rPr>
          <w:rFonts w:ascii="Open Sans" w:hAnsi="Open Sans" w:cs="Open Sans"/>
        </w:rPr>
        <w:t>For another consumer</w:t>
      </w:r>
      <w:r w:rsidR="00ED7F75" w:rsidRPr="00FD43FA">
        <w:rPr>
          <w:rFonts w:ascii="Open Sans" w:hAnsi="Open Sans" w:cs="Open Sans"/>
        </w:rPr>
        <w:t xml:space="preserve"> who entered the service in December 2024</w:t>
      </w:r>
      <w:r w:rsidR="001F4FF6" w:rsidRPr="00FD43FA">
        <w:rPr>
          <w:rFonts w:ascii="Open Sans" w:hAnsi="Open Sans" w:cs="Open Sans"/>
        </w:rPr>
        <w:t>, r</w:t>
      </w:r>
      <w:r w:rsidR="00593F4B" w:rsidRPr="00FD43FA">
        <w:rPr>
          <w:rFonts w:ascii="Open Sans" w:hAnsi="Open Sans" w:cs="Open Sans"/>
        </w:rPr>
        <w:t xml:space="preserve">isk and safety issues </w:t>
      </w:r>
      <w:r w:rsidR="002200B2" w:rsidRPr="00FD43FA">
        <w:rPr>
          <w:rFonts w:ascii="Open Sans" w:hAnsi="Open Sans" w:cs="Open Sans"/>
        </w:rPr>
        <w:t>related to medical condition</w:t>
      </w:r>
      <w:r w:rsidR="001038FA" w:rsidRPr="00FD43FA">
        <w:rPr>
          <w:rFonts w:ascii="Open Sans" w:hAnsi="Open Sans" w:cs="Open Sans"/>
        </w:rPr>
        <w:t>s</w:t>
      </w:r>
      <w:r w:rsidR="002200B2" w:rsidRPr="00FD43FA">
        <w:rPr>
          <w:rFonts w:ascii="Open Sans" w:hAnsi="Open Sans" w:cs="Open Sans"/>
        </w:rPr>
        <w:t xml:space="preserve"> are not </w:t>
      </w:r>
      <w:r w:rsidR="00CA3503" w:rsidRPr="00FD43FA">
        <w:rPr>
          <w:rFonts w:ascii="Open Sans" w:hAnsi="Open Sans" w:cs="Open Sans"/>
        </w:rPr>
        <w:t xml:space="preserve">detailed in </w:t>
      </w:r>
      <w:r w:rsidR="006B47CE" w:rsidRPr="00FD43FA">
        <w:rPr>
          <w:rFonts w:ascii="Open Sans" w:hAnsi="Open Sans" w:cs="Open Sans"/>
        </w:rPr>
        <w:t>the</w:t>
      </w:r>
      <w:r w:rsidR="00CA3503" w:rsidRPr="00FD43FA">
        <w:rPr>
          <w:rFonts w:ascii="Open Sans" w:hAnsi="Open Sans" w:cs="Open Sans"/>
        </w:rPr>
        <w:t xml:space="preserve"> care plan</w:t>
      </w:r>
      <w:r w:rsidR="001F4FF6" w:rsidRPr="00FD43FA">
        <w:rPr>
          <w:rFonts w:ascii="Open Sans" w:hAnsi="Open Sans" w:cs="Open Sans"/>
        </w:rPr>
        <w:t xml:space="preserve">, and </w:t>
      </w:r>
      <w:r w:rsidR="0021357E" w:rsidRPr="00FD43FA">
        <w:rPr>
          <w:rFonts w:ascii="Open Sans" w:hAnsi="Open Sans" w:cs="Open Sans"/>
        </w:rPr>
        <w:t>management plan</w:t>
      </w:r>
      <w:r w:rsidR="001038FA" w:rsidRPr="00FD43FA">
        <w:rPr>
          <w:rFonts w:ascii="Open Sans" w:hAnsi="Open Sans" w:cs="Open Sans"/>
        </w:rPr>
        <w:t xml:space="preserve">s relating to diabetes, oxygen and catheter care are not in place to guide staff. </w:t>
      </w:r>
    </w:p>
    <w:p w14:paraId="3ED4B44B" w14:textId="238FAA66" w:rsidR="00FD43FA" w:rsidRPr="00FD43FA" w:rsidRDefault="00F76C8F" w:rsidP="00FD43FA">
      <w:pPr>
        <w:pStyle w:val="NormalArial"/>
        <w:rPr>
          <w:rFonts w:ascii="Open Sans" w:hAnsi="Open Sans" w:cs="Open Sans"/>
        </w:rPr>
      </w:pPr>
      <w:r w:rsidRPr="00FD43FA">
        <w:rPr>
          <w:rFonts w:ascii="Open Sans" w:hAnsi="Open Sans" w:cs="Open Sans"/>
        </w:rPr>
        <w:t>The provider’s response indicates</w:t>
      </w:r>
      <w:r w:rsidR="006D4B78" w:rsidRPr="00FD43FA">
        <w:rPr>
          <w:rFonts w:ascii="Open Sans" w:hAnsi="Open Sans" w:cs="Open Sans"/>
        </w:rPr>
        <w:t xml:space="preserve"> </w:t>
      </w:r>
      <w:r w:rsidR="00AB5BAB" w:rsidRPr="00FD43FA">
        <w:rPr>
          <w:rFonts w:ascii="Open Sans" w:hAnsi="Open Sans" w:cs="Open Sans"/>
        </w:rPr>
        <w:t xml:space="preserve">limitations with the </w:t>
      </w:r>
      <w:r w:rsidR="009B1628" w:rsidRPr="00FD43FA">
        <w:rPr>
          <w:rFonts w:ascii="Open Sans" w:hAnsi="Open Sans" w:cs="Open Sans"/>
        </w:rPr>
        <w:t>electronic care system ha</w:t>
      </w:r>
      <w:r w:rsidR="009D0CD6">
        <w:rPr>
          <w:rFonts w:ascii="Open Sans" w:hAnsi="Open Sans" w:cs="Open Sans"/>
        </w:rPr>
        <w:t>ve</w:t>
      </w:r>
      <w:r w:rsidR="009B1628" w:rsidRPr="00FD43FA">
        <w:rPr>
          <w:rFonts w:ascii="Open Sans" w:hAnsi="Open Sans" w:cs="Open Sans"/>
        </w:rPr>
        <w:t xml:space="preserve"> </w:t>
      </w:r>
      <w:r w:rsidR="00703480" w:rsidRPr="00FD43FA">
        <w:rPr>
          <w:rFonts w:ascii="Open Sans" w:hAnsi="Open Sans" w:cs="Open Sans"/>
        </w:rPr>
        <w:t xml:space="preserve">led to nursing staff reviewing assessments in </w:t>
      </w:r>
      <w:r w:rsidR="009B1628" w:rsidRPr="00FD43FA">
        <w:rPr>
          <w:rFonts w:ascii="Open Sans" w:hAnsi="Open Sans" w:cs="Open Sans"/>
        </w:rPr>
        <w:t>the system</w:t>
      </w:r>
      <w:r w:rsidR="00703480" w:rsidRPr="00FD43FA">
        <w:rPr>
          <w:rFonts w:ascii="Open Sans" w:hAnsi="Open Sans" w:cs="Open Sans"/>
        </w:rPr>
        <w:t xml:space="preserve"> and, in some cases, presuming the 28-day assessments are complete.</w:t>
      </w:r>
      <w:r w:rsidR="009E0BFA" w:rsidRPr="00FD43FA">
        <w:rPr>
          <w:rFonts w:ascii="Open Sans" w:hAnsi="Open Sans" w:cs="Open Sans"/>
        </w:rPr>
        <w:t xml:space="preserve"> </w:t>
      </w:r>
      <w:r w:rsidR="009D0CD6">
        <w:rPr>
          <w:rFonts w:ascii="Open Sans" w:hAnsi="Open Sans" w:cs="Open Sans"/>
        </w:rPr>
        <w:t>N</w:t>
      </w:r>
      <w:r w:rsidR="00703480" w:rsidRPr="00FD43FA">
        <w:rPr>
          <w:rFonts w:ascii="Open Sans" w:hAnsi="Open Sans" w:cs="Open Sans"/>
        </w:rPr>
        <w:t>ursing staff are actively reviewing and updating past assessments to ensure accuracy</w:t>
      </w:r>
      <w:r w:rsidR="009D0CD6">
        <w:rPr>
          <w:rFonts w:ascii="Open Sans" w:hAnsi="Open Sans" w:cs="Open Sans"/>
        </w:rPr>
        <w:t>, and a</w:t>
      </w:r>
      <w:r w:rsidR="00703480" w:rsidRPr="00FD43FA">
        <w:rPr>
          <w:rFonts w:ascii="Open Sans" w:hAnsi="Open Sans" w:cs="Open Sans"/>
        </w:rPr>
        <w:t xml:space="preserve"> 28-day checklist will be introduced</w:t>
      </w:r>
      <w:r w:rsidR="006D4B78" w:rsidRPr="00FD43FA">
        <w:rPr>
          <w:rFonts w:ascii="Open Sans" w:hAnsi="Open Sans" w:cs="Open Sans"/>
        </w:rPr>
        <w:t xml:space="preserve">. </w:t>
      </w:r>
      <w:r w:rsidR="009E0BFA" w:rsidRPr="00FD43FA">
        <w:rPr>
          <w:rFonts w:ascii="Open Sans" w:hAnsi="Open Sans" w:cs="Open Sans"/>
        </w:rPr>
        <w:t>The provider indicates o</w:t>
      </w:r>
      <w:r w:rsidR="00605270" w:rsidRPr="00FD43FA">
        <w:rPr>
          <w:rFonts w:ascii="Open Sans" w:hAnsi="Open Sans" w:cs="Open Sans"/>
        </w:rPr>
        <w:t xml:space="preserve">ne highlighted </w:t>
      </w:r>
      <w:r w:rsidR="00E8452E" w:rsidRPr="00FD43FA">
        <w:rPr>
          <w:rFonts w:ascii="Open Sans" w:hAnsi="Open Sans" w:cs="Open Sans"/>
        </w:rPr>
        <w:t>consumer’s</w:t>
      </w:r>
      <w:r w:rsidR="00703480" w:rsidRPr="00FD43FA">
        <w:rPr>
          <w:rFonts w:ascii="Open Sans" w:hAnsi="Open Sans" w:cs="Open Sans"/>
        </w:rPr>
        <w:t xml:space="preserve"> weight has fluctuated since admission </w:t>
      </w:r>
      <w:r w:rsidR="009E0BFA" w:rsidRPr="00FD43FA">
        <w:rPr>
          <w:rFonts w:ascii="Open Sans" w:hAnsi="Open Sans" w:cs="Open Sans"/>
        </w:rPr>
        <w:t>in</w:t>
      </w:r>
      <w:r w:rsidR="00703480" w:rsidRPr="00FD43FA">
        <w:rPr>
          <w:rFonts w:ascii="Open Sans" w:hAnsi="Open Sans" w:cs="Open Sans"/>
        </w:rPr>
        <w:t xml:space="preserve"> May 2016</w:t>
      </w:r>
      <w:r w:rsidR="00F751AE" w:rsidRPr="00FD43FA">
        <w:rPr>
          <w:rFonts w:ascii="Open Sans" w:hAnsi="Open Sans" w:cs="Open Sans"/>
        </w:rPr>
        <w:t xml:space="preserve">, weight loss is monitored and </w:t>
      </w:r>
      <w:r w:rsidR="00E8452E" w:rsidRPr="00FD43FA">
        <w:rPr>
          <w:rFonts w:ascii="Open Sans" w:hAnsi="Open Sans" w:cs="Open Sans"/>
        </w:rPr>
        <w:t xml:space="preserve">while </w:t>
      </w:r>
      <w:r w:rsidR="00703480" w:rsidRPr="00FD43FA">
        <w:rPr>
          <w:rFonts w:ascii="Open Sans" w:hAnsi="Open Sans" w:cs="Open Sans"/>
        </w:rPr>
        <w:t xml:space="preserve">unplanned </w:t>
      </w:r>
      <w:r w:rsidR="00E8452E" w:rsidRPr="00FD43FA">
        <w:rPr>
          <w:rFonts w:ascii="Open Sans" w:hAnsi="Open Sans" w:cs="Open Sans"/>
        </w:rPr>
        <w:t>the loss is not</w:t>
      </w:r>
      <w:r w:rsidR="00703480" w:rsidRPr="00FD43FA">
        <w:rPr>
          <w:rFonts w:ascii="Open Sans" w:hAnsi="Open Sans" w:cs="Open Sans"/>
        </w:rPr>
        <w:t xml:space="preserve"> considered high risk based</w:t>
      </w:r>
      <w:r w:rsidR="00E8452E" w:rsidRPr="00FD43FA">
        <w:rPr>
          <w:rFonts w:ascii="Open Sans" w:hAnsi="Open Sans" w:cs="Open Sans"/>
        </w:rPr>
        <w:t xml:space="preserve">. The consumer has been </w:t>
      </w:r>
      <w:r w:rsidR="00703480" w:rsidRPr="00FD43FA">
        <w:rPr>
          <w:rFonts w:ascii="Open Sans" w:hAnsi="Open Sans" w:cs="Open Sans"/>
        </w:rPr>
        <w:t xml:space="preserve">referred to the </w:t>
      </w:r>
      <w:r w:rsidR="00E8452E" w:rsidRPr="00FD43FA">
        <w:rPr>
          <w:rFonts w:ascii="Open Sans" w:hAnsi="Open Sans" w:cs="Open Sans"/>
        </w:rPr>
        <w:t>d</w:t>
      </w:r>
      <w:r w:rsidR="00703480" w:rsidRPr="00FD43FA">
        <w:rPr>
          <w:rFonts w:ascii="Open Sans" w:hAnsi="Open Sans" w:cs="Open Sans"/>
        </w:rPr>
        <w:t xml:space="preserve">ietician and </w:t>
      </w:r>
      <w:r w:rsidR="00E8452E" w:rsidRPr="00FD43FA">
        <w:rPr>
          <w:rFonts w:ascii="Open Sans" w:hAnsi="Open Sans" w:cs="Open Sans"/>
        </w:rPr>
        <w:t>s</w:t>
      </w:r>
      <w:r w:rsidR="00703480" w:rsidRPr="00FD43FA">
        <w:rPr>
          <w:rFonts w:ascii="Open Sans" w:hAnsi="Open Sans" w:cs="Open Sans"/>
        </w:rPr>
        <w:t xml:space="preserve">peech </w:t>
      </w:r>
      <w:r w:rsidR="00E8452E" w:rsidRPr="00FD43FA">
        <w:rPr>
          <w:rFonts w:ascii="Open Sans" w:hAnsi="Open Sans" w:cs="Open Sans"/>
        </w:rPr>
        <w:t>p</w:t>
      </w:r>
      <w:r w:rsidR="00703480" w:rsidRPr="00FD43FA">
        <w:rPr>
          <w:rFonts w:ascii="Open Sans" w:hAnsi="Open Sans" w:cs="Open Sans"/>
        </w:rPr>
        <w:t xml:space="preserve">athologist. </w:t>
      </w:r>
      <w:r w:rsidR="00EF4B2F" w:rsidRPr="00FD43FA">
        <w:rPr>
          <w:rFonts w:ascii="Open Sans" w:hAnsi="Open Sans" w:cs="Open Sans"/>
        </w:rPr>
        <w:t xml:space="preserve">The provider states </w:t>
      </w:r>
      <w:r w:rsidR="00715A2A" w:rsidRPr="00FD43FA">
        <w:rPr>
          <w:rFonts w:ascii="Open Sans" w:hAnsi="Open Sans" w:cs="Open Sans"/>
        </w:rPr>
        <w:t>no</w:t>
      </w:r>
      <w:r w:rsidR="0086798E" w:rsidRPr="00FD43FA">
        <w:rPr>
          <w:rFonts w:ascii="Open Sans" w:hAnsi="Open Sans" w:cs="Open Sans"/>
        </w:rPr>
        <w:t xml:space="preserve"> consumer </w:t>
      </w:r>
      <w:r w:rsidR="00715A2A" w:rsidRPr="00FD43FA">
        <w:rPr>
          <w:rFonts w:ascii="Open Sans" w:hAnsi="Open Sans" w:cs="Open Sans"/>
        </w:rPr>
        <w:t>is</w:t>
      </w:r>
      <w:r w:rsidR="00703480" w:rsidRPr="00FD43FA">
        <w:rPr>
          <w:rFonts w:ascii="Open Sans" w:hAnsi="Open Sans" w:cs="Open Sans"/>
        </w:rPr>
        <w:t xml:space="preserve"> documented as having a </w:t>
      </w:r>
      <w:r w:rsidR="00715A2A" w:rsidRPr="00FD43FA">
        <w:rPr>
          <w:rFonts w:ascii="Open Sans" w:hAnsi="Open Sans" w:cs="Open Sans"/>
        </w:rPr>
        <w:t>nutritional risk assessment</w:t>
      </w:r>
      <w:r w:rsidR="00703480" w:rsidRPr="00FD43FA">
        <w:rPr>
          <w:rFonts w:ascii="Open Sans" w:hAnsi="Open Sans" w:cs="Open Sans"/>
        </w:rPr>
        <w:t xml:space="preserve"> completed</w:t>
      </w:r>
      <w:r w:rsidR="00B13322">
        <w:rPr>
          <w:rFonts w:ascii="Open Sans" w:hAnsi="Open Sans" w:cs="Open Sans"/>
        </w:rPr>
        <w:t xml:space="preserve"> in the electronic system</w:t>
      </w:r>
      <w:r w:rsidR="00E7411D" w:rsidRPr="00FD43FA">
        <w:rPr>
          <w:rFonts w:ascii="Open Sans" w:hAnsi="Open Sans" w:cs="Open Sans"/>
        </w:rPr>
        <w:t>, and currently</w:t>
      </w:r>
      <w:r w:rsidR="00703480" w:rsidRPr="00FD43FA">
        <w:rPr>
          <w:rFonts w:ascii="Open Sans" w:hAnsi="Open Sans" w:cs="Open Sans"/>
        </w:rPr>
        <w:t>, hard copy forms</w:t>
      </w:r>
      <w:r w:rsidR="00715A2A" w:rsidRPr="00FD43FA">
        <w:rPr>
          <w:rFonts w:ascii="Open Sans" w:hAnsi="Open Sans" w:cs="Open Sans"/>
        </w:rPr>
        <w:t xml:space="preserve"> are used</w:t>
      </w:r>
      <w:r w:rsidR="00703480" w:rsidRPr="00FD43FA">
        <w:rPr>
          <w:rFonts w:ascii="Open Sans" w:hAnsi="Open Sans" w:cs="Open Sans"/>
        </w:rPr>
        <w:t xml:space="preserve"> to complete assessments. </w:t>
      </w:r>
      <w:r w:rsidR="00E7411D" w:rsidRPr="00FD43FA">
        <w:rPr>
          <w:rFonts w:ascii="Open Sans" w:hAnsi="Open Sans" w:cs="Open Sans"/>
        </w:rPr>
        <w:t>The provider plans to implement a</w:t>
      </w:r>
      <w:r w:rsidR="00946E0E" w:rsidRPr="00FD43FA">
        <w:rPr>
          <w:rFonts w:ascii="Open Sans" w:hAnsi="Open Sans" w:cs="Open Sans"/>
        </w:rPr>
        <w:t xml:space="preserve"> nutritional risk screening tool.</w:t>
      </w:r>
      <w:bookmarkStart w:id="4" w:name="_Hlk187855313"/>
      <w:r w:rsidR="00E7411D" w:rsidRPr="00FD43FA">
        <w:rPr>
          <w:rFonts w:ascii="Open Sans" w:hAnsi="Open Sans" w:cs="Open Sans"/>
        </w:rPr>
        <w:t xml:space="preserve"> In relation to diabetes management, t</w:t>
      </w:r>
      <w:r w:rsidR="009E0BFA" w:rsidRPr="00FD43FA">
        <w:rPr>
          <w:rFonts w:ascii="Open Sans" w:hAnsi="Open Sans" w:cs="Open Sans"/>
        </w:rPr>
        <w:t>he provider plans to consult wit</w:t>
      </w:r>
      <w:r w:rsidR="006D4B78" w:rsidRPr="00FD43FA">
        <w:rPr>
          <w:rFonts w:ascii="Open Sans" w:hAnsi="Open Sans" w:cs="Open Sans"/>
        </w:rPr>
        <w:t xml:space="preserve">h </w:t>
      </w:r>
      <w:r w:rsidR="00703480" w:rsidRPr="00FD43FA">
        <w:rPr>
          <w:rFonts w:ascii="Open Sans" w:hAnsi="Open Sans" w:cs="Open Sans"/>
        </w:rPr>
        <w:t xml:space="preserve">each </w:t>
      </w:r>
      <w:r w:rsidR="00780272" w:rsidRPr="00FD43FA">
        <w:rPr>
          <w:rFonts w:ascii="Open Sans" w:hAnsi="Open Sans" w:cs="Open Sans"/>
        </w:rPr>
        <w:t>consumer’s general practitioner</w:t>
      </w:r>
      <w:r w:rsidR="00B13322">
        <w:rPr>
          <w:rFonts w:ascii="Open Sans" w:hAnsi="Open Sans" w:cs="Open Sans"/>
        </w:rPr>
        <w:t xml:space="preserve"> (GP)</w:t>
      </w:r>
      <w:r w:rsidR="006D4B78" w:rsidRPr="00FD43FA">
        <w:rPr>
          <w:rFonts w:ascii="Open Sans" w:hAnsi="Open Sans" w:cs="Open Sans"/>
        </w:rPr>
        <w:t xml:space="preserve"> to develop</w:t>
      </w:r>
      <w:r w:rsidR="001A43D7" w:rsidRPr="00FD43FA">
        <w:rPr>
          <w:rFonts w:ascii="Open Sans" w:hAnsi="Open Sans" w:cs="Open Sans"/>
        </w:rPr>
        <w:t xml:space="preserve"> m</w:t>
      </w:r>
      <w:r w:rsidR="00703480" w:rsidRPr="00FD43FA">
        <w:rPr>
          <w:rFonts w:ascii="Open Sans" w:hAnsi="Open Sans" w:cs="Open Sans"/>
        </w:rPr>
        <w:t xml:space="preserve">anagement </w:t>
      </w:r>
      <w:r w:rsidR="001A43D7" w:rsidRPr="00FD43FA">
        <w:rPr>
          <w:rFonts w:ascii="Open Sans" w:hAnsi="Open Sans" w:cs="Open Sans"/>
        </w:rPr>
        <w:t>p</w:t>
      </w:r>
      <w:r w:rsidR="00703480" w:rsidRPr="00FD43FA">
        <w:rPr>
          <w:rFonts w:ascii="Open Sans" w:hAnsi="Open Sans" w:cs="Open Sans"/>
        </w:rPr>
        <w:t>lan</w:t>
      </w:r>
      <w:r w:rsidR="006D4B78" w:rsidRPr="00FD43FA">
        <w:rPr>
          <w:rFonts w:ascii="Open Sans" w:hAnsi="Open Sans" w:cs="Open Sans"/>
        </w:rPr>
        <w:t>s, where required</w:t>
      </w:r>
      <w:r w:rsidR="00703480" w:rsidRPr="00FD43FA">
        <w:rPr>
          <w:rFonts w:ascii="Open Sans" w:hAnsi="Open Sans" w:cs="Open Sans"/>
        </w:rPr>
        <w:t xml:space="preserve">. </w:t>
      </w:r>
      <w:bookmarkEnd w:id="4"/>
    </w:p>
    <w:p w14:paraId="4CF19C53" w14:textId="49ECD260" w:rsidR="00FD43FA" w:rsidRPr="00FD43FA" w:rsidRDefault="00FD43FA" w:rsidP="00FD43FA">
      <w:pPr>
        <w:pStyle w:val="NormalArial"/>
        <w:rPr>
          <w:rFonts w:ascii="Open Sans" w:hAnsi="Open Sans" w:cs="Open Sans"/>
        </w:rPr>
      </w:pPr>
      <w:r w:rsidRPr="00FD43FA">
        <w:rPr>
          <w:rFonts w:ascii="Open Sans" w:hAnsi="Open Sans" w:cs="Open Sans"/>
        </w:rPr>
        <w:t xml:space="preserve">The provider notes there are inconsistencies in how updates are reflected across assessments, with updates made in one assessment not automatically populating corresponding fields in other assessments. </w:t>
      </w:r>
      <w:r w:rsidR="00E7793A">
        <w:rPr>
          <w:rFonts w:ascii="Open Sans" w:hAnsi="Open Sans" w:cs="Open Sans"/>
        </w:rPr>
        <w:t>F</w:t>
      </w:r>
      <w:r w:rsidRPr="00FD43FA">
        <w:rPr>
          <w:rFonts w:ascii="Open Sans" w:hAnsi="Open Sans" w:cs="Open Sans"/>
        </w:rPr>
        <w:t xml:space="preserve">or </w:t>
      </w:r>
      <w:r w:rsidR="00E7793A">
        <w:rPr>
          <w:rFonts w:ascii="Open Sans" w:hAnsi="Open Sans" w:cs="Open Sans"/>
        </w:rPr>
        <w:t xml:space="preserve">the highlighted </w:t>
      </w:r>
      <w:r w:rsidR="00E7793A">
        <w:rPr>
          <w:rFonts w:ascii="Open Sans" w:hAnsi="Open Sans" w:cs="Open Sans"/>
        </w:rPr>
        <w:lastRenderedPageBreak/>
        <w:t>consumer,</w:t>
      </w:r>
      <w:r w:rsidRPr="00FD43FA">
        <w:rPr>
          <w:rFonts w:ascii="Open Sans" w:hAnsi="Open Sans" w:cs="Open Sans"/>
        </w:rPr>
        <w:t xml:space="preserve"> the provider indicates a summarised version of their routine can be incorporated into the behaviour management plan. </w:t>
      </w:r>
    </w:p>
    <w:p w14:paraId="6733E744" w14:textId="62736EFB" w:rsidR="004D16FC" w:rsidRDefault="00E7793A" w:rsidP="004D16FC">
      <w:pPr>
        <w:pStyle w:val="NormalArial"/>
        <w:rPr>
          <w:rFonts w:ascii="Open Sans" w:hAnsi="Open Sans" w:cs="Open Sans"/>
        </w:rPr>
      </w:pPr>
      <w:r>
        <w:rPr>
          <w:rFonts w:ascii="Open Sans" w:hAnsi="Open Sans" w:cs="Open Sans"/>
        </w:rPr>
        <w:t xml:space="preserve">I acknowledge the provider’s response. </w:t>
      </w:r>
      <w:r w:rsidR="00E301A6" w:rsidRPr="00FD43FA">
        <w:rPr>
          <w:rFonts w:ascii="Open Sans" w:hAnsi="Open Sans" w:cs="Open Sans"/>
        </w:rPr>
        <w:t xml:space="preserve">In coming to my finding, I have considered the intent of the requirement which expects </w:t>
      </w:r>
      <w:r w:rsidR="005248C4" w:rsidRPr="00FD43FA">
        <w:rPr>
          <w:rFonts w:ascii="Open Sans" w:hAnsi="Open Sans" w:cs="Open Sans"/>
        </w:rPr>
        <w:t>relevant risks to a consumer’s safety, health and wellbeing need to be assessed</w:t>
      </w:r>
      <w:r w:rsidR="00832A1B" w:rsidRPr="00FD43FA">
        <w:rPr>
          <w:rFonts w:ascii="Open Sans" w:hAnsi="Open Sans" w:cs="Open Sans"/>
        </w:rPr>
        <w:t>, discussed with the consumer, and included in planning a consumer’s care</w:t>
      </w:r>
      <w:r w:rsidR="00E301A6" w:rsidRPr="00FD43FA">
        <w:rPr>
          <w:rFonts w:ascii="Open Sans" w:hAnsi="Open Sans" w:cs="Open Sans"/>
        </w:rPr>
        <w:t xml:space="preserve">. </w:t>
      </w:r>
      <w:r w:rsidR="0089141A">
        <w:rPr>
          <w:rFonts w:ascii="Open Sans" w:hAnsi="Open Sans" w:cs="Open Sans"/>
        </w:rPr>
        <w:t>As such</w:t>
      </w:r>
      <w:r w:rsidR="00E301A6" w:rsidRPr="00FD43FA">
        <w:rPr>
          <w:rFonts w:ascii="Open Sans" w:hAnsi="Open Sans" w:cs="Open Sans"/>
        </w:rPr>
        <w:t>, I find</w:t>
      </w:r>
      <w:r w:rsidR="00832A1B" w:rsidRPr="00FD43FA">
        <w:rPr>
          <w:rFonts w:ascii="Open Sans" w:hAnsi="Open Sans" w:cs="Open Sans"/>
        </w:rPr>
        <w:t xml:space="preserve"> </w:t>
      </w:r>
      <w:r w:rsidR="00673BC6" w:rsidRPr="00FD43FA">
        <w:rPr>
          <w:rFonts w:ascii="Open Sans" w:hAnsi="Open Sans" w:cs="Open Sans"/>
        </w:rPr>
        <w:t>assessments</w:t>
      </w:r>
      <w:r w:rsidR="004F1349" w:rsidRPr="00FD43FA">
        <w:rPr>
          <w:rFonts w:ascii="Open Sans" w:hAnsi="Open Sans" w:cs="Open Sans"/>
        </w:rPr>
        <w:t>, initial and ongoing,</w:t>
      </w:r>
      <w:r w:rsidR="00673BC6" w:rsidRPr="00FD43FA">
        <w:rPr>
          <w:rFonts w:ascii="Open Sans" w:hAnsi="Open Sans" w:cs="Open Sans"/>
        </w:rPr>
        <w:t xml:space="preserve"> are not consistently completed to enable risks to consumers’ health and wellbeing to be identified and appropriate management strategies implemented. </w:t>
      </w:r>
      <w:r w:rsidR="00543000" w:rsidRPr="00FD43FA">
        <w:rPr>
          <w:rFonts w:ascii="Open Sans" w:hAnsi="Open Sans" w:cs="Open Sans"/>
        </w:rPr>
        <w:t xml:space="preserve">This includes for risks </w:t>
      </w:r>
      <w:r w:rsidR="00673BC6" w:rsidRPr="00FD43FA">
        <w:rPr>
          <w:rFonts w:ascii="Open Sans" w:hAnsi="Open Sans" w:cs="Open Sans"/>
        </w:rPr>
        <w:t>relating to pain, diabetes</w:t>
      </w:r>
      <w:r w:rsidR="00543000" w:rsidRPr="00FD43FA">
        <w:rPr>
          <w:rFonts w:ascii="Open Sans" w:hAnsi="Open Sans" w:cs="Open Sans"/>
        </w:rPr>
        <w:t xml:space="preserve"> and</w:t>
      </w:r>
      <w:r w:rsidR="00673BC6" w:rsidRPr="00FD43FA">
        <w:rPr>
          <w:rFonts w:ascii="Open Sans" w:hAnsi="Open Sans" w:cs="Open Sans"/>
        </w:rPr>
        <w:t xml:space="preserve"> </w:t>
      </w:r>
      <w:r w:rsidR="00E96AFC" w:rsidRPr="00FD43FA">
        <w:rPr>
          <w:rFonts w:ascii="Open Sans" w:hAnsi="Open Sans" w:cs="Open Sans"/>
        </w:rPr>
        <w:t>nutrition</w:t>
      </w:r>
      <w:r w:rsidR="00543000" w:rsidRPr="00FD43FA">
        <w:rPr>
          <w:rFonts w:ascii="Open Sans" w:hAnsi="Open Sans" w:cs="Open Sans"/>
        </w:rPr>
        <w:t xml:space="preserve">. </w:t>
      </w:r>
      <w:r w:rsidR="001B329F" w:rsidRPr="00FD43FA">
        <w:rPr>
          <w:rFonts w:ascii="Open Sans" w:hAnsi="Open Sans" w:cs="Open Sans"/>
        </w:rPr>
        <w:t>While the provider</w:t>
      </w:r>
      <w:r w:rsidR="00C44E51" w:rsidRPr="00FD43FA">
        <w:rPr>
          <w:rFonts w:ascii="Open Sans" w:hAnsi="Open Sans" w:cs="Open Sans"/>
        </w:rPr>
        <w:t>’s response</w:t>
      </w:r>
      <w:r w:rsidR="001B329F" w:rsidRPr="00FD43FA">
        <w:rPr>
          <w:rFonts w:ascii="Open Sans" w:hAnsi="Open Sans" w:cs="Open Sans"/>
        </w:rPr>
        <w:t xml:space="preserve"> states hard copy forms</w:t>
      </w:r>
      <w:r w:rsidR="00C44E51" w:rsidRPr="00FD43FA">
        <w:rPr>
          <w:rFonts w:ascii="Open Sans" w:hAnsi="Open Sans" w:cs="Open Sans"/>
        </w:rPr>
        <w:t xml:space="preserve"> are used to document nutritional risk, the response does not indicate </w:t>
      </w:r>
      <w:r w:rsidR="001B329F" w:rsidRPr="00FD43FA">
        <w:rPr>
          <w:rFonts w:ascii="Open Sans" w:hAnsi="Open Sans" w:cs="Open Sans"/>
        </w:rPr>
        <w:t>how many</w:t>
      </w:r>
      <w:r w:rsidR="00C44E51" w:rsidRPr="00FD43FA">
        <w:rPr>
          <w:rFonts w:ascii="Open Sans" w:hAnsi="Open Sans" w:cs="Open Sans"/>
        </w:rPr>
        <w:t>,</w:t>
      </w:r>
      <w:r w:rsidR="001B329F" w:rsidRPr="00FD43FA">
        <w:rPr>
          <w:rFonts w:ascii="Open Sans" w:hAnsi="Open Sans" w:cs="Open Sans"/>
        </w:rPr>
        <w:t xml:space="preserve"> if any consumers have had this assessment completed. </w:t>
      </w:r>
      <w:r w:rsidR="00ED7F75" w:rsidRPr="00FD43FA">
        <w:rPr>
          <w:rFonts w:ascii="Open Sans" w:hAnsi="Open Sans" w:cs="Open Sans"/>
        </w:rPr>
        <w:t>I have also considered a</w:t>
      </w:r>
      <w:r w:rsidR="00EA15CB" w:rsidRPr="00FD43FA">
        <w:rPr>
          <w:rFonts w:ascii="Open Sans" w:hAnsi="Open Sans" w:cs="Open Sans"/>
        </w:rPr>
        <w:t xml:space="preserve">dmission assessments </w:t>
      </w:r>
      <w:r w:rsidR="005607B9" w:rsidRPr="00FD43FA">
        <w:rPr>
          <w:rFonts w:ascii="Open Sans" w:hAnsi="Open Sans" w:cs="Open Sans"/>
        </w:rPr>
        <w:t xml:space="preserve">to assist to identify risks </w:t>
      </w:r>
      <w:r w:rsidR="00EA15CB" w:rsidRPr="00FD43FA">
        <w:rPr>
          <w:rFonts w:ascii="Open Sans" w:hAnsi="Open Sans" w:cs="Open Sans"/>
        </w:rPr>
        <w:t xml:space="preserve">are not consistently completed, </w:t>
      </w:r>
      <w:r w:rsidR="005607B9" w:rsidRPr="00FD43FA">
        <w:rPr>
          <w:rFonts w:ascii="Open Sans" w:hAnsi="Open Sans" w:cs="Open Sans"/>
        </w:rPr>
        <w:t>no</w:t>
      </w:r>
      <w:r w:rsidR="00ED7F75" w:rsidRPr="00FD43FA">
        <w:rPr>
          <w:rFonts w:ascii="Open Sans" w:hAnsi="Open Sans" w:cs="Open Sans"/>
        </w:rPr>
        <w:t>r</w:t>
      </w:r>
      <w:r w:rsidR="005607B9" w:rsidRPr="00FD43FA">
        <w:rPr>
          <w:rFonts w:ascii="Open Sans" w:hAnsi="Open Sans" w:cs="Open Sans"/>
        </w:rPr>
        <w:t xml:space="preserve"> appropriate management strategies implemented to guide provision of care and services.</w:t>
      </w:r>
      <w:r w:rsidR="00ED7F75" w:rsidRPr="00FD43FA">
        <w:rPr>
          <w:rFonts w:ascii="Open Sans" w:hAnsi="Open Sans" w:cs="Open Sans"/>
        </w:rPr>
        <w:t xml:space="preserve"> </w:t>
      </w:r>
      <w:r w:rsidR="00A21290" w:rsidRPr="00FD43FA">
        <w:rPr>
          <w:rFonts w:ascii="Open Sans" w:hAnsi="Open Sans" w:cs="Open Sans"/>
        </w:rPr>
        <w:t xml:space="preserve">I </w:t>
      </w:r>
      <w:r w:rsidR="00166972" w:rsidRPr="00FD43FA">
        <w:rPr>
          <w:rFonts w:ascii="Open Sans" w:hAnsi="Open Sans" w:cs="Open Sans"/>
        </w:rPr>
        <w:t>note</w:t>
      </w:r>
      <w:r w:rsidR="00ED7F75" w:rsidRPr="00FD43FA">
        <w:rPr>
          <w:rFonts w:ascii="Open Sans" w:hAnsi="Open Sans" w:cs="Open Sans"/>
        </w:rPr>
        <w:t xml:space="preserve"> </w:t>
      </w:r>
      <w:r w:rsidR="00166972" w:rsidRPr="00FD43FA">
        <w:rPr>
          <w:rFonts w:ascii="Open Sans" w:hAnsi="Open Sans" w:cs="Open Sans"/>
        </w:rPr>
        <w:t>a highlighted</w:t>
      </w:r>
      <w:r w:rsidR="00ED7F75" w:rsidRPr="00FD43FA">
        <w:rPr>
          <w:rFonts w:ascii="Open Sans" w:hAnsi="Open Sans" w:cs="Open Sans"/>
        </w:rPr>
        <w:t xml:space="preserve"> consumer entered the service prior to the site audit, was transferred to hospital soon after, and returned to the service during the site audi</w:t>
      </w:r>
      <w:r w:rsidR="00166972" w:rsidRPr="00FD43FA">
        <w:rPr>
          <w:rFonts w:ascii="Open Sans" w:hAnsi="Open Sans" w:cs="Open Sans"/>
        </w:rPr>
        <w:t>t</w:t>
      </w:r>
      <w:r w:rsidR="003D2A5E">
        <w:rPr>
          <w:rFonts w:ascii="Open Sans" w:hAnsi="Open Sans" w:cs="Open Sans"/>
        </w:rPr>
        <w:t>, and t</w:t>
      </w:r>
      <w:r w:rsidR="00166972" w:rsidRPr="00FD43FA">
        <w:rPr>
          <w:rFonts w:ascii="Open Sans" w:hAnsi="Open Sans" w:cs="Open Sans"/>
        </w:rPr>
        <w:t xml:space="preserve">he provider’s response indicates </w:t>
      </w:r>
      <w:r w:rsidR="00576C7A" w:rsidRPr="00FD43FA">
        <w:rPr>
          <w:rFonts w:ascii="Open Sans" w:hAnsi="Open Sans" w:cs="Open Sans"/>
        </w:rPr>
        <w:t>necessary assessments are being completed</w:t>
      </w:r>
      <w:r w:rsidR="009F43CA" w:rsidRPr="00FD43FA">
        <w:rPr>
          <w:rFonts w:ascii="Open Sans" w:hAnsi="Open Sans" w:cs="Open Sans"/>
        </w:rPr>
        <w:t xml:space="preserve">. However, </w:t>
      </w:r>
      <w:r w:rsidR="00D82629">
        <w:rPr>
          <w:rFonts w:ascii="Open Sans" w:hAnsi="Open Sans" w:cs="Open Sans"/>
        </w:rPr>
        <w:t xml:space="preserve">there is no indication </w:t>
      </w:r>
      <w:r w:rsidR="007533BF" w:rsidRPr="00FD43FA">
        <w:rPr>
          <w:rFonts w:ascii="Open Sans" w:hAnsi="Open Sans" w:cs="Open Sans"/>
        </w:rPr>
        <w:t xml:space="preserve">interim </w:t>
      </w:r>
      <w:r w:rsidR="009F43CA" w:rsidRPr="00FD43FA">
        <w:rPr>
          <w:rFonts w:ascii="Open Sans" w:hAnsi="Open Sans" w:cs="Open Sans"/>
        </w:rPr>
        <w:t xml:space="preserve">management plans for related specialised care needs </w:t>
      </w:r>
      <w:r w:rsidR="003D2A5E">
        <w:rPr>
          <w:rFonts w:ascii="Open Sans" w:hAnsi="Open Sans" w:cs="Open Sans"/>
        </w:rPr>
        <w:t>were</w:t>
      </w:r>
      <w:r w:rsidR="009F43CA" w:rsidRPr="00FD43FA">
        <w:rPr>
          <w:rFonts w:ascii="Open Sans" w:hAnsi="Open Sans" w:cs="Open Sans"/>
        </w:rPr>
        <w:t xml:space="preserve"> developed</w:t>
      </w:r>
      <w:r w:rsidR="003D2A5E">
        <w:rPr>
          <w:rFonts w:ascii="Open Sans" w:hAnsi="Open Sans" w:cs="Open Sans"/>
        </w:rPr>
        <w:t xml:space="preserve"> on admission</w:t>
      </w:r>
      <w:r w:rsidR="009F43CA" w:rsidRPr="00FD43FA">
        <w:rPr>
          <w:rFonts w:ascii="Open Sans" w:hAnsi="Open Sans" w:cs="Open Sans"/>
        </w:rPr>
        <w:t xml:space="preserve"> to</w:t>
      </w:r>
      <w:r w:rsidR="00E77A6D" w:rsidRPr="00FD43FA">
        <w:rPr>
          <w:rFonts w:ascii="Open Sans" w:hAnsi="Open Sans" w:cs="Open Sans"/>
        </w:rPr>
        <w:t xml:space="preserve"> assist staff to manage these particular areas of care. </w:t>
      </w:r>
    </w:p>
    <w:p w14:paraId="2B1E86BE" w14:textId="57B7A7BA" w:rsidR="00FB2D0D" w:rsidRPr="00FD43FA" w:rsidRDefault="009D1E4C" w:rsidP="004D16FC">
      <w:pPr>
        <w:pStyle w:val="NormalArial"/>
        <w:rPr>
          <w:rFonts w:ascii="Open Sans" w:hAnsi="Open Sans" w:cs="Open Sans"/>
        </w:rPr>
      </w:pPr>
      <w:r>
        <w:rPr>
          <w:rFonts w:ascii="Open Sans" w:hAnsi="Open Sans" w:cs="Open Sans"/>
        </w:rPr>
        <w:t xml:space="preserve">Evidence relating to </w:t>
      </w:r>
      <w:r w:rsidR="004C0D3D">
        <w:rPr>
          <w:rFonts w:ascii="Open Sans" w:hAnsi="Open Sans" w:cs="Open Sans"/>
        </w:rPr>
        <w:t>information technology (</w:t>
      </w:r>
      <w:r>
        <w:rPr>
          <w:rFonts w:ascii="Open Sans" w:hAnsi="Open Sans" w:cs="Open Sans"/>
        </w:rPr>
        <w:t>IT</w:t>
      </w:r>
      <w:r w:rsidR="004C0D3D">
        <w:rPr>
          <w:rFonts w:ascii="Open Sans" w:hAnsi="Open Sans" w:cs="Open Sans"/>
        </w:rPr>
        <w:t>)</w:t>
      </w:r>
      <w:r>
        <w:rPr>
          <w:rFonts w:ascii="Open Sans" w:hAnsi="Open Sans" w:cs="Open Sans"/>
        </w:rPr>
        <w:t xml:space="preserve"> is more aligned with requirement (3)(c) in Standard 8, specifically information management, as such, I have considered the evidence and the provider’s response in my finding for that requirement.  </w:t>
      </w:r>
    </w:p>
    <w:p w14:paraId="39140CEA" w14:textId="43385E2B" w:rsidR="009E6D29" w:rsidRPr="00FD43FA" w:rsidRDefault="009E6D29" w:rsidP="000A17AB">
      <w:pPr>
        <w:pStyle w:val="NormalArial"/>
        <w:rPr>
          <w:rFonts w:ascii="Open Sans" w:hAnsi="Open Sans" w:cs="Open Sans"/>
        </w:rPr>
      </w:pPr>
      <w:r w:rsidRPr="00FD43FA">
        <w:rPr>
          <w:rFonts w:ascii="Open Sans" w:hAnsi="Open Sans" w:cs="Open Sans"/>
        </w:rPr>
        <w:t xml:space="preserve">For the reasons detailed above, I find requirement (3)(a) non-compliant. </w:t>
      </w:r>
    </w:p>
    <w:p w14:paraId="05DF674F" w14:textId="75EF7FCD" w:rsidR="00011CFC" w:rsidRPr="00F34F24" w:rsidRDefault="00593F4B" w:rsidP="00F34F24">
      <w:pPr>
        <w:pStyle w:val="NormalArial"/>
        <w:rPr>
          <w:rFonts w:ascii="Open Sans" w:hAnsi="Open Sans" w:cs="Open Sans"/>
          <w:b/>
          <w:bCs/>
        </w:rPr>
      </w:pPr>
      <w:r w:rsidRPr="007F3791">
        <w:rPr>
          <w:rFonts w:ascii="Open Sans" w:hAnsi="Open Sans" w:cs="Open Sans"/>
          <w:b/>
          <w:bCs/>
        </w:rPr>
        <w:t xml:space="preserve">Requirement (3)(e) </w:t>
      </w:r>
      <w:r w:rsidR="00011CFC" w:rsidRPr="00F34F24">
        <w:rPr>
          <w:rFonts w:ascii="Open Sans" w:hAnsi="Open Sans" w:cs="Open Sans"/>
        </w:rPr>
        <w:t>Consumers and representatives said</w:t>
      </w:r>
      <w:r w:rsidR="00107D7F">
        <w:rPr>
          <w:rFonts w:ascii="Open Sans" w:hAnsi="Open Sans" w:cs="Open Sans"/>
        </w:rPr>
        <w:t xml:space="preserve"> they </w:t>
      </w:r>
      <w:r w:rsidR="00A854AA" w:rsidRPr="00F34F24">
        <w:rPr>
          <w:rFonts w:ascii="Open Sans" w:hAnsi="Open Sans" w:cs="Open Sans"/>
        </w:rPr>
        <w:t>have not had</w:t>
      </w:r>
      <w:r w:rsidR="00011CFC" w:rsidRPr="00F34F24">
        <w:rPr>
          <w:rFonts w:ascii="Open Sans" w:hAnsi="Open Sans" w:cs="Open Sans"/>
        </w:rPr>
        <w:t xml:space="preserve"> a formal family conference to review care and services. </w:t>
      </w:r>
      <w:r w:rsidR="00C9046F">
        <w:rPr>
          <w:rFonts w:ascii="Open Sans" w:hAnsi="Open Sans" w:cs="Open Sans"/>
        </w:rPr>
        <w:t>M</w:t>
      </w:r>
      <w:r w:rsidR="0089145A" w:rsidRPr="00F34F24">
        <w:rPr>
          <w:rFonts w:ascii="Open Sans" w:hAnsi="Open Sans" w:cs="Open Sans"/>
        </w:rPr>
        <w:t>alnutrition risk assessments have not been co</w:t>
      </w:r>
      <w:r w:rsidR="00011CFC" w:rsidRPr="00F34F24">
        <w:rPr>
          <w:rFonts w:ascii="Open Sans" w:hAnsi="Open Sans" w:cs="Open Sans"/>
        </w:rPr>
        <w:t xml:space="preserve">mpleted </w:t>
      </w:r>
      <w:r w:rsidR="00C9046F">
        <w:rPr>
          <w:rFonts w:ascii="Open Sans" w:hAnsi="Open Sans" w:cs="Open Sans"/>
        </w:rPr>
        <w:t>for 3 consumers identified with significant weight loss in the past 3 months</w:t>
      </w:r>
      <w:r w:rsidR="00011CFC" w:rsidRPr="00F34F24">
        <w:rPr>
          <w:rFonts w:ascii="Open Sans" w:hAnsi="Open Sans" w:cs="Open Sans"/>
        </w:rPr>
        <w:t>.</w:t>
      </w:r>
      <w:r w:rsidR="00F34F24" w:rsidRPr="00F34F24">
        <w:rPr>
          <w:rFonts w:ascii="Open Sans" w:hAnsi="Open Sans" w:cs="Open Sans"/>
        </w:rPr>
        <w:t xml:space="preserve"> </w:t>
      </w:r>
      <w:r w:rsidR="00EE06B5">
        <w:rPr>
          <w:rFonts w:ascii="Open Sans" w:hAnsi="Open Sans" w:cs="Open Sans"/>
        </w:rPr>
        <w:t>T</w:t>
      </w:r>
      <w:r w:rsidR="00574564" w:rsidRPr="00F34F24">
        <w:rPr>
          <w:rFonts w:ascii="Open Sans" w:hAnsi="Open Sans" w:cs="Open Sans"/>
        </w:rPr>
        <w:t xml:space="preserve">he last pressure injury risk assessment </w:t>
      </w:r>
      <w:r w:rsidR="00EE06B5">
        <w:rPr>
          <w:rFonts w:ascii="Open Sans" w:hAnsi="Open Sans" w:cs="Open Sans"/>
        </w:rPr>
        <w:t xml:space="preserve">for a consumer with a chronic, deteriorating pressure injury </w:t>
      </w:r>
      <w:r w:rsidR="00945A9E">
        <w:rPr>
          <w:rFonts w:ascii="Open Sans" w:hAnsi="Open Sans" w:cs="Open Sans"/>
        </w:rPr>
        <w:t>is dated</w:t>
      </w:r>
      <w:r w:rsidR="00574564" w:rsidRPr="00F34F24">
        <w:rPr>
          <w:rFonts w:ascii="Open Sans" w:hAnsi="Open Sans" w:cs="Open Sans"/>
        </w:rPr>
        <w:t xml:space="preserve"> </w:t>
      </w:r>
      <w:r w:rsidR="00011CFC" w:rsidRPr="00F34F24">
        <w:rPr>
          <w:rFonts w:ascii="Open Sans" w:hAnsi="Open Sans" w:cs="Open Sans"/>
        </w:rPr>
        <w:t xml:space="preserve">September 2023. </w:t>
      </w:r>
      <w:r w:rsidR="00945A9E">
        <w:rPr>
          <w:rFonts w:ascii="Open Sans" w:hAnsi="Open Sans" w:cs="Open Sans"/>
        </w:rPr>
        <w:t>While another</w:t>
      </w:r>
      <w:r w:rsidR="00574564" w:rsidRPr="00F34F24">
        <w:rPr>
          <w:rFonts w:ascii="Open Sans" w:hAnsi="Open Sans" w:cs="Open Sans"/>
        </w:rPr>
        <w:t xml:space="preserve"> consumer has had</w:t>
      </w:r>
      <w:r w:rsidR="00011CFC" w:rsidRPr="00F34F24">
        <w:rPr>
          <w:rFonts w:ascii="Open Sans" w:hAnsi="Open Sans" w:cs="Open Sans"/>
        </w:rPr>
        <w:t xml:space="preserve"> multiple falls </w:t>
      </w:r>
      <w:r w:rsidR="00574564" w:rsidRPr="00F34F24">
        <w:rPr>
          <w:rFonts w:ascii="Open Sans" w:hAnsi="Open Sans" w:cs="Open Sans"/>
        </w:rPr>
        <w:t xml:space="preserve">in 2024, </w:t>
      </w:r>
      <w:r w:rsidR="00AB3F76">
        <w:rPr>
          <w:rFonts w:ascii="Open Sans" w:hAnsi="Open Sans" w:cs="Open Sans"/>
        </w:rPr>
        <w:t>f</w:t>
      </w:r>
      <w:r w:rsidR="00574564" w:rsidRPr="00F34F24">
        <w:rPr>
          <w:rFonts w:ascii="Open Sans" w:hAnsi="Open Sans" w:cs="Open Sans"/>
        </w:rPr>
        <w:t xml:space="preserve">alls risk and </w:t>
      </w:r>
      <w:r w:rsidR="00011CFC" w:rsidRPr="00F34F24">
        <w:rPr>
          <w:rFonts w:ascii="Open Sans" w:hAnsi="Open Sans" w:cs="Open Sans"/>
        </w:rPr>
        <w:t>pain assessment</w:t>
      </w:r>
      <w:r w:rsidR="00574564" w:rsidRPr="00F34F24">
        <w:rPr>
          <w:rFonts w:ascii="Open Sans" w:hAnsi="Open Sans" w:cs="Open Sans"/>
        </w:rPr>
        <w:t>s have not been</w:t>
      </w:r>
      <w:r w:rsidR="00011CFC" w:rsidRPr="00F34F24">
        <w:rPr>
          <w:rFonts w:ascii="Open Sans" w:hAnsi="Open Sans" w:cs="Open Sans"/>
        </w:rPr>
        <w:t xml:space="preserve"> consistently </w:t>
      </w:r>
      <w:r w:rsidR="00574564" w:rsidRPr="00F34F24">
        <w:rPr>
          <w:rFonts w:ascii="Open Sans" w:hAnsi="Open Sans" w:cs="Open Sans"/>
        </w:rPr>
        <w:t>completed</w:t>
      </w:r>
      <w:r w:rsidR="00011CFC" w:rsidRPr="00F34F24">
        <w:rPr>
          <w:rFonts w:ascii="Open Sans" w:hAnsi="Open Sans" w:cs="Open Sans"/>
        </w:rPr>
        <w:t xml:space="preserve"> post incident</w:t>
      </w:r>
      <w:r w:rsidR="00EE06B5">
        <w:rPr>
          <w:rFonts w:ascii="Open Sans" w:hAnsi="Open Sans" w:cs="Open Sans"/>
        </w:rPr>
        <w:t xml:space="preserve">, with the last </w:t>
      </w:r>
      <w:r w:rsidR="00574564" w:rsidRPr="00F34F24">
        <w:rPr>
          <w:rFonts w:ascii="Open Sans" w:hAnsi="Open Sans" w:cs="Open Sans"/>
        </w:rPr>
        <w:t>falls risk assessment dated A</w:t>
      </w:r>
      <w:r w:rsidR="00011CFC" w:rsidRPr="00F34F24">
        <w:rPr>
          <w:rFonts w:ascii="Open Sans" w:hAnsi="Open Sans" w:cs="Open Sans"/>
        </w:rPr>
        <w:t xml:space="preserve">pril 2024 and no pain assessment recorded. </w:t>
      </w:r>
      <w:r w:rsidR="00EE06B5">
        <w:rPr>
          <w:rFonts w:ascii="Open Sans" w:hAnsi="Open Sans" w:cs="Open Sans"/>
        </w:rPr>
        <w:t>While a</w:t>
      </w:r>
      <w:r w:rsidR="001E4F77" w:rsidRPr="00F34F24">
        <w:rPr>
          <w:rFonts w:ascii="Open Sans" w:hAnsi="Open Sans" w:cs="Open Sans"/>
        </w:rPr>
        <w:t xml:space="preserve"> </w:t>
      </w:r>
      <w:r w:rsidR="00945A9E">
        <w:rPr>
          <w:rFonts w:ascii="Open Sans" w:hAnsi="Open Sans" w:cs="Open Sans"/>
        </w:rPr>
        <w:t>r</w:t>
      </w:r>
      <w:r w:rsidR="00011CFC" w:rsidRPr="00F34F24">
        <w:rPr>
          <w:rFonts w:ascii="Open Sans" w:hAnsi="Open Sans" w:cs="Open Sans"/>
        </w:rPr>
        <w:t xml:space="preserve">esident of the day process </w:t>
      </w:r>
      <w:r w:rsidR="001E4F77" w:rsidRPr="00F34F24">
        <w:rPr>
          <w:rFonts w:ascii="Open Sans" w:hAnsi="Open Sans" w:cs="Open Sans"/>
        </w:rPr>
        <w:t xml:space="preserve">was implemented </w:t>
      </w:r>
      <w:r w:rsidR="00011CFC" w:rsidRPr="00F34F24">
        <w:rPr>
          <w:rFonts w:ascii="Open Sans" w:hAnsi="Open Sans" w:cs="Open Sans"/>
        </w:rPr>
        <w:t xml:space="preserve">to review assessments and care plans monthly, the annual care plan review </w:t>
      </w:r>
      <w:r w:rsidR="00F34F24" w:rsidRPr="00F34F24">
        <w:rPr>
          <w:rFonts w:ascii="Open Sans" w:hAnsi="Open Sans" w:cs="Open Sans"/>
        </w:rPr>
        <w:t>process</w:t>
      </w:r>
      <w:r w:rsidR="00011CFC" w:rsidRPr="00F34F24">
        <w:rPr>
          <w:rFonts w:ascii="Open Sans" w:hAnsi="Open Sans" w:cs="Open Sans"/>
        </w:rPr>
        <w:t xml:space="preserve"> has not started as clinical staff are still completing all assessments not previously completed.</w:t>
      </w:r>
    </w:p>
    <w:p w14:paraId="03070948" w14:textId="437248DA" w:rsidR="0002010F" w:rsidRPr="008B1F37" w:rsidRDefault="00F563EB" w:rsidP="0002010F">
      <w:pPr>
        <w:pStyle w:val="NormalArial"/>
        <w:rPr>
          <w:rFonts w:ascii="Open Sans" w:hAnsi="Open Sans" w:cs="Open Sans"/>
        </w:rPr>
      </w:pPr>
      <w:r>
        <w:rPr>
          <w:rFonts w:ascii="Open Sans" w:hAnsi="Open Sans" w:cs="Open Sans"/>
        </w:rPr>
        <w:t>The provider</w:t>
      </w:r>
      <w:r w:rsidR="00F2523D">
        <w:rPr>
          <w:rFonts w:ascii="Open Sans" w:hAnsi="Open Sans" w:cs="Open Sans"/>
        </w:rPr>
        <w:t>’s response</w:t>
      </w:r>
      <w:r>
        <w:rPr>
          <w:rFonts w:ascii="Open Sans" w:hAnsi="Open Sans" w:cs="Open Sans"/>
        </w:rPr>
        <w:t xml:space="preserve"> </w:t>
      </w:r>
      <w:r w:rsidR="009F2792">
        <w:rPr>
          <w:rFonts w:ascii="Open Sans" w:hAnsi="Open Sans" w:cs="Open Sans"/>
        </w:rPr>
        <w:t xml:space="preserve">states family conferences should be conducted and </w:t>
      </w:r>
      <w:r>
        <w:rPr>
          <w:rFonts w:ascii="Open Sans" w:hAnsi="Open Sans" w:cs="Open Sans"/>
        </w:rPr>
        <w:t>describes</w:t>
      </w:r>
      <w:r w:rsidR="00DE0BF3">
        <w:rPr>
          <w:rFonts w:ascii="Open Sans" w:hAnsi="Open Sans" w:cs="Open Sans"/>
        </w:rPr>
        <w:t xml:space="preserve"> when. </w:t>
      </w:r>
      <w:r w:rsidR="00F0694A" w:rsidRPr="008B1F37">
        <w:rPr>
          <w:rFonts w:ascii="Open Sans" w:hAnsi="Open Sans" w:cs="Open Sans"/>
        </w:rPr>
        <w:t>The provider state</w:t>
      </w:r>
      <w:r w:rsidR="00F0694A">
        <w:rPr>
          <w:rFonts w:ascii="Open Sans" w:hAnsi="Open Sans" w:cs="Open Sans"/>
        </w:rPr>
        <w:t>s</w:t>
      </w:r>
      <w:r w:rsidR="00F0694A" w:rsidRPr="008B1F37">
        <w:rPr>
          <w:rFonts w:ascii="Open Sans" w:hAnsi="Open Sans" w:cs="Open Sans"/>
        </w:rPr>
        <w:t xml:space="preserve"> the resident of the day process was not consistently adhered to, with updates often not</w:t>
      </w:r>
      <w:r w:rsidR="00F0694A">
        <w:rPr>
          <w:rFonts w:ascii="Open Sans" w:hAnsi="Open Sans" w:cs="Open Sans"/>
        </w:rPr>
        <w:t xml:space="preserve"> </w:t>
      </w:r>
      <w:r w:rsidR="00F0694A" w:rsidRPr="008B1F37">
        <w:rPr>
          <w:rFonts w:ascii="Open Sans" w:hAnsi="Open Sans" w:cs="Open Sans"/>
        </w:rPr>
        <w:t xml:space="preserve">made in a timely manner. </w:t>
      </w:r>
      <w:r w:rsidR="008E2D53">
        <w:rPr>
          <w:rFonts w:ascii="Open Sans" w:hAnsi="Open Sans" w:cs="Open Sans"/>
        </w:rPr>
        <w:t xml:space="preserve">The provider </w:t>
      </w:r>
      <w:r>
        <w:rPr>
          <w:rFonts w:ascii="Open Sans" w:hAnsi="Open Sans" w:cs="Open Sans"/>
        </w:rPr>
        <w:t>acknowledges</w:t>
      </w:r>
      <w:r w:rsidR="008142FC">
        <w:rPr>
          <w:rFonts w:ascii="Open Sans" w:hAnsi="Open Sans" w:cs="Open Sans"/>
        </w:rPr>
        <w:t xml:space="preserve"> nutrition risk assessments have not been completed for </w:t>
      </w:r>
      <w:r w:rsidR="008142FC">
        <w:rPr>
          <w:rFonts w:ascii="Open Sans" w:hAnsi="Open Sans" w:cs="Open Sans"/>
        </w:rPr>
        <w:lastRenderedPageBreak/>
        <w:t>any consumers and should h</w:t>
      </w:r>
      <w:r w:rsidR="005905E0">
        <w:rPr>
          <w:rFonts w:ascii="Open Sans" w:hAnsi="Open Sans" w:cs="Open Sans"/>
        </w:rPr>
        <w:t>ave</w:t>
      </w:r>
      <w:r>
        <w:rPr>
          <w:rFonts w:ascii="Open Sans" w:hAnsi="Open Sans" w:cs="Open Sans"/>
        </w:rPr>
        <w:t xml:space="preserve"> been</w:t>
      </w:r>
      <w:r w:rsidR="005905E0">
        <w:rPr>
          <w:rFonts w:ascii="Open Sans" w:hAnsi="Open Sans" w:cs="Open Sans"/>
        </w:rPr>
        <w:t>, and this assessment will be implemented for all consumers going forward.</w:t>
      </w:r>
      <w:r>
        <w:rPr>
          <w:rFonts w:ascii="Open Sans" w:hAnsi="Open Sans" w:cs="Open Sans"/>
        </w:rPr>
        <w:t xml:space="preserve"> </w:t>
      </w:r>
      <w:r w:rsidR="001C5912">
        <w:rPr>
          <w:rFonts w:ascii="Open Sans" w:hAnsi="Open Sans" w:cs="Open Sans"/>
        </w:rPr>
        <w:t>A meeting with registered staff is scheduled for January 2025 to emphasise the importance of thorough documentation and address area</w:t>
      </w:r>
      <w:r w:rsidR="00F0694A">
        <w:rPr>
          <w:rFonts w:ascii="Open Sans" w:hAnsi="Open Sans" w:cs="Open Sans"/>
        </w:rPr>
        <w:t>s</w:t>
      </w:r>
      <w:r w:rsidR="001C5912">
        <w:rPr>
          <w:rFonts w:ascii="Open Sans" w:hAnsi="Open Sans" w:cs="Open Sans"/>
        </w:rPr>
        <w:t xml:space="preserve"> where compliance needs improvement. </w:t>
      </w:r>
      <w:r w:rsidR="00055B84">
        <w:rPr>
          <w:rFonts w:ascii="Open Sans" w:hAnsi="Open Sans" w:cs="Open Sans"/>
        </w:rPr>
        <w:t xml:space="preserve">The provider acknowledges that due to various factors, documentation has not been consistently </w:t>
      </w:r>
      <w:r w:rsidR="0002010F">
        <w:rPr>
          <w:rFonts w:ascii="Open Sans" w:hAnsi="Open Sans" w:cs="Open Sans"/>
        </w:rPr>
        <w:t>completed</w:t>
      </w:r>
      <w:r w:rsidR="00055B84">
        <w:rPr>
          <w:rFonts w:ascii="Open Sans" w:hAnsi="Open Sans" w:cs="Open Sans"/>
        </w:rPr>
        <w:t xml:space="preserve"> as required</w:t>
      </w:r>
      <w:r w:rsidR="00004D10">
        <w:rPr>
          <w:rFonts w:ascii="Open Sans" w:hAnsi="Open Sans" w:cs="Open Sans"/>
        </w:rPr>
        <w:t xml:space="preserve"> and these issues are expected to be resolved, particularly with the upcoming </w:t>
      </w:r>
      <w:r w:rsidR="00B73599">
        <w:rPr>
          <w:rFonts w:ascii="Open Sans" w:hAnsi="Open Sans" w:cs="Open Sans"/>
        </w:rPr>
        <w:t>IT</w:t>
      </w:r>
      <w:r w:rsidR="00004D10">
        <w:rPr>
          <w:rFonts w:ascii="Open Sans" w:hAnsi="Open Sans" w:cs="Open Sans"/>
        </w:rPr>
        <w:t xml:space="preserve"> system upgrade. </w:t>
      </w:r>
    </w:p>
    <w:p w14:paraId="74405121" w14:textId="2DD018F9" w:rsidR="004E330D" w:rsidRPr="004E330D" w:rsidRDefault="004C0D3D" w:rsidP="004E330D">
      <w:pPr>
        <w:rPr>
          <w:rFonts w:ascii="Open Sans" w:hAnsi="Open Sans" w:cs="Open Sans"/>
        </w:rPr>
      </w:pPr>
      <w:r>
        <w:rPr>
          <w:rFonts w:ascii="Open Sans" w:hAnsi="Open Sans" w:cs="Open Sans"/>
        </w:rPr>
        <w:t>I</w:t>
      </w:r>
      <w:r w:rsidR="000A172E">
        <w:rPr>
          <w:rFonts w:ascii="Open Sans" w:hAnsi="Open Sans" w:cs="Open Sans"/>
        </w:rPr>
        <w:t xml:space="preserve"> </w:t>
      </w:r>
      <w:r>
        <w:rPr>
          <w:rFonts w:ascii="Open Sans" w:hAnsi="Open Sans" w:cs="Open Sans"/>
        </w:rPr>
        <w:t>a</w:t>
      </w:r>
      <w:r w:rsidR="000A172E">
        <w:rPr>
          <w:rFonts w:ascii="Open Sans" w:hAnsi="Open Sans" w:cs="Open Sans"/>
        </w:rPr>
        <w:t xml:space="preserve">cknowledge the provider’s response. </w:t>
      </w:r>
      <w:r w:rsidR="00C4743D">
        <w:rPr>
          <w:rFonts w:ascii="Open Sans" w:hAnsi="Open Sans" w:cs="Open Sans"/>
        </w:rPr>
        <w:t>In coming to my finding,</w:t>
      </w:r>
      <w:r w:rsidR="004E330D" w:rsidRPr="004E330D">
        <w:rPr>
          <w:rFonts w:ascii="Open Sans" w:hAnsi="Open Sans" w:cs="Open Sans"/>
        </w:rPr>
        <w:t xml:space="preserve"> </w:t>
      </w:r>
      <w:r w:rsidR="008B1062">
        <w:rPr>
          <w:rFonts w:ascii="Open Sans" w:hAnsi="Open Sans" w:cs="Open Sans"/>
        </w:rPr>
        <w:t>I have considered the intent of th</w:t>
      </w:r>
      <w:r>
        <w:rPr>
          <w:rFonts w:ascii="Open Sans" w:hAnsi="Open Sans" w:cs="Open Sans"/>
        </w:rPr>
        <w:t>is</w:t>
      </w:r>
      <w:r w:rsidR="008B1062">
        <w:rPr>
          <w:rFonts w:ascii="Open Sans" w:hAnsi="Open Sans" w:cs="Open Sans"/>
        </w:rPr>
        <w:t xml:space="preserve"> requirement which expects organisations to regularly review</w:t>
      </w:r>
      <w:r w:rsidR="00C4743D">
        <w:rPr>
          <w:rFonts w:ascii="Open Sans" w:hAnsi="Open Sans" w:cs="Open Sans"/>
        </w:rPr>
        <w:t xml:space="preserve"> the care and service’s provided to consumers. </w:t>
      </w:r>
      <w:r w:rsidR="001C0A50">
        <w:rPr>
          <w:rFonts w:ascii="Open Sans" w:hAnsi="Open Sans" w:cs="Open Sans"/>
        </w:rPr>
        <w:t>As such</w:t>
      </w:r>
      <w:r w:rsidR="00C4743D">
        <w:rPr>
          <w:rFonts w:ascii="Open Sans" w:hAnsi="Open Sans" w:cs="Open Sans"/>
        </w:rPr>
        <w:t xml:space="preserve">, </w:t>
      </w:r>
      <w:r w:rsidR="004E330D" w:rsidRPr="004E330D">
        <w:rPr>
          <w:rFonts w:ascii="Open Sans" w:hAnsi="Open Sans" w:cs="Open Sans"/>
        </w:rPr>
        <w:t>I find care and services have not been regularly reviewed for effectiveness or in response to changes in consumers’ care and service needs.</w:t>
      </w:r>
      <w:r w:rsidR="006A529A">
        <w:rPr>
          <w:rFonts w:ascii="Open Sans" w:hAnsi="Open Sans" w:cs="Open Sans"/>
        </w:rPr>
        <w:t xml:space="preserve"> Risk assessments have not been completed for </w:t>
      </w:r>
      <w:r w:rsidR="008B1E93">
        <w:rPr>
          <w:rFonts w:ascii="Open Sans" w:hAnsi="Open Sans" w:cs="Open Sans"/>
        </w:rPr>
        <w:t>5</w:t>
      </w:r>
      <w:r w:rsidR="006A529A">
        <w:rPr>
          <w:rFonts w:ascii="Open Sans" w:hAnsi="Open Sans" w:cs="Open Sans"/>
        </w:rPr>
        <w:t xml:space="preserve"> consumers in response to unplanned weight loss</w:t>
      </w:r>
      <w:r w:rsidR="008B1E93">
        <w:rPr>
          <w:rFonts w:ascii="Open Sans" w:hAnsi="Open Sans" w:cs="Open Sans"/>
        </w:rPr>
        <w:t xml:space="preserve">, </w:t>
      </w:r>
      <w:r w:rsidR="000524BA">
        <w:rPr>
          <w:rFonts w:ascii="Open Sans" w:hAnsi="Open Sans" w:cs="Open Sans"/>
        </w:rPr>
        <w:t>pressure injuries</w:t>
      </w:r>
      <w:r w:rsidR="00C9046F">
        <w:rPr>
          <w:rFonts w:ascii="Open Sans" w:hAnsi="Open Sans" w:cs="Open Sans"/>
        </w:rPr>
        <w:t xml:space="preserve"> and falls, </w:t>
      </w:r>
      <w:r w:rsidR="006A529A">
        <w:rPr>
          <w:rFonts w:ascii="Open Sans" w:hAnsi="Open Sans" w:cs="Open Sans"/>
        </w:rPr>
        <w:t xml:space="preserve">in line with the service’s </w:t>
      </w:r>
      <w:r w:rsidR="000524BA">
        <w:rPr>
          <w:rFonts w:ascii="Open Sans" w:hAnsi="Open Sans" w:cs="Open Sans"/>
        </w:rPr>
        <w:t>processes</w:t>
      </w:r>
      <w:r w:rsidR="006A529A">
        <w:rPr>
          <w:rFonts w:ascii="Open Sans" w:hAnsi="Open Sans" w:cs="Open Sans"/>
        </w:rPr>
        <w:t xml:space="preserve">. </w:t>
      </w:r>
      <w:r w:rsidR="00780943">
        <w:rPr>
          <w:rFonts w:ascii="Open Sans" w:hAnsi="Open Sans" w:cs="Open Sans"/>
        </w:rPr>
        <w:t xml:space="preserve">Furthermore, </w:t>
      </w:r>
      <w:r w:rsidR="00733E38">
        <w:rPr>
          <w:rFonts w:ascii="Open Sans" w:hAnsi="Open Sans" w:cs="Open Sans"/>
        </w:rPr>
        <w:t xml:space="preserve">a resident of the day process </w:t>
      </w:r>
      <w:r w:rsidR="00C9046F">
        <w:rPr>
          <w:rFonts w:ascii="Open Sans" w:hAnsi="Open Sans" w:cs="Open Sans"/>
        </w:rPr>
        <w:t xml:space="preserve">implemented </w:t>
      </w:r>
      <w:r w:rsidR="00733E38">
        <w:rPr>
          <w:rFonts w:ascii="Open Sans" w:hAnsi="Open Sans" w:cs="Open Sans"/>
        </w:rPr>
        <w:t>to review assessments and care plans on a monthly basis ha</w:t>
      </w:r>
      <w:r w:rsidR="005E5581">
        <w:rPr>
          <w:rFonts w:ascii="Open Sans" w:hAnsi="Open Sans" w:cs="Open Sans"/>
        </w:rPr>
        <w:t>s</w:t>
      </w:r>
      <w:r w:rsidR="00733E38">
        <w:rPr>
          <w:rFonts w:ascii="Open Sans" w:hAnsi="Open Sans" w:cs="Open Sans"/>
        </w:rPr>
        <w:t xml:space="preserve"> not been consistently adhered to. </w:t>
      </w:r>
      <w:r w:rsidR="004E330D" w:rsidRPr="004E330D">
        <w:rPr>
          <w:rFonts w:ascii="Open Sans" w:hAnsi="Open Sans" w:cs="Open Sans"/>
        </w:rPr>
        <w:t xml:space="preserve">I </w:t>
      </w:r>
      <w:r w:rsidR="00C9046F">
        <w:rPr>
          <w:rFonts w:ascii="Open Sans" w:hAnsi="Open Sans" w:cs="Open Sans"/>
        </w:rPr>
        <w:t>consider inconsistencies</w:t>
      </w:r>
      <w:r w:rsidR="008A1F27" w:rsidRPr="006D7AD1">
        <w:rPr>
          <w:rFonts w:ascii="Open Sans" w:hAnsi="Open Sans" w:cs="Open Sans"/>
        </w:rPr>
        <w:t xml:space="preserve"> in review processes have n</w:t>
      </w:r>
      <w:r w:rsidR="004E330D" w:rsidRPr="004E330D">
        <w:rPr>
          <w:rFonts w:ascii="Open Sans" w:hAnsi="Open Sans" w:cs="Open Sans"/>
        </w:rPr>
        <w:t xml:space="preserve">ot ensured care plans are current, </w:t>
      </w:r>
      <w:r w:rsidR="006D7AD1" w:rsidRPr="006D7AD1">
        <w:rPr>
          <w:rFonts w:ascii="Open Sans" w:hAnsi="Open Sans" w:cs="Open Sans"/>
        </w:rPr>
        <w:t xml:space="preserve">risks to consumers are minimised or </w:t>
      </w:r>
      <w:r w:rsidR="004E330D" w:rsidRPr="004E330D">
        <w:rPr>
          <w:rFonts w:ascii="Open Sans" w:hAnsi="Open Sans" w:cs="Open Sans"/>
        </w:rPr>
        <w:t xml:space="preserve">care and services delivered </w:t>
      </w:r>
      <w:r w:rsidR="006D7AD1" w:rsidRPr="006D7AD1">
        <w:rPr>
          <w:rFonts w:ascii="Open Sans" w:hAnsi="Open Sans" w:cs="Open Sans"/>
        </w:rPr>
        <w:t xml:space="preserve">are </w:t>
      </w:r>
      <w:r w:rsidR="004E330D" w:rsidRPr="004E330D">
        <w:rPr>
          <w:rFonts w:ascii="Open Sans" w:hAnsi="Open Sans" w:cs="Open Sans"/>
        </w:rPr>
        <w:t xml:space="preserve">in line with consumers’ current needs and preferences. </w:t>
      </w:r>
    </w:p>
    <w:p w14:paraId="3DCAFBDE" w14:textId="6083F70C" w:rsidR="009E6D29" w:rsidRDefault="009E6D29" w:rsidP="008968CC">
      <w:pPr>
        <w:pStyle w:val="NormalArial"/>
        <w:rPr>
          <w:rFonts w:ascii="Open Sans" w:hAnsi="Open Sans" w:cs="Open Sans"/>
        </w:rPr>
      </w:pPr>
      <w:r w:rsidRPr="009E6D29">
        <w:rPr>
          <w:rFonts w:ascii="Open Sans" w:hAnsi="Open Sans" w:cs="Open Sans"/>
        </w:rPr>
        <w:t xml:space="preserve">For the reasons detailed above, I find requirement (3)(e) non-compliant. </w:t>
      </w:r>
    </w:p>
    <w:p w14:paraId="45E3085C" w14:textId="495CDC67" w:rsidR="003808AF" w:rsidRPr="003808AF" w:rsidRDefault="008261BC" w:rsidP="003808AF">
      <w:pPr>
        <w:rPr>
          <w:rFonts w:ascii="Open Sans" w:hAnsi="Open Sans" w:cs="Open Sans"/>
        </w:rPr>
      </w:pPr>
      <w:r>
        <w:rPr>
          <w:rFonts w:ascii="Open Sans" w:hAnsi="Open Sans" w:cs="Open Sans"/>
        </w:rPr>
        <w:t xml:space="preserve">In relation to </w:t>
      </w:r>
      <w:r w:rsidRPr="00644DE4">
        <w:rPr>
          <w:rFonts w:ascii="Open Sans" w:hAnsi="Open Sans" w:cs="Open Sans"/>
          <w:b/>
          <w:bCs/>
        </w:rPr>
        <w:t>requirements (3)(a) and (3)(e)</w:t>
      </w:r>
      <w:r>
        <w:rPr>
          <w:rFonts w:ascii="Open Sans" w:hAnsi="Open Sans" w:cs="Open Sans"/>
        </w:rPr>
        <w:t xml:space="preserve">, </w:t>
      </w:r>
      <w:r w:rsidR="003808AF" w:rsidRPr="003808AF">
        <w:rPr>
          <w:rFonts w:ascii="Open Sans" w:hAnsi="Open Sans" w:cs="Open Sans"/>
        </w:rPr>
        <w:t>the provider</w:t>
      </w:r>
      <w:r w:rsidR="009814CC">
        <w:rPr>
          <w:rFonts w:ascii="Open Sans" w:hAnsi="Open Sans" w:cs="Open Sans"/>
        </w:rPr>
        <w:t>’s</w:t>
      </w:r>
      <w:r w:rsidR="003808AF" w:rsidRPr="003808AF">
        <w:rPr>
          <w:rFonts w:ascii="Open Sans" w:hAnsi="Open Sans" w:cs="Open Sans"/>
        </w:rPr>
        <w:t xml:space="preserve"> </w:t>
      </w:r>
      <w:r w:rsidR="003808AF">
        <w:rPr>
          <w:rFonts w:ascii="Open Sans" w:hAnsi="Open Sans" w:cs="Open Sans"/>
        </w:rPr>
        <w:t>plan for continuous improvement (PCI)</w:t>
      </w:r>
      <w:r w:rsidR="003808AF" w:rsidRPr="003808AF">
        <w:rPr>
          <w:rFonts w:ascii="Open Sans" w:hAnsi="Open Sans" w:cs="Open Sans"/>
        </w:rPr>
        <w:t xml:space="preserve"> outlin</w:t>
      </w:r>
      <w:r w:rsidR="009814CC">
        <w:rPr>
          <w:rFonts w:ascii="Open Sans" w:hAnsi="Open Sans" w:cs="Open Sans"/>
        </w:rPr>
        <w:t>es</w:t>
      </w:r>
      <w:r w:rsidR="003808AF" w:rsidRPr="003808AF">
        <w:rPr>
          <w:rFonts w:ascii="Open Sans" w:hAnsi="Open Sans" w:cs="Open Sans"/>
        </w:rPr>
        <w:t xml:space="preserve"> actions </w:t>
      </w:r>
      <w:r w:rsidR="009814CC">
        <w:rPr>
          <w:rFonts w:ascii="Open Sans" w:hAnsi="Open Sans" w:cs="Open Sans"/>
        </w:rPr>
        <w:t>planned</w:t>
      </w:r>
      <w:r w:rsidR="003808AF" w:rsidRPr="003808AF">
        <w:rPr>
          <w:rFonts w:ascii="Open Sans" w:hAnsi="Open Sans" w:cs="Open Sans"/>
        </w:rPr>
        <w:t xml:space="preserve"> to address the deficits identified. </w:t>
      </w:r>
      <w:r w:rsidR="00B63BA0">
        <w:rPr>
          <w:rFonts w:ascii="Open Sans" w:hAnsi="Open Sans" w:cs="Open Sans"/>
        </w:rPr>
        <w:t xml:space="preserve">Planned </w:t>
      </w:r>
      <w:r w:rsidR="003808AF" w:rsidRPr="003808AF">
        <w:rPr>
          <w:rFonts w:ascii="Open Sans" w:hAnsi="Open Sans" w:cs="Open Sans"/>
        </w:rPr>
        <w:t>completion dates for the actions identified</w:t>
      </w:r>
      <w:r w:rsidR="00B63BA0">
        <w:rPr>
          <w:rFonts w:ascii="Open Sans" w:hAnsi="Open Sans" w:cs="Open Sans"/>
        </w:rPr>
        <w:t xml:space="preserve"> range from January to J</w:t>
      </w:r>
      <w:r w:rsidR="0004460E">
        <w:rPr>
          <w:rFonts w:ascii="Open Sans" w:hAnsi="Open Sans" w:cs="Open Sans"/>
        </w:rPr>
        <w:t>uly 2025</w:t>
      </w:r>
      <w:r w:rsidR="003808AF" w:rsidRPr="003808AF">
        <w:rPr>
          <w:rFonts w:ascii="Open Sans" w:hAnsi="Open Sans" w:cs="Open Sans"/>
        </w:rPr>
        <w:t xml:space="preserve">. As such, time will be required to </w:t>
      </w:r>
      <w:r w:rsidR="0004460E">
        <w:rPr>
          <w:rFonts w:ascii="Open Sans" w:hAnsi="Open Sans" w:cs="Open Sans"/>
        </w:rPr>
        <w:t xml:space="preserve">implement, </w:t>
      </w:r>
      <w:r w:rsidR="003808AF" w:rsidRPr="003808AF">
        <w:rPr>
          <w:rFonts w:ascii="Open Sans" w:hAnsi="Open Sans" w:cs="Open Sans"/>
        </w:rPr>
        <w:t xml:space="preserve">establish </w:t>
      </w:r>
      <w:r w:rsidR="00644DE4">
        <w:rPr>
          <w:rFonts w:ascii="Open Sans" w:hAnsi="Open Sans" w:cs="Open Sans"/>
        </w:rPr>
        <w:t xml:space="preserve">and review </w:t>
      </w:r>
      <w:r w:rsidR="003808AF" w:rsidRPr="003808AF">
        <w:rPr>
          <w:rFonts w:ascii="Open Sans" w:hAnsi="Open Sans" w:cs="Open Sans"/>
        </w:rPr>
        <w:t>efficacy</w:t>
      </w:r>
      <w:r w:rsidR="00644DE4">
        <w:rPr>
          <w:rFonts w:ascii="Open Sans" w:hAnsi="Open Sans" w:cs="Open Sans"/>
        </w:rPr>
        <w:t xml:space="preserve"> of the planned actions, as well as</w:t>
      </w:r>
      <w:r w:rsidR="003808AF" w:rsidRPr="003808AF">
        <w:rPr>
          <w:rFonts w:ascii="Open Sans" w:hAnsi="Open Sans" w:cs="Open Sans"/>
        </w:rPr>
        <w:t xml:space="preserve"> staff competency and improved consumer outcomes in relation to the</w:t>
      </w:r>
      <w:r w:rsidR="00644DE4">
        <w:rPr>
          <w:rFonts w:ascii="Open Sans" w:hAnsi="Open Sans" w:cs="Open Sans"/>
        </w:rPr>
        <w:t>se</w:t>
      </w:r>
      <w:r w:rsidR="003808AF" w:rsidRPr="003808AF">
        <w:rPr>
          <w:rFonts w:ascii="Open Sans" w:hAnsi="Open Sans" w:cs="Open Sans"/>
        </w:rPr>
        <w:t xml:space="preserve"> requirements.</w:t>
      </w:r>
    </w:p>
    <w:p w14:paraId="38670198" w14:textId="7A822BFA" w:rsidR="008D07AD" w:rsidRPr="008D07AD" w:rsidRDefault="00011CFC" w:rsidP="008968CC">
      <w:pPr>
        <w:pStyle w:val="NormalArial"/>
        <w:rPr>
          <w:rFonts w:ascii="Open Sans" w:hAnsi="Open Sans" w:cs="Open Sans"/>
          <w:b/>
          <w:bCs/>
        </w:rPr>
      </w:pPr>
      <w:r>
        <w:rPr>
          <w:rFonts w:ascii="Open Sans" w:hAnsi="Open Sans" w:cs="Open Sans"/>
          <w:b/>
          <w:bCs/>
        </w:rPr>
        <w:t xml:space="preserve">In relation to all other requirements, </w:t>
      </w:r>
      <w:r w:rsidR="008968CC" w:rsidRPr="008968CC">
        <w:rPr>
          <w:rFonts w:ascii="Open Sans" w:hAnsi="Open Sans" w:cs="Open Sans"/>
        </w:rPr>
        <w:t>a</w:t>
      </w:r>
      <w:r w:rsidR="00F3649B">
        <w:rPr>
          <w:rFonts w:ascii="Open Sans" w:eastAsia="Times New Roman" w:hAnsi="Open Sans" w:cs="Open Sans"/>
          <w:color w:val="000000"/>
          <w:lang w:eastAsia="en-AU"/>
        </w:rPr>
        <w:t>ssessment and planning processes assist</w:t>
      </w:r>
      <w:r w:rsidR="00695B36">
        <w:rPr>
          <w:rFonts w:ascii="Open Sans" w:eastAsia="Times New Roman" w:hAnsi="Open Sans" w:cs="Open Sans"/>
          <w:color w:val="000000"/>
          <w:lang w:eastAsia="en-AU"/>
        </w:rPr>
        <w:t xml:space="preserve"> to identify and address consumers’ current needs</w:t>
      </w:r>
      <w:r w:rsidR="00400A4F">
        <w:rPr>
          <w:rFonts w:ascii="Open Sans" w:eastAsia="Times New Roman" w:hAnsi="Open Sans" w:cs="Open Sans"/>
          <w:color w:val="000000"/>
          <w:lang w:eastAsia="en-AU"/>
        </w:rPr>
        <w:t>,</w:t>
      </w:r>
      <w:r w:rsidR="00695B36">
        <w:rPr>
          <w:rFonts w:ascii="Open Sans" w:eastAsia="Times New Roman" w:hAnsi="Open Sans" w:cs="Open Sans"/>
          <w:color w:val="000000"/>
          <w:lang w:eastAsia="en-AU"/>
        </w:rPr>
        <w:t xml:space="preserve"> goals and preferences. </w:t>
      </w:r>
      <w:r w:rsidR="008D07AD">
        <w:rPr>
          <w:rFonts w:ascii="Open Sans" w:hAnsi="Open Sans" w:cs="Open Sans"/>
          <w:color w:val="auto"/>
          <w:szCs w:val="22"/>
        </w:rPr>
        <w:t xml:space="preserve">Discussions </w:t>
      </w:r>
      <w:r w:rsidR="00695B36">
        <w:rPr>
          <w:rFonts w:ascii="Open Sans" w:hAnsi="Open Sans" w:cs="Open Sans"/>
          <w:color w:val="auto"/>
          <w:szCs w:val="22"/>
        </w:rPr>
        <w:t>with consumers regarding</w:t>
      </w:r>
      <w:r w:rsidR="008D07AD" w:rsidRPr="008D07AD">
        <w:rPr>
          <w:rFonts w:ascii="Open Sans" w:hAnsi="Open Sans" w:cs="Open Sans"/>
          <w:color w:val="auto"/>
          <w:szCs w:val="22"/>
        </w:rPr>
        <w:t xml:space="preserve"> advance care planning </w:t>
      </w:r>
      <w:r w:rsidR="00695B36">
        <w:rPr>
          <w:rFonts w:ascii="Open Sans" w:hAnsi="Open Sans" w:cs="Open Sans"/>
          <w:color w:val="auto"/>
          <w:szCs w:val="22"/>
        </w:rPr>
        <w:t>occurs on admission</w:t>
      </w:r>
      <w:r w:rsidR="008D07AD" w:rsidRPr="008D07AD">
        <w:rPr>
          <w:rFonts w:ascii="Open Sans" w:hAnsi="Open Sans" w:cs="Open Sans"/>
          <w:color w:val="auto"/>
          <w:szCs w:val="22"/>
        </w:rPr>
        <w:t xml:space="preserve"> and when </w:t>
      </w:r>
      <w:r w:rsidR="00695B36">
        <w:rPr>
          <w:rFonts w:ascii="Open Sans" w:hAnsi="Open Sans" w:cs="Open Sans"/>
          <w:color w:val="auto"/>
          <w:szCs w:val="22"/>
        </w:rPr>
        <w:t>their</w:t>
      </w:r>
      <w:r w:rsidR="008D07AD" w:rsidRPr="008D07AD">
        <w:rPr>
          <w:rFonts w:ascii="Open Sans" w:hAnsi="Open Sans" w:cs="Open Sans"/>
          <w:color w:val="auto"/>
          <w:szCs w:val="22"/>
        </w:rPr>
        <w:t xml:space="preserve"> condition deteriorates</w:t>
      </w:r>
      <w:r w:rsidR="00695B36">
        <w:rPr>
          <w:rFonts w:ascii="Open Sans" w:hAnsi="Open Sans" w:cs="Open Sans"/>
          <w:color w:val="auto"/>
          <w:szCs w:val="22"/>
        </w:rPr>
        <w:t>. Where consumers do not wish to discuss</w:t>
      </w:r>
      <w:r w:rsidR="00400A4F">
        <w:rPr>
          <w:rFonts w:ascii="Open Sans" w:hAnsi="Open Sans" w:cs="Open Sans"/>
          <w:color w:val="auto"/>
          <w:szCs w:val="22"/>
        </w:rPr>
        <w:t xml:space="preserve"> at this time</w:t>
      </w:r>
      <w:r w:rsidR="00695B36">
        <w:rPr>
          <w:rFonts w:ascii="Open Sans" w:hAnsi="Open Sans" w:cs="Open Sans"/>
          <w:color w:val="auto"/>
          <w:szCs w:val="22"/>
        </w:rPr>
        <w:t xml:space="preserve">, a referral to </w:t>
      </w:r>
      <w:r w:rsidR="008D07AD" w:rsidRPr="008D07AD">
        <w:rPr>
          <w:rFonts w:ascii="Open Sans" w:hAnsi="Open Sans" w:cs="Open Sans"/>
          <w:color w:val="auto"/>
          <w:szCs w:val="22"/>
        </w:rPr>
        <w:t>the medical officer</w:t>
      </w:r>
      <w:r w:rsidR="00703A87">
        <w:rPr>
          <w:rFonts w:ascii="Open Sans" w:hAnsi="Open Sans" w:cs="Open Sans"/>
          <w:color w:val="auto"/>
          <w:szCs w:val="22"/>
        </w:rPr>
        <w:t xml:space="preserve"> (MO)</w:t>
      </w:r>
      <w:r w:rsidR="008D07AD" w:rsidRPr="008D07AD">
        <w:rPr>
          <w:rFonts w:ascii="Open Sans" w:hAnsi="Open Sans" w:cs="Open Sans"/>
          <w:color w:val="auto"/>
          <w:szCs w:val="22"/>
        </w:rPr>
        <w:t xml:space="preserve"> </w:t>
      </w:r>
      <w:r w:rsidR="00695B36">
        <w:rPr>
          <w:rFonts w:ascii="Open Sans" w:hAnsi="Open Sans" w:cs="Open Sans"/>
          <w:color w:val="auto"/>
          <w:szCs w:val="22"/>
        </w:rPr>
        <w:t xml:space="preserve">is initiated or </w:t>
      </w:r>
      <w:r w:rsidR="00400A4F">
        <w:rPr>
          <w:rFonts w:ascii="Open Sans" w:hAnsi="Open Sans" w:cs="Open Sans"/>
          <w:color w:val="auto"/>
          <w:szCs w:val="22"/>
        </w:rPr>
        <w:t>collaboration</w:t>
      </w:r>
      <w:r w:rsidR="008D07AD" w:rsidRPr="008D07AD">
        <w:rPr>
          <w:rFonts w:ascii="Open Sans" w:hAnsi="Open Sans" w:cs="Open Sans"/>
          <w:color w:val="auto"/>
          <w:szCs w:val="22"/>
        </w:rPr>
        <w:t xml:space="preserve"> with the palliative care team </w:t>
      </w:r>
      <w:r w:rsidR="00695B36">
        <w:rPr>
          <w:rFonts w:ascii="Open Sans" w:hAnsi="Open Sans" w:cs="Open Sans"/>
          <w:color w:val="auto"/>
          <w:szCs w:val="22"/>
        </w:rPr>
        <w:t xml:space="preserve">occurs </w:t>
      </w:r>
      <w:r w:rsidR="008D07AD" w:rsidRPr="008D07AD">
        <w:rPr>
          <w:rFonts w:ascii="Open Sans" w:hAnsi="Open Sans" w:cs="Open Sans"/>
          <w:color w:val="auto"/>
          <w:szCs w:val="22"/>
        </w:rPr>
        <w:t>to discuss end of life planning for consumers on a palliative pathway.</w:t>
      </w:r>
    </w:p>
    <w:p w14:paraId="68344252" w14:textId="6AE47479" w:rsidR="008D07AD" w:rsidRDefault="008D07AD" w:rsidP="00731176">
      <w:pPr>
        <w:pStyle w:val="NormalArial"/>
        <w:rPr>
          <w:rFonts w:ascii="Open Sans" w:hAnsi="Open Sans" w:cs="Open Sans"/>
        </w:rPr>
      </w:pPr>
      <w:r w:rsidRPr="008D07AD">
        <w:rPr>
          <w:rFonts w:ascii="Open Sans" w:hAnsi="Open Sans" w:cs="Open Sans"/>
        </w:rPr>
        <w:t xml:space="preserve">Care </w:t>
      </w:r>
      <w:r w:rsidR="00400A4F" w:rsidRPr="00731176">
        <w:rPr>
          <w:rFonts w:ascii="Open Sans" w:hAnsi="Open Sans" w:cs="Open Sans"/>
        </w:rPr>
        <w:t xml:space="preserve">files </w:t>
      </w:r>
      <w:r w:rsidR="00F35822">
        <w:rPr>
          <w:rFonts w:ascii="Open Sans" w:hAnsi="Open Sans" w:cs="Open Sans"/>
        </w:rPr>
        <w:t>evidence</w:t>
      </w:r>
      <w:r w:rsidRPr="008D07AD">
        <w:rPr>
          <w:rFonts w:ascii="Open Sans" w:hAnsi="Open Sans" w:cs="Open Sans"/>
        </w:rPr>
        <w:t xml:space="preserve"> </w:t>
      </w:r>
      <w:r w:rsidR="000233ED" w:rsidRPr="008D07AD">
        <w:rPr>
          <w:rFonts w:ascii="Open Sans" w:hAnsi="Open Sans" w:cs="Open Sans"/>
        </w:rPr>
        <w:t>ongoing collaboration with consumers and their representatives to ensure care and services meet their needs</w:t>
      </w:r>
      <w:r w:rsidR="00F35822">
        <w:rPr>
          <w:rFonts w:ascii="Open Sans" w:hAnsi="Open Sans" w:cs="Open Sans"/>
        </w:rPr>
        <w:t>. Care files also evidence</w:t>
      </w:r>
      <w:r w:rsidR="000233ED" w:rsidRPr="00731176">
        <w:rPr>
          <w:rFonts w:ascii="Open Sans" w:hAnsi="Open Sans" w:cs="Open Sans"/>
        </w:rPr>
        <w:t xml:space="preserve"> </w:t>
      </w:r>
      <w:r w:rsidRPr="008D07AD">
        <w:rPr>
          <w:rFonts w:ascii="Open Sans" w:hAnsi="Open Sans" w:cs="Open Sans"/>
        </w:rPr>
        <w:t xml:space="preserve">involvement </w:t>
      </w:r>
      <w:r w:rsidR="000233ED" w:rsidRPr="00731176">
        <w:rPr>
          <w:rFonts w:ascii="Open Sans" w:hAnsi="Open Sans" w:cs="Open Sans"/>
        </w:rPr>
        <w:t xml:space="preserve">of </w:t>
      </w:r>
      <w:r w:rsidR="00703A87">
        <w:rPr>
          <w:rFonts w:ascii="Open Sans" w:hAnsi="Open Sans" w:cs="Open Sans"/>
        </w:rPr>
        <w:t>MOs</w:t>
      </w:r>
      <w:r w:rsidR="000233ED" w:rsidRPr="00731176">
        <w:rPr>
          <w:rFonts w:ascii="Open Sans" w:hAnsi="Open Sans" w:cs="Open Sans"/>
        </w:rPr>
        <w:t xml:space="preserve">, specialists and allied health services in the assessment and planning of consumers’ care and services.  </w:t>
      </w:r>
      <w:r w:rsidR="00944537" w:rsidRPr="00731176">
        <w:rPr>
          <w:rFonts w:ascii="Open Sans" w:hAnsi="Open Sans" w:cs="Open Sans"/>
        </w:rPr>
        <w:t>Consumers and representatives confirm the</w:t>
      </w:r>
      <w:r w:rsidRPr="008D07AD">
        <w:rPr>
          <w:rFonts w:ascii="Open Sans" w:hAnsi="Open Sans" w:cs="Open Sans"/>
        </w:rPr>
        <w:t xml:space="preserve"> outcomes of assessment and care planning are communicated to </w:t>
      </w:r>
      <w:r w:rsidR="00944537" w:rsidRPr="00731176">
        <w:rPr>
          <w:rFonts w:ascii="Open Sans" w:hAnsi="Open Sans" w:cs="Open Sans"/>
        </w:rPr>
        <w:t>them</w:t>
      </w:r>
      <w:r w:rsidRPr="008D07AD">
        <w:rPr>
          <w:rFonts w:ascii="Open Sans" w:hAnsi="Open Sans" w:cs="Open Sans"/>
        </w:rPr>
        <w:t xml:space="preserve"> and documented in a care plan which is readily available </w:t>
      </w:r>
      <w:r w:rsidR="00944537" w:rsidRPr="00731176">
        <w:rPr>
          <w:rFonts w:ascii="Open Sans" w:hAnsi="Open Sans" w:cs="Open Sans"/>
        </w:rPr>
        <w:t>them</w:t>
      </w:r>
      <w:r w:rsidRPr="008D07AD">
        <w:rPr>
          <w:rFonts w:ascii="Open Sans" w:hAnsi="Open Sans" w:cs="Open Sans"/>
        </w:rPr>
        <w:t xml:space="preserve">. Staff said they have access to </w:t>
      </w:r>
      <w:r w:rsidR="00731176" w:rsidRPr="00731176">
        <w:rPr>
          <w:rFonts w:ascii="Open Sans" w:hAnsi="Open Sans" w:cs="Open Sans"/>
        </w:rPr>
        <w:t xml:space="preserve">electronic </w:t>
      </w:r>
      <w:r w:rsidRPr="008D07AD">
        <w:rPr>
          <w:rFonts w:ascii="Open Sans" w:hAnsi="Open Sans" w:cs="Open Sans"/>
        </w:rPr>
        <w:t>care plan</w:t>
      </w:r>
      <w:r w:rsidR="00731176" w:rsidRPr="00731176">
        <w:rPr>
          <w:rFonts w:ascii="Open Sans" w:hAnsi="Open Sans" w:cs="Open Sans"/>
        </w:rPr>
        <w:t xml:space="preserve">s and are kept up to date on consumers’ condition, needs and preferences through handover processes. </w:t>
      </w:r>
      <w:r w:rsidRPr="008D07AD">
        <w:rPr>
          <w:rFonts w:ascii="Open Sans" w:hAnsi="Open Sans" w:cs="Open Sans"/>
        </w:rPr>
        <w:t xml:space="preserve"> </w:t>
      </w:r>
    </w:p>
    <w:p w14:paraId="024AA1E1" w14:textId="2BFA9C4B" w:rsidR="00731176" w:rsidRPr="008D07AD" w:rsidRDefault="00731176" w:rsidP="00731176">
      <w:pPr>
        <w:pStyle w:val="NormalArial"/>
        <w:rPr>
          <w:rFonts w:ascii="Open Sans" w:hAnsi="Open Sans" w:cs="Open Sans"/>
        </w:rPr>
      </w:pPr>
      <w:r>
        <w:rPr>
          <w:rFonts w:ascii="Open Sans" w:hAnsi="Open Sans" w:cs="Open Sans"/>
        </w:rPr>
        <w:lastRenderedPageBreak/>
        <w:t xml:space="preserve">Based on the Assessment Team’s report, I find requirements (3)(b), (3)(c) and (3)(d) in Standard 2 Ongoing assessment and planning with consumers compliant. </w:t>
      </w:r>
    </w:p>
    <w:p w14:paraId="252BD23E" w14:textId="6E0221AB" w:rsidR="00373A1C" w:rsidRPr="007F3791" w:rsidRDefault="00373A1C" w:rsidP="0036130C">
      <w:pPr>
        <w:pStyle w:val="NormalArial"/>
        <w:rPr>
          <w:rFonts w:ascii="Open Sans" w:hAnsi="Open Sans" w:cs="Open Sans"/>
          <w:b/>
          <w:bCs/>
        </w:rPr>
      </w:pPr>
      <w:r w:rsidRPr="007F3791">
        <w:rPr>
          <w:rFonts w:ascii="Open Sans" w:hAnsi="Open Sans" w:cs="Open Sans"/>
          <w:b/>
          <w:bCs/>
        </w:rPr>
        <w:br w:type="page"/>
      </w:r>
    </w:p>
    <w:p w14:paraId="1D2D69F2"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5"/>
        <w:gridCol w:w="1914"/>
      </w:tblGrid>
      <w:tr w:rsidR="004267DD" w14:paraId="34CA8BF6" w14:textId="77777777" w:rsidTr="004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463616" w14:textId="77777777" w:rsidR="00373A1C" w:rsidRPr="001E694D" w:rsidRDefault="00373A1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A95EDA5"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39103592"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683EF9"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F44B1CC"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965A2B2" w14:textId="77777777" w:rsidR="00373A1C" w:rsidRPr="001E694D" w:rsidRDefault="00373A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B1F5A5C" w14:textId="77777777" w:rsidR="00373A1C" w:rsidRPr="001E694D" w:rsidRDefault="00373A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CDA5123" w14:textId="77777777" w:rsidR="00373A1C" w:rsidRPr="001E694D" w:rsidRDefault="00373A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E67A421" w14:textId="4DF5F0FB" w:rsidR="00373A1C" w:rsidRPr="006927A2"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rPr>
            </w:pPr>
            <w:sdt>
              <w:sdtPr>
                <w:rPr>
                  <w:rFonts w:ascii="Open Sans" w:hAnsi="Open Sans" w:cs="Open Sans"/>
                  <w:color w:val="auto"/>
                </w:rPr>
                <w:id w:val="-41855521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F28E4" w:rsidRPr="007F28E4">
                  <w:rPr>
                    <w:rFonts w:ascii="Open Sans" w:hAnsi="Open Sans" w:cs="Open Sans"/>
                    <w:color w:val="auto"/>
                  </w:rPr>
                  <w:t>Not Compliant</w:t>
                </w:r>
              </w:sdtContent>
            </w:sdt>
          </w:p>
        </w:tc>
      </w:tr>
      <w:tr w:rsidR="004267DD" w14:paraId="77665AA9"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E3E2A1"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A7A03FE"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5F80861" w14:textId="03A8B809" w:rsidR="00373A1C" w:rsidRPr="006927A2"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FF0000"/>
              </w:rPr>
            </w:pPr>
            <w:sdt>
              <w:sdtPr>
                <w:rPr>
                  <w:rFonts w:ascii="Open Sans" w:hAnsi="Open Sans" w:cs="Open Sans"/>
                  <w:color w:val="auto"/>
                </w:rPr>
                <w:id w:val="204149133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808C0" w:rsidRPr="003808C0">
                  <w:rPr>
                    <w:rFonts w:ascii="Open Sans" w:hAnsi="Open Sans" w:cs="Open Sans"/>
                    <w:color w:val="auto"/>
                  </w:rPr>
                  <w:t>Not Compliant</w:t>
                </w:r>
              </w:sdtContent>
            </w:sdt>
          </w:p>
        </w:tc>
      </w:tr>
      <w:tr w:rsidR="004267DD" w14:paraId="4EC8768F"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B0F50A" w14:textId="77777777" w:rsidR="00373A1C" w:rsidRPr="001E694D" w:rsidRDefault="00373A1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BB54CFD" w14:textId="77777777" w:rsidR="00373A1C" w:rsidRPr="001E694D" w:rsidRDefault="00373A1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5573CE9"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570119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1C53F235"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92376"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1526C10"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20887F2" w14:textId="5A9986D9" w:rsidR="00373A1C" w:rsidRPr="009F1845" w:rsidRDefault="00C008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FF0000"/>
              </w:rPr>
            </w:pPr>
            <w:sdt>
              <w:sdtPr>
                <w:rPr>
                  <w:rFonts w:ascii="Open Sans" w:hAnsi="Open Sans" w:cs="Open Sans"/>
                  <w:color w:val="auto"/>
                </w:rPr>
                <w:id w:val="-26269806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A5DFE" w:rsidRPr="007A5DFE">
                  <w:rPr>
                    <w:rFonts w:ascii="Open Sans" w:hAnsi="Open Sans" w:cs="Open Sans"/>
                    <w:color w:val="auto"/>
                  </w:rPr>
                  <w:t>Not Compliant</w:t>
                </w:r>
              </w:sdtContent>
            </w:sdt>
          </w:p>
        </w:tc>
      </w:tr>
      <w:tr w:rsidR="004267DD" w14:paraId="131BC312"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FA3EF"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AC10002"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92A340D" w14:textId="6FA63972" w:rsidR="00373A1C" w:rsidRPr="009F1845"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rPr>
            </w:pPr>
            <w:sdt>
              <w:sdtPr>
                <w:rPr>
                  <w:rFonts w:ascii="Open Sans" w:hAnsi="Open Sans" w:cs="Open Sans"/>
                  <w:color w:val="auto"/>
                </w:rPr>
                <w:id w:val="-13097137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F6D92" w:rsidRPr="000F6D92">
                  <w:rPr>
                    <w:rFonts w:ascii="Open Sans" w:hAnsi="Open Sans" w:cs="Open Sans"/>
                    <w:color w:val="auto"/>
                  </w:rPr>
                  <w:t>Not Compliant</w:t>
                </w:r>
              </w:sdtContent>
            </w:sdt>
          </w:p>
        </w:tc>
      </w:tr>
      <w:tr w:rsidR="004267DD" w14:paraId="1D293068"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17560B"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94CA8EE"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CF9907F" w14:textId="53597CC5" w:rsidR="00373A1C" w:rsidRPr="009F1845"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FF0000"/>
              </w:rPr>
            </w:pPr>
            <w:sdt>
              <w:sdtPr>
                <w:rPr>
                  <w:rFonts w:ascii="Open Sans" w:hAnsi="Open Sans" w:cs="Open Sans"/>
                  <w:color w:val="auto"/>
                </w:rPr>
                <w:id w:val="188595926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05291" w:rsidRPr="00605291">
                  <w:rPr>
                    <w:rFonts w:ascii="Open Sans" w:hAnsi="Open Sans" w:cs="Open Sans"/>
                    <w:color w:val="auto"/>
                  </w:rPr>
                  <w:t>Compliant</w:t>
                </w:r>
              </w:sdtContent>
            </w:sdt>
          </w:p>
        </w:tc>
      </w:tr>
      <w:tr w:rsidR="004267DD" w14:paraId="13A2466B"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32B835"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4D1AC76"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AD1F13A" w14:textId="77777777" w:rsidR="00373A1C" w:rsidRPr="001E694D" w:rsidRDefault="00373A1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320070D" w14:textId="77777777" w:rsidR="00373A1C" w:rsidRPr="001E694D" w:rsidRDefault="00373A1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EBB546B"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650245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bl>
    <w:p w14:paraId="53743D87" w14:textId="77777777" w:rsidR="00373A1C" w:rsidRPr="003E162B" w:rsidRDefault="00373A1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6994919" w14:textId="6FB15461" w:rsidR="00DC20BE" w:rsidRDefault="00DC20BE" w:rsidP="00DC20BE">
      <w:pPr>
        <w:pStyle w:val="NormalArial"/>
        <w:rPr>
          <w:rFonts w:ascii="Open Sans" w:hAnsi="Open Sans" w:cs="Open Sans"/>
        </w:rPr>
      </w:pPr>
      <w:r>
        <w:rPr>
          <w:rFonts w:ascii="Open Sans" w:hAnsi="Open Sans" w:cs="Open Sans"/>
        </w:rPr>
        <w:t xml:space="preserve">The Quality Standard </w:t>
      </w:r>
      <w:r w:rsidR="003916EC">
        <w:rPr>
          <w:rFonts w:ascii="Open Sans" w:hAnsi="Open Sans" w:cs="Open Sans"/>
        </w:rPr>
        <w:t>is</w:t>
      </w:r>
      <w:r>
        <w:rPr>
          <w:rFonts w:ascii="Open Sans" w:hAnsi="Open Sans" w:cs="Open Sans"/>
        </w:rPr>
        <w:t xml:space="preserve"> </w:t>
      </w:r>
      <w:r w:rsidR="007A5DFE">
        <w:rPr>
          <w:rFonts w:ascii="Open Sans" w:hAnsi="Open Sans" w:cs="Open Sans"/>
        </w:rPr>
        <w:t>non-compliant</w:t>
      </w:r>
      <w:r>
        <w:rPr>
          <w:rFonts w:ascii="Open Sans" w:hAnsi="Open Sans" w:cs="Open Sans"/>
        </w:rPr>
        <w:t xml:space="preserve"> as </w:t>
      </w:r>
      <w:r w:rsidR="007A5DFE">
        <w:rPr>
          <w:rFonts w:ascii="Open Sans" w:hAnsi="Open Sans" w:cs="Open Sans"/>
        </w:rPr>
        <w:t>4</w:t>
      </w:r>
      <w:r>
        <w:rPr>
          <w:rFonts w:ascii="Open Sans" w:hAnsi="Open Sans" w:cs="Open Sans"/>
        </w:rPr>
        <w:t xml:space="preserve"> of the </w:t>
      </w:r>
      <w:r w:rsidR="00EE7F11">
        <w:rPr>
          <w:rFonts w:ascii="Open Sans" w:hAnsi="Open Sans" w:cs="Open Sans"/>
        </w:rPr>
        <w:t>7</w:t>
      </w:r>
      <w:r>
        <w:rPr>
          <w:rFonts w:ascii="Open Sans" w:hAnsi="Open Sans" w:cs="Open Sans"/>
        </w:rPr>
        <w:t xml:space="preserve"> requirements </w:t>
      </w:r>
      <w:r w:rsidR="003916EC">
        <w:rPr>
          <w:rFonts w:ascii="Open Sans" w:hAnsi="Open Sans" w:cs="Open Sans"/>
        </w:rPr>
        <w:t xml:space="preserve">are </w:t>
      </w:r>
      <w:r w:rsidR="007A5DFE">
        <w:rPr>
          <w:rFonts w:ascii="Open Sans" w:hAnsi="Open Sans" w:cs="Open Sans"/>
        </w:rPr>
        <w:t>non-compliant</w:t>
      </w:r>
      <w:r>
        <w:rPr>
          <w:rFonts w:ascii="Open Sans" w:hAnsi="Open Sans" w:cs="Open Sans"/>
        </w:rPr>
        <w:t xml:space="preserve">. </w:t>
      </w:r>
      <w:r w:rsidRPr="00633709">
        <w:rPr>
          <w:rFonts w:ascii="Open Sans" w:hAnsi="Open Sans" w:cs="Open Sans"/>
        </w:rPr>
        <w:t>The Assessment Team recommended requirement</w:t>
      </w:r>
      <w:r>
        <w:rPr>
          <w:rFonts w:ascii="Open Sans" w:hAnsi="Open Sans" w:cs="Open Sans"/>
        </w:rPr>
        <w:t>s (3)(a)</w:t>
      </w:r>
      <w:r w:rsidR="00EE7F11">
        <w:rPr>
          <w:rFonts w:ascii="Open Sans" w:hAnsi="Open Sans" w:cs="Open Sans"/>
        </w:rPr>
        <w:t xml:space="preserve">, (3)(b), (3)(d), </w:t>
      </w:r>
      <w:r w:rsidRPr="00633709">
        <w:rPr>
          <w:rFonts w:ascii="Open Sans" w:hAnsi="Open Sans" w:cs="Open Sans"/>
        </w:rPr>
        <w:t>(3)(e)</w:t>
      </w:r>
      <w:r w:rsidR="00EE7F11">
        <w:rPr>
          <w:rFonts w:ascii="Open Sans" w:hAnsi="Open Sans" w:cs="Open Sans"/>
        </w:rPr>
        <w:t xml:space="preserve"> and (3)(f)</w:t>
      </w:r>
      <w:r w:rsidRPr="00633709">
        <w:rPr>
          <w:rFonts w:ascii="Open Sans" w:hAnsi="Open Sans" w:cs="Open Sans"/>
        </w:rPr>
        <w:t xml:space="preserve"> not met.</w:t>
      </w:r>
      <w:r>
        <w:rPr>
          <w:rFonts w:ascii="Open Sans" w:hAnsi="Open Sans" w:cs="Open Sans"/>
        </w:rPr>
        <w:t xml:space="preserve"> </w:t>
      </w:r>
    </w:p>
    <w:p w14:paraId="0B9891A4" w14:textId="2B27971C" w:rsidR="00052D01" w:rsidRPr="002270EC" w:rsidRDefault="00DC20BE" w:rsidP="002270EC">
      <w:pPr>
        <w:pStyle w:val="NormalArial"/>
        <w:rPr>
          <w:rFonts w:ascii="Open Sans" w:hAnsi="Open Sans" w:cs="Open Sans"/>
        </w:rPr>
      </w:pPr>
      <w:r w:rsidRPr="007F3791">
        <w:rPr>
          <w:rFonts w:ascii="Open Sans" w:hAnsi="Open Sans" w:cs="Open Sans"/>
          <w:b/>
          <w:bCs/>
        </w:rPr>
        <w:t>Requirement (3)(a)</w:t>
      </w:r>
      <w:r>
        <w:rPr>
          <w:rFonts w:ascii="Open Sans" w:hAnsi="Open Sans" w:cs="Open Sans"/>
        </w:rPr>
        <w:t xml:space="preserve"> </w:t>
      </w:r>
      <w:r w:rsidR="009D63A8">
        <w:rPr>
          <w:rFonts w:ascii="Open Sans" w:hAnsi="Open Sans" w:cs="Open Sans"/>
          <w:color w:val="auto"/>
          <w:szCs w:val="22"/>
        </w:rPr>
        <w:t xml:space="preserve">Care files for 2 consumers show </w:t>
      </w:r>
      <w:r w:rsidR="00052D01" w:rsidRPr="00052D01">
        <w:rPr>
          <w:rFonts w:ascii="Open Sans" w:hAnsi="Open Sans" w:cs="Open Sans"/>
          <w:color w:val="auto"/>
          <w:szCs w:val="22"/>
        </w:rPr>
        <w:t>staff are not following the service’s policies and procedures</w:t>
      </w:r>
      <w:r w:rsidR="009D63A8">
        <w:rPr>
          <w:rFonts w:ascii="Open Sans" w:hAnsi="Open Sans" w:cs="Open Sans"/>
          <w:color w:val="auto"/>
          <w:szCs w:val="22"/>
        </w:rPr>
        <w:t xml:space="preserve">, with oxygen </w:t>
      </w:r>
      <w:r w:rsidR="00052D01" w:rsidRPr="00052D01">
        <w:rPr>
          <w:rFonts w:ascii="Open Sans" w:hAnsi="Open Sans" w:cs="Open Sans"/>
          <w:color w:val="auto"/>
          <w:szCs w:val="22"/>
        </w:rPr>
        <w:t xml:space="preserve">administered without </w:t>
      </w:r>
      <w:r w:rsidR="009D63A8">
        <w:rPr>
          <w:rFonts w:ascii="Open Sans" w:hAnsi="Open Sans" w:cs="Open Sans"/>
          <w:color w:val="auto"/>
          <w:szCs w:val="22"/>
        </w:rPr>
        <w:t xml:space="preserve">a </w:t>
      </w:r>
      <w:r w:rsidR="00703A87">
        <w:rPr>
          <w:rFonts w:ascii="Open Sans" w:hAnsi="Open Sans" w:cs="Open Sans"/>
          <w:color w:val="auto"/>
          <w:szCs w:val="22"/>
        </w:rPr>
        <w:t>MOs</w:t>
      </w:r>
      <w:r w:rsidR="009D63A8">
        <w:rPr>
          <w:rFonts w:ascii="Open Sans" w:hAnsi="Open Sans" w:cs="Open Sans"/>
          <w:color w:val="auto"/>
          <w:szCs w:val="22"/>
        </w:rPr>
        <w:t xml:space="preserve"> </w:t>
      </w:r>
      <w:r w:rsidR="00052D01" w:rsidRPr="00052D01">
        <w:rPr>
          <w:rFonts w:ascii="Open Sans" w:hAnsi="Open Sans" w:cs="Open Sans"/>
          <w:color w:val="auto"/>
          <w:szCs w:val="22"/>
        </w:rPr>
        <w:t xml:space="preserve">prescription, </w:t>
      </w:r>
      <w:r w:rsidR="003916EC">
        <w:rPr>
          <w:rFonts w:ascii="Open Sans" w:hAnsi="Open Sans" w:cs="Open Sans"/>
          <w:color w:val="auto"/>
          <w:szCs w:val="22"/>
        </w:rPr>
        <w:t xml:space="preserve">and </w:t>
      </w:r>
      <w:r w:rsidR="00052D01" w:rsidRPr="00052D01">
        <w:rPr>
          <w:rFonts w:ascii="Open Sans" w:hAnsi="Open Sans" w:cs="Open Sans"/>
          <w:color w:val="auto"/>
          <w:szCs w:val="22"/>
        </w:rPr>
        <w:t>oxygen management plan</w:t>
      </w:r>
      <w:r w:rsidR="009D63A8">
        <w:rPr>
          <w:rFonts w:ascii="Open Sans" w:hAnsi="Open Sans" w:cs="Open Sans"/>
          <w:color w:val="auto"/>
          <w:szCs w:val="22"/>
        </w:rPr>
        <w:t>s are not</w:t>
      </w:r>
      <w:r w:rsidR="00052D01" w:rsidRPr="00052D01">
        <w:rPr>
          <w:rFonts w:ascii="Open Sans" w:hAnsi="Open Sans" w:cs="Open Sans"/>
          <w:color w:val="auto"/>
          <w:szCs w:val="22"/>
        </w:rPr>
        <w:t xml:space="preserve"> in place. </w:t>
      </w:r>
      <w:r w:rsidR="002270EC">
        <w:rPr>
          <w:rFonts w:ascii="Open Sans" w:hAnsi="Open Sans" w:cs="Open Sans"/>
          <w:color w:val="auto"/>
          <w:szCs w:val="22"/>
        </w:rPr>
        <w:t xml:space="preserve">Staff were observed assisting </w:t>
      </w:r>
      <w:r w:rsidR="003916EC">
        <w:rPr>
          <w:rFonts w:ascii="Open Sans" w:hAnsi="Open Sans" w:cs="Open Sans"/>
          <w:color w:val="auto"/>
          <w:szCs w:val="22"/>
        </w:rPr>
        <w:t>a</w:t>
      </w:r>
      <w:r w:rsidR="002270EC">
        <w:rPr>
          <w:rFonts w:ascii="Open Sans" w:hAnsi="Open Sans" w:cs="Open Sans"/>
          <w:color w:val="auto"/>
          <w:szCs w:val="22"/>
        </w:rPr>
        <w:t xml:space="preserve"> consumer with related oxygen equipment. </w:t>
      </w:r>
      <w:r w:rsidR="00052D01" w:rsidRPr="00052D01">
        <w:rPr>
          <w:rFonts w:ascii="Open Sans" w:hAnsi="Open Sans" w:cs="Open Sans"/>
          <w:color w:val="auto"/>
          <w:szCs w:val="22"/>
        </w:rPr>
        <w:t xml:space="preserve"> </w:t>
      </w:r>
    </w:p>
    <w:p w14:paraId="2C617909" w14:textId="6FBED457" w:rsidR="00052D01" w:rsidRDefault="00DF5CDC" w:rsidP="00916AE5">
      <w:pPr>
        <w:pStyle w:val="NormalArial"/>
        <w:rPr>
          <w:rFonts w:ascii="Open Sans" w:hAnsi="Open Sans" w:cs="Open Sans"/>
          <w:color w:val="auto"/>
          <w:szCs w:val="22"/>
        </w:rPr>
      </w:pPr>
      <w:r w:rsidRPr="00874D27">
        <w:rPr>
          <w:rFonts w:ascii="Open Sans" w:hAnsi="Open Sans" w:cs="Open Sans"/>
        </w:rPr>
        <w:t xml:space="preserve">Care files for 2 consumers </w:t>
      </w:r>
      <w:r w:rsidR="00883B97" w:rsidRPr="00874D27">
        <w:rPr>
          <w:rFonts w:ascii="Open Sans" w:hAnsi="Open Sans" w:cs="Open Sans"/>
        </w:rPr>
        <w:t>who require falls monitoring show n</w:t>
      </w:r>
      <w:r w:rsidR="00052D01" w:rsidRPr="00874D27">
        <w:rPr>
          <w:rFonts w:ascii="Open Sans" w:hAnsi="Open Sans" w:cs="Open Sans"/>
        </w:rPr>
        <w:t xml:space="preserve">eurological observations </w:t>
      </w:r>
      <w:r w:rsidRPr="00874D27">
        <w:rPr>
          <w:rFonts w:ascii="Open Sans" w:hAnsi="Open Sans" w:cs="Open Sans"/>
        </w:rPr>
        <w:t>a</w:t>
      </w:r>
      <w:r w:rsidR="00052D01" w:rsidRPr="00874D27">
        <w:rPr>
          <w:rFonts w:ascii="Open Sans" w:hAnsi="Open Sans" w:cs="Open Sans"/>
        </w:rPr>
        <w:t xml:space="preserve">re not recorded in accordance with policy. Clinical staff are not sure about the service policy on the frequency of monitoring neurological observations post fall, however, said they do it as per best practice. </w:t>
      </w:r>
      <w:r w:rsidR="00E94F29">
        <w:rPr>
          <w:rFonts w:ascii="Open Sans" w:hAnsi="Open Sans" w:cs="Open Sans"/>
          <w:color w:val="auto"/>
          <w:szCs w:val="22"/>
        </w:rPr>
        <w:t>For another consumer, b</w:t>
      </w:r>
      <w:r w:rsidR="00016E19">
        <w:rPr>
          <w:rFonts w:ascii="Open Sans" w:hAnsi="Open Sans" w:cs="Open Sans"/>
          <w:color w:val="auto"/>
          <w:szCs w:val="22"/>
        </w:rPr>
        <w:t>lood glucose levels</w:t>
      </w:r>
      <w:r w:rsidR="003008CA">
        <w:rPr>
          <w:rFonts w:ascii="Open Sans" w:hAnsi="Open Sans" w:cs="Open Sans"/>
          <w:color w:val="auto"/>
          <w:szCs w:val="22"/>
        </w:rPr>
        <w:t xml:space="preserve"> (BGL)</w:t>
      </w:r>
      <w:r w:rsidR="00016E19">
        <w:rPr>
          <w:rFonts w:ascii="Open Sans" w:hAnsi="Open Sans" w:cs="Open Sans"/>
          <w:color w:val="auto"/>
          <w:szCs w:val="22"/>
        </w:rPr>
        <w:t xml:space="preserve"> have not been consistently checked in line with the diabetic management plan </w:t>
      </w:r>
      <w:r w:rsidR="00916AE5">
        <w:rPr>
          <w:rFonts w:ascii="Open Sans" w:hAnsi="Open Sans" w:cs="Open Sans"/>
          <w:color w:val="auto"/>
          <w:szCs w:val="22"/>
        </w:rPr>
        <w:t xml:space="preserve">on </w:t>
      </w:r>
      <w:r w:rsidR="00F7121C">
        <w:rPr>
          <w:rFonts w:ascii="Open Sans" w:hAnsi="Open Sans" w:cs="Open Sans"/>
          <w:color w:val="auto"/>
          <w:szCs w:val="22"/>
        </w:rPr>
        <w:t>4</w:t>
      </w:r>
      <w:r w:rsidR="00916AE5">
        <w:rPr>
          <w:rFonts w:ascii="Open Sans" w:hAnsi="Open Sans" w:cs="Open Sans"/>
          <w:color w:val="auto"/>
          <w:szCs w:val="22"/>
        </w:rPr>
        <w:t xml:space="preserve"> days in December 2024</w:t>
      </w:r>
      <w:r w:rsidR="004545B9">
        <w:rPr>
          <w:rFonts w:ascii="Open Sans" w:hAnsi="Open Sans" w:cs="Open Sans"/>
          <w:color w:val="auto"/>
          <w:szCs w:val="22"/>
        </w:rPr>
        <w:t xml:space="preserve">. </w:t>
      </w:r>
      <w:r w:rsidR="00052D01" w:rsidRPr="00052D01">
        <w:rPr>
          <w:rFonts w:ascii="Open Sans" w:hAnsi="Open Sans" w:cs="Open Sans"/>
          <w:color w:val="auto"/>
          <w:szCs w:val="22"/>
        </w:rPr>
        <w:t xml:space="preserve"> </w:t>
      </w:r>
    </w:p>
    <w:p w14:paraId="3854E0D3" w14:textId="4EF90266" w:rsidR="00E7759F" w:rsidRPr="00234A92" w:rsidRDefault="00C54C1E" w:rsidP="00917572">
      <w:pPr>
        <w:pStyle w:val="NormalArial"/>
        <w:rPr>
          <w:rFonts w:ascii="Lucida Sans" w:eastAsia="Lucida Sans" w:hAnsi="Lucida Sans" w:cs="Lucida Sans"/>
          <w:color w:val="auto"/>
        </w:rPr>
      </w:pPr>
      <w:r>
        <w:rPr>
          <w:rFonts w:ascii="Open Sans" w:hAnsi="Open Sans" w:cs="Open Sans"/>
          <w:color w:val="auto"/>
          <w:szCs w:val="22"/>
        </w:rPr>
        <w:t>The provider’s response acknowledges nu</w:t>
      </w:r>
      <w:r w:rsidR="00E7759F" w:rsidRPr="00E7759F">
        <w:rPr>
          <w:rFonts w:ascii="Lucida Sans" w:eastAsia="Lucida Sans" w:hAnsi="Lucida Sans" w:cs="Lucida Sans"/>
          <w:color w:val="auto"/>
        </w:rPr>
        <w:t xml:space="preserve">rsing staff did not fully adhere to policies and procedures relating to oxygen therapy. </w:t>
      </w:r>
      <w:r w:rsidR="0051487C" w:rsidRPr="00917572">
        <w:rPr>
          <w:rFonts w:ascii="Open Sans" w:hAnsi="Open Sans" w:cs="Open Sans"/>
          <w:color w:val="auto"/>
          <w:szCs w:val="22"/>
        </w:rPr>
        <w:t>The h</w:t>
      </w:r>
      <w:r w:rsidR="00E7759F" w:rsidRPr="00917572">
        <w:rPr>
          <w:rFonts w:ascii="Open Sans" w:hAnsi="Open Sans" w:cs="Open Sans"/>
          <w:color w:val="auto"/>
          <w:szCs w:val="22"/>
        </w:rPr>
        <w:t xml:space="preserve">ospital discharge summary </w:t>
      </w:r>
      <w:r w:rsidR="0051487C" w:rsidRPr="00917572">
        <w:rPr>
          <w:rFonts w:ascii="Open Sans" w:hAnsi="Open Sans" w:cs="Open Sans"/>
          <w:color w:val="auto"/>
          <w:szCs w:val="22"/>
        </w:rPr>
        <w:t xml:space="preserve">for the consumer </w:t>
      </w:r>
      <w:r w:rsidR="00E7759F" w:rsidRPr="00917572">
        <w:rPr>
          <w:rFonts w:ascii="Open Sans" w:hAnsi="Open Sans" w:cs="Open Sans"/>
          <w:color w:val="auto"/>
          <w:szCs w:val="22"/>
        </w:rPr>
        <w:t>indicated use of oxygen was a personal comfort request rather than a medical directive</w:t>
      </w:r>
      <w:r w:rsidR="0009732B" w:rsidRPr="00917572">
        <w:rPr>
          <w:rFonts w:ascii="Open Sans" w:hAnsi="Open Sans" w:cs="Open Sans"/>
          <w:color w:val="auto"/>
          <w:szCs w:val="22"/>
        </w:rPr>
        <w:t>. N</w:t>
      </w:r>
      <w:r w:rsidR="00E7759F" w:rsidRPr="00917572">
        <w:rPr>
          <w:rFonts w:ascii="Open Sans" w:hAnsi="Open Sans" w:cs="Open Sans"/>
          <w:color w:val="auto"/>
          <w:szCs w:val="22"/>
        </w:rPr>
        <w:t xml:space="preserve">ursing staff implemented </w:t>
      </w:r>
      <w:r w:rsidR="004C0D3D" w:rsidRPr="00917572">
        <w:rPr>
          <w:rFonts w:ascii="Open Sans" w:hAnsi="Open Sans" w:cs="Open Sans"/>
          <w:color w:val="auto"/>
          <w:szCs w:val="22"/>
        </w:rPr>
        <w:t>this but</w:t>
      </w:r>
      <w:r w:rsidR="00E7759F" w:rsidRPr="00917572">
        <w:rPr>
          <w:rFonts w:ascii="Open Sans" w:hAnsi="Open Sans" w:cs="Open Sans"/>
          <w:color w:val="auto"/>
          <w:szCs w:val="22"/>
        </w:rPr>
        <w:t xml:space="preserve"> failed to document it correctly or escalate it to the </w:t>
      </w:r>
      <w:r w:rsidR="009C2E53">
        <w:rPr>
          <w:rFonts w:ascii="Open Sans" w:hAnsi="Open Sans" w:cs="Open Sans"/>
          <w:color w:val="auto"/>
          <w:szCs w:val="22"/>
        </w:rPr>
        <w:t>GP</w:t>
      </w:r>
      <w:r w:rsidR="00E7759F" w:rsidRPr="00917572">
        <w:rPr>
          <w:rFonts w:ascii="Open Sans" w:hAnsi="Open Sans" w:cs="Open Sans"/>
          <w:color w:val="auto"/>
          <w:szCs w:val="22"/>
        </w:rPr>
        <w:t xml:space="preserve"> for clarification. Th</w:t>
      </w:r>
      <w:r w:rsidR="0009732B" w:rsidRPr="00917572">
        <w:rPr>
          <w:rFonts w:ascii="Open Sans" w:hAnsi="Open Sans" w:cs="Open Sans"/>
          <w:color w:val="auto"/>
          <w:szCs w:val="22"/>
        </w:rPr>
        <w:t>e</w:t>
      </w:r>
      <w:r w:rsidR="00E7759F" w:rsidRPr="00917572">
        <w:rPr>
          <w:rFonts w:ascii="Open Sans" w:hAnsi="Open Sans" w:cs="Open Sans"/>
          <w:color w:val="auto"/>
          <w:szCs w:val="22"/>
        </w:rPr>
        <w:t xml:space="preserve"> oversight was identified during the </w:t>
      </w:r>
      <w:r w:rsidR="0009732B" w:rsidRPr="00917572">
        <w:rPr>
          <w:rFonts w:ascii="Open Sans" w:hAnsi="Open Sans" w:cs="Open Sans"/>
          <w:color w:val="auto"/>
          <w:szCs w:val="22"/>
        </w:rPr>
        <w:t>site audit and</w:t>
      </w:r>
      <w:r w:rsidR="00E7759F" w:rsidRPr="00917572">
        <w:rPr>
          <w:rFonts w:ascii="Open Sans" w:hAnsi="Open Sans" w:cs="Open Sans"/>
          <w:color w:val="auto"/>
          <w:szCs w:val="22"/>
        </w:rPr>
        <w:t xml:space="preserve"> a phone order obtained and actioned. </w:t>
      </w:r>
      <w:r w:rsidR="00257BDB" w:rsidRPr="00917572">
        <w:rPr>
          <w:rFonts w:ascii="Open Sans" w:hAnsi="Open Sans" w:cs="Open Sans"/>
          <w:color w:val="auto"/>
          <w:szCs w:val="22"/>
        </w:rPr>
        <w:t>For the other consumer, a</w:t>
      </w:r>
      <w:r w:rsidR="00E7759F" w:rsidRPr="00917572">
        <w:rPr>
          <w:rFonts w:ascii="Open Sans" w:hAnsi="Open Sans" w:cs="Open Sans"/>
          <w:color w:val="auto"/>
          <w:szCs w:val="22"/>
        </w:rPr>
        <w:t xml:space="preserve"> prescription has been correctly documented on the medication chart.</w:t>
      </w:r>
    </w:p>
    <w:p w14:paraId="103A8804" w14:textId="52E95DDC" w:rsidR="00234A92" w:rsidRPr="003008CA" w:rsidRDefault="00D725C4" w:rsidP="003008CA">
      <w:pPr>
        <w:pStyle w:val="NormalArial"/>
        <w:rPr>
          <w:rFonts w:ascii="Open Sans" w:hAnsi="Open Sans" w:cs="Open Sans"/>
          <w:color w:val="auto"/>
          <w:szCs w:val="22"/>
        </w:rPr>
      </w:pPr>
      <w:r w:rsidRPr="00917572">
        <w:rPr>
          <w:rFonts w:ascii="Open Sans" w:hAnsi="Open Sans" w:cs="Open Sans"/>
          <w:color w:val="auto"/>
          <w:szCs w:val="22"/>
        </w:rPr>
        <w:t>C</w:t>
      </w:r>
      <w:r w:rsidR="00E7759F" w:rsidRPr="00917572">
        <w:rPr>
          <w:rFonts w:ascii="Open Sans" w:hAnsi="Open Sans" w:cs="Open Sans"/>
          <w:color w:val="auto"/>
          <w:szCs w:val="22"/>
        </w:rPr>
        <w:t xml:space="preserve">linical staff interviewed were exclusively agency staff. </w:t>
      </w:r>
      <w:r w:rsidRPr="00917572">
        <w:rPr>
          <w:rFonts w:ascii="Open Sans" w:hAnsi="Open Sans" w:cs="Open Sans"/>
          <w:color w:val="auto"/>
          <w:szCs w:val="22"/>
        </w:rPr>
        <w:t xml:space="preserve">Management acknowledge </w:t>
      </w:r>
      <w:r w:rsidR="00E7759F" w:rsidRPr="00917572">
        <w:rPr>
          <w:rFonts w:ascii="Open Sans" w:hAnsi="Open Sans" w:cs="Open Sans"/>
          <w:color w:val="auto"/>
          <w:szCs w:val="22"/>
        </w:rPr>
        <w:t xml:space="preserve">post-fall monitoring must be adhered to regardless of familiarity with the specific policies. Nursing staff are expected to follow the prescribed frequency for neurological observations, which is clearly outlined in the </w:t>
      </w:r>
      <w:r w:rsidR="00917572" w:rsidRPr="00917572">
        <w:rPr>
          <w:rFonts w:ascii="Open Sans" w:hAnsi="Open Sans" w:cs="Open Sans"/>
          <w:color w:val="auto"/>
          <w:szCs w:val="22"/>
        </w:rPr>
        <w:t>o</w:t>
      </w:r>
      <w:r w:rsidR="00E7759F" w:rsidRPr="00917572">
        <w:rPr>
          <w:rFonts w:ascii="Open Sans" w:hAnsi="Open Sans" w:cs="Open Sans"/>
          <w:color w:val="auto"/>
          <w:szCs w:val="22"/>
        </w:rPr>
        <w:t xml:space="preserve">rientation </w:t>
      </w:r>
      <w:r w:rsidR="002F3638">
        <w:rPr>
          <w:rFonts w:ascii="Open Sans" w:hAnsi="Open Sans" w:cs="Open Sans"/>
          <w:color w:val="auto"/>
          <w:szCs w:val="22"/>
        </w:rPr>
        <w:t>p</w:t>
      </w:r>
      <w:r w:rsidR="00E7759F" w:rsidRPr="00917572">
        <w:rPr>
          <w:rFonts w:ascii="Open Sans" w:hAnsi="Open Sans" w:cs="Open Sans"/>
          <w:color w:val="auto"/>
          <w:szCs w:val="22"/>
        </w:rPr>
        <w:t xml:space="preserve">ack provided to all </w:t>
      </w:r>
      <w:r w:rsidR="002F3638">
        <w:rPr>
          <w:rFonts w:ascii="Open Sans" w:hAnsi="Open Sans" w:cs="Open Sans"/>
          <w:color w:val="auto"/>
          <w:szCs w:val="22"/>
        </w:rPr>
        <w:t>a</w:t>
      </w:r>
      <w:r w:rsidR="00E7759F" w:rsidRPr="00917572">
        <w:rPr>
          <w:rFonts w:ascii="Open Sans" w:hAnsi="Open Sans" w:cs="Open Sans"/>
          <w:color w:val="auto"/>
          <w:szCs w:val="22"/>
        </w:rPr>
        <w:t xml:space="preserve">gency </w:t>
      </w:r>
      <w:r w:rsidR="00917572" w:rsidRPr="00917572">
        <w:rPr>
          <w:rFonts w:ascii="Open Sans" w:hAnsi="Open Sans" w:cs="Open Sans"/>
          <w:color w:val="auto"/>
          <w:szCs w:val="22"/>
        </w:rPr>
        <w:t>r</w:t>
      </w:r>
      <w:r w:rsidR="00E7759F" w:rsidRPr="00917572">
        <w:rPr>
          <w:rFonts w:ascii="Open Sans" w:hAnsi="Open Sans" w:cs="Open Sans"/>
          <w:color w:val="auto"/>
          <w:szCs w:val="22"/>
        </w:rPr>
        <w:t xml:space="preserve">egistered and </w:t>
      </w:r>
      <w:r w:rsidR="00917572" w:rsidRPr="00917572">
        <w:rPr>
          <w:rFonts w:ascii="Open Sans" w:hAnsi="Open Sans" w:cs="Open Sans"/>
          <w:color w:val="auto"/>
          <w:szCs w:val="22"/>
        </w:rPr>
        <w:t>e</w:t>
      </w:r>
      <w:r w:rsidR="00E7759F" w:rsidRPr="00917572">
        <w:rPr>
          <w:rFonts w:ascii="Open Sans" w:hAnsi="Open Sans" w:cs="Open Sans"/>
          <w:color w:val="auto"/>
          <w:szCs w:val="22"/>
        </w:rPr>
        <w:t xml:space="preserve">nrolled </w:t>
      </w:r>
      <w:r w:rsidR="00917572" w:rsidRPr="00917572">
        <w:rPr>
          <w:rFonts w:ascii="Open Sans" w:hAnsi="Open Sans" w:cs="Open Sans"/>
          <w:color w:val="auto"/>
          <w:szCs w:val="22"/>
        </w:rPr>
        <w:t>n</w:t>
      </w:r>
      <w:r w:rsidR="00E7759F" w:rsidRPr="00917572">
        <w:rPr>
          <w:rFonts w:ascii="Open Sans" w:hAnsi="Open Sans" w:cs="Open Sans"/>
          <w:color w:val="auto"/>
          <w:szCs w:val="22"/>
        </w:rPr>
        <w:t>urses.</w:t>
      </w:r>
      <w:r w:rsidR="00917572" w:rsidRPr="00917572">
        <w:rPr>
          <w:rFonts w:ascii="Open Sans" w:hAnsi="Open Sans" w:cs="Open Sans"/>
          <w:color w:val="auto"/>
          <w:szCs w:val="22"/>
        </w:rPr>
        <w:t xml:space="preserve"> </w:t>
      </w:r>
      <w:r w:rsidR="00925B2A">
        <w:rPr>
          <w:rFonts w:ascii="Open Sans" w:hAnsi="Open Sans" w:cs="Open Sans"/>
          <w:color w:val="auto"/>
          <w:szCs w:val="22"/>
        </w:rPr>
        <w:t>The provider states a</w:t>
      </w:r>
      <w:r w:rsidR="00234A92" w:rsidRPr="003008CA">
        <w:rPr>
          <w:rFonts w:ascii="Open Sans" w:hAnsi="Open Sans" w:cs="Open Sans"/>
          <w:color w:val="auto"/>
          <w:szCs w:val="22"/>
        </w:rPr>
        <w:t xml:space="preserve"> review of all documentation identified instances of missed BGL recordings and this will be addressed at a meeting to be held in January 2025. Individual nursing staff have been cautioned about not following policy and procedures. </w:t>
      </w:r>
    </w:p>
    <w:p w14:paraId="1E94C908" w14:textId="207C983B" w:rsidR="00234A92" w:rsidRPr="00234A92" w:rsidRDefault="00234A92" w:rsidP="00AF0BA0">
      <w:pPr>
        <w:pStyle w:val="NormalArial"/>
        <w:rPr>
          <w:rFonts w:ascii="Open Sans" w:hAnsi="Open Sans" w:cs="Open Sans"/>
          <w:color w:val="auto"/>
          <w:szCs w:val="22"/>
        </w:rPr>
      </w:pPr>
      <w:r w:rsidRPr="00234A92">
        <w:rPr>
          <w:rFonts w:ascii="Open Sans" w:hAnsi="Open Sans" w:cs="Open Sans"/>
          <w:color w:val="auto"/>
          <w:szCs w:val="22"/>
        </w:rPr>
        <w:t>I acknowledge the provider’s response</w:t>
      </w:r>
      <w:r w:rsidR="00925B2A">
        <w:rPr>
          <w:rFonts w:ascii="Open Sans" w:hAnsi="Open Sans" w:cs="Open Sans"/>
          <w:color w:val="auto"/>
          <w:szCs w:val="22"/>
        </w:rPr>
        <w:t>. H</w:t>
      </w:r>
      <w:r w:rsidRPr="00234A92">
        <w:rPr>
          <w:rFonts w:ascii="Open Sans" w:hAnsi="Open Sans" w:cs="Open Sans"/>
          <w:color w:val="auto"/>
          <w:szCs w:val="22"/>
        </w:rPr>
        <w:t xml:space="preserve">owever, I find each consumer has not been provided safe and effective clinical care, specifically in relation to </w:t>
      </w:r>
      <w:r w:rsidRPr="00AF0BA0">
        <w:rPr>
          <w:rFonts w:ascii="Open Sans" w:hAnsi="Open Sans" w:cs="Open Sans"/>
          <w:color w:val="auto"/>
          <w:szCs w:val="22"/>
        </w:rPr>
        <w:t>oxygen administration and post falls management.</w:t>
      </w:r>
      <w:r w:rsidR="00CA5F02" w:rsidRPr="00AF0BA0">
        <w:rPr>
          <w:rFonts w:ascii="Open Sans" w:hAnsi="Open Sans" w:cs="Open Sans"/>
          <w:color w:val="auto"/>
          <w:szCs w:val="22"/>
        </w:rPr>
        <w:t xml:space="preserve"> Oxygen administration </w:t>
      </w:r>
      <w:r w:rsidR="00925B2A">
        <w:rPr>
          <w:rFonts w:ascii="Open Sans" w:hAnsi="Open Sans" w:cs="Open Sans"/>
          <w:color w:val="auto"/>
          <w:szCs w:val="22"/>
        </w:rPr>
        <w:t>i</w:t>
      </w:r>
      <w:r w:rsidR="00CA5F02" w:rsidRPr="00AF0BA0">
        <w:rPr>
          <w:rFonts w:ascii="Open Sans" w:hAnsi="Open Sans" w:cs="Open Sans"/>
          <w:color w:val="auto"/>
          <w:szCs w:val="22"/>
        </w:rPr>
        <w:t>s not undertaken in line with the service’s policies and procedures</w:t>
      </w:r>
      <w:r w:rsidR="00502FBB">
        <w:rPr>
          <w:rFonts w:ascii="Open Sans" w:hAnsi="Open Sans" w:cs="Open Sans"/>
          <w:color w:val="auto"/>
          <w:szCs w:val="22"/>
        </w:rPr>
        <w:t xml:space="preserve">, with care staff </w:t>
      </w:r>
      <w:r w:rsidR="00DD3D35">
        <w:rPr>
          <w:rFonts w:ascii="Open Sans" w:hAnsi="Open Sans" w:cs="Open Sans"/>
          <w:color w:val="auto"/>
          <w:szCs w:val="22"/>
        </w:rPr>
        <w:t>working</w:t>
      </w:r>
      <w:r w:rsidR="00502FBB">
        <w:rPr>
          <w:rFonts w:ascii="Open Sans" w:hAnsi="Open Sans" w:cs="Open Sans"/>
          <w:color w:val="auto"/>
          <w:szCs w:val="22"/>
        </w:rPr>
        <w:t xml:space="preserve"> outside of their scope of practice</w:t>
      </w:r>
      <w:r w:rsidR="00D5026A" w:rsidRPr="00AF0BA0">
        <w:rPr>
          <w:rFonts w:ascii="Open Sans" w:hAnsi="Open Sans" w:cs="Open Sans"/>
          <w:color w:val="auto"/>
          <w:szCs w:val="22"/>
        </w:rPr>
        <w:t>. Neurological observations have not been consistently conducted post falls, in line with the service’s processes, and staff could not articulate how often neurological observations should be taken.</w:t>
      </w:r>
      <w:r w:rsidR="004F1230" w:rsidRPr="00AF0BA0">
        <w:rPr>
          <w:rFonts w:ascii="Open Sans" w:hAnsi="Open Sans" w:cs="Open Sans"/>
          <w:color w:val="auto"/>
          <w:szCs w:val="22"/>
        </w:rPr>
        <w:t xml:space="preserve"> I acknowledge documentation included in the provider’s response </w:t>
      </w:r>
      <w:r w:rsidR="00502FBB">
        <w:rPr>
          <w:rFonts w:ascii="Open Sans" w:hAnsi="Open Sans" w:cs="Open Sans"/>
          <w:color w:val="auto"/>
          <w:szCs w:val="22"/>
        </w:rPr>
        <w:t xml:space="preserve">demonstrating </w:t>
      </w:r>
      <w:r w:rsidR="004F1230" w:rsidRPr="00AF0BA0">
        <w:rPr>
          <w:rFonts w:ascii="Open Sans" w:hAnsi="Open Sans" w:cs="Open Sans"/>
          <w:color w:val="auto"/>
          <w:szCs w:val="22"/>
        </w:rPr>
        <w:t>BGLs</w:t>
      </w:r>
      <w:r w:rsidR="00396671" w:rsidRPr="00AF0BA0">
        <w:rPr>
          <w:rFonts w:ascii="Open Sans" w:hAnsi="Open Sans" w:cs="Open Sans"/>
          <w:color w:val="auto"/>
          <w:szCs w:val="22"/>
        </w:rPr>
        <w:t xml:space="preserve"> </w:t>
      </w:r>
      <w:r w:rsidR="00502FBB">
        <w:rPr>
          <w:rFonts w:ascii="Open Sans" w:hAnsi="Open Sans" w:cs="Open Sans"/>
          <w:color w:val="auto"/>
          <w:szCs w:val="22"/>
        </w:rPr>
        <w:t xml:space="preserve">for one consumer </w:t>
      </w:r>
      <w:r w:rsidR="00396671" w:rsidRPr="00AF0BA0">
        <w:rPr>
          <w:rFonts w:ascii="Open Sans" w:hAnsi="Open Sans" w:cs="Open Sans"/>
          <w:color w:val="auto"/>
          <w:szCs w:val="22"/>
        </w:rPr>
        <w:t xml:space="preserve">are noted for the dates/times identified in the </w:t>
      </w:r>
      <w:r w:rsidR="00396671" w:rsidRPr="00AF0BA0">
        <w:rPr>
          <w:rFonts w:ascii="Open Sans" w:hAnsi="Open Sans" w:cs="Open Sans"/>
          <w:color w:val="auto"/>
          <w:szCs w:val="22"/>
        </w:rPr>
        <w:lastRenderedPageBreak/>
        <w:t xml:space="preserve">Assessment Team’s report. </w:t>
      </w:r>
      <w:r w:rsidR="00502FBB">
        <w:rPr>
          <w:rFonts w:ascii="Open Sans" w:hAnsi="Open Sans" w:cs="Open Sans"/>
          <w:color w:val="auto"/>
          <w:szCs w:val="22"/>
        </w:rPr>
        <w:t xml:space="preserve">However, </w:t>
      </w:r>
      <w:r w:rsidR="00AF0BA0" w:rsidRPr="00AF0BA0">
        <w:rPr>
          <w:rFonts w:ascii="Open Sans" w:hAnsi="Open Sans" w:cs="Open Sans"/>
          <w:color w:val="auto"/>
          <w:szCs w:val="22"/>
        </w:rPr>
        <w:t xml:space="preserve">a review of BGL readings </w:t>
      </w:r>
      <w:r w:rsidR="00697F90">
        <w:rPr>
          <w:rFonts w:ascii="Open Sans" w:hAnsi="Open Sans" w:cs="Open Sans"/>
          <w:color w:val="auto"/>
          <w:szCs w:val="22"/>
        </w:rPr>
        <w:t xml:space="preserve">completed by the provider subsequent </w:t>
      </w:r>
      <w:r w:rsidR="00AF0BA0" w:rsidRPr="00AF0BA0">
        <w:rPr>
          <w:rFonts w:ascii="Open Sans" w:hAnsi="Open Sans" w:cs="Open Sans"/>
          <w:color w:val="auto"/>
          <w:szCs w:val="22"/>
        </w:rPr>
        <w:t xml:space="preserve">to the site audit </w:t>
      </w:r>
      <w:r w:rsidR="00697F90">
        <w:rPr>
          <w:rFonts w:ascii="Open Sans" w:hAnsi="Open Sans" w:cs="Open Sans"/>
          <w:color w:val="auto"/>
          <w:szCs w:val="22"/>
        </w:rPr>
        <w:t>has ide</w:t>
      </w:r>
      <w:r w:rsidR="00AF0BA0" w:rsidRPr="00AF0BA0">
        <w:rPr>
          <w:rFonts w:ascii="Open Sans" w:hAnsi="Open Sans" w:cs="Open Sans"/>
          <w:color w:val="auto"/>
          <w:szCs w:val="22"/>
        </w:rPr>
        <w:t xml:space="preserve">ntified BGLs have not been consistently recorded. </w:t>
      </w:r>
    </w:p>
    <w:p w14:paraId="45469A51" w14:textId="00A1DA59" w:rsidR="003718D0" w:rsidRDefault="007F28E4" w:rsidP="00916AE5">
      <w:pPr>
        <w:pStyle w:val="NormalArial"/>
        <w:rPr>
          <w:rFonts w:ascii="Open Sans" w:hAnsi="Open Sans" w:cs="Open Sans"/>
          <w:color w:val="auto"/>
          <w:szCs w:val="22"/>
        </w:rPr>
      </w:pPr>
      <w:r>
        <w:rPr>
          <w:rFonts w:ascii="Open Sans" w:hAnsi="Open Sans" w:cs="Open Sans"/>
          <w:color w:val="auto"/>
          <w:szCs w:val="22"/>
        </w:rPr>
        <w:t xml:space="preserve">For the reasons detailed above, I find requirement (3)(a) non-compliant. </w:t>
      </w:r>
    </w:p>
    <w:p w14:paraId="161209EE" w14:textId="64C8A4CF" w:rsidR="003E689F" w:rsidRPr="003E689F" w:rsidRDefault="00052D01" w:rsidP="006832F1">
      <w:pPr>
        <w:pStyle w:val="NormalArial"/>
        <w:rPr>
          <w:rFonts w:ascii="Open Sans" w:hAnsi="Open Sans" w:cs="Open Sans"/>
        </w:rPr>
      </w:pPr>
      <w:r w:rsidRPr="00052D01">
        <w:rPr>
          <w:rFonts w:ascii="Open Sans" w:hAnsi="Open Sans" w:cs="Open Sans"/>
          <w:b/>
          <w:bCs/>
        </w:rPr>
        <w:t>Requirement (3)(b)</w:t>
      </w:r>
      <w:r>
        <w:rPr>
          <w:rFonts w:ascii="Open Sans" w:hAnsi="Open Sans" w:cs="Open Sans"/>
        </w:rPr>
        <w:t xml:space="preserve"> </w:t>
      </w:r>
      <w:r w:rsidR="00DC20BE">
        <w:rPr>
          <w:rFonts w:ascii="Open Sans" w:hAnsi="Open Sans" w:cs="Open Sans"/>
        </w:rPr>
        <w:t xml:space="preserve">was found non-compliant following an assessment contact undertaken in October 2023 as </w:t>
      </w:r>
      <w:r w:rsidR="00230827">
        <w:rPr>
          <w:rFonts w:ascii="Open Sans" w:hAnsi="Open Sans" w:cs="Open Sans"/>
        </w:rPr>
        <w:t xml:space="preserve">high impact or high prevalence risks, specifically </w:t>
      </w:r>
      <w:r w:rsidR="001B15A8">
        <w:rPr>
          <w:rFonts w:ascii="Open Sans" w:hAnsi="Open Sans" w:cs="Open Sans"/>
        </w:rPr>
        <w:t xml:space="preserve">restrictive practices </w:t>
      </w:r>
      <w:r w:rsidR="00601C2F">
        <w:rPr>
          <w:rFonts w:ascii="Open Sans" w:hAnsi="Open Sans" w:cs="Open Sans"/>
        </w:rPr>
        <w:t>to manage</w:t>
      </w:r>
      <w:r w:rsidR="001B15A8">
        <w:rPr>
          <w:rFonts w:ascii="Open Sans" w:hAnsi="Open Sans" w:cs="Open Sans"/>
        </w:rPr>
        <w:t xml:space="preserve"> behaviours</w:t>
      </w:r>
      <w:r w:rsidR="00D10B77">
        <w:rPr>
          <w:rFonts w:ascii="Open Sans" w:hAnsi="Open Sans" w:cs="Open Sans"/>
        </w:rPr>
        <w:t xml:space="preserve"> were not effectively managed</w:t>
      </w:r>
      <w:r w:rsidR="005C5FF7">
        <w:rPr>
          <w:rFonts w:ascii="Open Sans" w:hAnsi="Open Sans" w:cs="Open Sans"/>
        </w:rPr>
        <w:t xml:space="preserve">. In response to the non-compliance, the provider implemented a range of improvement actions, including, but not limited to, </w:t>
      </w:r>
      <w:r w:rsidR="006832F1">
        <w:rPr>
          <w:rFonts w:ascii="Open Sans" w:hAnsi="Open Sans" w:cs="Open Sans"/>
          <w:color w:val="auto"/>
          <w:szCs w:val="22"/>
        </w:rPr>
        <w:t>p</w:t>
      </w:r>
      <w:r w:rsidR="003E689F">
        <w:rPr>
          <w:rFonts w:ascii="Open Sans" w:hAnsi="Open Sans" w:cs="Open Sans"/>
          <w:color w:val="auto"/>
          <w:szCs w:val="22"/>
        </w:rPr>
        <w:t>roce</w:t>
      </w:r>
      <w:r w:rsidR="006832F1">
        <w:rPr>
          <w:rFonts w:ascii="Open Sans" w:hAnsi="Open Sans" w:cs="Open Sans"/>
          <w:color w:val="auto"/>
          <w:szCs w:val="22"/>
        </w:rPr>
        <w:t>sses to ensure</w:t>
      </w:r>
      <w:r w:rsidR="003E689F" w:rsidRPr="003E689F">
        <w:rPr>
          <w:rFonts w:ascii="Open Sans" w:hAnsi="Open Sans" w:cs="Open Sans"/>
          <w:color w:val="auto"/>
          <w:szCs w:val="22"/>
        </w:rPr>
        <w:t xml:space="preserve"> valid informed consents for chemical restraint are undertaken on admission.</w:t>
      </w:r>
      <w:r w:rsidR="006832F1">
        <w:rPr>
          <w:rFonts w:ascii="Open Sans" w:hAnsi="Open Sans" w:cs="Open Sans"/>
          <w:color w:val="auto"/>
          <w:szCs w:val="22"/>
        </w:rPr>
        <w:t xml:space="preserve"> However, </w:t>
      </w:r>
      <w:r w:rsidR="000531DD">
        <w:rPr>
          <w:rFonts w:ascii="Open Sans" w:hAnsi="Open Sans" w:cs="Open Sans"/>
          <w:color w:val="auto"/>
          <w:szCs w:val="22"/>
        </w:rPr>
        <w:t xml:space="preserve">at the site audit, </w:t>
      </w:r>
      <w:r w:rsidR="00753C45">
        <w:rPr>
          <w:rFonts w:ascii="Open Sans" w:hAnsi="Open Sans" w:cs="Open Sans"/>
          <w:color w:val="auto"/>
          <w:szCs w:val="22"/>
        </w:rPr>
        <w:t xml:space="preserve">the Assessment Team found </w:t>
      </w:r>
      <w:r w:rsidR="00FE6A07">
        <w:rPr>
          <w:rFonts w:ascii="Open Sans" w:hAnsi="Open Sans" w:cs="Open Sans"/>
        </w:rPr>
        <w:t>high impact or high prevalence risks, specificall</w:t>
      </w:r>
      <w:r w:rsidR="003A6135">
        <w:rPr>
          <w:rFonts w:ascii="Open Sans" w:hAnsi="Open Sans" w:cs="Open Sans"/>
        </w:rPr>
        <w:t>y management of</w:t>
      </w:r>
      <w:r w:rsidR="00FE6A07">
        <w:rPr>
          <w:rFonts w:ascii="Open Sans" w:hAnsi="Open Sans" w:cs="Open Sans"/>
        </w:rPr>
        <w:t xml:space="preserve"> </w:t>
      </w:r>
      <w:r w:rsidR="00FE6A07" w:rsidRPr="471024FF">
        <w:rPr>
          <w:rFonts w:ascii="Open Sans" w:hAnsi="Open Sans" w:cs="Open Sans"/>
        </w:rPr>
        <w:t>wounds, pressure injur</w:t>
      </w:r>
      <w:r w:rsidR="00FE6A07">
        <w:rPr>
          <w:rFonts w:ascii="Open Sans" w:hAnsi="Open Sans" w:cs="Open Sans"/>
        </w:rPr>
        <w:t xml:space="preserve">ies, unplanned </w:t>
      </w:r>
      <w:r w:rsidR="00FE6A07" w:rsidRPr="45E8879B">
        <w:rPr>
          <w:rFonts w:ascii="Open Sans" w:hAnsi="Open Sans" w:cs="Open Sans"/>
        </w:rPr>
        <w:t>weight loss</w:t>
      </w:r>
      <w:r w:rsidR="00FE6A07">
        <w:rPr>
          <w:rFonts w:ascii="Open Sans" w:hAnsi="Open Sans" w:cs="Open Sans"/>
        </w:rPr>
        <w:t>, behaviour</w:t>
      </w:r>
      <w:r w:rsidR="003A6135">
        <w:rPr>
          <w:rFonts w:ascii="Open Sans" w:hAnsi="Open Sans" w:cs="Open Sans"/>
        </w:rPr>
        <w:t>s and</w:t>
      </w:r>
      <w:r w:rsidR="00FE6A07">
        <w:rPr>
          <w:rFonts w:ascii="Open Sans" w:hAnsi="Open Sans" w:cs="Open Sans"/>
        </w:rPr>
        <w:t xml:space="preserve"> use of psychotropic medication </w:t>
      </w:r>
      <w:r w:rsidR="00E27C55">
        <w:rPr>
          <w:rFonts w:ascii="Open Sans" w:hAnsi="Open Sans" w:cs="Open Sans"/>
        </w:rPr>
        <w:t xml:space="preserve">are not effectively managed. </w:t>
      </w:r>
    </w:p>
    <w:p w14:paraId="15A0C4F5" w14:textId="0B3ADBE0" w:rsidR="000E4980" w:rsidRPr="009953FE" w:rsidRDefault="000E4980" w:rsidP="009953FE">
      <w:pPr>
        <w:pStyle w:val="NormalArial"/>
        <w:rPr>
          <w:rFonts w:ascii="Open Sans" w:hAnsi="Open Sans" w:cs="Open Sans"/>
        </w:rPr>
      </w:pPr>
      <w:r w:rsidRPr="00916AE5">
        <w:rPr>
          <w:rFonts w:ascii="Open Sans" w:hAnsi="Open Sans" w:cs="Open Sans"/>
        </w:rPr>
        <w:t xml:space="preserve">Wounds </w:t>
      </w:r>
      <w:r w:rsidR="00916AE5" w:rsidRPr="00916AE5">
        <w:rPr>
          <w:rFonts w:ascii="Open Sans" w:hAnsi="Open Sans" w:cs="Open Sans"/>
        </w:rPr>
        <w:t xml:space="preserve">have not been attended </w:t>
      </w:r>
      <w:r w:rsidRPr="00916AE5">
        <w:rPr>
          <w:rFonts w:ascii="Open Sans" w:hAnsi="Open Sans" w:cs="Open Sans"/>
        </w:rPr>
        <w:t>in accordance with wound management plan</w:t>
      </w:r>
      <w:r w:rsidR="00916AE5" w:rsidRPr="00916AE5">
        <w:rPr>
          <w:rFonts w:ascii="Open Sans" w:hAnsi="Open Sans" w:cs="Open Sans"/>
        </w:rPr>
        <w:t>s</w:t>
      </w:r>
      <w:r w:rsidRPr="00916AE5">
        <w:rPr>
          <w:rFonts w:ascii="Open Sans" w:hAnsi="Open Sans" w:cs="Open Sans"/>
        </w:rPr>
        <w:t xml:space="preserve"> for 8 consumers, and for </w:t>
      </w:r>
      <w:r w:rsidR="00916AE5" w:rsidRPr="00916AE5">
        <w:rPr>
          <w:rFonts w:ascii="Open Sans" w:hAnsi="Open Sans" w:cs="Open Sans"/>
        </w:rPr>
        <w:t>one</w:t>
      </w:r>
      <w:r w:rsidRPr="00916AE5">
        <w:rPr>
          <w:rFonts w:ascii="Open Sans" w:hAnsi="Open Sans" w:cs="Open Sans"/>
        </w:rPr>
        <w:t xml:space="preserve"> consumer this resulted in a deterioration of wounds, and infection. Appropriate pressure area care </w:t>
      </w:r>
      <w:r w:rsidR="00916AE5" w:rsidRPr="00916AE5">
        <w:rPr>
          <w:rFonts w:ascii="Open Sans" w:hAnsi="Open Sans" w:cs="Open Sans"/>
        </w:rPr>
        <w:t>i</w:t>
      </w:r>
      <w:r w:rsidRPr="00916AE5">
        <w:rPr>
          <w:rFonts w:ascii="Open Sans" w:hAnsi="Open Sans" w:cs="Open Sans"/>
        </w:rPr>
        <w:t>s not in place for one consumer with a stage 3 pressure injury.</w:t>
      </w:r>
      <w:r w:rsidR="00C4103E">
        <w:rPr>
          <w:rFonts w:ascii="Open Sans" w:hAnsi="Open Sans" w:cs="Open Sans"/>
        </w:rPr>
        <w:t xml:space="preserve"> For another consumer</w:t>
      </w:r>
      <w:r w:rsidR="003B7C34">
        <w:rPr>
          <w:rFonts w:ascii="Open Sans" w:hAnsi="Open Sans" w:cs="Open Sans"/>
        </w:rPr>
        <w:t xml:space="preserve"> identified with an infection in the wound</w:t>
      </w:r>
      <w:r w:rsidR="008625E8">
        <w:rPr>
          <w:rFonts w:ascii="Open Sans" w:hAnsi="Open Sans" w:cs="Open Sans"/>
        </w:rPr>
        <w:t xml:space="preserve">, </w:t>
      </w:r>
      <w:r w:rsidRPr="000E4980">
        <w:rPr>
          <w:rFonts w:ascii="Open Sans" w:eastAsia="Open Sans" w:hAnsi="Open Sans" w:cs="Open Sans"/>
          <w:color w:val="auto"/>
          <w:szCs w:val="22"/>
        </w:rPr>
        <w:t>dressing product</w:t>
      </w:r>
      <w:r w:rsidR="008625E8">
        <w:rPr>
          <w:rFonts w:ascii="Open Sans" w:eastAsia="Open Sans" w:hAnsi="Open Sans" w:cs="Open Sans"/>
          <w:color w:val="auto"/>
          <w:szCs w:val="22"/>
        </w:rPr>
        <w:t xml:space="preserve">s outlined in the </w:t>
      </w:r>
      <w:r w:rsidRPr="000E4980">
        <w:rPr>
          <w:rFonts w:ascii="Open Sans" w:eastAsia="Open Sans" w:hAnsi="Open Sans" w:cs="Open Sans"/>
          <w:color w:val="auto"/>
          <w:szCs w:val="22"/>
        </w:rPr>
        <w:t xml:space="preserve">wound management plan </w:t>
      </w:r>
      <w:r w:rsidR="008625E8">
        <w:rPr>
          <w:rFonts w:ascii="Open Sans" w:eastAsia="Open Sans" w:hAnsi="Open Sans" w:cs="Open Sans"/>
          <w:color w:val="auto"/>
          <w:szCs w:val="22"/>
        </w:rPr>
        <w:t>have not</w:t>
      </w:r>
      <w:r w:rsidRPr="000E4980">
        <w:rPr>
          <w:rFonts w:ascii="Open Sans" w:eastAsia="Open Sans" w:hAnsi="Open Sans" w:cs="Open Sans"/>
          <w:color w:val="auto"/>
          <w:szCs w:val="22"/>
        </w:rPr>
        <w:t xml:space="preserve"> always</w:t>
      </w:r>
      <w:r w:rsidR="00F42F50">
        <w:rPr>
          <w:rFonts w:ascii="Open Sans" w:eastAsia="Open Sans" w:hAnsi="Open Sans" w:cs="Open Sans"/>
          <w:color w:val="auto"/>
          <w:szCs w:val="22"/>
        </w:rPr>
        <w:t xml:space="preserve"> been</w:t>
      </w:r>
      <w:r w:rsidRPr="000E4980">
        <w:rPr>
          <w:rFonts w:ascii="Open Sans" w:eastAsia="Open Sans" w:hAnsi="Open Sans" w:cs="Open Sans"/>
          <w:color w:val="auto"/>
          <w:szCs w:val="22"/>
        </w:rPr>
        <w:t xml:space="preserve"> available.</w:t>
      </w:r>
      <w:r w:rsidR="00855DCC">
        <w:rPr>
          <w:rFonts w:ascii="Open Sans" w:hAnsi="Open Sans" w:cs="Open Sans"/>
        </w:rPr>
        <w:t xml:space="preserve"> </w:t>
      </w:r>
      <w:r w:rsidR="003B7C34" w:rsidRPr="009953FE">
        <w:rPr>
          <w:rFonts w:ascii="Open Sans" w:hAnsi="Open Sans" w:cs="Open Sans"/>
        </w:rPr>
        <w:t>Care files for</w:t>
      </w:r>
      <w:r w:rsidRPr="009953FE">
        <w:rPr>
          <w:rFonts w:ascii="Open Sans" w:hAnsi="Open Sans" w:cs="Open Sans"/>
        </w:rPr>
        <w:t xml:space="preserve"> 2 consumers </w:t>
      </w:r>
      <w:r w:rsidR="003B7C34" w:rsidRPr="009953FE">
        <w:rPr>
          <w:rFonts w:ascii="Open Sans" w:hAnsi="Open Sans" w:cs="Open Sans"/>
        </w:rPr>
        <w:t>show</w:t>
      </w:r>
      <w:r w:rsidR="002D245C" w:rsidRPr="009953FE">
        <w:rPr>
          <w:rFonts w:ascii="Open Sans" w:hAnsi="Open Sans" w:cs="Open Sans"/>
        </w:rPr>
        <w:t xml:space="preserve"> unplanned</w:t>
      </w:r>
      <w:r w:rsidRPr="009953FE">
        <w:rPr>
          <w:rFonts w:ascii="Open Sans" w:hAnsi="Open Sans" w:cs="Open Sans"/>
        </w:rPr>
        <w:t xml:space="preserve"> weight loss </w:t>
      </w:r>
      <w:r w:rsidR="002D245C" w:rsidRPr="009953FE">
        <w:rPr>
          <w:rFonts w:ascii="Open Sans" w:hAnsi="Open Sans" w:cs="Open Sans"/>
        </w:rPr>
        <w:t>over a</w:t>
      </w:r>
      <w:r w:rsidRPr="009953FE">
        <w:rPr>
          <w:rFonts w:ascii="Open Sans" w:hAnsi="Open Sans" w:cs="Open Sans"/>
        </w:rPr>
        <w:t xml:space="preserve"> 5 month</w:t>
      </w:r>
      <w:r w:rsidR="002D245C" w:rsidRPr="009953FE">
        <w:rPr>
          <w:rFonts w:ascii="Open Sans" w:hAnsi="Open Sans" w:cs="Open Sans"/>
        </w:rPr>
        <w:t xml:space="preserve"> and </w:t>
      </w:r>
      <w:proofErr w:type="gramStart"/>
      <w:r w:rsidRPr="009953FE">
        <w:rPr>
          <w:rFonts w:ascii="Open Sans" w:hAnsi="Open Sans" w:cs="Open Sans"/>
        </w:rPr>
        <w:t>6 week</w:t>
      </w:r>
      <w:proofErr w:type="gramEnd"/>
      <w:r w:rsidR="002D245C" w:rsidRPr="009953FE">
        <w:rPr>
          <w:rFonts w:ascii="Open Sans" w:hAnsi="Open Sans" w:cs="Open Sans"/>
        </w:rPr>
        <w:t xml:space="preserve"> period respectively. </w:t>
      </w:r>
      <w:r w:rsidR="003F19CA" w:rsidRPr="009953FE">
        <w:rPr>
          <w:rFonts w:ascii="Open Sans" w:hAnsi="Open Sans" w:cs="Open Sans"/>
        </w:rPr>
        <w:t>Records show weights have not been monitored monthly, f</w:t>
      </w:r>
      <w:r w:rsidR="002D245C" w:rsidRPr="009953FE">
        <w:rPr>
          <w:rFonts w:ascii="Open Sans" w:hAnsi="Open Sans" w:cs="Open Sans"/>
        </w:rPr>
        <w:t>urther management</w:t>
      </w:r>
      <w:r w:rsidRPr="009953FE">
        <w:rPr>
          <w:rFonts w:ascii="Open Sans" w:hAnsi="Open Sans" w:cs="Open Sans"/>
        </w:rPr>
        <w:t xml:space="preserve"> interventions </w:t>
      </w:r>
      <w:r w:rsidR="00403322" w:rsidRPr="009953FE">
        <w:rPr>
          <w:rFonts w:ascii="Open Sans" w:hAnsi="Open Sans" w:cs="Open Sans"/>
        </w:rPr>
        <w:t xml:space="preserve">have not been identified or referral for </w:t>
      </w:r>
      <w:r w:rsidR="00703A87">
        <w:rPr>
          <w:rFonts w:ascii="Open Sans" w:hAnsi="Open Sans" w:cs="Open Sans"/>
        </w:rPr>
        <w:t>MO</w:t>
      </w:r>
      <w:r w:rsidR="003F19CA" w:rsidRPr="009953FE">
        <w:rPr>
          <w:rFonts w:ascii="Open Sans" w:hAnsi="Open Sans" w:cs="Open Sans"/>
        </w:rPr>
        <w:t xml:space="preserve"> and </w:t>
      </w:r>
      <w:r w:rsidR="00DA1AED" w:rsidRPr="009953FE">
        <w:rPr>
          <w:rFonts w:ascii="Open Sans" w:hAnsi="Open Sans" w:cs="Open Sans"/>
        </w:rPr>
        <w:t xml:space="preserve">dietitian review initiated, in line with policy. </w:t>
      </w:r>
      <w:r w:rsidRPr="009953FE">
        <w:rPr>
          <w:rFonts w:ascii="Open Sans" w:hAnsi="Open Sans" w:cs="Open Sans"/>
        </w:rPr>
        <w:t xml:space="preserve">Clinical staff said their understanding of the process is to start interventions when there is a weight loss of 5kg. </w:t>
      </w:r>
    </w:p>
    <w:p w14:paraId="66BA884B" w14:textId="045463E9" w:rsidR="000E4980" w:rsidRPr="009B7378" w:rsidRDefault="0082001D" w:rsidP="009B7378">
      <w:pPr>
        <w:pStyle w:val="NormalArial"/>
        <w:rPr>
          <w:rFonts w:ascii="Open Sans" w:hAnsi="Open Sans" w:cs="Open Sans"/>
        </w:rPr>
      </w:pPr>
      <w:r w:rsidRPr="009B7378">
        <w:rPr>
          <w:rFonts w:ascii="Open Sans" w:hAnsi="Open Sans" w:cs="Open Sans"/>
        </w:rPr>
        <w:t>One consumer</w:t>
      </w:r>
      <w:r w:rsidR="00F95549">
        <w:rPr>
          <w:rFonts w:ascii="Open Sans" w:hAnsi="Open Sans" w:cs="Open Sans"/>
        </w:rPr>
        <w:t>, who</w:t>
      </w:r>
      <w:r w:rsidR="000E4980" w:rsidRPr="009B7378">
        <w:rPr>
          <w:rFonts w:ascii="Open Sans" w:hAnsi="Open Sans" w:cs="Open Sans"/>
        </w:rPr>
        <w:t xml:space="preserve"> has experienced ongoing changed behaviours since May 2024</w:t>
      </w:r>
      <w:r w:rsidR="00F95549">
        <w:rPr>
          <w:rFonts w:ascii="Open Sans" w:hAnsi="Open Sans" w:cs="Open Sans"/>
        </w:rPr>
        <w:t xml:space="preserve">, has been reviewed by </w:t>
      </w:r>
      <w:r w:rsidR="00F05CD8" w:rsidRPr="009B7378">
        <w:rPr>
          <w:rFonts w:ascii="Open Sans" w:hAnsi="Open Sans" w:cs="Open Sans"/>
        </w:rPr>
        <w:t xml:space="preserve">a specialist on </w:t>
      </w:r>
      <w:r w:rsidR="000E4980" w:rsidRPr="009B7378">
        <w:rPr>
          <w:rFonts w:ascii="Open Sans" w:hAnsi="Open Sans" w:cs="Open Sans"/>
        </w:rPr>
        <w:t>3 occasions,</w:t>
      </w:r>
      <w:r w:rsidR="00F05CD8" w:rsidRPr="009B7378">
        <w:rPr>
          <w:rFonts w:ascii="Open Sans" w:hAnsi="Open Sans" w:cs="Open Sans"/>
        </w:rPr>
        <w:t xml:space="preserve"> with the specialist recommending</w:t>
      </w:r>
      <w:r w:rsidR="000E4980" w:rsidRPr="009B7378">
        <w:rPr>
          <w:rFonts w:ascii="Open Sans" w:hAnsi="Open Sans" w:cs="Open Sans"/>
        </w:rPr>
        <w:t xml:space="preserve"> on each occasion </w:t>
      </w:r>
      <w:r w:rsidR="00F95549">
        <w:rPr>
          <w:rFonts w:ascii="Open Sans" w:hAnsi="Open Sans" w:cs="Open Sans"/>
        </w:rPr>
        <w:t>referral</w:t>
      </w:r>
      <w:r w:rsidR="00F05CD8" w:rsidRPr="009B7378">
        <w:rPr>
          <w:rFonts w:ascii="Open Sans" w:hAnsi="Open Sans" w:cs="Open Sans"/>
        </w:rPr>
        <w:t xml:space="preserve"> to specialist services </w:t>
      </w:r>
      <w:r w:rsidR="000E4980" w:rsidRPr="009B7378">
        <w:rPr>
          <w:rFonts w:ascii="Open Sans" w:hAnsi="Open Sans" w:cs="Open Sans"/>
        </w:rPr>
        <w:t xml:space="preserve">for non-pharmacological strategies. </w:t>
      </w:r>
      <w:r w:rsidR="00A468AE" w:rsidRPr="009B7378">
        <w:rPr>
          <w:rFonts w:ascii="Open Sans" w:hAnsi="Open Sans" w:cs="Open Sans"/>
        </w:rPr>
        <w:t xml:space="preserve">The referral was only initiated following the last review in </w:t>
      </w:r>
      <w:r w:rsidR="00323912" w:rsidRPr="009B7378">
        <w:rPr>
          <w:rFonts w:ascii="Open Sans" w:hAnsi="Open Sans" w:cs="Open Sans"/>
        </w:rPr>
        <w:t>November 2024. B</w:t>
      </w:r>
      <w:r w:rsidR="000E4980" w:rsidRPr="009B7378">
        <w:rPr>
          <w:rFonts w:ascii="Open Sans" w:hAnsi="Open Sans" w:cs="Open Sans"/>
        </w:rPr>
        <w:t xml:space="preserve">ehaviour charts show </w:t>
      </w:r>
      <w:r w:rsidR="00323912" w:rsidRPr="009B7378">
        <w:rPr>
          <w:rFonts w:ascii="Open Sans" w:hAnsi="Open Sans" w:cs="Open Sans"/>
        </w:rPr>
        <w:t>another consumer</w:t>
      </w:r>
      <w:r w:rsidR="000E4980" w:rsidRPr="009B7378">
        <w:rPr>
          <w:rFonts w:ascii="Open Sans" w:hAnsi="Open Sans" w:cs="Open Sans"/>
        </w:rPr>
        <w:t xml:space="preserve"> has experienced ongoing behaviours since January 2024</w:t>
      </w:r>
      <w:r w:rsidR="00323912" w:rsidRPr="009B7378">
        <w:rPr>
          <w:rFonts w:ascii="Open Sans" w:hAnsi="Open Sans" w:cs="Open Sans"/>
        </w:rPr>
        <w:t xml:space="preserve">, with </w:t>
      </w:r>
      <w:r w:rsidR="009B7378" w:rsidRPr="009B7378">
        <w:rPr>
          <w:rFonts w:ascii="Open Sans" w:hAnsi="Open Sans" w:cs="Open Sans"/>
        </w:rPr>
        <w:t>non-pharmacological strategies implemented, as outlined in the behaviour support plan, ineffective</w:t>
      </w:r>
      <w:r w:rsidR="000E4980" w:rsidRPr="009B7378">
        <w:rPr>
          <w:rFonts w:ascii="Open Sans" w:hAnsi="Open Sans" w:cs="Open Sans"/>
        </w:rPr>
        <w:t xml:space="preserve">. </w:t>
      </w:r>
      <w:r w:rsidR="009B7378" w:rsidRPr="009B7378">
        <w:rPr>
          <w:rFonts w:ascii="Open Sans" w:hAnsi="Open Sans" w:cs="Open Sans"/>
        </w:rPr>
        <w:t>The consumer</w:t>
      </w:r>
      <w:r w:rsidR="000E4980" w:rsidRPr="009B7378">
        <w:rPr>
          <w:rFonts w:ascii="Open Sans" w:hAnsi="Open Sans" w:cs="Open Sans"/>
        </w:rPr>
        <w:t xml:space="preserve"> has not been referred for specialist support </w:t>
      </w:r>
      <w:r w:rsidR="009B7378" w:rsidRPr="009B7378">
        <w:rPr>
          <w:rFonts w:ascii="Open Sans" w:hAnsi="Open Sans" w:cs="Open Sans"/>
        </w:rPr>
        <w:t>and</w:t>
      </w:r>
      <w:r w:rsidR="000E4980" w:rsidRPr="009B7378">
        <w:rPr>
          <w:rFonts w:ascii="Open Sans" w:hAnsi="Open Sans" w:cs="Open Sans"/>
        </w:rPr>
        <w:t xml:space="preserve"> remains subject to chemical restraint. </w:t>
      </w:r>
    </w:p>
    <w:p w14:paraId="1606B52D" w14:textId="0DFCE141" w:rsidR="00374878" w:rsidRPr="00A107AA" w:rsidRDefault="00F109ED" w:rsidP="00A107AA">
      <w:pPr>
        <w:pStyle w:val="NormalArial"/>
        <w:rPr>
          <w:rFonts w:ascii="Open Sans" w:hAnsi="Open Sans" w:cs="Open Sans"/>
        </w:rPr>
      </w:pPr>
      <w:r w:rsidRPr="00F109ED">
        <w:rPr>
          <w:rFonts w:ascii="Open Sans" w:hAnsi="Open Sans" w:cs="Open Sans"/>
        </w:rPr>
        <w:t>The provider’s response</w:t>
      </w:r>
      <w:r w:rsidR="00366112">
        <w:rPr>
          <w:rFonts w:ascii="Open Sans" w:hAnsi="Open Sans" w:cs="Open Sans"/>
        </w:rPr>
        <w:t xml:space="preserve"> states weights are completed monthly as part of the resident of the day process and n</w:t>
      </w:r>
      <w:r w:rsidR="00374878" w:rsidRPr="005A5436">
        <w:rPr>
          <w:rFonts w:ascii="Open Sans" w:hAnsi="Open Sans" w:cs="Open Sans"/>
        </w:rPr>
        <w:t xml:space="preserve">ursing </w:t>
      </w:r>
      <w:r w:rsidR="00366112" w:rsidRPr="005A5436">
        <w:rPr>
          <w:rFonts w:ascii="Open Sans" w:hAnsi="Open Sans" w:cs="Open Sans"/>
        </w:rPr>
        <w:t>s</w:t>
      </w:r>
      <w:r w:rsidR="00374878" w:rsidRPr="005A5436">
        <w:rPr>
          <w:rFonts w:ascii="Open Sans" w:hAnsi="Open Sans" w:cs="Open Sans"/>
        </w:rPr>
        <w:t xml:space="preserve">taff are required to ensure all weights have been recorded. </w:t>
      </w:r>
      <w:r w:rsidR="00366112" w:rsidRPr="005A5436">
        <w:rPr>
          <w:rFonts w:ascii="Open Sans" w:hAnsi="Open Sans" w:cs="Open Sans"/>
        </w:rPr>
        <w:t>The provider acknowledges</w:t>
      </w:r>
      <w:r w:rsidR="00374878" w:rsidRPr="005A5436">
        <w:rPr>
          <w:rFonts w:ascii="Open Sans" w:hAnsi="Open Sans" w:cs="Open Sans"/>
        </w:rPr>
        <w:t xml:space="preserve"> this protocol has not been consistently followed </w:t>
      </w:r>
      <w:r w:rsidR="005A5436" w:rsidRPr="005A5436">
        <w:rPr>
          <w:rFonts w:ascii="Open Sans" w:hAnsi="Open Sans" w:cs="Open Sans"/>
        </w:rPr>
        <w:t xml:space="preserve">and </w:t>
      </w:r>
      <w:r w:rsidR="00096D81">
        <w:rPr>
          <w:rFonts w:ascii="Open Sans" w:hAnsi="Open Sans" w:cs="Open Sans"/>
        </w:rPr>
        <w:t xml:space="preserve">has proposed action to address this. </w:t>
      </w:r>
      <w:r w:rsidR="00EB0E66">
        <w:rPr>
          <w:rFonts w:ascii="Open Sans" w:hAnsi="Open Sans" w:cs="Open Sans"/>
        </w:rPr>
        <w:t>T</w:t>
      </w:r>
      <w:r w:rsidR="00B26DEC" w:rsidRPr="00A107AA">
        <w:rPr>
          <w:rFonts w:ascii="Open Sans" w:hAnsi="Open Sans" w:cs="Open Sans"/>
        </w:rPr>
        <w:t>he provider</w:t>
      </w:r>
      <w:r w:rsidR="00AD1F01" w:rsidRPr="00A107AA">
        <w:rPr>
          <w:rFonts w:ascii="Open Sans" w:hAnsi="Open Sans" w:cs="Open Sans"/>
        </w:rPr>
        <w:t xml:space="preserve"> acknowledges referral to </w:t>
      </w:r>
      <w:r w:rsidR="00096D81">
        <w:rPr>
          <w:rFonts w:ascii="Open Sans" w:hAnsi="Open Sans" w:cs="Open Sans"/>
        </w:rPr>
        <w:t>specialist services</w:t>
      </w:r>
      <w:r w:rsidR="00AD1F01" w:rsidRPr="00A107AA">
        <w:rPr>
          <w:rFonts w:ascii="Open Sans" w:hAnsi="Open Sans" w:cs="Open Sans"/>
        </w:rPr>
        <w:t>, as recommended</w:t>
      </w:r>
      <w:r w:rsidR="00945DB5" w:rsidRPr="00A107AA">
        <w:rPr>
          <w:rFonts w:ascii="Open Sans" w:hAnsi="Open Sans" w:cs="Open Sans"/>
        </w:rPr>
        <w:t xml:space="preserve">, </w:t>
      </w:r>
      <w:r w:rsidR="00374878" w:rsidRPr="00A107AA">
        <w:rPr>
          <w:rFonts w:ascii="Open Sans" w:hAnsi="Open Sans" w:cs="Open Sans"/>
        </w:rPr>
        <w:t>had not been initiated</w:t>
      </w:r>
      <w:r w:rsidR="00945DB5" w:rsidRPr="00A107AA">
        <w:rPr>
          <w:rFonts w:ascii="Open Sans" w:hAnsi="Open Sans" w:cs="Open Sans"/>
        </w:rPr>
        <w:t xml:space="preserve"> and corrective actions have </w:t>
      </w:r>
      <w:r w:rsidR="00374878" w:rsidRPr="00A107AA">
        <w:rPr>
          <w:rFonts w:ascii="Open Sans" w:hAnsi="Open Sans" w:cs="Open Sans"/>
        </w:rPr>
        <w:t>since</w:t>
      </w:r>
      <w:r w:rsidR="00945DB5" w:rsidRPr="00A107AA">
        <w:rPr>
          <w:rFonts w:ascii="Open Sans" w:hAnsi="Open Sans" w:cs="Open Sans"/>
        </w:rPr>
        <w:t xml:space="preserve"> been</w:t>
      </w:r>
      <w:r w:rsidR="00374878" w:rsidRPr="00A107AA">
        <w:rPr>
          <w:rFonts w:ascii="Open Sans" w:hAnsi="Open Sans" w:cs="Open Sans"/>
        </w:rPr>
        <w:t xml:space="preserve"> implemented. </w:t>
      </w:r>
      <w:r w:rsidR="00BC5829" w:rsidRPr="00A107AA">
        <w:rPr>
          <w:rFonts w:ascii="Open Sans" w:hAnsi="Open Sans" w:cs="Open Sans"/>
        </w:rPr>
        <w:t>Additionally,</w:t>
      </w:r>
      <w:r w:rsidR="00AB3CD1" w:rsidRPr="00A107AA">
        <w:rPr>
          <w:rFonts w:ascii="Open Sans" w:hAnsi="Open Sans" w:cs="Open Sans"/>
        </w:rPr>
        <w:t xml:space="preserve"> </w:t>
      </w:r>
      <w:r w:rsidR="00BC5829" w:rsidRPr="00A107AA">
        <w:rPr>
          <w:rFonts w:ascii="Open Sans" w:hAnsi="Open Sans" w:cs="Open Sans"/>
        </w:rPr>
        <w:t>w</w:t>
      </w:r>
      <w:r w:rsidR="00AB3CD1" w:rsidRPr="00A107AA">
        <w:rPr>
          <w:rFonts w:ascii="Open Sans" w:hAnsi="Open Sans" w:cs="Open Sans"/>
        </w:rPr>
        <w:t>hile t</w:t>
      </w:r>
      <w:r w:rsidR="00374878" w:rsidRPr="00A107AA">
        <w:rPr>
          <w:rFonts w:ascii="Open Sans" w:hAnsi="Open Sans" w:cs="Open Sans"/>
        </w:rPr>
        <w:t xml:space="preserve">he </w:t>
      </w:r>
      <w:r w:rsidR="009C2E53">
        <w:rPr>
          <w:rFonts w:ascii="Open Sans" w:hAnsi="Open Sans" w:cs="Open Sans"/>
        </w:rPr>
        <w:t>GP</w:t>
      </w:r>
      <w:r w:rsidR="00AB3CD1" w:rsidRPr="00A107AA">
        <w:rPr>
          <w:rFonts w:ascii="Open Sans" w:hAnsi="Open Sans" w:cs="Open Sans"/>
        </w:rPr>
        <w:t xml:space="preserve"> was </w:t>
      </w:r>
      <w:r w:rsidR="00374878" w:rsidRPr="00A107AA">
        <w:rPr>
          <w:rFonts w:ascii="Open Sans" w:hAnsi="Open Sans" w:cs="Open Sans"/>
        </w:rPr>
        <w:t xml:space="preserve">informed of </w:t>
      </w:r>
      <w:r w:rsidR="00BC5829" w:rsidRPr="00A107AA">
        <w:rPr>
          <w:rFonts w:ascii="Open Sans" w:hAnsi="Open Sans" w:cs="Open Sans"/>
        </w:rPr>
        <w:t xml:space="preserve">the other consumer’s </w:t>
      </w:r>
      <w:r w:rsidR="00374878" w:rsidRPr="00A107AA">
        <w:rPr>
          <w:rFonts w:ascii="Open Sans" w:hAnsi="Open Sans" w:cs="Open Sans"/>
        </w:rPr>
        <w:t>escalating behaviours</w:t>
      </w:r>
      <w:r w:rsidR="00AB3CD1" w:rsidRPr="00A107AA">
        <w:rPr>
          <w:rFonts w:ascii="Open Sans" w:hAnsi="Open Sans" w:cs="Open Sans"/>
        </w:rPr>
        <w:t xml:space="preserve"> and actions </w:t>
      </w:r>
      <w:r w:rsidR="00AB3CD1" w:rsidRPr="00A107AA">
        <w:rPr>
          <w:rFonts w:ascii="Open Sans" w:hAnsi="Open Sans" w:cs="Open Sans"/>
        </w:rPr>
        <w:lastRenderedPageBreak/>
        <w:t>taken to address behaviours initiated,</w:t>
      </w:r>
      <w:r w:rsidR="00BC5829" w:rsidRPr="00A107AA">
        <w:rPr>
          <w:rFonts w:ascii="Open Sans" w:hAnsi="Open Sans" w:cs="Open Sans"/>
        </w:rPr>
        <w:t xml:space="preserve"> the provider acknowledges referrals to behaviour specialists were not undertaken in a timely manner and this </w:t>
      </w:r>
      <w:r w:rsidR="00096D81">
        <w:rPr>
          <w:rFonts w:ascii="Open Sans" w:hAnsi="Open Sans" w:cs="Open Sans"/>
        </w:rPr>
        <w:t xml:space="preserve">has </w:t>
      </w:r>
      <w:r w:rsidR="00BC5829" w:rsidRPr="00A107AA">
        <w:rPr>
          <w:rFonts w:ascii="Open Sans" w:hAnsi="Open Sans" w:cs="Open Sans"/>
        </w:rPr>
        <w:t xml:space="preserve">since been rectified. </w:t>
      </w:r>
    </w:p>
    <w:p w14:paraId="4E2C84CD" w14:textId="39BC6940" w:rsidR="00E7759F" w:rsidRPr="003E1A1E" w:rsidRDefault="004C758B" w:rsidP="003D42A2">
      <w:pPr>
        <w:pStyle w:val="NormalArial"/>
        <w:rPr>
          <w:rFonts w:ascii="Open Sans" w:hAnsi="Open Sans" w:cs="Open Sans"/>
        </w:rPr>
      </w:pPr>
      <w:r w:rsidRPr="006E787D">
        <w:rPr>
          <w:rFonts w:ascii="Open Sans" w:hAnsi="Open Sans" w:cs="Open Sans"/>
        </w:rPr>
        <w:t xml:space="preserve">I acknowledge the provider’s response. However, I find </w:t>
      </w:r>
      <w:r w:rsidR="00364F07" w:rsidRPr="006E787D">
        <w:rPr>
          <w:rFonts w:ascii="Open Sans" w:hAnsi="Open Sans" w:cs="Open Sans"/>
        </w:rPr>
        <w:t>high impact or high prevalence risks, specifically weight loss and</w:t>
      </w:r>
      <w:r w:rsidR="006E787D" w:rsidRPr="006E787D">
        <w:rPr>
          <w:rFonts w:ascii="Open Sans" w:hAnsi="Open Sans" w:cs="Open Sans"/>
        </w:rPr>
        <w:t xml:space="preserve"> behaviours, have not been effectively managed for each consumer. </w:t>
      </w:r>
      <w:r w:rsidR="00C0355F" w:rsidRPr="003E1A1E">
        <w:rPr>
          <w:rFonts w:ascii="Open Sans" w:hAnsi="Open Sans" w:cs="Open Sans"/>
        </w:rPr>
        <w:t xml:space="preserve">Where weight loss has been identified, </w:t>
      </w:r>
      <w:r w:rsidR="009F5242" w:rsidRPr="003E1A1E">
        <w:rPr>
          <w:rFonts w:ascii="Open Sans" w:hAnsi="Open Sans" w:cs="Open Sans"/>
        </w:rPr>
        <w:t>appropriate actions have not been taken, in line with the service’s policies and procedures</w:t>
      </w:r>
      <w:r w:rsidR="001B0444" w:rsidRPr="003E1A1E">
        <w:rPr>
          <w:rFonts w:ascii="Open Sans" w:hAnsi="Open Sans" w:cs="Open Sans"/>
        </w:rPr>
        <w:t xml:space="preserve">. </w:t>
      </w:r>
      <w:r w:rsidR="00A64235" w:rsidRPr="003E1A1E">
        <w:rPr>
          <w:rFonts w:ascii="Open Sans" w:hAnsi="Open Sans" w:cs="Open Sans"/>
        </w:rPr>
        <w:t xml:space="preserve">I have also considered while the provider’s response indicates weights are undertaken monthly, </w:t>
      </w:r>
      <w:r w:rsidR="00F77D34" w:rsidRPr="003E1A1E">
        <w:rPr>
          <w:rFonts w:ascii="Open Sans" w:hAnsi="Open Sans" w:cs="Open Sans"/>
        </w:rPr>
        <w:t xml:space="preserve">the provider acknowledges this protocol has not been consistently followed. In relation to behaviour management, the evidence indicates </w:t>
      </w:r>
      <w:r w:rsidR="00D963EA" w:rsidRPr="003E1A1E">
        <w:rPr>
          <w:rFonts w:ascii="Open Sans" w:hAnsi="Open Sans" w:cs="Open Sans"/>
        </w:rPr>
        <w:t xml:space="preserve">behaviours for both consumers have been ongoing from May 2024 and </w:t>
      </w:r>
      <w:r w:rsidR="00DF0747" w:rsidRPr="003E1A1E">
        <w:rPr>
          <w:rFonts w:ascii="Open Sans" w:hAnsi="Open Sans" w:cs="Open Sans"/>
        </w:rPr>
        <w:t xml:space="preserve">January 2024 respectively. While there has been input by a </w:t>
      </w:r>
      <w:r w:rsidR="00B51E51">
        <w:rPr>
          <w:rFonts w:ascii="Open Sans" w:hAnsi="Open Sans" w:cs="Open Sans"/>
        </w:rPr>
        <w:t xml:space="preserve">specialist </w:t>
      </w:r>
      <w:r w:rsidR="00DF0747" w:rsidRPr="003E1A1E">
        <w:rPr>
          <w:rFonts w:ascii="Open Sans" w:hAnsi="Open Sans" w:cs="Open Sans"/>
        </w:rPr>
        <w:t xml:space="preserve">for one consumer and </w:t>
      </w:r>
      <w:r w:rsidR="009C2E53">
        <w:rPr>
          <w:rFonts w:ascii="Open Sans" w:hAnsi="Open Sans" w:cs="Open Sans"/>
        </w:rPr>
        <w:t>GP</w:t>
      </w:r>
      <w:r w:rsidR="00DF0747" w:rsidRPr="003E1A1E">
        <w:rPr>
          <w:rFonts w:ascii="Open Sans" w:hAnsi="Open Sans" w:cs="Open Sans"/>
        </w:rPr>
        <w:t xml:space="preserve"> for the other, </w:t>
      </w:r>
      <w:r w:rsidR="00424B25" w:rsidRPr="003E1A1E">
        <w:rPr>
          <w:rFonts w:ascii="Open Sans" w:hAnsi="Open Sans" w:cs="Open Sans"/>
        </w:rPr>
        <w:t>staff confirm strategies outlined in behaviour support plan</w:t>
      </w:r>
      <w:r w:rsidR="00EB7EA5" w:rsidRPr="003E1A1E">
        <w:rPr>
          <w:rFonts w:ascii="Open Sans" w:hAnsi="Open Sans" w:cs="Open Sans"/>
        </w:rPr>
        <w:t>s</w:t>
      </w:r>
      <w:r w:rsidR="00424B25" w:rsidRPr="003E1A1E">
        <w:rPr>
          <w:rFonts w:ascii="Open Sans" w:hAnsi="Open Sans" w:cs="Open Sans"/>
        </w:rPr>
        <w:t xml:space="preserve"> are n</w:t>
      </w:r>
      <w:r w:rsidR="00A43274" w:rsidRPr="003E1A1E">
        <w:rPr>
          <w:rFonts w:ascii="Open Sans" w:hAnsi="Open Sans" w:cs="Open Sans"/>
        </w:rPr>
        <w:t>ot effective in managing behaviours</w:t>
      </w:r>
      <w:r w:rsidR="00EB7EA5" w:rsidRPr="003E1A1E">
        <w:rPr>
          <w:rFonts w:ascii="Open Sans" w:hAnsi="Open Sans" w:cs="Open Sans"/>
        </w:rPr>
        <w:t xml:space="preserve">, which is also evidenced in </w:t>
      </w:r>
      <w:r w:rsidR="00A43274" w:rsidRPr="003E1A1E">
        <w:rPr>
          <w:rFonts w:ascii="Open Sans" w:hAnsi="Open Sans" w:cs="Open Sans"/>
        </w:rPr>
        <w:t xml:space="preserve">behaviour charting. </w:t>
      </w:r>
    </w:p>
    <w:p w14:paraId="3E92DECC" w14:textId="68279E94" w:rsidR="00E7759F" w:rsidRPr="00A1587F" w:rsidRDefault="00360AB3" w:rsidP="003D42A2">
      <w:pPr>
        <w:pStyle w:val="NormalArial"/>
        <w:rPr>
          <w:rFonts w:ascii="Open Sans" w:hAnsi="Open Sans" w:cs="Open Sans"/>
        </w:rPr>
      </w:pPr>
      <w:r w:rsidRPr="00A1587F">
        <w:rPr>
          <w:rFonts w:ascii="Open Sans" w:hAnsi="Open Sans" w:cs="Open Sans"/>
        </w:rPr>
        <w:t xml:space="preserve">On review of information included in the provider’s response, I do not consider </w:t>
      </w:r>
      <w:r w:rsidR="00550AF4" w:rsidRPr="00A1587F">
        <w:rPr>
          <w:rFonts w:ascii="Open Sans" w:hAnsi="Open Sans" w:cs="Open Sans"/>
        </w:rPr>
        <w:t xml:space="preserve">wounds </w:t>
      </w:r>
      <w:r w:rsidR="006566C8" w:rsidRPr="00A1587F">
        <w:rPr>
          <w:rFonts w:ascii="Open Sans" w:hAnsi="Open Sans" w:cs="Open Sans"/>
        </w:rPr>
        <w:t>have been</w:t>
      </w:r>
      <w:r w:rsidR="00550AF4" w:rsidRPr="00A1587F">
        <w:rPr>
          <w:rFonts w:ascii="Open Sans" w:hAnsi="Open Sans" w:cs="Open Sans"/>
        </w:rPr>
        <w:t xml:space="preserve"> ineffectively managed. While there are some instances </w:t>
      </w:r>
      <w:r w:rsidR="001875AF" w:rsidRPr="00A1587F">
        <w:rPr>
          <w:rFonts w:ascii="Open Sans" w:hAnsi="Open Sans" w:cs="Open Sans"/>
        </w:rPr>
        <w:t xml:space="preserve">for the 2 consumers highlighted where wounds have not been attended in line </w:t>
      </w:r>
      <w:r w:rsidR="00D2749F" w:rsidRPr="00A1587F">
        <w:rPr>
          <w:rFonts w:ascii="Open Sans" w:hAnsi="Open Sans" w:cs="Open Sans"/>
        </w:rPr>
        <w:t>with wound</w:t>
      </w:r>
      <w:r w:rsidR="00736C01" w:rsidRPr="00A1587F">
        <w:rPr>
          <w:rFonts w:ascii="Open Sans" w:hAnsi="Open Sans" w:cs="Open Sans"/>
        </w:rPr>
        <w:t xml:space="preserve"> management plan directives, I do not consider these instances have contributed to deterioration of wounds. </w:t>
      </w:r>
      <w:r w:rsidR="004E422C" w:rsidRPr="00A1587F">
        <w:rPr>
          <w:rFonts w:ascii="Open Sans" w:hAnsi="Open Sans" w:cs="Open Sans"/>
        </w:rPr>
        <w:t>W</w:t>
      </w:r>
      <w:r w:rsidR="00736C01" w:rsidRPr="00A1587F">
        <w:rPr>
          <w:rFonts w:ascii="Open Sans" w:hAnsi="Open Sans" w:cs="Open Sans"/>
        </w:rPr>
        <w:t xml:space="preserve">here wound deterioration has been identified, </w:t>
      </w:r>
      <w:r w:rsidR="004E422C" w:rsidRPr="00A1587F">
        <w:rPr>
          <w:rFonts w:ascii="Open Sans" w:hAnsi="Open Sans" w:cs="Open Sans"/>
        </w:rPr>
        <w:t xml:space="preserve">supporting documentation in the provider’s response and the Assessment Team’s report </w:t>
      </w:r>
      <w:r w:rsidR="00A107AA" w:rsidRPr="00A1587F">
        <w:rPr>
          <w:rFonts w:ascii="Open Sans" w:hAnsi="Open Sans" w:cs="Open Sans"/>
        </w:rPr>
        <w:t>evidence</w:t>
      </w:r>
      <w:r w:rsidR="004E422C" w:rsidRPr="00A1587F">
        <w:rPr>
          <w:rFonts w:ascii="Open Sans" w:hAnsi="Open Sans" w:cs="Open Sans"/>
        </w:rPr>
        <w:t xml:space="preserve"> </w:t>
      </w:r>
      <w:r w:rsidR="00736C01" w:rsidRPr="00A1587F">
        <w:rPr>
          <w:rFonts w:ascii="Open Sans" w:hAnsi="Open Sans" w:cs="Open Sans"/>
        </w:rPr>
        <w:t xml:space="preserve">referral to and involvement of </w:t>
      </w:r>
      <w:r w:rsidR="009C2E53">
        <w:rPr>
          <w:rFonts w:ascii="Open Sans" w:hAnsi="Open Sans" w:cs="Open Sans"/>
        </w:rPr>
        <w:t>GPs</w:t>
      </w:r>
      <w:r w:rsidR="00736C01" w:rsidRPr="00A1587F">
        <w:rPr>
          <w:rFonts w:ascii="Open Sans" w:hAnsi="Open Sans" w:cs="Open Sans"/>
        </w:rPr>
        <w:t xml:space="preserve"> </w:t>
      </w:r>
      <w:r w:rsidR="004E422C" w:rsidRPr="00A1587F">
        <w:rPr>
          <w:rFonts w:ascii="Open Sans" w:hAnsi="Open Sans" w:cs="Open Sans"/>
        </w:rPr>
        <w:t xml:space="preserve">and </w:t>
      </w:r>
      <w:r w:rsidR="009E3FB9" w:rsidRPr="00A1587F">
        <w:rPr>
          <w:rFonts w:ascii="Open Sans" w:hAnsi="Open Sans" w:cs="Open Sans"/>
        </w:rPr>
        <w:t>specialist</w:t>
      </w:r>
      <w:r w:rsidR="001F13FB">
        <w:rPr>
          <w:rFonts w:ascii="Open Sans" w:hAnsi="Open Sans" w:cs="Open Sans"/>
        </w:rPr>
        <w:t xml:space="preserve"> services</w:t>
      </w:r>
      <w:r w:rsidR="00736C01" w:rsidRPr="00A1587F">
        <w:rPr>
          <w:rFonts w:ascii="Open Sans" w:hAnsi="Open Sans" w:cs="Open Sans"/>
        </w:rPr>
        <w:t>.</w:t>
      </w:r>
      <w:r w:rsidR="009E3FB9" w:rsidRPr="00A1587F">
        <w:rPr>
          <w:rFonts w:ascii="Open Sans" w:hAnsi="Open Sans" w:cs="Open Sans"/>
        </w:rPr>
        <w:t xml:space="preserve"> I also note </w:t>
      </w:r>
      <w:r w:rsidR="0014785C" w:rsidRPr="00A1587F">
        <w:rPr>
          <w:rFonts w:ascii="Open Sans" w:hAnsi="Open Sans" w:cs="Open Sans"/>
        </w:rPr>
        <w:t xml:space="preserve">dressings identified on wound management plans have not consistently been </w:t>
      </w:r>
      <w:r w:rsidR="00A1587F" w:rsidRPr="00A1587F">
        <w:rPr>
          <w:rFonts w:ascii="Open Sans" w:hAnsi="Open Sans" w:cs="Open Sans"/>
        </w:rPr>
        <w:t>available</w:t>
      </w:r>
      <w:r w:rsidR="0014785C" w:rsidRPr="00A1587F">
        <w:rPr>
          <w:rFonts w:ascii="Open Sans" w:hAnsi="Open Sans" w:cs="Open Sans"/>
        </w:rPr>
        <w:t xml:space="preserve">, however, again, do not consider this has contributed to </w:t>
      </w:r>
      <w:r w:rsidR="00A1587F" w:rsidRPr="00A1587F">
        <w:rPr>
          <w:rFonts w:ascii="Open Sans" w:hAnsi="Open Sans" w:cs="Open Sans"/>
        </w:rPr>
        <w:t xml:space="preserve">deterioration of wounds. </w:t>
      </w:r>
      <w:r w:rsidR="00736C01" w:rsidRPr="00A1587F">
        <w:rPr>
          <w:rFonts w:ascii="Open Sans" w:hAnsi="Open Sans" w:cs="Open Sans"/>
        </w:rPr>
        <w:t xml:space="preserve"> </w:t>
      </w:r>
      <w:r w:rsidR="00550AF4" w:rsidRPr="00A1587F">
        <w:rPr>
          <w:rFonts w:ascii="Open Sans" w:hAnsi="Open Sans" w:cs="Open Sans"/>
        </w:rPr>
        <w:t xml:space="preserve"> </w:t>
      </w:r>
    </w:p>
    <w:p w14:paraId="1DAAA1F8" w14:textId="70226EF1" w:rsidR="00E7759F" w:rsidRPr="00A1587F" w:rsidRDefault="00A1587F" w:rsidP="003D42A2">
      <w:pPr>
        <w:pStyle w:val="NormalArial"/>
        <w:rPr>
          <w:rFonts w:ascii="Open Sans" w:hAnsi="Open Sans" w:cs="Open Sans"/>
        </w:rPr>
      </w:pPr>
      <w:r w:rsidRPr="00A1587F">
        <w:rPr>
          <w:rFonts w:ascii="Open Sans" w:hAnsi="Open Sans" w:cs="Open Sans"/>
        </w:rPr>
        <w:t xml:space="preserve">For the reasons detailed above, I find requirement (3)(b) non-compliant. </w:t>
      </w:r>
    </w:p>
    <w:p w14:paraId="124192DD" w14:textId="755956F6" w:rsidR="006D6D91" w:rsidRPr="003808C0" w:rsidRDefault="000E4980" w:rsidP="003D42A2">
      <w:pPr>
        <w:pStyle w:val="NormalArial"/>
        <w:rPr>
          <w:rFonts w:ascii="Open Sans" w:hAnsi="Open Sans" w:cs="Open Sans"/>
          <w:b/>
          <w:bCs/>
        </w:rPr>
      </w:pPr>
      <w:r w:rsidRPr="00012178">
        <w:rPr>
          <w:rFonts w:ascii="Open Sans" w:hAnsi="Open Sans" w:cs="Open Sans"/>
          <w:b/>
          <w:bCs/>
          <w:color w:val="auto"/>
        </w:rPr>
        <w:t>Requirement (3)(d)</w:t>
      </w:r>
      <w:r w:rsidR="0096693A" w:rsidRPr="00012178">
        <w:rPr>
          <w:rFonts w:ascii="Open Sans" w:hAnsi="Open Sans" w:cs="Open Sans"/>
          <w:b/>
          <w:bCs/>
          <w:color w:val="auto"/>
        </w:rPr>
        <w:t xml:space="preserve"> </w:t>
      </w:r>
      <w:r w:rsidR="00B00C9E" w:rsidRPr="003D42A2">
        <w:rPr>
          <w:rFonts w:ascii="Open Sans" w:hAnsi="Open Sans" w:cs="Open Sans"/>
        </w:rPr>
        <w:t>A</w:t>
      </w:r>
      <w:r w:rsidR="006D6D91" w:rsidRPr="003D42A2">
        <w:rPr>
          <w:rFonts w:ascii="Open Sans" w:hAnsi="Open Sans" w:cs="Open Sans"/>
        </w:rPr>
        <w:t xml:space="preserve"> representative said during </w:t>
      </w:r>
      <w:r w:rsidR="00B00C9E" w:rsidRPr="003D42A2">
        <w:rPr>
          <w:rFonts w:ascii="Open Sans" w:hAnsi="Open Sans" w:cs="Open Sans"/>
        </w:rPr>
        <w:t>a</w:t>
      </w:r>
      <w:r w:rsidR="006D6D91" w:rsidRPr="003D42A2">
        <w:rPr>
          <w:rFonts w:ascii="Open Sans" w:hAnsi="Open Sans" w:cs="Open Sans"/>
        </w:rPr>
        <w:t xml:space="preserve"> pre-admission interview</w:t>
      </w:r>
      <w:r w:rsidR="00B00C9E" w:rsidRPr="003D42A2">
        <w:rPr>
          <w:rFonts w:ascii="Open Sans" w:hAnsi="Open Sans" w:cs="Open Sans"/>
        </w:rPr>
        <w:t>,</w:t>
      </w:r>
      <w:r w:rsidR="006D6D91" w:rsidRPr="003D42A2">
        <w:rPr>
          <w:rFonts w:ascii="Open Sans" w:hAnsi="Open Sans" w:cs="Open Sans"/>
        </w:rPr>
        <w:t xml:space="preserve"> they informed </w:t>
      </w:r>
      <w:r w:rsidR="00B00C9E" w:rsidRPr="003D42A2">
        <w:rPr>
          <w:rFonts w:ascii="Open Sans" w:hAnsi="Open Sans" w:cs="Open Sans"/>
        </w:rPr>
        <w:t xml:space="preserve">staff of the consumer’s </w:t>
      </w:r>
      <w:r w:rsidR="00EE6983" w:rsidRPr="003D42A2">
        <w:rPr>
          <w:rFonts w:ascii="Open Sans" w:hAnsi="Open Sans" w:cs="Open Sans"/>
        </w:rPr>
        <w:t xml:space="preserve">medical equipment needs with staff stating this </w:t>
      </w:r>
      <w:r w:rsidR="006D6D91" w:rsidRPr="003D42A2">
        <w:rPr>
          <w:rFonts w:ascii="Open Sans" w:hAnsi="Open Sans" w:cs="Open Sans"/>
        </w:rPr>
        <w:t xml:space="preserve">would be able to </w:t>
      </w:r>
      <w:r w:rsidR="00EE6983" w:rsidRPr="003D42A2">
        <w:rPr>
          <w:rFonts w:ascii="Open Sans" w:hAnsi="Open Sans" w:cs="Open Sans"/>
        </w:rPr>
        <w:t>be managed</w:t>
      </w:r>
      <w:r w:rsidR="006D6D91" w:rsidRPr="003D42A2">
        <w:rPr>
          <w:rFonts w:ascii="Open Sans" w:hAnsi="Open Sans" w:cs="Open Sans"/>
        </w:rPr>
        <w:t xml:space="preserve">, and </w:t>
      </w:r>
      <w:r w:rsidR="00E5282E" w:rsidRPr="003D42A2">
        <w:rPr>
          <w:rFonts w:ascii="Open Sans" w:hAnsi="Open Sans" w:cs="Open Sans"/>
        </w:rPr>
        <w:t>staff would</w:t>
      </w:r>
      <w:r w:rsidR="00EE6983" w:rsidRPr="003D42A2">
        <w:rPr>
          <w:rFonts w:ascii="Open Sans" w:hAnsi="Open Sans" w:cs="Open Sans"/>
        </w:rPr>
        <w:t xml:space="preserve"> be provided t</w:t>
      </w:r>
      <w:r w:rsidR="006D6D91" w:rsidRPr="003D42A2">
        <w:rPr>
          <w:rFonts w:ascii="Open Sans" w:hAnsi="Open Sans" w:cs="Open Sans"/>
        </w:rPr>
        <w:t xml:space="preserve">raining on the use of the </w:t>
      </w:r>
      <w:r w:rsidR="00EE6983" w:rsidRPr="003D42A2">
        <w:rPr>
          <w:rFonts w:ascii="Open Sans" w:hAnsi="Open Sans" w:cs="Open Sans"/>
        </w:rPr>
        <w:t>equipment</w:t>
      </w:r>
      <w:r w:rsidR="006D6D91" w:rsidRPr="003D42A2">
        <w:rPr>
          <w:rFonts w:ascii="Open Sans" w:hAnsi="Open Sans" w:cs="Open Sans"/>
        </w:rPr>
        <w:t xml:space="preserve">. </w:t>
      </w:r>
      <w:r w:rsidR="00E91175" w:rsidRPr="003D42A2">
        <w:rPr>
          <w:rFonts w:ascii="Open Sans" w:hAnsi="Open Sans" w:cs="Open Sans"/>
        </w:rPr>
        <w:t>On the day of</w:t>
      </w:r>
      <w:r w:rsidR="006D6D91" w:rsidRPr="003D42A2">
        <w:rPr>
          <w:rFonts w:ascii="Open Sans" w:hAnsi="Open Sans" w:cs="Open Sans"/>
        </w:rPr>
        <w:t xml:space="preserve"> admission</w:t>
      </w:r>
      <w:r w:rsidR="00E91175" w:rsidRPr="003D42A2">
        <w:rPr>
          <w:rFonts w:ascii="Open Sans" w:hAnsi="Open Sans" w:cs="Open Sans"/>
        </w:rPr>
        <w:t>, the medical equipment was not applied</w:t>
      </w:r>
      <w:r w:rsidR="00E5282E" w:rsidRPr="003D42A2">
        <w:rPr>
          <w:rFonts w:ascii="Open Sans" w:hAnsi="Open Sans" w:cs="Open Sans"/>
        </w:rPr>
        <w:t xml:space="preserve"> to the consumer. When the representative visited the </w:t>
      </w:r>
      <w:r w:rsidR="006D6D91" w:rsidRPr="003D42A2">
        <w:rPr>
          <w:rFonts w:ascii="Open Sans" w:hAnsi="Open Sans" w:cs="Open Sans"/>
        </w:rPr>
        <w:t xml:space="preserve">following </w:t>
      </w:r>
      <w:r w:rsidR="00D2749F">
        <w:rPr>
          <w:rFonts w:ascii="Open Sans" w:hAnsi="Open Sans" w:cs="Open Sans"/>
        </w:rPr>
        <w:t>morning,</w:t>
      </w:r>
      <w:r w:rsidR="00FE73A9">
        <w:rPr>
          <w:rFonts w:ascii="Open Sans" w:hAnsi="Open Sans" w:cs="Open Sans"/>
        </w:rPr>
        <w:t xml:space="preserve"> </w:t>
      </w:r>
      <w:r w:rsidR="006D6D91" w:rsidRPr="003D42A2">
        <w:rPr>
          <w:rFonts w:ascii="Open Sans" w:hAnsi="Open Sans" w:cs="Open Sans"/>
        </w:rPr>
        <w:t xml:space="preserve">the </w:t>
      </w:r>
      <w:r w:rsidR="00E5282E" w:rsidRPr="003D42A2">
        <w:rPr>
          <w:rFonts w:ascii="Open Sans" w:hAnsi="Open Sans" w:cs="Open Sans"/>
        </w:rPr>
        <w:t>equipment</w:t>
      </w:r>
      <w:r w:rsidR="006D6D91" w:rsidRPr="003D42A2">
        <w:rPr>
          <w:rFonts w:ascii="Open Sans" w:hAnsi="Open Sans" w:cs="Open Sans"/>
        </w:rPr>
        <w:t xml:space="preserve"> was not functioning and </w:t>
      </w:r>
      <w:r w:rsidR="00E5282E" w:rsidRPr="003D42A2">
        <w:rPr>
          <w:rFonts w:ascii="Open Sans" w:hAnsi="Open Sans" w:cs="Open Sans"/>
        </w:rPr>
        <w:t>the consumer</w:t>
      </w:r>
      <w:r w:rsidR="006D6D91" w:rsidRPr="003D42A2">
        <w:rPr>
          <w:rFonts w:ascii="Open Sans" w:hAnsi="Open Sans" w:cs="Open Sans"/>
        </w:rPr>
        <w:t xml:space="preserve"> was very drowsy. </w:t>
      </w:r>
      <w:r w:rsidR="00E5282E" w:rsidRPr="003D42A2">
        <w:rPr>
          <w:rFonts w:ascii="Open Sans" w:hAnsi="Open Sans" w:cs="Open Sans"/>
        </w:rPr>
        <w:t>S</w:t>
      </w:r>
      <w:r w:rsidR="006D6D91" w:rsidRPr="003D42A2">
        <w:rPr>
          <w:rFonts w:ascii="Open Sans" w:hAnsi="Open Sans" w:cs="Open Sans"/>
        </w:rPr>
        <w:t xml:space="preserve">taff </w:t>
      </w:r>
      <w:r w:rsidR="00E5282E" w:rsidRPr="003D42A2">
        <w:rPr>
          <w:rFonts w:ascii="Open Sans" w:hAnsi="Open Sans" w:cs="Open Sans"/>
        </w:rPr>
        <w:t xml:space="preserve">informed the consumer </w:t>
      </w:r>
      <w:r w:rsidR="006D6D91" w:rsidRPr="003D42A2">
        <w:rPr>
          <w:rFonts w:ascii="Open Sans" w:hAnsi="Open Sans" w:cs="Open Sans"/>
        </w:rPr>
        <w:t>had been administered</w:t>
      </w:r>
      <w:r w:rsidR="00E0714B" w:rsidRPr="003D42A2">
        <w:rPr>
          <w:rFonts w:ascii="Open Sans" w:hAnsi="Open Sans" w:cs="Open Sans"/>
        </w:rPr>
        <w:t xml:space="preserve"> 2 doses of narcotic analgesic </w:t>
      </w:r>
      <w:r w:rsidR="00305992" w:rsidRPr="003D42A2">
        <w:rPr>
          <w:rFonts w:ascii="Open Sans" w:hAnsi="Open Sans" w:cs="Open Sans"/>
        </w:rPr>
        <w:t>over a 6 hour period</w:t>
      </w:r>
      <w:r w:rsidR="006D6D91" w:rsidRPr="003D42A2">
        <w:rPr>
          <w:rFonts w:ascii="Open Sans" w:hAnsi="Open Sans" w:cs="Open Sans"/>
        </w:rPr>
        <w:t xml:space="preserve">. The representative said they provided feedback to staff on how to use the machine. </w:t>
      </w:r>
      <w:r w:rsidR="00305992" w:rsidRPr="003D42A2">
        <w:rPr>
          <w:rFonts w:ascii="Open Sans" w:hAnsi="Open Sans" w:cs="Open Sans"/>
        </w:rPr>
        <w:t xml:space="preserve">The consumer was transferred to hospital </w:t>
      </w:r>
      <w:r w:rsidR="006D6D91" w:rsidRPr="003D42A2">
        <w:rPr>
          <w:rFonts w:ascii="Open Sans" w:hAnsi="Open Sans" w:cs="Open Sans"/>
        </w:rPr>
        <w:t xml:space="preserve">on the night </w:t>
      </w:r>
      <w:r w:rsidR="00EB42D6" w:rsidRPr="003D42A2">
        <w:rPr>
          <w:rFonts w:ascii="Open Sans" w:hAnsi="Open Sans" w:cs="Open Sans"/>
        </w:rPr>
        <w:t xml:space="preserve">following admission due to being unrousable. </w:t>
      </w:r>
    </w:p>
    <w:p w14:paraId="5A5BDF1C" w14:textId="18E89F81" w:rsidR="006D6D91" w:rsidRPr="008779BB" w:rsidRDefault="001D2BD5" w:rsidP="008779BB">
      <w:pPr>
        <w:pStyle w:val="NormalArial"/>
        <w:rPr>
          <w:rFonts w:ascii="Open Sans" w:hAnsi="Open Sans" w:cs="Open Sans"/>
        </w:rPr>
      </w:pPr>
      <w:r w:rsidRPr="008779BB">
        <w:rPr>
          <w:rFonts w:ascii="Open Sans" w:hAnsi="Open Sans" w:cs="Open Sans"/>
        </w:rPr>
        <w:t xml:space="preserve">Another consumer experienced significant deterioration over a one week period. </w:t>
      </w:r>
      <w:r w:rsidR="006D6D91" w:rsidRPr="008779BB">
        <w:rPr>
          <w:rFonts w:ascii="Open Sans" w:hAnsi="Open Sans" w:cs="Open Sans"/>
        </w:rPr>
        <w:t xml:space="preserve">The representative said the deterioration was not taken seriously despite their calls for help for their relative to see a doctor. The representative said </w:t>
      </w:r>
      <w:r w:rsidR="00200990" w:rsidRPr="008779BB">
        <w:rPr>
          <w:rFonts w:ascii="Open Sans" w:hAnsi="Open Sans" w:cs="Open Sans"/>
        </w:rPr>
        <w:t>they</w:t>
      </w:r>
      <w:r w:rsidR="006D6D91" w:rsidRPr="008779BB">
        <w:rPr>
          <w:rFonts w:ascii="Open Sans" w:hAnsi="Open Sans" w:cs="Open Sans"/>
        </w:rPr>
        <w:t xml:space="preserve"> spoke to a nurse </w:t>
      </w:r>
      <w:r w:rsidR="00200990" w:rsidRPr="008779BB">
        <w:rPr>
          <w:rFonts w:ascii="Open Sans" w:hAnsi="Open Sans" w:cs="Open Sans"/>
        </w:rPr>
        <w:t>on one</w:t>
      </w:r>
      <w:r w:rsidR="006D6D91" w:rsidRPr="008779BB">
        <w:rPr>
          <w:rFonts w:ascii="Open Sans" w:hAnsi="Open Sans" w:cs="Open Sans"/>
        </w:rPr>
        <w:t xml:space="preserve"> morning, to call a doctor and by the evening </w:t>
      </w:r>
      <w:r w:rsidR="00B50DD0" w:rsidRPr="008779BB">
        <w:rPr>
          <w:rFonts w:ascii="Open Sans" w:hAnsi="Open Sans" w:cs="Open Sans"/>
        </w:rPr>
        <w:t>the consumer</w:t>
      </w:r>
      <w:r w:rsidR="006D6D91" w:rsidRPr="008779BB">
        <w:rPr>
          <w:rFonts w:ascii="Open Sans" w:hAnsi="Open Sans" w:cs="Open Sans"/>
        </w:rPr>
        <w:t xml:space="preserve"> was critically ill, in emergency care. </w:t>
      </w:r>
      <w:r w:rsidR="000C3273" w:rsidRPr="008779BB">
        <w:rPr>
          <w:rFonts w:ascii="Open Sans" w:hAnsi="Open Sans" w:cs="Open Sans"/>
        </w:rPr>
        <w:t>Documentation</w:t>
      </w:r>
      <w:r w:rsidR="006D6D91" w:rsidRPr="008779BB">
        <w:rPr>
          <w:rFonts w:ascii="Open Sans" w:hAnsi="Open Sans" w:cs="Open Sans"/>
        </w:rPr>
        <w:t xml:space="preserve"> in response to </w:t>
      </w:r>
      <w:r w:rsidR="00FA3A1A">
        <w:rPr>
          <w:rFonts w:ascii="Open Sans" w:hAnsi="Open Sans" w:cs="Open Sans"/>
        </w:rPr>
        <w:t xml:space="preserve">a </w:t>
      </w:r>
      <w:r w:rsidR="00FA3A1A">
        <w:rPr>
          <w:rFonts w:ascii="Open Sans" w:hAnsi="Open Sans" w:cs="Open Sans"/>
        </w:rPr>
        <w:lastRenderedPageBreak/>
        <w:t>related</w:t>
      </w:r>
      <w:r w:rsidR="006D6D91" w:rsidRPr="008779BB">
        <w:rPr>
          <w:rFonts w:ascii="Open Sans" w:hAnsi="Open Sans" w:cs="Open Sans"/>
        </w:rPr>
        <w:t xml:space="preserve"> complaint show</w:t>
      </w:r>
      <w:r w:rsidR="00457C96" w:rsidRPr="008779BB">
        <w:rPr>
          <w:rFonts w:ascii="Open Sans" w:hAnsi="Open Sans" w:cs="Open Sans"/>
        </w:rPr>
        <w:t xml:space="preserve">s </w:t>
      </w:r>
      <w:r w:rsidR="000C3273" w:rsidRPr="008779BB">
        <w:rPr>
          <w:rFonts w:ascii="Open Sans" w:hAnsi="Open Sans" w:cs="Open Sans"/>
        </w:rPr>
        <w:t xml:space="preserve">over a </w:t>
      </w:r>
      <w:r w:rsidR="00E11D5F" w:rsidRPr="008779BB">
        <w:rPr>
          <w:rFonts w:ascii="Open Sans" w:hAnsi="Open Sans" w:cs="Open Sans"/>
        </w:rPr>
        <w:t>4</w:t>
      </w:r>
      <w:r w:rsidR="000C3273" w:rsidRPr="008779BB">
        <w:rPr>
          <w:rFonts w:ascii="Open Sans" w:hAnsi="Open Sans" w:cs="Open Sans"/>
        </w:rPr>
        <w:t xml:space="preserve"> day period, </w:t>
      </w:r>
      <w:r w:rsidR="006D6D91" w:rsidRPr="008779BB">
        <w:rPr>
          <w:rFonts w:ascii="Open Sans" w:hAnsi="Open Sans" w:cs="Open Sans"/>
        </w:rPr>
        <w:t xml:space="preserve">staff conducted a urinalysis </w:t>
      </w:r>
      <w:r w:rsidR="00E11D5F" w:rsidRPr="008779BB">
        <w:rPr>
          <w:rFonts w:ascii="Open Sans" w:hAnsi="Open Sans" w:cs="Open Sans"/>
        </w:rPr>
        <w:t xml:space="preserve">and </w:t>
      </w:r>
      <w:r w:rsidR="006D6D91" w:rsidRPr="008779BB">
        <w:rPr>
          <w:rFonts w:ascii="Open Sans" w:hAnsi="Open Sans" w:cs="Open Sans"/>
        </w:rPr>
        <w:t xml:space="preserve">a nursing assessment </w:t>
      </w:r>
      <w:r w:rsidR="00E11D5F" w:rsidRPr="008779BB">
        <w:rPr>
          <w:rFonts w:ascii="Open Sans" w:hAnsi="Open Sans" w:cs="Open Sans"/>
        </w:rPr>
        <w:t>with no issues identified; v</w:t>
      </w:r>
      <w:r w:rsidR="006D6D91" w:rsidRPr="008779BB">
        <w:rPr>
          <w:rFonts w:ascii="Open Sans" w:hAnsi="Open Sans" w:cs="Open Sans"/>
        </w:rPr>
        <w:t>ital signs were taken</w:t>
      </w:r>
      <w:r w:rsidR="00E11D5F" w:rsidRPr="008779BB">
        <w:rPr>
          <w:rFonts w:ascii="Open Sans" w:hAnsi="Open Sans" w:cs="Open Sans"/>
        </w:rPr>
        <w:t xml:space="preserve">; </w:t>
      </w:r>
      <w:r w:rsidR="006D6D91" w:rsidRPr="008779BB">
        <w:rPr>
          <w:rFonts w:ascii="Open Sans" w:hAnsi="Open Sans" w:cs="Open Sans"/>
        </w:rPr>
        <w:t>a</w:t>
      </w:r>
      <w:r w:rsidR="009B1651" w:rsidRPr="008779BB">
        <w:rPr>
          <w:rFonts w:ascii="Open Sans" w:hAnsi="Open Sans" w:cs="Open Sans"/>
        </w:rPr>
        <w:t>n assessment to measure consciousness was completed</w:t>
      </w:r>
      <w:r w:rsidR="005650CC">
        <w:rPr>
          <w:rFonts w:ascii="Open Sans" w:hAnsi="Open Sans" w:cs="Open Sans"/>
        </w:rPr>
        <w:t xml:space="preserve"> </w:t>
      </w:r>
      <w:r w:rsidR="004E0BE4">
        <w:rPr>
          <w:rFonts w:ascii="Open Sans" w:hAnsi="Open Sans" w:cs="Open Sans"/>
        </w:rPr>
        <w:t>following the representative reporting the consumer had increased confusion</w:t>
      </w:r>
      <w:r w:rsidR="00942725" w:rsidRPr="008779BB">
        <w:rPr>
          <w:rFonts w:ascii="Open Sans" w:hAnsi="Open Sans" w:cs="Open Sans"/>
        </w:rPr>
        <w:t xml:space="preserve">; and </w:t>
      </w:r>
      <w:r w:rsidR="006D6D91" w:rsidRPr="008779BB">
        <w:rPr>
          <w:rFonts w:ascii="Open Sans" w:hAnsi="Open Sans" w:cs="Open Sans"/>
        </w:rPr>
        <w:t xml:space="preserve">antibiotics </w:t>
      </w:r>
      <w:r w:rsidR="008779BB" w:rsidRPr="008779BB">
        <w:rPr>
          <w:rFonts w:ascii="Open Sans" w:hAnsi="Open Sans" w:cs="Open Sans"/>
        </w:rPr>
        <w:t xml:space="preserve">were prescribed without the </w:t>
      </w:r>
      <w:r w:rsidR="00703A87">
        <w:rPr>
          <w:rFonts w:ascii="Open Sans" w:hAnsi="Open Sans" w:cs="Open Sans"/>
        </w:rPr>
        <w:t>MO</w:t>
      </w:r>
      <w:r w:rsidR="008779BB" w:rsidRPr="008779BB">
        <w:rPr>
          <w:rFonts w:ascii="Open Sans" w:hAnsi="Open Sans" w:cs="Open Sans"/>
        </w:rPr>
        <w:t xml:space="preserve"> undertaking a physical review of the consumer. </w:t>
      </w:r>
    </w:p>
    <w:p w14:paraId="201648E4" w14:textId="78E9EA78" w:rsidR="006D6D91" w:rsidRDefault="004E0BE4" w:rsidP="0096693A">
      <w:pPr>
        <w:pStyle w:val="NormalArial"/>
        <w:rPr>
          <w:rFonts w:ascii="Open Sans" w:hAnsi="Open Sans" w:cs="Open Sans"/>
        </w:rPr>
      </w:pPr>
      <w:r w:rsidRPr="0096693A">
        <w:rPr>
          <w:rFonts w:ascii="Open Sans" w:hAnsi="Open Sans" w:cs="Open Sans"/>
        </w:rPr>
        <w:t>While a</w:t>
      </w:r>
      <w:r w:rsidR="006D6D91" w:rsidRPr="0096693A">
        <w:rPr>
          <w:rFonts w:ascii="Open Sans" w:hAnsi="Open Sans" w:cs="Open Sans"/>
        </w:rPr>
        <w:t xml:space="preserve"> stop and watch approach </w:t>
      </w:r>
      <w:r w:rsidRPr="0096693A">
        <w:rPr>
          <w:rFonts w:ascii="Open Sans" w:hAnsi="Open Sans" w:cs="Open Sans"/>
        </w:rPr>
        <w:t xml:space="preserve">is used </w:t>
      </w:r>
      <w:r w:rsidR="006D6D91" w:rsidRPr="0096693A">
        <w:rPr>
          <w:rFonts w:ascii="Open Sans" w:hAnsi="Open Sans" w:cs="Open Sans"/>
        </w:rPr>
        <w:t xml:space="preserve">to recognise any changes to consumer’s health and wellbeing, </w:t>
      </w:r>
      <w:r w:rsidRPr="0096693A">
        <w:rPr>
          <w:rFonts w:ascii="Open Sans" w:hAnsi="Open Sans" w:cs="Open Sans"/>
        </w:rPr>
        <w:t>management acknowledge</w:t>
      </w:r>
      <w:r w:rsidR="006D6D91" w:rsidRPr="0096693A">
        <w:rPr>
          <w:rFonts w:ascii="Open Sans" w:hAnsi="Open Sans" w:cs="Open Sans"/>
        </w:rPr>
        <w:t xml:space="preserve"> outcomes of </w:t>
      </w:r>
      <w:r w:rsidRPr="0096693A">
        <w:rPr>
          <w:rFonts w:ascii="Open Sans" w:hAnsi="Open Sans" w:cs="Open Sans"/>
        </w:rPr>
        <w:t>this</w:t>
      </w:r>
      <w:r w:rsidR="006D6D91" w:rsidRPr="0096693A">
        <w:rPr>
          <w:rFonts w:ascii="Open Sans" w:hAnsi="Open Sans" w:cs="Open Sans"/>
        </w:rPr>
        <w:t xml:space="preserve"> are not consistently documented to enable staff to detect changes and take appropriate action. </w:t>
      </w:r>
    </w:p>
    <w:p w14:paraId="20E69DA5" w14:textId="2C4DB166" w:rsidR="00C4146F" w:rsidRDefault="00C4146F" w:rsidP="00C4146F">
      <w:pPr>
        <w:pStyle w:val="NormalArial"/>
        <w:rPr>
          <w:rFonts w:ascii="Open Sans" w:hAnsi="Open Sans" w:cs="Open Sans"/>
        </w:rPr>
      </w:pPr>
      <w:r>
        <w:rPr>
          <w:rFonts w:ascii="Open Sans" w:hAnsi="Open Sans" w:cs="Open Sans"/>
        </w:rPr>
        <w:t>For one of the highlighted consumer</w:t>
      </w:r>
      <w:r w:rsidR="006D325F">
        <w:rPr>
          <w:rFonts w:ascii="Open Sans" w:hAnsi="Open Sans" w:cs="Open Sans"/>
        </w:rPr>
        <w:t>s, t</w:t>
      </w:r>
      <w:r>
        <w:rPr>
          <w:rFonts w:ascii="Open Sans" w:hAnsi="Open Sans" w:cs="Open Sans"/>
        </w:rPr>
        <w:t>he provider’s response includes a serious incident response scheme</w:t>
      </w:r>
      <w:r w:rsidR="00DE23B8">
        <w:rPr>
          <w:rFonts w:ascii="Open Sans" w:hAnsi="Open Sans" w:cs="Open Sans"/>
        </w:rPr>
        <w:t xml:space="preserve"> (SIRS)</w:t>
      </w:r>
      <w:r>
        <w:rPr>
          <w:rFonts w:ascii="Open Sans" w:hAnsi="Open Sans" w:cs="Open Sans"/>
        </w:rPr>
        <w:t xml:space="preserve"> report completed on the consumer’s return from hospital</w:t>
      </w:r>
      <w:r w:rsidR="006D325F">
        <w:rPr>
          <w:rFonts w:ascii="Open Sans" w:hAnsi="Open Sans" w:cs="Open Sans"/>
        </w:rPr>
        <w:t xml:space="preserve">, and </w:t>
      </w:r>
      <w:r>
        <w:rPr>
          <w:rFonts w:ascii="Open Sans" w:hAnsi="Open Sans" w:cs="Open Sans"/>
        </w:rPr>
        <w:t xml:space="preserve">documentation </w:t>
      </w:r>
      <w:r w:rsidR="00670C6D">
        <w:rPr>
          <w:rFonts w:ascii="Open Sans" w:hAnsi="Open Sans" w:cs="Open Sans"/>
        </w:rPr>
        <w:t>demonstrating</w:t>
      </w:r>
      <w:r>
        <w:rPr>
          <w:rFonts w:ascii="Open Sans" w:hAnsi="Open Sans" w:cs="Open Sans"/>
        </w:rPr>
        <w:t xml:space="preserve"> open disclosure with the consumer’s representative. </w:t>
      </w:r>
      <w:r w:rsidR="00040A28">
        <w:rPr>
          <w:rFonts w:ascii="Open Sans" w:hAnsi="Open Sans" w:cs="Open Sans"/>
        </w:rPr>
        <w:t>For the other consumer, the provider acknowledges that on this occasion, nursing staff did not assess for other potential issues</w:t>
      </w:r>
      <w:r w:rsidR="00995F8A">
        <w:rPr>
          <w:rFonts w:ascii="Open Sans" w:hAnsi="Open Sans" w:cs="Open Sans"/>
        </w:rPr>
        <w:t>, such as bowel or medication related factors</w:t>
      </w:r>
      <w:r w:rsidR="007B3AEA">
        <w:rPr>
          <w:rFonts w:ascii="Open Sans" w:hAnsi="Open Sans" w:cs="Open Sans"/>
        </w:rPr>
        <w:t xml:space="preserve">, and </w:t>
      </w:r>
      <w:r w:rsidR="00842CB7">
        <w:rPr>
          <w:rFonts w:ascii="Open Sans" w:hAnsi="Open Sans" w:cs="Open Sans"/>
        </w:rPr>
        <w:t>a delirium screening should have been initiated</w:t>
      </w:r>
      <w:r w:rsidR="00B35193">
        <w:rPr>
          <w:rFonts w:ascii="Open Sans" w:hAnsi="Open Sans" w:cs="Open Sans"/>
        </w:rPr>
        <w:t xml:space="preserve">. </w:t>
      </w:r>
      <w:r w:rsidR="00103ACE">
        <w:rPr>
          <w:rFonts w:ascii="Open Sans" w:hAnsi="Open Sans" w:cs="Open Sans"/>
        </w:rPr>
        <w:t>For this consumer, the provider states a related complaint</w:t>
      </w:r>
      <w:r w:rsidR="004F3F43">
        <w:rPr>
          <w:rFonts w:ascii="Open Sans" w:hAnsi="Open Sans" w:cs="Open Sans"/>
        </w:rPr>
        <w:t xml:space="preserve"> which</w:t>
      </w:r>
      <w:r w:rsidR="00103ACE">
        <w:rPr>
          <w:rFonts w:ascii="Open Sans" w:hAnsi="Open Sans" w:cs="Open Sans"/>
        </w:rPr>
        <w:t xml:space="preserve"> was investigated and determined to have been appropriately addressed</w:t>
      </w:r>
      <w:r w:rsidR="004F3F43">
        <w:rPr>
          <w:rFonts w:ascii="Open Sans" w:hAnsi="Open Sans" w:cs="Open Sans"/>
        </w:rPr>
        <w:t xml:space="preserve"> was resolved in August 2024, with no further complaints of this nature reported. </w:t>
      </w:r>
      <w:r w:rsidR="00B35193">
        <w:rPr>
          <w:rFonts w:ascii="Open Sans" w:hAnsi="Open Sans" w:cs="Open Sans"/>
        </w:rPr>
        <w:t>T</w:t>
      </w:r>
      <w:r w:rsidR="00897813">
        <w:rPr>
          <w:rFonts w:ascii="Open Sans" w:hAnsi="Open Sans" w:cs="Open Sans"/>
        </w:rPr>
        <w:t>o address concerns</w:t>
      </w:r>
      <w:r w:rsidR="004F3F43">
        <w:rPr>
          <w:rFonts w:ascii="Open Sans" w:hAnsi="Open Sans" w:cs="Open Sans"/>
        </w:rPr>
        <w:t xml:space="preserve"> raised</w:t>
      </w:r>
      <w:r w:rsidR="00897813">
        <w:rPr>
          <w:rFonts w:ascii="Open Sans" w:hAnsi="Open Sans" w:cs="Open Sans"/>
        </w:rPr>
        <w:t>, a mandatory registered and enrolled nurse meeting has been scheduled for January 2025</w:t>
      </w:r>
      <w:r w:rsidR="00761CB3">
        <w:rPr>
          <w:rFonts w:ascii="Open Sans" w:hAnsi="Open Sans" w:cs="Open Sans"/>
        </w:rPr>
        <w:t xml:space="preserve">. </w:t>
      </w:r>
      <w:r w:rsidR="00995F8A">
        <w:rPr>
          <w:rFonts w:ascii="Open Sans" w:hAnsi="Open Sans" w:cs="Open Sans"/>
        </w:rPr>
        <w:t xml:space="preserve"> </w:t>
      </w:r>
    </w:p>
    <w:p w14:paraId="7FC006A8" w14:textId="38EB8823" w:rsidR="005D0DA3" w:rsidRDefault="00596D63" w:rsidP="00E41CC7">
      <w:pPr>
        <w:pStyle w:val="NormalArial"/>
        <w:rPr>
          <w:rFonts w:ascii="Open Sans" w:hAnsi="Open Sans" w:cs="Open Sans"/>
        </w:rPr>
      </w:pPr>
      <w:r>
        <w:rPr>
          <w:rFonts w:ascii="Open Sans" w:hAnsi="Open Sans" w:cs="Open Sans"/>
        </w:rPr>
        <w:t xml:space="preserve">I acknowledge the provider’s response. However, I find </w:t>
      </w:r>
      <w:r w:rsidR="00EB0950">
        <w:rPr>
          <w:rFonts w:ascii="Open Sans" w:hAnsi="Open Sans" w:cs="Open Sans"/>
        </w:rPr>
        <w:t>current processes have not ensured</w:t>
      </w:r>
      <w:r w:rsidR="00CE6298">
        <w:rPr>
          <w:rFonts w:ascii="Open Sans" w:hAnsi="Open Sans" w:cs="Open Sans"/>
        </w:rPr>
        <w:t xml:space="preserve"> </w:t>
      </w:r>
      <w:r w:rsidR="00EB0950">
        <w:rPr>
          <w:rFonts w:ascii="Open Sans" w:hAnsi="Open Sans" w:cs="Open Sans"/>
        </w:rPr>
        <w:t xml:space="preserve">changes in </w:t>
      </w:r>
      <w:r w:rsidR="00A50F8C">
        <w:rPr>
          <w:rFonts w:ascii="Open Sans" w:hAnsi="Open Sans" w:cs="Open Sans"/>
        </w:rPr>
        <w:t xml:space="preserve">consumers’ </w:t>
      </w:r>
      <w:r w:rsidR="00EB0950">
        <w:rPr>
          <w:rFonts w:ascii="Open Sans" w:hAnsi="Open Sans" w:cs="Open Sans"/>
        </w:rPr>
        <w:t xml:space="preserve">condition </w:t>
      </w:r>
      <w:r w:rsidR="00A50F8C">
        <w:rPr>
          <w:rFonts w:ascii="Open Sans" w:hAnsi="Open Sans" w:cs="Open Sans"/>
        </w:rPr>
        <w:t>are</w:t>
      </w:r>
      <w:r w:rsidR="00EB0950">
        <w:rPr>
          <w:rFonts w:ascii="Open Sans" w:hAnsi="Open Sans" w:cs="Open Sans"/>
        </w:rPr>
        <w:t xml:space="preserve"> recognised </w:t>
      </w:r>
      <w:r w:rsidR="00A50F8C">
        <w:rPr>
          <w:rFonts w:ascii="Open Sans" w:hAnsi="Open Sans" w:cs="Open Sans"/>
        </w:rPr>
        <w:t>and</w:t>
      </w:r>
      <w:r w:rsidR="00EB0950">
        <w:rPr>
          <w:rFonts w:ascii="Open Sans" w:hAnsi="Open Sans" w:cs="Open Sans"/>
        </w:rPr>
        <w:t xml:space="preserve"> responded to appropriately or in a timely manner. </w:t>
      </w:r>
      <w:r w:rsidR="000801B4" w:rsidRPr="00057B3B">
        <w:rPr>
          <w:rFonts w:ascii="Open Sans" w:hAnsi="Open Sans" w:cs="Open Sans"/>
        </w:rPr>
        <w:t xml:space="preserve">In relation to one highlighted consumer, </w:t>
      </w:r>
      <w:r w:rsidR="00E66DCE" w:rsidRPr="00057B3B">
        <w:rPr>
          <w:rFonts w:ascii="Open Sans" w:hAnsi="Open Sans" w:cs="Open Sans"/>
        </w:rPr>
        <w:t>the consumer’s condition on entry to the service</w:t>
      </w:r>
      <w:r w:rsidR="000A422E">
        <w:rPr>
          <w:rFonts w:ascii="Open Sans" w:hAnsi="Open Sans" w:cs="Open Sans"/>
        </w:rPr>
        <w:t xml:space="preserve"> cannot be determined, however, s</w:t>
      </w:r>
      <w:r w:rsidR="006D695F" w:rsidRPr="00057B3B">
        <w:rPr>
          <w:rFonts w:ascii="Open Sans" w:hAnsi="Open Sans" w:cs="Open Sans"/>
        </w:rPr>
        <w:t xml:space="preserve">upporting documentation in the provider’s response identifies the consumer as </w:t>
      </w:r>
      <w:r w:rsidR="00773E7A" w:rsidRPr="00057B3B">
        <w:rPr>
          <w:rFonts w:ascii="Open Sans" w:hAnsi="Open Sans" w:cs="Open Sans"/>
        </w:rPr>
        <w:t>being palliative</w:t>
      </w:r>
      <w:r w:rsidR="007A5B6A">
        <w:rPr>
          <w:rFonts w:ascii="Open Sans" w:hAnsi="Open Sans" w:cs="Open Sans"/>
        </w:rPr>
        <w:t xml:space="preserve">, and indicates narcotic analgesia was administered to the consumer in line with </w:t>
      </w:r>
      <w:r w:rsidR="00C42BE3">
        <w:rPr>
          <w:rFonts w:ascii="Open Sans" w:hAnsi="Open Sans" w:cs="Open Sans"/>
        </w:rPr>
        <w:t xml:space="preserve">directives. </w:t>
      </w:r>
      <w:r w:rsidR="00FC2E3F">
        <w:rPr>
          <w:rFonts w:ascii="Open Sans" w:hAnsi="Open Sans" w:cs="Open Sans"/>
        </w:rPr>
        <w:t xml:space="preserve">Required medical equipment, however, had not been applied which could have contributed to the consumer’s deterioration. </w:t>
      </w:r>
      <w:r w:rsidR="00670C6D">
        <w:rPr>
          <w:rFonts w:ascii="Open Sans" w:hAnsi="Open Sans" w:cs="Open Sans"/>
        </w:rPr>
        <w:t>While I acknowledge completion of a SIRS report and investigation, strategies to prevent similar incidents are limited to updating policies and procedures regarding admission paperwork and communication important information to staff.</w:t>
      </w:r>
    </w:p>
    <w:p w14:paraId="58837766" w14:textId="7DF11AAC" w:rsidR="00554D25" w:rsidRDefault="00554D25" w:rsidP="00E41CC7">
      <w:pPr>
        <w:pStyle w:val="NormalArial"/>
        <w:rPr>
          <w:rFonts w:ascii="Open Sans" w:hAnsi="Open Sans" w:cs="Open Sans"/>
        </w:rPr>
      </w:pPr>
      <w:r>
        <w:rPr>
          <w:rFonts w:ascii="Open Sans" w:hAnsi="Open Sans" w:cs="Open Sans"/>
        </w:rPr>
        <w:t xml:space="preserve">In relation to the other highlighted consumer, I consider appropriate actions were not taken to </w:t>
      </w:r>
      <w:r w:rsidR="00445E9E">
        <w:rPr>
          <w:rFonts w:ascii="Open Sans" w:hAnsi="Open Sans" w:cs="Open Sans"/>
        </w:rPr>
        <w:t xml:space="preserve">address </w:t>
      </w:r>
      <w:r w:rsidR="000A422E">
        <w:rPr>
          <w:rFonts w:ascii="Open Sans" w:hAnsi="Open Sans" w:cs="Open Sans"/>
        </w:rPr>
        <w:t>a deterioration in</w:t>
      </w:r>
      <w:r w:rsidR="00445E9E">
        <w:rPr>
          <w:rFonts w:ascii="Open Sans" w:hAnsi="Open Sans" w:cs="Open Sans"/>
        </w:rPr>
        <w:t xml:space="preserve"> condition over a one week period. While some measures were taken over a </w:t>
      </w:r>
      <w:r w:rsidR="00CC3837">
        <w:rPr>
          <w:rFonts w:ascii="Open Sans" w:hAnsi="Open Sans" w:cs="Open Sans"/>
        </w:rPr>
        <w:t>4</w:t>
      </w:r>
      <w:r w:rsidR="00445E9E">
        <w:rPr>
          <w:rFonts w:ascii="Open Sans" w:hAnsi="Open Sans" w:cs="Open Sans"/>
        </w:rPr>
        <w:t xml:space="preserve"> day period</w:t>
      </w:r>
      <w:r w:rsidR="00CC3837">
        <w:rPr>
          <w:rFonts w:ascii="Open Sans" w:hAnsi="Open Sans" w:cs="Open Sans"/>
        </w:rPr>
        <w:t xml:space="preserve">, evidence presented indicates these measure were only initiated following concerns raised by the representative. </w:t>
      </w:r>
      <w:r w:rsidR="00AE312D">
        <w:rPr>
          <w:rFonts w:ascii="Open Sans" w:hAnsi="Open Sans" w:cs="Open Sans"/>
        </w:rPr>
        <w:t xml:space="preserve">Additionally, </w:t>
      </w:r>
      <w:r w:rsidR="006332EE">
        <w:rPr>
          <w:rFonts w:ascii="Open Sans" w:hAnsi="Open Sans" w:cs="Open Sans"/>
        </w:rPr>
        <w:t xml:space="preserve">antibiotics were prescribed by the </w:t>
      </w:r>
      <w:r w:rsidR="005E5581">
        <w:rPr>
          <w:rFonts w:ascii="Open Sans" w:hAnsi="Open Sans" w:cs="Open Sans"/>
        </w:rPr>
        <w:t>MO</w:t>
      </w:r>
      <w:r w:rsidR="006332EE">
        <w:rPr>
          <w:rFonts w:ascii="Open Sans" w:hAnsi="Open Sans" w:cs="Open Sans"/>
        </w:rPr>
        <w:t xml:space="preserve"> without a physic</w:t>
      </w:r>
      <w:r w:rsidR="00BD3026">
        <w:rPr>
          <w:rFonts w:ascii="Open Sans" w:hAnsi="Open Sans" w:cs="Open Sans"/>
        </w:rPr>
        <w:t xml:space="preserve">al review of the consumer. </w:t>
      </w:r>
      <w:r w:rsidR="00352284">
        <w:rPr>
          <w:rFonts w:ascii="Open Sans" w:hAnsi="Open Sans" w:cs="Open Sans"/>
        </w:rPr>
        <w:t xml:space="preserve">The consumer was transferred to hospital </w:t>
      </w:r>
      <w:r w:rsidR="00F2745D">
        <w:rPr>
          <w:rFonts w:ascii="Open Sans" w:hAnsi="Open Sans" w:cs="Open Sans"/>
        </w:rPr>
        <w:t xml:space="preserve">later that evening. </w:t>
      </w:r>
      <w:r w:rsidR="00E20D34">
        <w:rPr>
          <w:rFonts w:ascii="Open Sans" w:hAnsi="Open Sans" w:cs="Open Sans"/>
        </w:rPr>
        <w:t xml:space="preserve">While I acknowledge a related complaint was investigated, addressed and resolved, the provider’s response does not include any actions taken </w:t>
      </w:r>
      <w:r w:rsidR="00391FE2">
        <w:rPr>
          <w:rFonts w:ascii="Open Sans" w:hAnsi="Open Sans" w:cs="Open Sans"/>
        </w:rPr>
        <w:t xml:space="preserve">in response to address staff awareness of processes to identify and </w:t>
      </w:r>
      <w:r w:rsidR="00391FE2">
        <w:rPr>
          <w:rFonts w:ascii="Open Sans" w:hAnsi="Open Sans" w:cs="Open Sans"/>
        </w:rPr>
        <w:lastRenderedPageBreak/>
        <w:t>manag</w:t>
      </w:r>
      <w:r w:rsidR="004A5C0B">
        <w:rPr>
          <w:rFonts w:ascii="Open Sans" w:hAnsi="Open Sans" w:cs="Open Sans"/>
        </w:rPr>
        <w:t>e</w:t>
      </w:r>
      <w:r w:rsidR="00391FE2">
        <w:rPr>
          <w:rFonts w:ascii="Open Sans" w:hAnsi="Open Sans" w:cs="Open Sans"/>
        </w:rPr>
        <w:t xml:space="preserve"> changes in consumers’ condition</w:t>
      </w:r>
      <w:r w:rsidR="00722833">
        <w:rPr>
          <w:rFonts w:ascii="Open Sans" w:hAnsi="Open Sans" w:cs="Open Sans"/>
        </w:rPr>
        <w:t>. O</w:t>
      </w:r>
      <w:r w:rsidR="002E28D9">
        <w:rPr>
          <w:rFonts w:ascii="Open Sans" w:hAnsi="Open Sans" w:cs="Open Sans"/>
        </w:rPr>
        <w:t>utcomes of c</w:t>
      </w:r>
      <w:r w:rsidR="004A5C0B">
        <w:rPr>
          <w:rFonts w:ascii="Open Sans" w:hAnsi="Open Sans" w:cs="Open Sans"/>
        </w:rPr>
        <w:t xml:space="preserve">urrent </w:t>
      </w:r>
      <w:r w:rsidR="002E28D9">
        <w:rPr>
          <w:rFonts w:ascii="Open Sans" w:hAnsi="Open Sans" w:cs="Open Sans"/>
        </w:rPr>
        <w:t>approaches</w:t>
      </w:r>
      <w:r w:rsidR="004A5C0B">
        <w:rPr>
          <w:rFonts w:ascii="Open Sans" w:hAnsi="Open Sans" w:cs="Open Sans"/>
        </w:rPr>
        <w:t xml:space="preserve"> to recognise changes in consumers’ health and wellbeing</w:t>
      </w:r>
      <w:r w:rsidR="00012178">
        <w:rPr>
          <w:rFonts w:ascii="Open Sans" w:hAnsi="Open Sans" w:cs="Open Sans"/>
        </w:rPr>
        <w:t xml:space="preserve"> are not consistently documented to ensure appropriate and prompt action is initiated in response. </w:t>
      </w:r>
      <w:r w:rsidR="00391FE2">
        <w:rPr>
          <w:rFonts w:ascii="Open Sans" w:hAnsi="Open Sans" w:cs="Open Sans"/>
        </w:rPr>
        <w:t xml:space="preserve"> </w:t>
      </w:r>
    </w:p>
    <w:p w14:paraId="19CC188F" w14:textId="1E9D50D3" w:rsidR="00374878" w:rsidRPr="00012178" w:rsidRDefault="00012178" w:rsidP="00E41CC7">
      <w:pPr>
        <w:pStyle w:val="NormalArial"/>
        <w:rPr>
          <w:rFonts w:ascii="Open Sans" w:hAnsi="Open Sans" w:cs="Open Sans"/>
        </w:rPr>
      </w:pPr>
      <w:r w:rsidRPr="00012178">
        <w:rPr>
          <w:rFonts w:ascii="Open Sans" w:hAnsi="Open Sans" w:cs="Open Sans"/>
        </w:rPr>
        <w:t xml:space="preserve">For the reasons detailed above, I find requirement (3)(d) non-compliant. </w:t>
      </w:r>
    </w:p>
    <w:p w14:paraId="0EF0B40E" w14:textId="63CA5093" w:rsidR="00E41CC7" w:rsidRDefault="006D6D91" w:rsidP="00E41CC7">
      <w:pPr>
        <w:pStyle w:val="NormalArial"/>
        <w:rPr>
          <w:rFonts w:ascii="Open Sans" w:hAnsi="Open Sans" w:cs="Open Sans"/>
        </w:rPr>
      </w:pPr>
      <w:r>
        <w:rPr>
          <w:rFonts w:ascii="Open Sans" w:hAnsi="Open Sans" w:cs="Open Sans"/>
          <w:b/>
          <w:bCs/>
        </w:rPr>
        <w:t xml:space="preserve">Requirement (3)(e) </w:t>
      </w:r>
      <w:r w:rsidR="003252DC">
        <w:rPr>
          <w:rFonts w:ascii="Open Sans" w:hAnsi="Open Sans" w:cs="Open Sans"/>
        </w:rPr>
        <w:t>While a</w:t>
      </w:r>
      <w:r w:rsidR="00296143" w:rsidRPr="006A776B">
        <w:rPr>
          <w:rFonts w:ascii="Open Sans" w:hAnsi="Open Sans" w:cs="Open Sans"/>
        </w:rPr>
        <w:t xml:space="preserve"> representative </w:t>
      </w:r>
      <w:r w:rsidR="00935415">
        <w:rPr>
          <w:rFonts w:ascii="Open Sans" w:hAnsi="Open Sans" w:cs="Open Sans"/>
        </w:rPr>
        <w:t>was</w:t>
      </w:r>
      <w:r w:rsidR="003D63A5" w:rsidRPr="006A776B">
        <w:rPr>
          <w:rFonts w:ascii="Open Sans" w:hAnsi="Open Sans" w:cs="Open Sans"/>
        </w:rPr>
        <w:t xml:space="preserve"> aware </w:t>
      </w:r>
      <w:r w:rsidR="00CB4391">
        <w:rPr>
          <w:rFonts w:ascii="Open Sans" w:hAnsi="Open Sans" w:cs="Open Sans"/>
        </w:rPr>
        <w:t xml:space="preserve">of a change to a consumer’s </w:t>
      </w:r>
      <w:r w:rsidR="00B87D42" w:rsidRPr="006A776B">
        <w:rPr>
          <w:rFonts w:ascii="Open Sans" w:hAnsi="Open Sans" w:cs="Open Sans"/>
        </w:rPr>
        <w:t>medications, this was not communicated to them by the service. Another</w:t>
      </w:r>
      <w:r w:rsidR="00296143" w:rsidRPr="006A776B">
        <w:rPr>
          <w:rFonts w:ascii="Open Sans" w:hAnsi="Open Sans" w:cs="Open Sans"/>
        </w:rPr>
        <w:t xml:space="preserve"> representative said information about </w:t>
      </w:r>
      <w:r w:rsidR="00CB4391">
        <w:rPr>
          <w:rFonts w:ascii="Open Sans" w:hAnsi="Open Sans" w:cs="Open Sans"/>
        </w:rPr>
        <w:t>a</w:t>
      </w:r>
      <w:r w:rsidR="00B87D42" w:rsidRPr="006A776B">
        <w:rPr>
          <w:rFonts w:ascii="Open Sans" w:hAnsi="Open Sans" w:cs="Open Sans"/>
        </w:rPr>
        <w:t xml:space="preserve"> consumer’s</w:t>
      </w:r>
      <w:r w:rsidR="00296143" w:rsidRPr="006A776B">
        <w:rPr>
          <w:rFonts w:ascii="Open Sans" w:hAnsi="Open Sans" w:cs="Open Sans"/>
        </w:rPr>
        <w:t xml:space="preserve"> clinical needs was not passed on to all staff on admission, resulting in staff not ensuring </w:t>
      </w:r>
      <w:r w:rsidR="00B87D42" w:rsidRPr="006A776B">
        <w:rPr>
          <w:rFonts w:ascii="Open Sans" w:hAnsi="Open Sans" w:cs="Open Sans"/>
        </w:rPr>
        <w:t>medical equipment</w:t>
      </w:r>
      <w:r w:rsidR="00296143" w:rsidRPr="006A776B">
        <w:rPr>
          <w:rFonts w:ascii="Open Sans" w:hAnsi="Open Sans" w:cs="Open Sans"/>
        </w:rPr>
        <w:t xml:space="preserve"> </w:t>
      </w:r>
      <w:r w:rsidR="00D026F1" w:rsidRPr="006A776B">
        <w:rPr>
          <w:rFonts w:ascii="Open Sans" w:hAnsi="Open Sans" w:cs="Open Sans"/>
        </w:rPr>
        <w:t xml:space="preserve">was implemented. </w:t>
      </w:r>
    </w:p>
    <w:p w14:paraId="1D936459" w14:textId="22222928" w:rsidR="00296143" w:rsidRPr="0012197B" w:rsidRDefault="008F5EB8" w:rsidP="0012197B">
      <w:pPr>
        <w:pStyle w:val="NormalArial"/>
        <w:rPr>
          <w:rFonts w:ascii="Open Sans" w:hAnsi="Open Sans" w:cs="Open Sans"/>
          <w:b/>
          <w:bCs/>
        </w:rPr>
      </w:pPr>
      <w:r>
        <w:rPr>
          <w:rFonts w:ascii="Open Sans" w:hAnsi="Open Sans" w:cs="Open Sans"/>
          <w:color w:val="auto"/>
          <w:szCs w:val="22"/>
        </w:rPr>
        <w:t>A skin assessment completed on entry in</w:t>
      </w:r>
      <w:r w:rsidR="00296143" w:rsidRPr="00296143">
        <w:rPr>
          <w:rFonts w:ascii="Open Sans" w:hAnsi="Open Sans" w:cs="Open Sans"/>
          <w:color w:val="auto"/>
          <w:szCs w:val="22"/>
        </w:rPr>
        <w:t xml:space="preserve"> December 2024 </w:t>
      </w:r>
      <w:r>
        <w:rPr>
          <w:rFonts w:ascii="Open Sans" w:hAnsi="Open Sans" w:cs="Open Sans"/>
          <w:color w:val="auto"/>
          <w:szCs w:val="22"/>
        </w:rPr>
        <w:t xml:space="preserve">notes a consumer was identified with a dry scab. A wound chart dated 5 days later identifies a </w:t>
      </w:r>
      <w:r w:rsidR="00296143" w:rsidRPr="00296143">
        <w:rPr>
          <w:rFonts w:ascii="Open Sans" w:hAnsi="Open Sans" w:cs="Open Sans"/>
          <w:color w:val="auto"/>
          <w:szCs w:val="22"/>
        </w:rPr>
        <w:t xml:space="preserve">stage 2 pressure injury </w:t>
      </w:r>
      <w:r>
        <w:rPr>
          <w:rFonts w:ascii="Open Sans" w:hAnsi="Open Sans" w:cs="Open Sans"/>
          <w:color w:val="auto"/>
          <w:szCs w:val="22"/>
        </w:rPr>
        <w:t>to the area</w:t>
      </w:r>
      <w:r w:rsidR="00296143" w:rsidRPr="00296143">
        <w:rPr>
          <w:rFonts w:ascii="Open Sans" w:hAnsi="Open Sans" w:cs="Open Sans"/>
          <w:color w:val="auto"/>
          <w:szCs w:val="22"/>
        </w:rPr>
        <w:t xml:space="preserve">. </w:t>
      </w:r>
      <w:r>
        <w:rPr>
          <w:rFonts w:ascii="Open Sans" w:hAnsi="Open Sans" w:cs="Open Sans"/>
          <w:color w:val="auto"/>
          <w:szCs w:val="22"/>
        </w:rPr>
        <w:t xml:space="preserve">While </w:t>
      </w:r>
      <w:r w:rsidR="00983C0D">
        <w:rPr>
          <w:rFonts w:ascii="Open Sans" w:hAnsi="Open Sans" w:cs="Open Sans"/>
          <w:color w:val="auto"/>
          <w:szCs w:val="22"/>
        </w:rPr>
        <w:t xml:space="preserve">a dressing was identified to the area on the day the wound chart was implemented, an </w:t>
      </w:r>
      <w:r w:rsidR="00E41CC7">
        <w:rPr>
          <w:rFonts w:ascii="Open Sans" w:hAnsi="Open Sans" w:cs="Open Sans"/>
          <w:color w:val="auto"/>
          <w:szCs w:val="22"/>
        </w:rPr>
        <w:t>i</w:t>
      </w:r>
      <w:r w:rsidR="00E41CC7" w:rsidRPr="00296143">
        <w:rPr>
          <w:rFonts w:ascii="Open Sans" w:hAnsi="Open Sans" w:cs="Open Sans"/>
          <w:color w:val="auto"/>
          <w:szCs w:val="22"/>
        </w:rPr>
        <w:t>ncident</w:t>
      </w:r>
      <w:r w:rsidR="00296143" w:rsidRPr="00296143">
        <w:rPr>
          <w:rFonts w:ascii="Open Sans" w:hAnsi="Open Sans" w:cs="Open Sans"/>
          <w:color w:val="auto"/>
          <w:szCs w:val="22"/>
        </w:rPr>
        <w:t xml:space="preserve"> form or wound chart </w:t>
      </w:r>
      <w:r w:rsidR="00983C0D">
        <w:rPr>
          <w:rFonts w:ascii="Open Sans" w:hAnsi="Open Sans" w:cs="Open Sans"/>
          <w:color w:val="auto"/>
          <w:szCs w:val="22"/>
        </w:rPr>
        <w:t>had not bee</w:t>
      </w:r>
      <w:r w:rsidR="00E41CC7">
        <w:rPr>
          <w:rFonts w:ascii="Open Sans" w:hAnsi="Open Sans" w:cs="Open Sans"/>
          <w:color w:val="auto"/>
          <w:szCs w:val="22"/>
        </w:rPr>
        <w:t xml:space="preserve">n </w:t>
      </w:r>
      <w:r w:rsidR="003D58B8">
        <w:rPr>
          <w:rFonts w:ascii="Open Sans" w:hAnsi="Open Sans" w:cs="Open Sans"/>
          <w:color w:val="auto"/>
          <w:szCs w:val="22"/>
        </w:rPr>
        <w:t>completed</w:t>
      </w:r>
      <w:r w:rsidR="00E41CC7">
        <w:rPr>
          <w:rFonts w:ascii="Open Sans" w:hAnsi="Open Sans" w:cs="Open Sans"/>
          <w:color w:val="auto"/>
          <w:szCs w:val="22"/>
        </w:rPr>
        <w:t>.</w:t>
      </w:r>
      <w:r w:rsidR="0012197B">
        <w:rPr>
          <w:rFonts w:ascii="Open Sans" w:hAnsi="Open Sans" w:cs="Open Sans"/>
          <w:color w:val="auto"/>
          <w:szCs w:val="22"/>
        </w:rPr>
        <w:t xml:space="preserve"> </w:t>
      </w:r>
      <w:r w:rsidR="00E41CC7">
        <w:rPr>
          <w:rFonts w:ascii="Open Sans" w:hAnsi="Open Sans" w:cs="Open Sans"/>
          <w:color w:val="auto"/>
          <w:szCs w:val="22"/>
        </w:rPr>
        <w:t xml:space="preserve">For another consumer, </w:t>
      </w:r>
      <w:r w:rsidR="00703A87">
        <w:rPr>
          <w:rFonts w:ascii="Open Sans" w:hAnsi="Open Sans" w:cs="Open Sans"/>
          <w:color w:val="auto"/>
          <w:szCs w:val="22"/>
        </w:rPr>
        <w:t>MO</w:t>
      </w:r>
      <w:r w:rsidR="0012197B">
        <w:rPr>
          <w:rFonts w:ascii="Open Sans" w:hAnsi="Open Sans" w:cs="Open Sans"/>
          <w:color w:val="auto"/>
          <w:szCs w:val="22"/>
        </w:rPr>
        <w:t xml:space="preserve"> r</w:t>
      </w:r>
      <w:r w:rsidR="00296143" w:rsidRPr="00296143">
        <w:rPr>
          <w:rFonts w:ascii="Open Sans" w:hAnsi="Open Sans" w:cs="Open Sans"/>
          <w:color w:val="auto"/>
          <w:szCs w:val="22"/>
        </w:rPr>
        <w:t xml:space="preserve">ecommendations </w:t>
      </w:r>
      <w:r w:rsidR="0012197B">
        <w:rPr>
          <w:rFonts w:ascii="Open Sans" w:hAnsi="Open Sans" w:cs="Open Sans"/>
          <w:color w:val="auto"/>
          <w:szCs w:val="22"/>
        </w:rPr>
        <w:t>for daily wound dressings were</w:t>
      </w:r>
      <w:r w:rsidR="00296143" w:rsidRPr="00296143">
        <w:rPr>
          <w:rFonts w:ascii="Open Sans" w:hAnsi="Open Sans" w:cs="Open Sans"/>
          <w:color w:val="auto"/>
          <w:szCs w:val="22"/>
        </w:rPr>
        <w:t xml:space="preserve"> not effectively communicated </w:t>
      </w:r>
      <w:r w:rsidR="0012197B">
        <w:rPr>
          <w:rFonts w:ascii="Open Sans" w:hAnsi="Open Sans" w:cs="Open Sans"/>
          <w:color w:val="auto"/>
          <w:szCs w:val="22"/>
        </w:rPr>
        <w:t xml:space="preserve">resulting in recommended wound care not being delivered. </w:t>
      </w:r>
    </w:p>
    <w:p w14:paraId="6C3B31BE" w14:textId="400EF251" w:rsidR="00296143" w:rsidRDefault="00296143" w:rsidP="00CC2F7C">
      <w:pPr>
        <w:pStyle w:val="NormalArial"/>
        <w:rPr>
          <w:rFonts w:ascii="Open Sans" w:hAnsi="Open Sans" w:cs="Open Sans"/>
          <w:color w:val="auto"/>
          <w:szCs w:val="22"/>
        </w:rPr>
      </w:pPr>
      <w:r w:rsidRPr="00296143">
        <w:rPr>
          <w:rFonts w:ascii="Open Sans" w:hAnsi="Open Sans" w:cs="Open Sans"/>
          <w:color w:val="auto"/>
          <w:szCs w:val="22"/>
        </w:rPr>
        <w:t>Staff said they rely on the electronic care plan for more specific details</w:t>
      </w:r>
      <w:r w:rsidR="00AB3A14">
        <w:rPr>
          <w:rFonts w:ascii="Open Sans" w:hAnsi="Open Sans" w:cs="Open Sans"/>
          <w:color w:val="auto"/>
          <w:szCs w:val="22"/>
        </w:rPr>
        <w:t>. C</w:t>
      </w:r>
      <w:r w:rsidRPr="00296143">
        <w:rPr>
          <w:rFonts w:ascii="Open Sans" w:hAnsi="Open Sans" w:cs="Open Sans"/>
          <w:color w:val="auto"/>
          <w:szCs w:val="22"/>
        </w:rPr>
        <w:t>linical staff said there is inconsistency of staff practice in documenting information</w:t>
      </w:r>
      <w:r w:rsidR="00CB031A">
        <w:rPr>
          <w:rFonts w:ascii="Open Sans" w:hAnsi="Open Sans" w:cs="Open Sans"/>
          <w:color w:val="auto"/>
          <w:szCs w:val="22"/>
        </w:rPr>
        <w:t xml:space="preserve">, and </w:t>
      </w:r>
      <w:r w:rsidRPr="00296143">
        <w:rPr>
          <w:rFonts w:ascii="Open Sans" w:hAnsi="Open Sans" w:cs="Open Sans"/>
          <w:color w:val="auto"/>
          <w:szCs w:val="22"/>
        </w:rPr>
        <w:t xml:space="preserve">the electronic management system is “clunky” causing information </w:t>
      </w:r>
      <w:r w:rsidR="00B210EB">
        <w:rPr>
          <w:rFonts w:ascii="Open Sans" w:hAnsi="Open Sans" w:cs="Open Sans"/>
          <w:color w:val="auto"/>
          <w:szCs w:val="22"/>
        </w:rPr>
        <w:t>to</w:t>
      </w:r>
      <w:r w:rsidRPr="00296143">
        <w:rPr>
          <w:rFonts w:ascii="Open Sans" w:hAnsi="Open Sans" w:cs="Open Sans"/>
          <w:color w:val="auto"/>
          <w:szCs w:val="22"/>
        </w:rPr>
        <w:t xml:space="preserve"> </w:t>
      </w:r>
      <w:r w:rsidR="0039259F" w:rsidRPr="00296143">
        <w:rPr>
          <w:rFonts w:ascii="Open Sans" w:hAnsi="Open Sans" w:cs="Open Sans"/>
          <w:color w:val="auto"/>
          <w:szCs w:val="22"/>
        </w:rPr>
        <w:t>be missed</w:t>
      </w:r>
      <w:r w:rsidRPr="00296143">
        <w:rPr>
          <w:rFonts w:ascii="Open Sans" w:hAnsi="Open Sans" w:cs="Open Sans"/>
          <w:color w:val="auto"/>
          <w:szCs w:val="22"/>
        </w:rPr>
        <w:t>.</w:t>
      </w:r>
      <w:r w:rsidR="00CC2F7C">
        <w:rPr>
          <w:rFonts w:ascii="Open Sans" w:hAnsi="Open Sans" w:cs="Open Sans"/>
          <w:color w:val="auto"/>
          <w:szCs w:val="22"/>
        </w:rPr>
        <w:t xml:space="preserve"> </w:t>
      </w:r>
      <w:r w:rsidRPr="00296143">
        <w:rPr>
          <w:rFonts w:ascii="Open Sans" w:hAnsi="Open Sans" w:cs="Open Sans"/>
          <w:color w:val="auto"/>
          <w:szCs w:val="22"/>
        </w:rPr>
        <w:t xml:space="preserve">Management acknowledge </w:t>
      </w:r>
      <w:r w:rsidR="00CB031A">
        <w:rPr>
          <w:rFonts w:ascii="Open Sans" w:hAnsi="Open Sans" w:cs="Open Sans"/>
          <w:color w:val="auto"/>
          <w:szCs w:val="22"/>
        </w:rPr>
        <w:t>there are</w:t>
      </w:r>
      <w:r w:rsidRPr="00296143">
        <w:rPr>
          <w:rFonts w:ascii="Open Sans" w:hAnsi="Open Sans" w:cs="Open Sans"/>
          <w:color w:val="auto"/>
          <w:szCs w:val="22"/>
        </w:rPr>
        <w:t xml:space="preserve"> gaps in communication.</w:t>
      </w:r>
    </w:p>
    <w:p w14:paraId="4807E92B" w14:textId="429EEA21" w:rsidR="00935415" w:rsidRPr="00296143" w:rsidRDefault="00935415" w:rsidP="00CC2F7C">
      <w:pPr>
        <w:pStyle w:val="NormalArial"/>
        <w:rPr>
          <w:rFonts w:ascii="Open Sans" w:hAnsi="Open Sans" w:cs="Open Sans"/>
          <w:color w:val="auto"/>
          <w:szCs w:val="22"/>
        </w:rPr>
      </w:pPr>
      <w:r>
        <w:rPr>
          <w:rFonts w:ascii="Open Sans" w:hAnsi="Open Sans" w:cs="Open Sans"/>
          <w:color w:val="auto"/>
          <w:szCs w:val="22"/>
        </w:rPr>
        <w:t xml:space="preserve">The provider’s response </w:t>
      </w:r>
      <w:r w:rsidR="005A7A6F">
        <w:rPr>
          <w:rFonts w:ascii="Open Sans" w:hAnsi="Open Sans" w:cs="Open Sans"/>
          <w:color w:val="auto"/>
          <w:szCs w:val="22"/>
        </w:rPr>
        <w:t xml:space="preserve">incudes documentation </w:t>
      </w:r>
      <w:r w:rsidR="00F862E9">
        <w:rPr>
          <w:rFonts w:ascii="Open Sans" w:hAnsi="Open Sans" w:cs="Open Sans"/>
          <w:color w:val="auto"/>
          <w:szCs w:val="22"/>
        </w:rPr>
        <w:t>showing</w:t>
      </w:r>
      <w:r w:rsidR="005A7A6F">
        <w:rPr>
          <w:rFonts w:ascii="Open Sans" w:hAnsi="Open Sans" w:cs="Open Sans"/>
          <w:color w:val="auto"/>
          <w:szCs w:val="22"/>
        </w:rPr>
        <w:t xml:space="preserve"> a representative was notified of a medication change. </w:t>
      </w:r>
      <w:r w:rsidR="00AB2D5B">
        <w:rPr>
          <w:rFonts w:ascii="Open Sans" w:hAnsi="Open Sans" w:cs="Open Sans"/>
          <w:color w:val="auto"/>
          <w:szCs w:val="22"/>
        </w:rPr>
        <w:t xml:space="preserve">Documentation also includes </w:t>
      </w:r>
      <w:r w:rsidR="0016308A">
        <w:rPr>
          <w:rFonts w:ascii="Open Sans" w:hAnsi="Open Sans" w:cs="Open Sans"/>
          <w:color w:val="auto"/>
          <w:szCs w:val="22"/>
        </w:rPr>
        <w:t xml:space="preserve">a </w:t>
      </w:r>
      <w:r w:rsidR="00C650E7">
        <w:rPr>
          <w:rFonts w:ascii="Open Sans" w:hAnsi="Open Sans" w:cs="Open Sans"/>
          <w:color w:val="auto"/>
          <w:szCs w:val="22"/>
        </w:rPr>
        <w:t xml:space="preserve">SIRS </w:t>
      </w:r>
      <w:r w:rsidR="0016308A">
        <w:rPr>
          <w:rFonts w:ascii="Open Sans" w:hAnsi="Open Sans" w:cs="Open Sans"/>
          <w:color w:val="auto"/>
          <w:szCs w:val="22"/>
        </w:rPr>
        <w:t>notification report</w:t>
      </w:r>
      <w:r w:rsidR="00796879">
        <w:rPr>
          <w:rFonts w:ascii="Open Sans" w:hAnsi="Open Sans" w:cs="Open Sans"/>
          <w:color w:val="auto"/>
          <w:szCs w:val="22"/>
        </w:rPr>
        <w:t>, dated 9 days post incident,</w:t>
      </w:r>
      <w:r w:rsidR="0016308A">
        <w:rPr>
          <w:rFonts w:ascii="Open Sans" w:hAnsi="Open Sans" w:cs="Open Sans"/>
          <w:color w:val="auto"/>
          <w:szCs w:val="22"/>
        </w:rPr>
        <w:t xml:space="preserve"> relating</w:t>
      </w:r>
      <w:r w:rsidR="00203921">
        <w:rPr>
          <w:rFonts w:ascii="Open Sans" w:hAnsi="Open Sans" w:cs="Open Sans"/>
          <w:color w:val="auto"/>
          <w:szCs w:val="22"/>
        </w:rPr>
        <w:t>, but not limited to, medical equipment not being commenced for a consumer.</w:t>
      </w:r>
      <w:r>
        <w:rPr>
          <w:rFonts w:ascii="Open Sans" w:hAnsi="Open Sans" w:cs="Open Sans"/>
          <w:color w:val="auto"/>
          <w:szCs w:val="22"/>
        </w:rPr>
        <w:t xml:space="preserve"> </w:t>
      </w:r>
    </w:p>
    <w:p w14:paraId="1F3C8EF1" w14:textId="4650896E" w:rsidR="00D83E99" w:rsidRDefault="00C261F5" w:rsidP="00D83E99">
      <w:pPr>
        <w:pStyle w:val="NormalArial"/>
        <w:rPr>
          <w:rFonts w:ascii="Open Sans" w:hAnsi="Open Sans" w:cs="Open Sans"/>
          <w:color w:val="auto"/>
          <w:szCs w:val="22"/>
        </w:rPr>
      </w:pPr>
      <w:r>
        <w:rPr>
          <w:rFonts w:ascii="Open Sans" w:hAnsi="Open Sans" w:cs="Open Sans"/>
          <w:color w:val="auto"/>
          <w:szCs w:val="22"/>
        </w:rPr>
        <w:t>I acknowledge the provider’s response. However, I consider</w:t>
      </w:r>
      <w:r w:rsidR="00416F18" w:rsidRPr="007F23D2">
        <w:rPr>
          <w:rFonts w:ascii="Open Sans" w:hAnsi="Open Sans" w:cs="Open Sans"/>
          <w:color w:val="auto"/>
          <w:szCs w:val="22"/>
        </w:rPr>
        <w:t xml:space="preserve"> </w:t>
      </w:r>
      <w:r w:rsidR="003771E0" w:rsidRPr="003771E0">
        <w:rPr>
          <w:rFonts w:ascii="Open Sans" w:hAnsi="Open Sans" w:cs="Open Sans"/>
          <w:color w:val="auto"/>
          <w:szCs w:val="22"/>
        </w:rPr>
        <w:t>the evidence demonstrate</w:t>
      </w:r>
      <w:r w:rsidR="00CA445E">
        <w:rPr>
          <w:rFonts w:ascii="Open Sans" w:hAnsi="Open Sans" w:cs="Open Sans"/>
          <w:color w:val="auto"/>
          <w:szCs w:val="22"/>
        </w:rPr>
        <w:t>s</w:t>
      </w:r>
      <w:r w:rsidR="003771E0" w:rsidRPr="003771E0">
        <w:rPr>
          <w:rFonts w:ascii="Open Sans" w:hAnsi="Open Sans" w:cs="Open Sans"/>
          <w:color w:val="auto"/>
          <w:szCs w:val="22"/>
        </w:rPr>
        <w:t xml:space="preserve"> information exchange processes are </w:t>
      </w:r>
      <w:r w:rsidR="00CA445E">
        <w:rPr>
          <w:rFonts w:ascii="Open Sans" w:hAnsi="Open Sans" w:cs="Open Sans"/>
          <w:color w:val="auto"/>
          <w:szCs w:val="22"/>
        </w:rPr>
        <w:t xml:space="preserve">not </w:t>
      </w:r>
      <w:r w:rsidR="003771E0" w:rsidRPr="003771E0">
        <w:rPr>
          <w:rFonts w:ascii="Open Sans" w:hAnsi="Open Sans" w:cs="Open Sans"/>
          <w:color w:val="auto"/>
          <w:szCs w:val="22"/>
        </w:rPr>
        <w:t>effective</w:t>
      </w:r>
      <w:r w:rsidR="002007C8" w:rsidRPr="007F23D2">
        <w:rPr>
          <w:rFonts w:ascii="Open Sans" w:hAnsi="Open Sans" w:cs="Open Sans"/>
          <w:color w:val="auto"/>
          <w:szCs w:val="22"/>
        </w:rPr>
        <w:t xml:space="preserve"> </w:t>
      </w:r>
      <w:r w:rsidR="002007C8" w:rsidRPr="003771E0">
        <w:rPr>
          <w:rFonts w:ascii="Open Sans" w:hAnsi="Open Sans" w:cs="Open Sans"/>
          <w:color w:val="auto"/>
          <w:szCs w:val="22"/>
        </w:rPr>
        <w:t>to enable coordination and delivery of safe and effective care</w:t>
      </w:r>
      <w:r w:rsidR="003771E0" w:rsidRPr="003771E0">
        <w:rPr>
          <w:rFonts w:ascii="Open Sans" w:hAnsi="Open Sans" w:cs="Open Sans"/>
          <w:color w:val="auto"/>
          <w:szCs w:val="22"/>
        </w:rPr>
        <w:t>.</w:t>
      </w:r>
      <w:r w:rsidR="006C31B4" w:rsidRPr="007F23D2">
        <w:rPr>
          <w:rFonts w:ascii="Open Sans" w:hAnsi="Open Sans" w:cs="Open Sans"/>
          <w:color w:val="auto"/>
          <w:szCs w:val="22"/>
        </w:rPr>
        <w:t xml:space="preserve"> </w:t>
      </w:r>
      <w:r w:rsidR="00582FB2">
        <w:rPr>
          <w:rFonts w:ascii="Open Sans" w:hAnsi="Open Sans" w:cs="Open Sans"/>
          <w:color w:val="auto"/>
          <w:szCs w:val="22"/>
        </w:rPr>
        <w:t xml:space="preserve">Supporting documentation included in </w:t>
      </w:r>
      <w:r w:rsidR="00D6538B" w:rsidRPr="007F23D2">
        <w:rPr>
          <w:rFonts w:ascii="Open Sans" w:hAnsi="Open Sans" w:cs="Open Sans"/>
          <w:color w:val="auto"/>
          <w:szCs w:val="22"/>
        </w:rPr>
        <w:t>the provider’s response indicates the service was aware of medical equipment required by a consumer prior to admission</w:t>
      </w:r>
      <w:r w:rsidR="00971BFA" w:rsidRPr="007F23D2">
        <w:rPr>
          <w:rFonts w:ascii="Open Sans" w:hAnsi="Open Sans" w:cs="Open Sans"/>
          <w:color w:val="auto"/>
          <w:szCs w:val="22"/>
        </w:rPr>
        <w:t xml:space="preserve">. </w:t>
      </w:r>
      <w:r w:rsidR="00CA445E">
        <w:rPr>
          <w:rFonts w:ascii="Open Sans" w:hAnsi="Open Sans" w:cs="Open Sans"/>
          <w:color w:val="auto"/>
          <w:szCs w:val="22"/>
        </w:rPr>
        <w:t>However, w</w:t>
      </w:r>
      <w:r w:rsidR="00971BFA" w:rsidRPr="007F23D2">
        <w:rPr>
          <w:rFonts w:ascii="Open Sans" w:hAnsi="Open Sans" w:cs="Open Sans"/>
          <w:color w:val="auto"/>
          <w:szCs w:val="22"/>
        </w:rPr>
        <w:t>hile use of the equipment</w:t>
      </w:r>
      <w:r w:rsidR="00D60EA7" w:rsidRPr="007F23D2">
        <w:rPr>
          <w:rFonts w:ascii="Open Sans" w:hAnsi="Open Sans" w:cs="Open Sans"/>
          <w:color w:val="auto"/>
          <w:szCs w:val="22"/>
        </w:rPr>
        <w:t xml:space="preserve"> was omitted on the hospital discharge letter</w:t>
      </w:r>
      <w:r w:rsidR="00F32869" w:rsidRPr="007F23D2">
        <w:rPr>
          <w:rFonts w:ascii="Open Sans" w:hAnsi="Open Sans" w:cs="Open Sans"/>
          <w:color w:val="auto"/>
          <w:szCs w:val="22"/>
        </w:rPr>
        <w:t>, there is no indication this was followed up by staff</w:t>
      </w:r>
      <w:r w:rsidR="00620BC1">
        <w:rPr>
          <w:rFonts w:ascii="Open Sans" w:hAnsi="Open Sans" w:cs="Open Sans"/>
          <w:color w:val="auto"/>
          <w:szCs w:val="22"/>
        </w:rPr>
        <w:t xml:space="preserve"> at the time</w:t>
      </w:r>
      <w:r w:rsidR="00F32869" w:rsidRPr="007F23D2">
        <w:rPr>
          <w:rFonts w:ascii="Open Sans" w:hAnsi="Open Sans" w:cs="Open Sans"/>
          <w:color w:val="auto"/>
          <w:szCs w:val="22"/>
        </w:rPr>
        <w:t>.</w:t>
      </w:r>
      <w:r w:rsidR="00CA445E">
        <w:rPr>
          <w:rFonts w:ascii="Open Sans" w:hAnsi="Open Sans" w:cs="Open Sans"/>
          <w:color w:val="auto"/>
          <w:szCs w:val="22"/>
        </w:rPr>
        <w:t xml:space="preserve"> </w:t>
      </w:r>
      <w:r w:rsidR="00B65DCB">
        <w:rPr>
          <w:rFonts w:ascii="Open Sans" w:hAnsi="Open Sans" w:cs="Open Sans"/>
          <w:color w:val="auto"/>
          <w:szCs w:val="22"/>
        </w:rPr>
        <w:t>S</w:t>
      </w:r>
      <w:r w:rsidR="00B43F6B">
        <w:rPr>
          <w:rFonts w:ascii="Open Sans" w:hAnsi="Open Sans" w:cs="Open Sans"/>
          <w:color w:val="auto"/>
          <w:szCs w:val="22"/>
        </w:rPr>
        <w:t xml:space="preserve">taff </w:t>
      </w:r>
      <w:r w:rsidR="00B65DCB">
        <w:rPr>
          <w:rFonts w:ascii="Open Sans" w:hAnsi="Open Sans" w:cs="Open Sans"/>
          <w:color w:val="auto"/>
          <w:szCs w:val="22"/>
        </w:rPr>
        <w:t xml:space="preserve">have also not completed </w:t>
      </w:r>
      <w:r w:rsidR="004F2EBB">
        <w:rPr>
          <w:rFonts w:ascii="Open Sans" w:hAnsi="Open Sans" w:cs="Open Sans"/>
          <w:color w:val="auto"/>
          <w:szCs w:val="22"/>
        </w:rPr>
        <w:t>required documentation following identification of a skin integrity</w:t>
      </w:r>
      <w:r w:rsidR="0066310D">
        <w:rPr>
          <w:rFonts w:ascii="Open Sans" w:hAnsi="Open Sans" w:cs="Open Sans"/>
          <w:color w:val="auto"/>
          <w:szCs w:val="22"/>
        </w:rPr>
        <w:t xml:space="preserve"> issue, or followed </w:t>
      </w:r>
      <w:r w:rsidR="00703A87">
        <w:rPr>
          <w:rFonts w:ascii="Open Sans" w:hAnsi="Open Sans" w:cs="Open Sans"/>
          <w:color w:val="auto"/>
          <w:szCs w:val="22"/>
        </w:rPr>
        <w:t>MO</w:t>
      </w:r>
      <w:r w:rsidR="0066310D">
        <w:rPr>
          <w:rFonts w:ascii="Open Sans" w:hAnsi="Open Sans" w:cs="Open Sans"/>
          <w:color w:val="auto"/>
          <w:szCs w:val="22"/>
        </w:rPr>
        <w:t xml:space="preserve"> recommendations for wound care </w:t>
      </w:r>
      <w:r w:rsidR="00CA60CC">
        <w:rPr>
          <w:rFonts w:ascii="Open Sans" w:hAnsi="Open Sans" w:cs="Open Sans"/>
          <w:color w:val="auto"/>
          <w:szCs w:val="22"/>
        </w:rPr>
        <w:t xml:space="preserve">which does not ensure </w:t>
      </w:r>
      <w:r w:rsidR="00B65DCB">
        <w:rPr>
          <w:rFonts w:ascii="Open Sans" w:hAnsi="Open Sans" w:cs="Open Sans"/>
          <w:color w:val="auto"/>
          <w:szCs w:val="22"/>
        </w:rPr>
        <w:t xml:space="preserve">appropriate monitoring </w:t>
      </w:r>
      <w:r w:rsidR="0086633B">
        <w:rPr>
          <w:rFonts w:ascii="Open Sans" w:hAnsi="Open Sans" w:cs="Open Sans"/>
          <w:color w:val="auto"/>
          <w:szCs w:val="22"/>
        </w:rPr>
        <w:t>or coordination of care</w:t>
      </w:r>
      <w:r w:rsidR="0078268E">
        <w:rPr>
          <w:rFonts w:ascii="Open Sans" w:hAnsi="Open Sans" w:cs="Open Sans"/>
          <w:color w:val="auto"/>
          <w:szCs w:val="22"/>
        </w:rPr>
        <w:t xml:space="preserve"> to reduce </w:t>
      </w:r>
      <w:r w:rsidR="00D2749F">
        <w:rPr>
          <w:rFonts w:ascii="Open Sans" w:hAnsi="Open Sans" w:cs="Open Sans"/>
          <w:color w:val="auto"/>
          <w:szCs w:val="22"/>
        </w:rPr>
        <w:t xml:space="preserve">the </w:t>
      </w:r>
      <w:r w:rsidR="0078268E">
        <w:rPr>
          <w:rFonts w:ascii="Open Sans" w:hAnsi="Open Sans" w:cs="Open Sans"/>
          <w:color w:val="auto"/>
          <w:szCs w:val="22"/>
        </w:rPr>
        <w:t>risk of harm.</w:t>
      </w:r>
      <w:r w:rsidR="003771E0" w:rsidRPr="003771E0">
        <w:rPr>
          <w:rFonts w:eastAsia="Times New Roman"/>
          <w:color w:val="auto"/>
          <w:lang w:eastAsia="en-AU"/>
        </w:rPr>
        <w:t xml:space="preserve"> </w:t>
      </w:r>
      <w:r w:rsidR="00D83E99">
        <w:rPr>
          <w:rFonts w:ascii="Open Sans" w:hAnsi="Open Sans" w:cs="Open Sans"/>
          <w:color w:val="auto"/>
          <w:szCs w:val="22"/>
        </w:rPr>
        <w:t xml:space="preserve">In coming to my finding, I have also considered evidence highlighted in requirement (3)(b) of this </w:t>
      </w:r>
      <w:r w:rsidR="00D2749F">
        <w:rPr>
          <w:rFonts w:ascii="Open Sans" w:hAnsi="Open Sans" w:cs="Open Sans"/>
          <w:color w:val="auto"/>
          <w:szCs w:val="22"/>
        </w:rPr>
        <w:t>Standard</w:t>
      </w:r>
      <w:r w:rsidR="00D83E99">
        <w:rPr>
          <w:rFonts w:ascii="Open Sans" w:hAnsi="Open Sans" w:cs="Open Sans"/>
          <w:color w:val="auto"/>
          <w:szCs w:val="22"/>
        </w:rPr>
        <w:t xml:space="preserve"> </w:t>
      </w:r>
      <w:r w:rsidR="00430F0B">
        <w:rPr>
          <w:rFonts w:ascii="Open Sans" w:hAnsi="Open Sans" w:cs="Open Sans"/>
          <w:color w:val="auto"/>
          <w:szCs w:val="22"/>
        </w:rPr>
        <w:t>showing while a spe</w:t>
      </w:r>
      <w:r w:rsidR="00D33B85" w:rsidRPr="009B7378">
        <w:rPr>
          <w:rFonts w:ascii="Open Sans" w:hAnsi="Open Sans" w:cs="Open Sans"/>
        </w:rPr>
        <w:t>cialist recommend</w:t>
      </w:r>
      <w:r w:rsidR="00430F0B">
        <w:rPr>
          <w:rFonts w:ascii="Open Sans" w:hAnsi="Open Sans" w:cs="Open Sans"/>
        </w:rPr>
        <w:t>ed</w:t>
      </w:r>
      <w:r w:rsidR="00D33B85" w:rsidRPr="009B7378">
        <w:rPr>
          <w:rFonts w:ascii="Open Sans" w:hAnsi="Open Sans" w:cs="Open Sans"/>
        </w:rPr>
        <w:t xml:space="preserve"> </w:t>
      </w:r>
      <w:r w:rsidR="00703A87">
        <w:rPr>
          <w:rFonts w:ascii="Open Sans" w:hAnsi="Open Sans" w:cs="Open Sans"/>
        </w:rPr>
        <w:t>a</w:t>
      </w:r>
      <w:r w:rsidR="00430F0B">
        <w:rPr>
          <w:rFonts w:ascii="Open Sans" w:hAnsi="Open Sans" w:cs="Open Sans"/>
        </w:rPr>
        <w:t xml:space="preserve"> consumer</w:t>
      </w:r>
      <w:r w:rsidR="00D33B85" w:rsidRPr="009B7378">
        <w:rPr>
          <w:rFonts w:ascii="Open Sans" w:hAnsi="Open Sans" w:cs="Open Sans"/>
        </w:rPr>
        <w:t xml:space="preserve"> be referred to </w:t>
      </w:r>
      <w:r w:rsidR="00430F0B">
        <w:rPr>
          <w:rFonts w:ascii="Open Sans" w:hAnsi="Open Sans" w:cs="Open Sans"/>
        </w:rPr>
        <w:t>specialist services</w:t>
      </w:r>
      <w:r w:rsidR="00034DF5">
        <w:rPr>
          <w:rFonts w:ascii="Open Sans" w:hAnsi="Open Sans" w:cs="Open Sans"/>
        </w:rPr>
        <w:t xml:space="preserve"> on 2 occasions, this recommendation was not actioned until the third request in November 2024. </w:t>
      </w:r>
    </w:p>
    <w:p w14:paraId="4E4FCD37" w14:textId="53A92217" w:rsidR="003771E0" w:rsidRPr="003771E0" w:rsidRDefault="006C31B4" w:rsidP="0078268E">
      <w:pPr>
        <w:pStyle w:val="NormalArial"/>
        <w:rPr>
          <w:rFonts w:ascii="Open Sans" w:hAnsi="Open Sans" w:cs="Open Sans"/>
          <w:color w:val="auto"/>
          <w:szCs w:val="22"/>
        </w:rPr>
      </w:pPr>
      <w:r w:rsidRPr="0078268E">
        <w:rPr>
          <w:rFonts w:ascii="Open Sans" w:hAnsi="Open Sans" w:cs="Open Sans"/>
          <w:color w:val="auto"/>
          <w:szCs w:val="22"/>
        </w:rPr>
        <w:t xml:space="preserve">For the reasons detailed above, I find requirement (3)(e) non-compliant. </w:t>
      </w:r>
    </w:p>
    <w:p w14:paraId="64AE6FDC" w14:textId="2A369390" w:rsidR="00235E65" w:rsidRDefault="00296143" w:rsidP="00BC0449">
      <w:pPr>
        <w:pStyle w:val="NormalArial"/>
        <w:rPr>
          <w:rFonts w:ascii="Open Sans" w:hAnsi="Open Sans" w:cs="Open Sans"/>
          <w:color w:val="auto"/>
          <w:szCs w:val="22"/>
        </w:rPr>
      </w:pPr>
      <w:r w:rsidRPr="00C16C0E">
        <w:rPr>
          <w:rFonts w:ascii="Open Sans" w:hAnsi="Open Sans" w:cs="Open Sans"/>
          <w:b/>
          <w:bCs/>
          <w:color w:val="auto"/>
        </w:rPr>
        <w:lastRenderedPageBreak/>
        <w:t>Requirement (3)(f)</w:t>
      </w:r>
      <w:r>
        <w:rPr>
          <w:rFonts w:ascii="Open Sans" w:hAnsi="Open Sans" w:cs="Open Sans"/>
          <w:b/>
          <w:bCs/>
        </w:rPr>
        <w:t xml:space="preserve"> </w:t>
      </w:r>
      <w:r w:rsidR="00AE278A">
        <w:rPr>
          <w:rFonts w:ascii="Open Sans" w:eastAsia="Times New Roman" w:hAnsi="Open Sans" w:cs="Open Sans"/>
          <w:color w:val="000000"/>
          <w:lang w:eastAsia="en-AU"/>
        </w:rPr>
        <w:t xml:space="preserve">One consumer was not </w:t>
      </w:r>
      <w:r w:rsidR="00235E65" w:rsidRPr="00235E65">
        <w:rPr>
          <w:rFonts w:ascii="Open Sans" w:hAnsi="Open Sans" w:cs="Open Sans"/>
          <w:color w:val="auto"/>
          <w:szCs w:val="22"/>
        </w:rPr>
        <w:t xml:space="preserve">referred to the </w:t>
      </w:r>
      <w:r w:rsidR="00703A87">
        <w:rPr>
          <w:rFonts w:ascii="Open Sans" w:hAnsi="Open Sans" w:cs="Open Sans"/>
          <w:color w:val="auto"/>
          <w:szCs w:val="22"/>
        </w:rPr>
        <w:t>MO</w:t>
      </w:r>
      <w:r w:rsidR="00235E65" w:rsidRPr="00235E65">
        <w:rPr>
          <w:rFonts w:ascii="Open Sans" w:hAnsi="Open Sans" w:cs="Open Sans"/>
          <w:color w:val="auto"/>
          <w:szCs w:val="22"/>
        </w:rPr>
        <w:t xml:space="preserve"> or dietician despite significant weight loss.</w:t>
      </w:r>
      <w:r w:rsidR="00BC0449">
        <w:rPr>
          <w:rFonts w:ascii="Open Sans" w:hAnsi="Open Sans" w:cs="Open Sans"/>
          <w:color w:val="auto"/>
          <w:szCs w:val="22"/>
        </w:rPr>
        <w:t xml:space="preserve"> </w:t>
      </w:r>
      <w:r w:rsidR="00C32ECE">
        <w:rPr>
          <w:rFonts w:ascii="Open Sans" w:hAnsi="Open Sans" w:cs="Open Sans"/>
          <w:color w:val="auto"/>
          <w:szCs w:val="22"/>
        </w:rPr>
        <w:t>Two</w:t>
      </w:r>
      <w:r w:rsidR="00235E65" w:rsidRPr="00235E65">
        <w:rPr>
          <w:rFonts w:ascii="Open Sans" w:hAnsi="Open Sans" w:cs="Open Sans"/>
          <w:color w:val="auto"/>
          <w:szCs w:val="22"/>
        </w:rPr>
        <w:t xml:space="preserve"> consumers, identified </w:t>
      </w:r>
      <w:r w:rsidR="00EB3AA2">
        <w:rPr>
          <w:rFonts w:ascii="Open Sans" w:hAnsi="Open Sans" w:cs="Open Sans"/>
          <w:color w:val="auto"/>
          <w:szCs w:val="22"/>
        </w:rPr>
        <w:t>as</w:t>
      </w:r>
      <w:r w:rsidR="00235E65" w:rsidRPr="00235E65">
        <w:rPr>
          <w:rFonts w:ascii="Open Sans" w:hAnsi="Open Sans" w:cs="Open Sans"/>
          <w:color w:val="auto"/>
          <w:szCs w:val="22"/>
        </w:rPr>
        <w:t xml:space="preserve"> exhibiting behaviour</w:t>
      </w:r>
      <w:r w:rsidR="00EB3AA2">
        <w:rPr>
          <w:rFonts w:ascii="Open Sans" w:hAnsi="Open Sans" w:cs="Open Sans"/>
          <w:color w:val="auto"/>
          <w:szCs w:val="22"/>
        </w:rPr>
        <w:t>s</w:t>
      </w:r>
      <w:r w:rsidR="00235E65" w:rsidRPr="00235E65">
        <w:rPr>
          <w:rFonts w:ascii="Open Sans" w:hAnsi="Open Sans" w:cs="Open Sans"/>
          <w:color w:val="auto"/>
          <w:szCs w:val="22"/>
        </w:rPr>
        <w:t xml:space="preserve"> and refusal of care were not referred to </w:t>
      </w:r>
      <w:r w:rsidR="00EB3AA2">
        <w:rPr>
          <w:rFonts w:ascii="Open Sans" w:hAnsi="Open Sans" w:cs="Open Sans"/>
          <w:color w:val="auto"/>
          <w:szCs w:val="22"/>
        </w:rPr>
        <w:t>specialist services</w:t>
      </w:r>
      <w:r w:rsidR="00235E65" w:rsidRPr="00235E65">
        <w:rPr>
          <w:rFonts w:ascii="Open Sans" w:hAnsi="Open Sans" w:cs="Open Sans"/>
          <w:color w:val="auto"/>
          <w:szCs w:val="22"/>
        </w:rPr>
        <w:t xml:space="preserve"> in a timely manner, despite recommendations by a </w:t>
      </w:r>
      <w:r w:rsidR="00582FB2">
        <w:rPr>
          <w:rFonts w:ascii="Open Sans" w:hAnsi="Open Sans" w:cs="Open Sans"/>
          <w:color w:val="auto"/>
          <w:szCs w:val="22"/>
        </w:rPr>
        <w:t>specialist</w:t>
      </w:r>
      <w:r w:rsidR="00235E65" w:rsidRPr="00235E65">
        <w:rPr>
          <w:rFonts w:ascii="Open Sans" w:hAnsi="Open Sans" w:cs="Open Sans"/>
          <w:color w:val="auto"/>
          <w:szCs w:val="22"/>
        </w:rPr>
        <w:t xml:space="preserve"> for assistance with personalised strategies </w:t>
      </w:r>
      <w:r w:rsidR="00704C81">
        <w:rPr>
          <w:rFonts w:ascii="Open Sans" w:hAnsi="Open Sans" w:cs="Open Sans"/>
          <w:color w:val="auto"/>
          <w:szCs w:val="22"/>
        </w:rPr>
        <w:t xml:space="preserve">for </w:t>
      </w:r>
      <w:r w:rsidR="00EB3AA2">
        <w:rPr>
          <w:rFonts w:ascii="Open Sans" w:hAnsi="Open Sans" w:cs="Open Sans"/>
          <w:color w:val="auto"/>
          <w:szCs w:val="22"/>
        </w:rPr>
        <w:t>one consumer</w:t>
      </w:r>
      <w:r w:rsidR="00235E65" w:rsidRPr="00235E65">
        <w:rPr>
          <w:rFonts w:ascii="Open Sans" w:hAnsi="Open Sans" w:cs="Open Sans"/>
          <w:color w:val="auto"/>
          <w:szCs w:val="22"/>
        </w:rPr>
        <w:t xml:space="preserve">, and ongoing behaviours over an extended period </w:t>
      </w:r>
      <w:r w:rsidR="00EB3AA2">
        <w:rPr>
          <w:rFonts w:ascii="Open Sans" w:hAnsi="Open Sans" w:cs="Open Sans"/>
          <w:color w:val="auto"/>
          <w:szCs w:val="22"/>
        </w:rPr>
        <w:t>the other</w:t>
      </w:r>
      <w:r w:rsidR="00235E65" w:rsidRPr="00235E65">
        <w:rPr>
          <w:rFonts w:ascii="Open Sans" w:hAnsi="Open Sans" w:cs="Open Sans"/>
          <w:color w:val="auto"/>
          <w:szCs w:val="22"/>
        </w:rPr>
        <w:t xml:space="preserve">. Clinical staff said referral to a </w:t>
      </w:r>
      <w:r w:rsidR="00703A87">
        <w:rPr>
          <w:rFonts w:ascii="Open Sans" w:hAnsi="Open Sans" w:cs="Open Sans"/>
          <w:color w:val="auto"/>
          <w:szCs w:val="22"/>
        </w:rPr>
        <w:t>MO</w:t>
      </w:r>
      <w:r w:rsidR="00235E65" w:rsidRPr="00235E65">
        <w:rPr>
          <w:rFonts w:ascii="Open Sans" w:hAnsi="Open Sans" w:cs="Open Sans"/>
          <w:color w:val="auto"/>
          <w:szCs w:val="22"/>
        </w:rPr>
        <w:t xml:space="preserve"> and allied health practitioner is done by the registered nurse and followed up by clinical management when closing the incident investigation when referral is required and still pending. However, approximately 43 incidents remain unresolved</w:t>
      </w:r>
      <w:r w:rsidR="00582FB2">
        <w:rPr>
          <w:rFonts w:ascii="Open Sans" w:hAnsi="Open Sans" w:cs="Open Sans"/>
          <w:color w:val="auto"/>
          <w:szCs w:val="22"/>
        </w:rPr>
        <w:t xml:space="preserve"> or </w:t>
      </w:r>
      <w:r w:rsidR="00235E65" w:rsidRPr="00235E65">
        <w:rPr>
          <w:rFonts w:ascii="Open Sans" w:hAnsi="Open Sans" w:cs="Open Sans"/>
          <w:color w:val="auto"/>
          <w:szCs w:val="22"/>
        </w:rPr>
        <w:t xml:space="preserve">not reviewed. Management said they have current arrangements in place for the physiotherapist and dietitian to review all </w:t>
      </w:r>
      <w:r w:rsidR="00704C81">
        <w:rPr>
          <w:rFonts w:ascii="Open Sans" w:hAnsi="Open Sans" w:cs="Open Sans"/>
          <w:color w:val="auto"/>
          <w:szCs w:val="22"/>
        </w:rPr>
        <w:t>consumers</w:t>
      </w:r>
      <w:r w:rsidR="00235E65" w:rsidRPr="00235E65">
        <w:rPr>
          <w:rFonts w:ascii="Open Sans" w:hAnsi="Open Sans" w:cs="Open Sans"/>
          <w:color w:val="auto"/>
          <w:szCs w:val="22"/>
        </w:rPr>
        <w:t xml:space="preserve"> on admission and to respond to referrals and conduct follow ups. However, they have difficulty accessing support from </w:t>
      </w:r>
      <w:r w:rsidR="00BC0449">
        <w:rPr>
          <w:rFonts w:ascii="Open Sans" w:hAnsi="Open Sans" w:cs="Open Sans"/>
          <w:color w:val="auto"/>
          <w:szCs w:val="22"/>
        </w:rPr>
        <w:t>behaviour specialists</w:t>
      </w:r>
      <w:r w:rsidR="00235E65" w:rsidRPr="00235E65">
        <w:rPr>
          <w:rFonts w:ascii="Open Sans" w:hAnsi="Open Sans" w:cs="Open Sans"/>
          <w:color w:val="auto"/>
          <w:szCs w:val="22"/>
        </w:rPr>
        <w:t xml:space="preserve"> </w:t>
      </w:r>
      <w:bookmarkStart w:id="5" w:name="_Int_VSEq0Wr8"/>
      <w:r w:rsidR="00235E65" w:rsidRPr="00235E65">
        <w:rPr>
          <w:rFonts w:ascii="Open Sans" w:hAnsi="Open Sans" w:cs="Open Sans"/>
          <w:color w:val="auto"/>
          <w:szCs w:val="22"/>
        </w:rPr>
        <w:t>in a timely manner</w:t>
      </w:r>
      <w:bookmarkEnd w:id="5"/>
      <w:r w:rsidR="00235E65" w:rsidRPr="00235E65">
        <w:rPr>
          <w:rFonts w:ascii="Open Sans" w:hAnsi="Open Sans" w:cs="Open Sans"/>
          <w:color w:val="auto"/>
          <w:szCs w:val="22"/>
        </w:rPr>
        <w:t xml:space="preserve"> due to geographic location of the service. </w:t>
      </w:r>
    </w:p>
    <w:p w14:paraId="20F20F03" w14:textId="617C5ADD" w:rsidR="00605291" w:rsidRDefault="00C32ECE" w:rsidP="00943387">
      <w:pPr>
        <w:pStyle w:val="NormalArial"/>
        <w:rPr>
          <w:rFonts w:ascii="Open Sans" w:hAnsi="Open Sans" w:cs="Open Sans"/>
        </w:rPr>
      </w:pPr>
      <w:r w:rsidRPr="00DF2B60">
        <w:rPr>
          <w:rFonts w:ascii="Open Sans" w:hAnsi="Open Sans" w:cs="Open Sans"/>
        </w:rPr>
        <w:t>I have come to a different finding to that of the Assessment Team’s recommendation of not met and find this requirement compliant</w:t>
      </w:r>
      <w:r w:rsidRPr="00E11FD4">
        <w:rPr>
          <w:rFonts w:ascii="Open Sans" w:hAnsi="Open Sans" w:cs="Open Sans"/>
        </w:rPr>
        <w:t xml:space="preserve">. While I acknowledge </w:t>
      </w:r>
      <w:r>
        <w:rPr>
          <w:rFonts w:ascii="Open Sans" w:hAnsi="Open Sans" w:cs="Open Sans"/>
        </w:rPr>
        <w:t>evidence brought forward by the Assessment Team,</w:t>
      </w:r>
      <w:r w:rsidR="00FD43A8">
        <w:rPr>
          <w:rFonts w:ascii="Open Sans" w:hAnsi="Open Sans" w:cs="Open Sans"/>
        </w:rPr>
        <w:t xml:space="preserve"> I do not consider these instances are indicative of systemic issues as they relate to </w:t>
      </w:r>
      <w:r w:rsidR="00BB1C4D">
        <w:rPr>
          <w:rFonts w:ascii="Open Sans" w:hAnsi="Open Sans" w:cs="Open Sans"/>
        </w:rPr>
        <w:t>appropriate and timely referrals. Evidence in Standard</w:t>
      </w:r>
      <w:r w:rsidR="00314E66">
        <w:rPr>
          <w:rFonts w:ascii="Open Sans" w:hAnsi="Open Sans" w:cs="Open Sans"/>
        </w:rPr>
        <w:t>s</w:t>
      </w:r>
      <w:r w:rsidR="00BB1C4D">
        <w:rPr>
          <w:rFonts w:ascii="Open Sans" w:hAnsi="Open Sans" w:cs="Open Sans"/>
        </w:rPr>
        <w:t xml:space="preserve"> 2 and 3</w:t>
      </w:r>
      <w:r w:rsidR="005D7CF4">
        <w:rPr>
          <w:rFonts w:ascii="Open Sans" w:hAnsi="Open Sans" w:cs="Open Sans"/>
        </w:rPr>
        <w:t>, as well as supporting documentation in the provider’s response demonstrate</w:t>
      </w:r>
      <w:r w:rsidR="00314E66">
        <w:rPr>
          <w:rFonts w:ascii="Open Sans" w:hAnsi="Open Sans" w:cs="Open Sans"/>
        </w:rPr>
        <w:t>s</w:t>
      </w:r>
      <w:r w:rsidR="005D7CF4">
        <w:rPr>
          <w:rFonts w:ascii="Open Sans" w:hAnsi="Open Sans" w:cs="Open Sans"/>
        </w:rPr>
        <w:t xml:space="preserve"> overall, </w:t>
      </w:r>
      <w:r w:rsidR="00DC3172">
        <w:rPr>
          <w:rFonts w:ascii="Open Sans" w:hAnsi="Open Sans" w:cs="Open Sans"/>
        </w:rPr>
        <w:t xml:space="preserve">the need for referral is identified and initiated. There are examples of consumers being referred to </w:t>
      </w:r>
      <w:r w:rsidR="00314E66">
        <w:rPr>
          <w:rFonts w:ascii="Open Sans" w:hAnsi="Open Sans" w:cs="Open Sans"/>
        </w:rPr>
        <w:t xml:space="preserve">medical officers, allied health services and specialists. </w:t>
      </w:r>
      <w:r w:rsidR="00E26C46">
        <w:rPr>
          <w:rFonts w:ascii="Open Sans" w:hAnsi="Open Sans" w:cs="Open Sans"/>
        </w:rPr>
        <w:t xml:space="preserve">I </w:t>
      </w:r>
      <w:r w:rsidR="009E065D">
        <w:rPr>
          <w:rFonts w:ascii="Open Sans" w:hAnsi="Open Sans" w:cs="Open Sans"/>
        </w:rPr>
        <w:t xml:space="preserve">have considered the </w:t>
      </w:r>
      <w:r w:rsidR="00E26C46">
        <w:rPr>
          <w:rFonts w:ascii="Open Sans" w:hAnsi="Open Sans" w:cs="Open Sans"/>
        </w:rPr>
        <w:t>failure to initiate referrals in a timely manner</w:t>
      </w:r>
      <w:r w:rsidR="00272F1F">
        <w:rPr>
          <w:rFonts w:ascii="Open Sans" w:hAnsi="Open Sans" w:cs="Open Sans"/>
        </w:rPr>
        <w:t xml:space="preserve"> </w:t>
      </w:r>
      <w:r w:rsidR="00EF392A">
        <w:rPr>
          <w:rFonts w:ascii="Open Sans" w:hAnsi="Open Sans" w:cs="Open Sans"/>
        </w:rPr>
        <w:t xml:space="preserve">for the consumers highlighted </w:t>
      </w:r>
      <w:r w:rsidR="009E065D">
        <w:rPr>
          <w:rFonts w:ascii="Open Sans" w:hAnsi="Open Sans" w:cs="Open Sans"/>
        </w:rPr>
        <w:t xml:space="preserve">in the context of managing high impact or high prevalence risks and staff understanding of </w:t>
      </w:r>
      <w:r w:rsidR="008A2D8C">
        <w:rPr>
          <w:rFonts w:ascii="Open Sans" w:hAnsi="Open Sans" w:cs="Open Sans"/>
        </w:rPr>
        <w:t xml:space="preserve">the service’s </w:t>
      </w:r>
      <w:r w:rsidR="009E065D">
        <w:rPr>
          <w:rFonts w:ascii="Open Sans" w:hAnsi="Open Sans" w:cs="Open Sans"/>
        </w:rPr>
        <w:t xml:space="preserve">related processes, </w:t>
      </w:r>
      <w:r w:rsidR="008A2D8C">
        <w:rPr>
          <w:rFonts w:ascii="Open Sans" w:hAnsi="Open Sans" w:cs="Open Sans"/>
        </w:rPr>
        <w:t>including</w:t>
      </w:r>
      <w:r w:rsidR="009E065D">
        <w:rPr>
          <w:rFonts w:ascii="Open Sans" w:hAnsi="Open Sans" w:cs="Open Sans"/>
        </w:rPr>
        <w:t xml:space="preserve"> </w:t>
      </w:r>
      <w:r w:rsidR="008A2D8C">
        <w:rPr>
          <w:rFonts w:ascii="Open Sans" w:hAnsi="Open Sans" w:cs="Open Sans"/>
        </w:rPr>
        <w:t xml:space="preserve">referrals. </w:t>
      </w:r>
      <w:r w:rsidR="00EF392A">
        <w:rPr>
          <w:rFonts w:ascii="Open Sans" w:hAnsi="Open Sans" w:cs="Open Sans"/>
        </w:rPr>
        <w:t xml:space="preserve">As such, I have considered the </w:t>
      </w:r>
      <w:r w:rsidR="000C11C6">
        <w:rPr>
          <w:rFonts w:ascii="Open Sans" w:hAnsi="Open Sans" w:cs="Open Sans"/>
        </w:rPr>
        <w:t>evidence</w:t>
      </w:r>
      <w:r w:rsidR="00C16C0E">
        <w:rPr>
          <w:rFonts w:ascii="Open Sans" w:hAnsi="Open Sans" w:cs="Open Sans"/>
        </w:rPr>
        <w:t xml:space="preserve"> in my finding for requirement (3)(b) of this Standard. </w:t>
      </w:r>
      <w:r w:rsidR="00EF392A">
        <w:rPr>
          <w:rFonts w:ascii="Open Sans" w:hAnsi="Open Sans" w:cs="Open Sans"/>
        </w:rPr>
        <w:t xml:space="preserve"> </w:t>
      </w:r>
      <w:r w:rsidR="00272F1F">
        <w:rPr>
          <w:rFonts w:ascii="Open Sans" w:hAnsi="Open Sans" w:cs="Open Sans"/>
        </w:rPr>
        <w:t xml:space="preserve"> </w:t>
      </w:r>
    </w:p>
    <w:p w14:paraId="4F233675" w14:textId="3D5DC7DF" w:rsidR="000C11C6" w:rsidRDefault="00943387" w:rsidP="00943387">
      <w:pPr>
        <w:pStyle w:val="NormalArial"/>
        <w:rPr>
          <w:rFonts w:ascii="Open Sans" w:hAnsi="Open Sans" w:cs="Open Sans"/>
          <w:color w:val="auto"/>
          <w:szCs w:val="22"/>
        </w:rPr>
      </w:pPr>
      <w:r>
        <w:rPr>
          <w:rFonts w:ascii="Open Sans" w:hAnsi="Open Sans" w:cs="Open Sans"/>
          <w:color w:val="auto"/>
          <w:szCs w:val="22"/>
        </w:rPr>
        <w:t xml:space="preserve">The provider’s response for other requirements indicates </w:t>
      </w:r>
      <w:r w:rsidR="0023252A">
        <w:rPr>
          <w:rFonts w:ascii="Open Sans" w:hAnsi="Open Sans" w:cs="Open Sans"/>
          <w:color w:val="auto"/>
          <w:szCs w:val="22"/>
        </w:rPr>
        <w:t>referrals to the dietitian and speech pathologist have been initiated for the</w:t>
      </w:r>
      <w:r>
        <w:rPr>
          <w:rFonts w:ascii="Open Sans" w:hAnsi="Open Sans" w:cs="Open Sans"/>
          <w:color w:val="auto"/>
          <w:szCs w:val="22"/>
        </w:rPr>
        <w:t xml:space="preserve"> consumer with unplanned weight loss</w:t>
      </w:r>
      <w:r w:rsidRPr="005512E8">
        <w:rPr>
          <w:rFonts w:ascii="Open Sans" w:hAnsi="Open Sans" w:cs="Open Sans"/>
          <w:color w:val="auto"/>
          <w:szCs w:val="22"/>
        </w:rPr>
        <w:t xml:space="preserve">. </w:t>
      </w:r>
      <w:r w:rsidRPr="00421DD0">
        <w:rPr>
          <w:rFonts w:ascii="Open Sans" w:hAnsi="Open Sans" w:cs="Open Sans"/>
          <w:color w:val="auto"/>
          <w:szCs w:val="22"/>
        </w:rPr>
        <w:t xml:space="preserve">The provider acknowledges staff did not follow up the </w:t>
      </w:r>
      <w:r w:rsidR="00DD118B">
        <w:rPr>
          <w:rFonts w:ascii="Open Sans" w:hAnsi="Open Sans" w:cs="Open Sans"/>
          <w:color w:val="auto"/>
          <w:szCs w:val="22"/>
        </w:rPr>
        <w:t>specialist’s</w:t>
      </w:r>
      <w:r w:rsidRPr="00421DD0">
        <w:rPr>
          <w:rFonts w:ascii="Open Sans" w:hAnsi="Open Sans" w:cs="Open Sans"/>
          <w:color w:val="auto"/>
          <w:szCs w:val="22"/>
        </w:rPr>
        <w:t xml:space="preserve"> recommendation for specialist service input for one consumer’s behaviours and corrective measures </w:t>
      </w:r>
      <w:r>
        <w:rPr>
          <w:rFonts w:ascii="Open Sans" w:hAnsi="Open Sans" w:cs="Open Sans"/>
          <w:color w:val="auto"/>
          <w:szCs w:val="22"/>
        </w:rPr>
        <w:t>have since been implemented</w:t>
      </w:r>
      <w:r w:rsidRPr="00421DD0">
        <w:rPr>
          <w:rFonts w:ascii="Open Sans" w:hAnsi="Open Sans" w:cs="Open Sans"/>
          <w:color w:val="auto"/>
          <w:szCs w:val="22"/>
        </w:rPr>
        <w:t xml:space="preserve">. The provider also acknowledges another consumer was not referred to specialist services for behaviour management in a timely manner, and referrals have since been initiated. </w:t>
      </w:r>
      <w:r w:rsidR="0023252A">
        <w:rPr>
          <w:rFonts w:ascii="Open Sans" w:hAnsi="Open Sans" w:cs="Open Sans"/>
          <w:color w:val="auto"/>
          <w:szCs w:val="22"/>
        </w:rPr>
        <w:t xml:space="preserve">I would encourage the provider to </w:t>
      </w:r>
      <w:r w:rsidR="00CA7F98">
        <w:rPr>
          <w:rFonts w:ascii="Open Sans" w:hAnsi="Open Sans" w:cs="Open Sans"/>
          <w:color w:val="auto"/>
          <w:szCs w:val="22"/>
        </w:rPr>
        <w:t xml:space="preserve">continue with actions outlined on their PCI to ensure </w:t>
      </w:r>
      <w:r w:rsidR="00317499">
        <w:rPr>
          <w:rFonts w:ascii="Open Sans" w:hAnsi="Open Sans" w:cs="Open Sans"/>
          <w:color w:val="auto"/>
          <w:szCs w:val="22"/>
        </w:rPr>
        <w:t>referral requirements are identified and actioned in a timely manner.</w:t>
      </w:r>
    </w:p>
    <w:p w14:paraId="0A6377A1" w14:textId="16C36F97" w:rsidR="00943387" w:rsidRDefault="000C11C6" w:rsidP="00943387">
      <w:pPr>
        <w:pStyle w:val="NormalArial"/>
        <w:rPr>
          <w:rFonts w:ascii="Open Sans" w:hAnsi="Open Sans" w:cs="Open Sans"/>
          <w:color w:val="auto"/>
          <w:szCs w:val="22"/>
        </w:rPr>
      </w:pPr>
      <w:r>
        <w:rPr>
          <w:rFonts w:ascii="Open Sans" w:hAnsi="Open Sans" w:cs="Open Sans"/>
          <w:color w:val="auto"/>
          <w:szCs w:val="22"/>
        </w:rPr>
        <w:t xml:space="preserve">For the reasons detailed above, I find requirement (3)(f) compliant. </w:t>
      </w:r>
      <w:r w:rsidR="00317499">
        <w:rPr>
          <w:rFonts w:ascii="Open Sans" w:hAnsi="Open Sans" w:cs="Open Sans"/>
          <w:color w:val="auto"/>
          <w:szCs w:val="22"/>
        </w:rPr>
        <w:t xml:space="preserve"> </w:t>
      </w:r>
      <w:r w:rsidR="00605291">
        <w:rPr>
          <w:rFonts w:ascii="Open Sans" w:hAnsi="Open Sans" w:cs="Open Sans"/>
          <w:color w:val="auto"/>
          <w:szCs w:val="22"/>
        </w:rPr>
        <w:t xml:space="preserve"> </w:t>
      </w:r>
    </w:p>
    <w:p w14:paraId="3923B7E5" w14:textId="59862103" w:rsidR="00012178" w:rsidRDefault="00012178" w:rsidP="00EC063E">
      <w:pPr>
        <w:pStyle w:val="NormalArial"/>
        <w:rPr>
          <w:rFonts w:ascii="Open Sans" w:hAnsi="Open Sans" w:cs="Open Sans"/>
          <w:b/>
          <w:bCs/>
        </w:rPr>
      </w:pPr>
      <w:r>
        <w:rPr>
          <w:rFonts w:ascii="Open Sans" w:hAnsi="Open Sans" w:cs="Open Sans"/>
        </w:rPr>
        <w:t xml:space="preserve">In relation to </w:t>
      </w:r>
      <w:r w:rsidRPr="00644DE4">
        <w:rPr>
          <w:rFonts w:ascii="Open Sans" w:hAnsi="Open Sans" w:cs="Open Sans"/>
          <w:b/>
          <w:bCs/>
        </w:rPr>
        <w:t>requirements (3)(a)</w:t>
      </w:r>
      <w:r>
        <w:rPr>
          <w:rFonts w:ascii="Open Sans" w:hAnsi="Open Sans" w:cs="Open Sans"/>
          <w:b/>
          <w:bCs/>
        </w:rPr>
        <w:t xml:space="preserve">, (3)(b), (3)(d) </w:t>
      </w:r>
      <w:r w:rsidRPr="00644DE4">
        <w:rPr>
          <w:rFonts w:ascii="Open Sans" w:hAnsi="Open Sans" w:cs="Open Sans"/>
          <w:b/>
          <w:bCs/>
        </w:rPr>
        <w:t>and (3)(e)</w:t>
      </w:r>
      <w:r>
        <w:rPr>
          <w:rFonts w:ascii="Open Sans" w:hAnsi="Open Sans" w:cs="Open Sans"/>
        </w:rPr>
        <w:t xml:space="preserve">, </w:t>
      </w:r>
      <w:r w:rsidRPr="003808AF">
        <w:rPr>
          <w:rFonts w:ascii="Open Sans" w:hAnsi="Open Sans" w:cs="Open Sans"/>
        </w:rPr>
        <w:t xml:space="preserve">I acknowledge </w:t>
      </w:r>
      <w:r>
        <w:rPr>
          <w:rFonts w:ascii="Open Sans" w:hAnsi="Open Sans" w:cs="Open Sans"/>
        </w:rPr>
        <w:t>actions outlined on the PCI t</w:t>
      </w:r>
      <w:r w:rsidRPr="003808AF">
        <w:rPr>
          <w:rFonts w:ascii="Open Sans" w:hAnsi="Open Sans" w:cs="Open Sans"/>
        </w:rPr>
        <w:t xml:space="preserve">o address the deficits identified. </w:t>
      </w:r>
      <w:r>
        <w:rPr>
          <w:rFonts w:ascii="Open Sans" w:hAnsi="Open Sans" w:cs="Open Sans"/>
        </w:rPr>
        <w:t xml:space="preserve">Planned </w:t>
      </w:r>
      <w:r w:rsidRPr="003808AF">
        <w:rPr>
          <w:rFonts w:ascii="Open Sans" w:hAnsi="Open Sans" w:cs="Open Sans"/>
        </w:rPr>
        <w:t>completion dates for actions identified</w:t>
      </w:r>
      <w:r>
        <w:rPr>
          <w:rFonts w:ascii="Open Sans" w:hAnsi="Open Sans" w:cs="Open Sans"/>
        </w:rPr>
        <w:t xml:space="preserve"> range from January to July 2025</w:t>
      </w:r>
      <w:r w:rsidRPr="003808AF">
        <w:rPr>
          <w:rFonts w:ascii="Open Sans" w:hAnsi="Open Sans" w:cs="Open Sans"/>
        </w:rPr>
        <w:t xml:space="preserve">. As such, time will be </w:t>
      </w:r>
      <w:r w:rsidRPr="003808AF">
        <w:rPr>
          <w:rFonts w:ascii="Open Sans" w:hAnsi="Open Sans" w:cs="Open Sans"/>
        </w:rPr>
        <w:lastRenderedPageBreak/>
        <w:t xml:space="preserve">required to </w:t>
      </w:r>
      <w:r>
        <w:rPr>
          <w:rFonts w:ascii="Open Sans" w:hAnsi="Open Sans" w:cs="Open Sans"/>
        </w:rPr>
        <w:t xml:space="preserve">implement, </w:t>
      </w:r>
      <w:r w:rsidRPr="003808AF">
        <w:rPr>
          <w:rFonts w:ascii="Open Sans" w:hAnsi="Open Sans" w:cs="Open Sans"/>
        </w:rPr>
        <w:t xml:space="preserve">establish </w:t>
      </w:r>
      <w:r>
        <w:rPr>
          <w:rFonts w:ascii="Open Sans" w:hAnsi="Open Sans" w:cs="Open Sans"/>
        </w:rPr>
        <w:t xml:space="preserve">and review </w:t>
      </w:r>
      <w:r w:rsidRPr="003808AF">
        <w:rPr>
          <w:rFonts w:ascii="Open Sans" w:hAnsi="Open Sans" w:cs="Open Sans"/>
        </w:rPr>
        <w:t>efficacy</w:t>
      </w:r>
      <w:r>
        <w:rPr>
          <w:rFonts w:ascii="Open Sans" w:hAnsi="Open Sans" w:cs="Open Sans"/>
        </w:rPr>
        <w:t xml:space="preserve"> of the planned actions, as well as</w:t>
      </w:r>
      <w:r w:rsidRPr="003808AF">
        <w:rPr>
          <w:rFonts w:ascii="Open Sans" w:hAnsi="Open Sans" w:cs="Open Sans"/>
        </w:rPr>
        <w:t xml:space="preserve"> staff competency and improved consumer outcomes in relation to the</w:t>
      </w:r>
      <w:r>
        <w:rPr>
          <w:rFonts w:ascii="Open Sans" w:hAnsi="Open Sans" w:cs="Open Sans"/>
        </w:rPr>
        <w:t>se</w:t>
      </w:r>
      <w:r w:rsidRPr="003808AF">
        <w:rPr>
          <w:rFonts w:ascii="Open Sans" w:hAnsi="Open Sans" w:cs="Open Sans"/>
        </w:rPr>
        <w:t xml:space="preserve"> requirements.</w:t>
      </w:r>
    </w:p>
    <w:p w14:paraId="22CD3684" w14:textId="2A529DF1" w:rsidR="00EC063E" w:rsidRPr="00CE50E9" w:rsidRDefault="00235E65" w:rsidP="00EC063E">
      <w:pPr>
        <w:pStyle w:val="NormalArial"/>
        <w:rPr>
          <w:rFonts w:ascii="Open Sans" w:hAnsi="Open Sans" w:cs="Open Sans"/>
          <w:b/>
          <w:bCs/>
        </w:rPr>
      </w:pPr>
      <w:r>
        <w:rPr>
          <w:rFonts w:ascii="Open Sans" w:hAnsi="Open Sans" w:cs="Open Sans"/>
          <w:b/>
          <w:bCs/>
        </w:rPr>
        <w:t xml:space="preserve">In relation to requirements (3)(c) and (3)(g), </w:t>
      </w:r>
      <w:r w:rsidR="00EC063E" w:rsidRPr="00EC063E">
        <w:rPr>
          <w:rFonts w:ascii="Open Sans" w:hAnsi="Open Sans" w:cs="Open Sans"/>
        </w:rPr>
        <w:t>c</w:t>
      </w:r>
      <w:r w:rsidR="00547731">
        <w:rPr>
          <w:rFonts w:ascii="Open Sans" w:hAnsi="Open Sans" w:cs="Open Sans"/>
          <w:color w:val="auto"/>
          <w:szCs w:val="22"/>
        </w:rPr>
        <w:t>are fi</w:t>
      </w:r>
      <w:r w:rsidR="0093084A">
        <w:rPr>
          <w:rFonts w:ascii="Open Sans" w:hAnsi="Open Sans" w:cs="Open Sans"/>
          <w:color w:val="auto"/>
          <w:szCs w:val="22"/>
        </w:rPr>
        <w:t xml:space="preserve">les </w:t>
      </w:r>
      <w:r w:rsidR="00EC063E">
        <w:rPr>
          <w:rFonts w:ascii="Open Sans" w:hAnsi="Open Sans" w:cs="Open Sans"/>
          <w:color w:val="auto"/>
          <w:szCs w:val="22"/>
        </w:rPr>
        <w:t xml:space="preserve">demonstrate where consumers are identified as palliative or at end of life, referrals to </w:t>
      </w:r>
      <w:r w:rsidR="005C18C2">
        <w:rPr>
          <w:rFonts w:ascii="Open Sans" w:hAnsi="Open Sans" w:cs="Open Sans"/>
          <w:color w:val="auto"/>
          <w:szCs w:val="22"/>
        </w:rPr>
        <w:t>MOs</w:t>
      </w:r>
      <w:r w:rsidR="00EC063E">
        <w:rPr>
          <w:rFonts w:ascii="Open Sans" w:hAnsi="Open Sans" w:cs="Open Sans"/>
          <w:color w:val="auto"/>
          <w:szCs w:val="22"/>
        </w:rPr>
        <w:t xml:space="preserve"> are initiated to ensure appropriate care measures are initiated, including optimal pain management</w:t>
      </w:r>
      <w:r w:rsidR="00CE50E9" w:rsidRPr="00CE50E9">
        <w:rPr>
          <w:rFonts w:ascii="Open Sans" w:hAnsi="Open Sans" w:cs="Open Sans"/>
          <w:color w:val="auto"/>
          <w:szCs w:val="22"/>
        </w:rPr>
        <w:t xml:space="preserve">. </w:t>
      </w:r>
      <w:r w:rsidR="00EC063E">
        <w:rPr>
          <w:rFonts w:ascii="Open Sans" w:hAnsi="Open Sans" w:cs="Open Sans"/>
          <w:color w:val="auto"/>
          <w:szCs w:val="22"/>
        </w:rPr>
        <w:t>P</w:t>
      </w:r>
      <w:r w:rsidR="00CE50E9" w:rsidRPr="00CE50E9">
        <w:rPr>
          <w:rFonts w:ascii="Open Sans" w:hAnsi="Open Sans" w:cs="Open Sans"/>
          <w:color w:val="auto"/>
          <w:szCs w:val="22"/>
        </w:rPr>
        <w:t>alliative care specialists</w:t>
      </w:r>
      <w:r w:rsidR="00EC063E">
        <w:rPr>
          <w:rFonts w:ascii="Open Sans" w:hAnsi="Open Sans" w:cs="Open Sans"/>
          <w:color w:val="auto"/>
          <w:szCs w:val="22"/>
        </w:rPr>
        <w:t xml:space="preserve"> are also engaged</w:t>
      </w:r>
      <w:r w:rsidR="00CE50E9" w:rsidRPr="00CE50E9">
        <w:rPr>
          <w:rFonts w:ascii="Open Sans" w:hAnsi="Open Sans" w:cs="Open Sans"/>
          <w:color w:val="auto"/>
          <w:szCs w:val="22"/>
        </w:rPr>
        <w:t xml:space="preserve"> to manage consumers</w:t>
      </w:r>
      <w:r w:rsidR="00EC063E">
        <w:rPr>
          <w:rFonts w:ascii="Open Sans" w:hAnsi="Open Sans" w:cs="Open Sans"/>
          <w:color w:val="auto"/>
          <w:szCs w:val="22"/>
        </w:rPr>
        <w:t>’</w:t>
      </w:r>
      <w:r w:rsidR="00CE50E9" w:rsidRPr="00CE50E9">
        <w:rPr>
          <w:rFonts w:ascii="Open Sans" w:hAnsi="Open Sans" w:cs="Open Sans"/>
          <w:color w:val="auto"/>
          <w:szCs w:val="22"/>
        </w:rPr>
        <w:t xml:space="preserve"> pain and discomfort and </w:t>
      </w:r>
      <w:r w:rsidR="00CE427E">
        <w:rPr>
          <w:rFonts w:ascii="Open Sans" w:hAnsi="Open Sans" w:cs="Open Sans"/>
          <w:color w:val="auto"/>
          <w:szCs w:val="22"/>
        </w:rPr>
        <w:t xml:space="preserve">to </w:t>
      </w:r>
      <w:r w:rsidR="00CE50E9" w:rsidRPr="00CE50E9">
        <w:rPr>
          <w:rFonts w:ascii="Open Sans" w:hAnsi="Open Sans" w:cs="Open Sans"/>
          <w:color w:val="auto"/>
          <w:szCs w:val="22"/>
        </w:rPr>
        <w:t>provide support to families.</w:t>
      </w:r>
      <w:r w:rsidR="00EC063E" w:rsidRPr="00EC063E">
        <w:rPr>
          <w:rFonts w:ascii="Open Sans" w:eastAsia="Times New Roman" w:hAnsi="Open Sans" w:cs="Open Sans"/>
          <w:color w:val="000000"/>
          <w:lang w:eastAsia="en-AU"/>
        </w:rPr>
        <w:t xml:space="preserve"> </w:t>
      </w:r>
      <w:r w:rsidR="00EC063E" w:rsidRPr="00CE50E9">
        <w:rPr>
          <w:rFonts w:ascii="Open Sans" w:eastAsia="Times New Roman" w:hAnsi="Open Sans" w:cs="Open Sans"/>
          <w:color w:val="000000"/>
          <w:lang w:eastAsia="en-AU"/>
        </w:rPr>
        <w:t xml:space="preserve">Staff described how they provide palliative care, including maximising comfort and preserving dignity while collaborating with consumers’ families, </w:t>
      </w:r>
      <w:r w:rsidR="005C18C2">
        <w:rPr>
          <w:rFonts w:ascii="Open Sans" w:eastAsia="Times New Roman" w:hAnsi="Open Sans" w:cs="Open Sans"/>
          <w:color w:val="000000"/>
          <w:lang w:eastAsia="en-AU"/>
        </w:rPr>
        <w:t>MO</w:t>
      </w:r>
      <w:r w:rsidR="00EC063E" w:rsidRPr="00CE50E9">
        <w:rPr>
          <w:rFonts w:ascii="Open Sans" w:eastAsia="Times New Roman" w:hAnsi="Open Sans" w:cs="Open Sans"/>
          <w:color w:val="000000"/>
          <w:lang w:eastAsia="en-AU"/>
        </w:rPr>
        <w:t>s and palliative care specialists</w:t>
      </w:r>
      <w:r w:rsidR="00CE427E">
        <w:rPr>
          <w:rFonts w:ascii="Open Sans" w:eastAsia="Times New Roman" w:hAnsi="Open Sans" w:cs="Open Sans"/>
          <w:color w:val="000000"/>
          <w:lang w:eastAsia="en-AU"/>
        </w:rPr>
        <w:t>,</w:t>
      </w:r>
      <w:r w:rsidR="00EC063E" w:rsidRPr="00CE50E9">
        <w:rPr>
          <w:rFonts w:ascii="Open Sans" w:eastAsia="Times New Roman" w:hAnsi="Open Sans" w:cs="Open Sans"/>
          <w:color w:val="000000"/>
          <w:lang w:eastAsia="en-AU"/>
        </w:rPr>
        <w:t xml:space="preserve"> where required. </w:t>
      </w:r>
    </w:p>
    <w:p w14:paraId="33D12C5E" w14:textId="0EDE9428" w:rsidR="00EC063E" w:rsidRDefault="007D3A54" w:rsidP="0036130C">
      <w:pPr>
        <w:pStyle w:val="NormalArial"/>
        <w:rPr>
          <w:rFonts w:ascii="Open Sans" w:hAnsi="Open Sans" w:cs="Open Sans"/>
        </w:rPr>
      </w:pPr>
      <w:r w:rsidRPr="007D3A54">
        <w:rPr>
          <w:rFonts w:ascii="Open Sans" w:hAnsi="Open Sans" w:cs="Open Sans"/>
        </w:rPr>
        <w:t>The</w:t>
      </w:r>
      <w:r w:rsidRPr="00EC063E">
        <w:rPr>
          <w:rFonts w:ascii="Open Sans" w:hAnsi="Open Sans" w:cs="Open Sans"/>
        </w:rPr>
        <w:t xml:space="preserve">re are processes to </w:t>
      </w:r>
      <w:r w:rsidR="00C12686" w:rsidRPr="00EC063E">
        <w:rPr>
          <w:rFonts w:ascii="Open Sans" w:hAnsi="Open Sans" w:cs="Open Sans"/>
        </w:rPr>
        <w:t>prevent and control infection</w:t>
      </w:r>
      <w:r w:rsidR="00C30BFA" w:rsidRPr="00EC063E">
        <w:rPr>
          <w:rFonts w:ascii="Open Sans" w:hAnsi="Open Sans" w:cs="Open Sans"/>
        </w:rPr>
        <w:t xml:space="preserve">s, including COVID-19, and to promote appropriate antibiotic prescribing and use. </w:t>
      </w:r>
      <w:r w:rsidR="00C30BFA" w:rsidRPr="007D3A54">
        <w:rPr>
          <w:rFonts w:ascii="Open Sans" w:hAnsi="Open Sans" w:cs="Open Sans"/>
        </w:rPr>
        <w:t xml:space="preserve">Staff </w:t>
      </w:r>
      <w:r w:rsidR="00C30BFA" w:rsidRPr="00EC063E">
        <w:rPr>
          <w:rFonts w:ascii="Open Sans" w:hAnsi="Open Sans" w:cs="Open Sans"/>
        </w:rPr>
        <w:t xml:space="preserve">described practical ways of </w:t>
      </w:r>
      <w:r w:rsidR="00C30BFA" w:rsidRPr="007D3A54">
        <w:rPr>
          <w:rFonts w:ascii="Open Sans" w:hAnsi="Open Sans" w:cs="Open Sans"/>
        </w:rPr>
        <w:t xml:space="preserve">how to minimise </w:t>
      </w:r>
      <w:r w:rsidR="00C30BFA" w:rsidRPr="00EC063E">
        <w:rPr>
          <w:rFonts w:ascii="Open Sans" w:hAnsi="Open Sans" w:cs="Open Sans"/>
        </w:rPr>
        <w:t xml:space="preserve">the spread of </w:t>
      </w:r>
      <w:r w:rsidR="00C30BFA" w:rsidRPr="007D3A54">
        <w:rPr>
          <w:rFonts w:ascii="Open Sans" w:hAnsi="Open Sans" w:cs="Open Sans"/>
        </w:rPr>
        <w:t xml:space="preserve">infection, </w:t>
      </w:r>
      <w:r w:rsidR="00C30BFA" w:rsidRPr="00EC063E">
        <w:rPr>
          <w:rFonts w:ascii="Open Sans" w:hAnsi="Open Sans" w:cs="Open Sans"/>
        </w:rPr>
        <w:t xml:space="preserve">and care files demonstrate appropriate measures are taken prior to commencement of antibiotics. </w:t>
      </w:r>
      <w:r w:rsidR="00761C82" w:rsidRPr="00EC063E">
        <w:rPr>
          <w:rFonts w:ascii="Open Sans" w:hAnsi="Open Sans" w:cs="Open Sans"/>
        </w:rPr>
        <w:t>While the service does not currently have an i</w:t>
      </w:r>
      <w:r w:rsidR="00761C82" w:rsidRPr="007D3A54">
        <w:rPr>
          <w:rFonts w:ascii="Open Sans" w:hAnsi="Open Sans" w:cs="Open Sans"/>
        </w:rPr>
        <w:t xml:space="preserve">nfection </w:t>
      </w:r>
      <w:r w:rsidR="00761C82" w:rsidRPr="00EC063E">
        <w:rPr>
          <w:rFonts w:ascii="Open Sans" w:hAnsi="Open Sans" w:cs="Open Sans"/>
        </w:rPr>
        <w:t>p</w:t>
      </w:r>
      <w:r w:rsidR="00761C82" w:rsidRPr="007D3A54">
        <w:rPr>
          <w:rFonts w:ascii="Open Sans" w:hAnsi="Open Sans" w:cs="Open Sans"/>
        </w:rPr>
        <w:t xml:space="preserve">revention </w:t>
      </w:r>
      <w:r w:rsidR="00761C82" w:rsidRPr="00EC063E">
        <w:rPr>
          <w:rFonts w:ascii="Open Sans" w:hAnsi="Open Sans" w:cs="Open Sans"/>
        </w:rPr>
        <w:t>c</w:t>
      </w:r>
      <w:r w:rsidR="00761C82" w:rsidRPr="007D3A54">
        <w:rPr>
          <w:rFonts w:ascii="Open Sans" w:hAnsi="Open Sans" w:cs="Open Sans"/>
        </w:rPr>
        <w:t xml:space="preserve">ontrol </w:t>
      </w:r>
      <w:r w:rsidR="00761C82" w:rsidRPr="00EC063E">
        <w:rPr>
          <w:rFonts w:ascii="Open Sans" w:hAnsi="Open Sans" w:cs="Open Sans"/>
        </w:rPr>
        <w:t>l</w:t>
      </w:r>
      <w:r w:rsidR="00761C82" w:rsidRPr="007D3A54">
        <w:rPr>
          <w:rFonts w:ascii="Open Sans" w:hAnsi="Open Sans" w:cs="Open Sans"/>
        </w:rPr>
        <w:t>ead</w:t>
      </w:r>
      <w:r w:rsidR="00761C82" w:rsidRPr="00EC063E">
        <w:rPr>
          <w:rFonts w:ascii="Open Sans" w:hAnsi="Open Sans" w:cs="Open Sans"/>
        </w:rPr>
        <w:t xml:space="preserve">, the service seeks </w:t>
      </w:r>
      <w:r w:rsidR="00761C82" w:rsidRPr="007D3A54">
        <w:rPr>
          <w:rFonts w:ascii="Open Sans" w:hAnsi="Open Sans" w:cs="Open Sans"/>
        </w:rPr>
        <w:t xml:space="preserve">support and advice </w:t>
      </w:r>
      <w:r w:rsidR="00761C82" w:rsidRPr="00EC063E">
        <w:rPr>
          <w:rFonts w:ascii="Open Sans" w:hAnsi="Open Sans" w:cs="Open Sans"/>
        </w:rPr>
        <w:t xml:space="preserve">form a health service company, including during </w:t>
      </w:r>
      <w:r w:rsidR="00761C82" w:rsidRPr="007D3A54">
        <w:rPr>
          <w:rFonts w:ascii="Open Sans" w:hAnsi="Open Sans" w:cs="Open Sans"/>
        </w:rPr>
        <w:t>COVID</w:t>
      </w:r>
      <w:r w:rsidR="00761C82" w:rsidRPr="00EC063E">
        <w:rPr>
          <w:rFonts w:ascii="Open Sans" w:hAnsi="Open Sans" w:cs="Open Sans"/>
        </w:rPr>
        <w:t>-19</w:t>
      </w:r>
      <w:r w:rsidR="00761C82" w:rsidRPr="007D3A54">
        <w:rPr>
          <w:rFonts w:ascii="Open Sans" w:hAnsi="Open Sans" w:cs="Open Sans"/>
        </w:rPr>
        <w:t xml:space="preserve"> outbreaks.</w:t>
      </w:r>
      <w:r w:rsidR="00547731" w:rsidRPr="00EC063E">
        <w:rPr>
          <w:rFonts w:ascii="Open Sans" w:hAnsi="Open Sans" w:cs="Open Sans"/>
        </w:rPr>
        <w:t xml:space="preserve"> </w:t>
      </w:r>
      <w:r w:rsidRPr="007D3A54">
        <w:rPr>
          <w:rFonts w:ascii="Open Sans" w:hAnsi="Open Sans" w:cs="Open Sans"/>
        </w:rPr>
        <w:t>Consumers and representatives expressed satisfaction with staff practices and infection control measures</w:t>
      </w:r>
      <w:r w:rsidR="00761C82" w:rsidRPr="00EC063E">
        <w:rPr>
          <w:rFonts w:ascii="Open Sans" w:hAnsi="Open Sans" w:cs="Open Sans"/>
        </w:rPr>
        <w:t>.</w:t>
      </w:r>
    </w:p>
    <w:p w14:paraId="3B1E65C3" w14:textId="03180D31" w:rsidR="00373A1C" w:rsidRPr="00EC063E" w:rsidRDefault="00EC063E" w:rsidP="0036130C">
      <w:pPr>
        <w:pStyle w:val="NormalArial"/>
        <w:rPr>
          <w:rFonts w:ascii="Open Sans" w:hAnsi="Open Sans" w:cs="Open Sans"/>
        </w:rPr>
      </w:pPr>
      <w:r>
        <w:rPr>
          <w:rFonts w:ascii="Open Sans" w:hAnsi="Open Sans" w:cs="Open Sans"/>
        </w:rPr>
        <w:t xml:space="preserve">Based on the Assessment Team’s report, I find requirements (3)(c) and (3)(g) in </w:t>
      </w:r>
      <w:r w:rsidR="00DD3EA3">
        <w:rPr>
          <w:rFonts w:ascii="Open Sans" w:hAnsi="Open Sans" w:cs="Open Sans"/>
        </w:rPr>
        <w:t xml:space="preserve">Standard 3 Personal care and clinical care compliant. </w:t>
      </w:r>
      <w:r w:rsidR="00373A1C" w:rsidRPr="00EC063E">
        <w:rPr>
          <w:rFonts w:ascii="Open Sans" w:hAnsi="Open Sans" w:cs="Open Sans"/>
        </w:rPr>
        <w:br w:type="page"/>
      </w:r>
    </w:p>
    <w:p w14:paraId="1832CB40"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267DD" w14:paraId="3590A2A1" w14:textId="77777777" w:rsidTr="004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AC0ED1" w14:textId="77777777" w:rsidR="00373A1C" w:rsidRPr="001E694D" w:rsidRDefault="00373A1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6C16D73"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5FEDD4A6"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BC9C4"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7381E6D"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EF3F43F"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766930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4E3C4623"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3D43F"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7F25CF7"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7E52EAC"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302698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096DCF32"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5B9BC1"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A7342A9"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2D11780" w14:textId="77777777" w:rsidR="00373A1C" w:rsidRPr="001E694D" w:rsidRDefault="00373A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A7F55A0" w14:textId="77777777" w:rsidR="00373A1C" w:rsidRPr="001E694D" w:rsidRDefault="00373A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204C9F2" w14:textId="77777777" w:rsidR="00373A1C" w:rsidRPr="001E694D" w:rsidRDefault="00373A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CC41530"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76799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5BA2DFD1"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27546"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D49DC8A"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59E795D" w14:textId="77777777" w:rsidR="00373A1C" w:rsidRPr="001E694D" w:rsidRDefault="00C008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874868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0DD1A032"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7138A9"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C9755CE"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4C39254" w14:textId="77777777" w:rsidR="00373A1C" w:rsidRPr="001E694D" w:rsidRDefault="00C0084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218841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44BCA969"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FB656C"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06EB01B"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166EDC6"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69617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028AA6EE"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BEAE0"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82E6307"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699BA3D"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509216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bl>
    <w:p w14:paraId="1C32BA2D" w14:textId="77777777" w:rsidR="00373A1C" w:rsidRPr="003E162B" w:rsidRDefault="00373A1C" w:rsidP="00D87E7C">
      <w:pPr>
        <w:pStyle w:val="Heading20"/>
        <w:rPr>
          <w:rFonts w:ascii="Open Sans" w:hAnsi="Open Sans" w:cs="Open Sans"/>
          <w:color w:val="781E77"/>
        </w:rPr>
      </w:pPr>
      <w:r w:rsidRPr="003E162B">
        <w:rPr>
          <w:rFonts w:ascii="Open Sans" w:hAnsi="Open Sans" w:cs="Open Sans"/>
          <w:color w:val="781E77"/>
        </w:rPr>
        <w:t>Findings</w:t>
      </w:r>
    </w:p>
    <w:p w14:paraId="6380479D" w14:textId="39FF87CB" w:rsidR="005F5B12" w:rsidRPr="005F5B12" w:rsidRDefault="005F5B12" w:rsidP="00865D36">
      <w:pPr>
        <w:pStyle w:val="NormalArial"/>
        <w:rPr>
          <w:rFonts w:ascii="Open Sans" w:hAnsi="Open Sans" w:cs="Open Sans"/>
        </w:rPr>
      </w:pPr>
      <w:r w:rsidRPr="005F5B12">
        <w:rPr>
          <w:rFonts w:ascii="Open Sans" w:eastAsia="Times New Roman" w:hAnsi="Open Sans" w:cs="Open Sans"/>
          <w:color w:val="000000"/>
          <w:lang w:eastAsia="en-AU"/>
        </w:rPr>
        <w:t xml:space="preserve">Consumers </w:t>
      </w:r>
      <w:r w:rsidR="00144F3C">
        <w:rPr>
          <w:rFonts w:ascii="Open Sans" w:eastAsia="Times New Roman" w:hAnsi="Open Sans" w:cs="Open Sans"/>
          <w:color w:val="000000"/>
          <w:lang w:eastAsia="en-AU"/>
        </w:rPr>
        <w:t>feel</w:t>
      </w:r>
      <w:r w:rsidRPr="005F5B12">
        <w:rPr>
          <w:rFonts w:ascii="Open Sans" w:eastAsia="Times New Roman" w:hAnsi="Open Sans" w:cs="Open Sans"/>
          <w:color w:val="000000"/>
          <w:lang w:eastAsia="en-AU"/>
        </w:rPr>
        <w:t xml:space="preserve"> their independence, health, wellbeing and quality of life</w:t>
      </w:r>
      <w:r w:rsidR="003C01CF">
        <w:rPr>
          <w:rFonts w:ascii="Open Sans" w:eastAsia="Times New Roman" w:hAnsi="Open Sans" w:cs="Open Sans"/>
          <w:color w:val="000000"/>
          <w:lang w:eastAsia="en-AU"/>
        </w:rPr>
        <w:t xml:space="preserve"> are optimised</w:t>
      </w:r>
      <w:r w:rsidRPr="005F5B12">
        <w:rPr>
          <w:rFonts w:ascii="Open Sans" w:eastAsia="Times New Roman" w:hAnsi="Open Sans" w:cs="Open Sans"/>
          <w:color w:val="000000"/>
          <w:lang w:eastAsia="en-AU"/>
        </w:rPr>
        <w:t>.</w:t>
      </w:r>
      <w:r w:rsidR="00F05A9F">
        <w:rPr>
          <w:rFonts w:ascii="Open Sans" w:eastAsia="Times New Roman" w:hAnsi="Open Sans" w:cs="Open Sans"/>
          <w:color w:val="000000"/>
          <w:lang w:eastAsia="en-AU"/>
        </w:rPr>
        <w:t xml:space="preserve"> </w:t>
      </w:r>
      <w:r w:rsidRPr="005F5B12">
        <w:rPr>
          <w:rFonts w:ascii="Open Sans" w:hAnsi="Open Sans" w:cs="Open Sans"/>
          <w:color w:val="auto"/>
          <w:szCs w:val="22"/>
        </w:rPr>
        <w:t>Lifestyle staff describe</w:t>
      </w:r>
      <w:r w:rsidR="00144F3C">
        <w:rPr>
          <w:rFonts w:ascii="Open Sans" w:hAnsi="Open Sans" w:cs="Open Sans"/>
          <w:color w:val="auto"/>
          <w:szCs w:val="22"/>
        </w:rPr>
        <w:t>d</w:t>
      </w:r>
      <w:r w:rsidRPr="005F5B12">
        <w:rPr>
          <w:rFonts w:ascii="Open Sans" w:hAnsi="Open Sans" w:cs="Open Sans"/>
          <w:color w:val="auto"/>
          <w:szCs w:val="22"/>
        </w:rPr>
        <w:t xml:space="preserve"> the different goals and preferences of consumers</w:t>
      </w:r>
      <w:r w:rsidR="003C01CF">
        <w:rPr>
          <w:rFonts w:ascii="Open Sans" w:hAnsi="Open Sans" w:cs="Open Sans"/>
          <w:color w:val="auto"/>
          <w:szCs w:val="22"/>
        </w:rPr>
        <w:t>,</w:t>
      </w:r>
      <w:r w:rsidRPr="005F5B12">
        <w:rPr>
          <w:rFonts w:ascii="Open Sans" w:hAnsi="Open Sans" w:cs="Open Sans"/>
          <w:color w:val="auto"/>
          <w:szCs w:val="22"/>
        </w:rPr>
        <w:t xml:space="preserve"> and </w:t>
      </w:r>
      <w:r w:rsidR="00F05A9F">
        <w:rPr>
          <w:rFonts w:ascii="Open Sans" w:hAnsi="Open Sans" w:cs="Open Sans"/>
          <w:color w:val="auto"/>
          <w:szCs w:val="22"/>
        </w:rPr>
        <w:t>r</w:t>
      </w:r>
      <w:r w:rsidR="009B7895">
        <w:rPr>
          <w:rFonts w:ascii="Open Sans" w:hAnsi="Open Sans" w:cs="Open Sans"/>
          <w:color w:val="auto"/>
          <w:szCs w:val="22"/>
        </w:rPr>
        <w:t>elated d</w:t>
      </w:r>
      <w:r w:rsidRPr="005F5B12">
        <w:rPr>
          <w:rFonts w:ascii="Open Sans" w:hAnsi="Open Sans" w:cs="Open Sans"/>
          <w:color w:val="auto"/>
          <w:szCs w:val="22"/>
        </w:rPr>
        <w:t xml:space="preserve">ocumentation </w:t>
      </w:r>
      <w:r w:rsidR="00F05A9F">
        <w:rPr>
          <w:rFonts w:ascii="Open Sans" w:hAnsi="Open Sans" w:cs="Open Sans"/>
          <w:color w:val="auto"/>
          <w:szCs w:val="22"/>
        </w:rPr>
        <w:t xml:space="preserve">shows a </w:t>
      </w:r>
      <w:r w:rsidRPr="005F5B12">
        <w:rPr>
          <w:rFonts w:ascii="Open Sans" w:hAnsi="Open Sans" w:cs="Open Sans"/>
          <w:color w:val="auto"/>
          <w:szCs w:val="22"/>
        </w:rPr>
        <w:t xml:space="preserve">variety of activities </w:t>
      </w:r>
      <w:r w:rsidR="00F05A9F">
        <w:rPr>
          <w:rFonts w:ascii="Open Sans" w:hAnsi="Open Sans" w:cs="Open Sans"/>
          <w:color w:val="auto"/>
          <w:szCs w:val="22"/>
        </w:rPr>
        <w:t xml:space="preserve">are offered </w:t>
      </w:r>
      <w:r w:rsidRPr="005F5B12">
        <w:rPr>
          <w:rFonts w:ascii="Open Sans" w:hAnsi="Open Sans" w:cs="Open Sans"/>
          <w:color w:val="auto"/>
          <w:szCs w:val="22"/>
        </w:rPr>
        <w:t>and surveys</w:t>
      </w:r>
      <w:r w:rsidR="009B7895">
        <w:rPr>
          <w:rFonts w:ascii="Open Sans" w:hAnsi="Open Sans" w:cs="Open Sans"/>
          <w:color w:val="auto"/>
          <w:szCs w:val="22"/>
        </w:rPr>
        <w:t xml:space="preserve"> undertaken</w:t>
      </w:r>
      <w:r w:rsidRPr="005F5B12">
        <w:rPr>
          <w:rFonts w:ascii="Open Sans" w:hAnsi="Open Sans" w:cs="Open Sans"/>
          <w:color w:val="auto"/>
          <w:szCs w:val="22"/>
        </w:rPr>
        <w:t xml:space="preserve"> to identify </w:t>
      </w:r>
      <w:r w:rsidR="009B7895">
        <w:rPr>
          <w:rFonts w:ascii="Open Sans" w:hAnsi="Open Sans" w:cs="Open Sans"/>
          <w:color w:val="auto"/>
          <w:szCs w:val="22"/>
        </w:rPr>
        <w:t xml:space="preserve">consumers’ </w:t>
      </w:r>
      <w:r w:rsidRPr="005F5B12">
        <w:rPr>
          <w:rFonts w:ascii="Open Sans" w:hAnsi="Open Sans" w:cs="Open Sans"/>
          <w:color w:val="auto"/>
          <w:szCs w:val="22"/>
        </w:rPr>
        <w:t xml:space="preserve">individual goals and preferences. </w:t>
      </w:r>
      <w:r w:rsidR="00FB173F">
        <w:rPr>
          <w:rFonts w:ascii="Open Sans" w:eastAsia="Open Sans" w:hAnsi="Open Sans" w:cs="Open Sans"/>
          <w:lang w:eastAsia="en-AU"/>
        </w:rPr>
        <w:t>C</w:t>
      </w:r>
      <w:r w:rsidRPr="005F5B12">
        <w:rPr>
          <w:rFonts w:ascii="Open Sans" w:eastAsia="Open Sans" w:hAnsi="Open Sans" w:cs="Open Sans"/>
          <w:lang w:eastAsia="en-AU"/>
        </w:rPr>
        <w:t xml:space="preserve">onsumers and representatives </w:t>
      </w:r>
      <w:r w:rsidR="00FB173F">
        <w:rPr>
          <w:rFonts w:ascii="Open Sans" w:eastAsia="Open Sans" w:hAnsi="Open Sans" w:cs="Open Sans"/>
          <w:lang w:eastAsia="en-AU"/>
        </w:rPr>
        <w:t>feel consumers’</w:t>
      </w:r>
      <w:r w:rsidRPr="005F5B12">
        <w:rPr>
          <w:rFonts w:ascii="Open Sans" w:eastAsia="Open Sans" w:hAnsi="Open Sans" w:cs="Open Sans"/>
          <w:lang w:eastAsia="en-AU"/>
        </w:rPr>
        <w:t xml:space="preserve"> emotional, spiritual and psychological wellbeing</w:t>
      </w:r>
      <w:r w:rsidR="00FB173F">
        <w:rPr>
          <w:rFonts w:ascii="Open Sans" w:eastAsia="Open Sans" w:hAnsi="Open Sans" w:cs="Open Sans"/>
          <w:lang w:eastAsia="en-AU"/>
        </w:rPr>
        <w:t xml:space="preserve"> is supported and prioritised by </w:t>
      </w:r>
      <w:r w:rsidR="00865D36">
        <w:rPr>
          <w:rFonts w:ascii="Open Sans" w:eastAsia="Open Sans" w:hAnsi="Open Sans" w:cs="Open Sans"/>
          <w:lang w:eastAsia="en-AU"/>
        </w:rPr>
        <w:t>staff</w:t>
      </w:r>
      <w:r w:rsidRPr="005F5B12">
        <w:rPr>
          <w:rFonts w:ascii="Open Sans" w:eastAsia="Open Sans" w:hAnsi="Open Sans" w:cs="Open Sans"/>
          <w:lang w:eastAsia="en-AU"/>
        </w:rPr>
        <w:t xml:space="preserve">. </w:t>
      </w:r>
      <w:r w:rsidR="007277A4" w:rsidRPr="00DE5068">
        <w:rPr>
          <w:rFonts w:ascii="Open Sans" w:eastAsia="Times New Roman" w:hAnsi="Open Sans" w:cs="Open Sans"/>
          <w:color w:val="000000"/>
          <w:lang w:eastAsia="en-AU"/>
        </w:rPr>
        <w:t>S</w:t>
      </w:r>
      <w:r w:rsidR="007277A4" w:rsidRPr="005F5B12">
        <w:rPr>
          <w:rFonts w:ascii="Open Sans" w:eastAsia="Times New Roman" w:hAnsi="Open Sans" w:cs="Open Sans"/>
          <w:color w:val="000000"/>
          <w:lang w:eastAsia="en-AU"/>
        </w:rPr>
        <w:t xml:space="preserve">everal volunteers from the community </w:t>
      </w:r>
      <w:r w:rsidR="007277A4" w:rsidRPr="00DE5068">
        <w:rPr>
          <w:rFonts w:ascii="Open Sans" w:eastAsia="Times New Roman" w:hAnsi="Open Sans" w:cs="Open Sans"/>
          <w:color w:val="000000"/>
          <w:lang w:eastAsia="en-AU"/>
        </w:rPr>
        <w:t xml:space="preserve">visit the service to </w:t>
      </w:r>
      <w:r w:rsidR="007277A4" w:rsidRPr="005F5B12">
        <w:rPr>
          <w:rFonts w:ascii="Open Sans" w:eastAsia="Times New Roman" w:hAnsi="Open Sans" w:cs="Open Sans"/>
          <w:color w:val="000000"/>
          <w:lang w:eastAsia="en-AU"/>
        </w:rPr>
        <w:t xml:space="preserve">support consumers with group and one </w:t>
      </w:r>
      <w:r w:rsidR="007277A4" w:rsidRPr="005F5B12">
        <w:rPr>
          <w:rFonts w:ascii="Open Sans" w:eastAsia="Times New Roman" w:hAnsi="Open Sans" w:cs="Open Sans"/>
          <w:color w:val="000000"/>
          <w:lang w:eastAsia="en-AU"/>
        </w:rPr>
        <w:lastRenderedPageBreak/>
        <w:t xml:space="preserve">on one activities in accordance with their interests. </w:t>
      </w:r>
      <w:r w:rsidR="007277A4">
        <w:rPr>
          <w:rFonts w:ascii="Open Sans" w:eastAsia="Times New Roman" w:hAnsi="Open Sans" w:cs="Open Sans"/>
          <w:color w:val="000000"/>
          <w:lang w:eastAsia="en-AU"/>
        </w:rPr>
        <w:t xml:space="preserve">Where identified, appropriate and timely referrals to individuals, other organisations and other providers of care and services for further support are initiated for consumers. </w:t>
      </w:r>
      <w:r w:rsidR="00865D36">
        <w:rPr>
          <w:rFonts w:ascii="Open Sans" w:hAnsi="Open Sans" w:cs="Open Sans"/>
          <w:color w:val="auto"/>
          <w:szCs w:val="22"/>
        </w:rPr>
        <w:t>Staff are familiar with consumers’ specific</w:t>
      </w:r>
      <w:r w:rsidRPr="005F5B12">
        <w:rPr>
          <w:rFonts w:ascii="Open Sans" w:hAnsi="Open Sans" w:cs="Open Sans"/>
          <w:color w:val="auto"/>
          <w:szCs w:val="22"/>
        </w:rPr>
        <w:t xml:space="preserve"> spiritual beliefs and cultural background</w:t>
      </w:r>
      <w:r w:rsidR="00865D36">
        <w:rPr>
          <w:rFonts w:ascii="Open Sans" w:hAnsi="Open Sans" w:cs="Open Sans"/>
          <w:color w:val="auto"/>
          <w:szCs w:val="22"/>
        </w:rPr>
        <w:t xml:space="preserve">s, describing how they these aspects are considered to support </w:t>
      </w:r>
      <w:r w:rsidR="009C52F0">
        <w:rPr>
          <w:rFonts w:ascii="Open Sans" w:hAnsi="Open Sans" w:cs="Open Sans"/>
          <w:color w:val="auto"/>
          <w:szCs w:val="22"/>
        </w:rPr>
        <w:t xml:space="preserve">their </w:t>
      </w:r>
      <w:r w:rsidR="00865D36">
        <w:rPr>
          <w:rFonts w:ascii="Open Sans" w:hAnsi="Open Sans" w:cs="Open Sans"/>
          <w:color w:val="auto"/>
          <w:szCs w:val="22"/>
        </w:rPr>
        <w:t xml:space="preserve">needs. </w:t>
      </w:r>
      <w:r w:rsidRPr="005F5B12">
        <w:rPr>
          <w:rFonts w:ascii="Open Sans" w:hAnsi="Open Sans" w:cs="Open Sans"/>
          <w:color w:val="auto"/>
          <w:szCs w:val="22"/>
        </w:rPr>
        <w:t xml:space="preserve"> </w:t>
      </w:r>
    </w:p>
    <w:p w14:paraId="28D4143F" w14:textId="7BDAB5B7" w:rsidR="005F5B12" w:rsidRPr="005F5B12" w:rsidRDefault="00D76F50" w:rsidP="0079672F">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C</w:t>
      </w:r>
      <w:r w:rsidRPr="005F5B12">
        <w:rPr>
          <w:rFonts w:ascii="Open Sans" w:eastAsia="Times New Roman" w:hAnsi="Open Sans" w:cs="Open Sans"/>
          <w:color w:val="000000"/>
          <w:lang w:eastAsia="en-AU"/>
        </w:rPr>
        <w:t xml:space="preserve">onsumers </w:t>
      </w:r>
      <w:r w:rsidRPr="0079672F">
        <w:rPr>
          <w:rFonts w:ascii="Open Sans" w:eastAsia="Times New Roman" w:hAnsi="Open Sans" w:cs="Open Sans"/>
          <w:color w:val="000000"/>
          <w:lang w:eastAsia="en-AU"/>
        </w:rPr>
        <w:t>feel</w:t>
      </w:r>
      <w:r w:rsidRPr="005F5B12">
        <w:rPr>
          <w:rFonts w:ascii="Open Sans" w:eastAsia="Times New Roman" w:hAnsi="Open Sans" w:cs="Open Sans"/>
          <w:color w:val="000000"/>
          <w:lang w:eastAsia="en-AU"/>
        </w:rPr>
        <w:t xml:space="preserve"> the service and staff know them well and provide care suitable to their condition, needs and preferences.</w:t>
      </w:r>
      <w:r>
        <w:rPr>
          <w:rFonts w:ascii="Open Sans" w:eastAsia="Times New Roman" w:hAnsi="Open Sans" w:cs="Open Sans"/>
          <w:color w:val="000000"/>
          <w:lang w:eastAsia="en-AU"/>
        </w:rPr>
        <w:t xml:space="preserve"> </w:t>
      </w:r>
      <w:r w:rsidR="0079672F" w:rsidRPr="005F5B12">
        <w:rPr>
          <w:rFonts w:ascii="Open Sans" w:eastAsia="Times New Roman" w:hAnsi="Open Sans" w:cs="Open Sans"/>
          <w:color w:val="000000"/>
          <w:lang w:eastAsia="en-AU"/>
        </w:rPr>
        <w:t xml:space="preserve">Care plans </w:t>
      </w:r>
      <w:r w:rsidR="0079672F" w:rsidRPr="0079672F">
        <w:rPr>
          <w:rFonts w:ascii="Open Sans" w:eastAsia="Times New Roman" w:hAnsi="Open Sans" w:cs="Open Sans"/>
          <w:color w:val="000000"/>
          <w:lang w:eastAsia="en-AU"/>
        </w:rPr>
        <w:t xml:space="preserve">include relevant information relating to consumers, with staff stating they </w:t>
      </w:r>
      <w:r w:rsidR="0079672F" w:rsidRPr="005F5B12">
        <w:rPr>
          <w:rFonts w:ascii="Open Sans" w:eastAsia="Times New Roman" w:hAnsi="Open Sans" w:cs="Open Sans"/>
          <w:color w:val="000000"/>
          <w:lang w:eastAsia="en-AU"/>
        </w:rPr>
        <w:t xml:space="preserve">refer to care plans regularly to ensure they are providing appropriate care. Staff </w:t>
      </w:r>
      <w:r w:rsidR="0079672F" w:rsidRPr="0079672F">
        <w:rPr>
          <w:rFonts w:ascii="Open Sans" w:eastAsia="Times New Roman" w:hAnsi="Open Sans" w:cs="Open Sans"/>
          <w:color w:val="000000"/>
          <w:lang w:eastAsia="en-AU"/>
        </w:rPr>
        <w:t>said they</w:t>
      </w:r>
      <w:r w:rsidR="0079672F" w:rsidRPr="005F5B12">
        <w:rPr>
          <w:rFonts w:ascii="Open Sans" w:eastAsia="Times New Roman" w:hAnsi="Open Sans" w:cs="Open Sans"/>
          <w:color w:val="000000"/>
          <w:lang w:eastAsia="en-AU"/>
        </w:rPr>
        <w:t xml:space="preserve"> converse with consumers and their family and friends to get to know consumers better and share this information with other staff. </w:t>
      </w:r>
      <w:r w:rsidR="0079672F" w:rsidRPr="0079672F">
        <w:rPr>
          <w:rFonts w:ascii="Open Sans" w:eastAsia="Times New Roman" w:hAnsi="Open Sans" w:cs="Open Sans"/>
          <w:color w:val="000000"/>
          <w:lang w:eastAsia="en-AU"/>
        </w:rPr>
        <w:t>In</w:t>
      </w:r>
      <w:r w:rsidR="0079672F" w:rsidRPr="005F5B12">
        <w:rPr>
          <w:rFonts w:ascii="Open Sans" w:eastAsia="Times New Roman" w:hAnsi="Open Sans" w:cs="Open Sans"/>
          <w:color w:val="000000"/>
          <w:lang w:eastAsia="en-AU"/>
        </w:rPr>
        <w:t xml:space="preserve">formation </w:t>
      </w:r>
      <w:r w:rsidR="0079672F" w:rsidRPr="0079672F">
        <w:rPr>
          <w:rFonts w:ascii="Open Sans" w:eastAsia="Times New Roman" w:hAnsi="Open Sans" w:cs="Open Sans"/>
          <w:color w:val="000000"/>
          <w:lang w:eastAsia="en-AU"/>
        </w:rPr>
        <w:t>relating to consumers’ care and service needs is</w:t>
      </w:r>
      <w:r w:rsidR="0079672F" w:rsidRPr="005F5B12">
        <w:rPr>
          <w:rFonts w:ascii="Open Sans" w:eastAsia="Times New Roman" w:hAnsi="Open Sans" w:cs="Open Sans"/>
          <w:color w:val="000000"/>
          <w:lang w:eastAsia="en-AU"/>
        </w:rPr>
        <w:t xml:space="preserve"> also communicated </w:t>
      </w:r>
      <w:r w:rsidR="0079672F" w:rsidRPr="0079672F">
        <w:rPr>
          <w:rFonts w:ascii="Open Sans" w:eastAsia="Times New Roman" w:hAnsi="Open Sans" w:cs="Open Sans"/>
          <w:color w:val="000000"/>
          <w:lang w:eastAsia="en-AU"/>
        </w:rPr>
        <w:t xml:space="preserve">to staff through email and handover processes. </w:t>
      </w:r>
    </w:p>
    <w:p w14:paraId="265025DA" w14:textId="06932B99" w:rsidR="005F5B12" w:rsidRPr="005F5B12" w:rsidRDefault="000F4334" w:rsidP="00C0479E">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C</w:t>
      </w:r>
      <w:r w:rsidR="005F5B12" w:rsidRPr="005F5B12">
        <w:rPr>
          <w:rFonts w:ascii="Open Sans" w:eastAsia="Times New Roman" w:hAnsi="Open Sans" w:cs="Open Sans"/>
          <w:color w:val="000000"/>
          <w:lang w:eastAsia="en-AU"/>
        </w:rPr>
        <w:t xml:space="preserve">onsumers </w:t>
      </w:r>
      <w:r w:rsidR="00767765" w:rsidRPr="00067B32">
        <w:rPr>
          <w:rFonts w:ascii="Open Sans" w:eastAsia="Times New Roman" w:hAnsi="Open Sans" w:cs="Open Sans"/>
          <w:color w:val="000000"/>
          <w:lang w:eastAsia="en-AU"/>
        </w:rPr>
        <w:t>a</w:t>
      </w:r>
      <w:r w:rsidR="005F5B12" w:rsidRPr="005F5B12">
        <w:rPr>
          <w:rFonts w:ascii="Open Sans" w:eastAsia="Times New Roman" w:hAnsi="Open Sans" w:cs="Open Sans"/>
          <w:color w:val="000000"/>
          <w:lang w:eastAsia="en-AU"/>
        </w:rPr>
        <w:t xml:space="preserve">re satisfied with the </w:t>
      </w:r>
      <w:r w:rsidR="007122F6">
        <w:rPr>
          <w:rFonts w:ascii="Open Sans" w:eastAsia="Times New Roman" w:hAnsi="Open Sans" w:cs="Open Sans"/>
          <w:color w:val="000000"/>
          <w:lang w:eastAsia="en-AU"/>
        </w:rPr>
        <w:t>meals</w:t>
      </w:r>
      <w:r w:rsidR="00767765" w:rsidRPr="00067B32">
        <w:rPr>
          <w:rFonts w:ascii="Open Sans" w:eastAsia="Times New Roman" w:hAnsi="Open Sans" w:cs="Open Sans"/>
          <w:color w:val="000000"/>
          <w:lang w:eastAsia="en-AU"/>
        </w:rPr>
        <w:t>,</w:t>
      </w:r>
      <w:r w:rsidR="005F5B12" w:rsidRPr="005F5B12">
        <w:rPr>
          <w:rFonts w:ascii="Open Sans" w:eastAsia="Times New Roman" w:hAnsi="Open Sans" w:cs="Open Sans"/>
          <w:color w:val="000000"/>
          <w:lang w:eastAsia="en-AU"/>
        </w:rPr>
        <w:t xml:space="preserve"> fe</w:t>
      </w:r>
      <w:r w:rsidR="00767765" w:rsidRPr="00067B32">
        <w:rPr>
          <w:rFonts w:ascii="Open Sans" w:eastAsia="Times New Roman" w:hAnsi="Open Sans" w:cs="Open Sans"/>
          <w:color w:val="000000"/>
          <w:lang w:eastAsia="en-AU"/>
        </w:rPr>
        <w:t>el</w:t>
      </w:r>
      <w:r w:rsidR="005F5B12" w:rsidRPr="005F5B12">
        <w:rPr>
          <w:rFonts w:ascii="Open Sans" w:eastAsia="Times New Roman" w:hAnsi="Open Sans" w:cs="Open Sans"/>
          <w:color w:val="000000"/>
          <w:lang w:eastAsia="en-AU"/>
        </w:rPr>
        <w:t xml:space="preserve"> they ha</w:t>
      </w:r>
      <w:r w:rsidR="00767765" w:rsidRPr="00067B32">
        <w:rPr>
          <w:rFonts w:ascii="Open Sans" w:eastAsia="Times New Roman" w:hAnsi="Open Sans" w:cs="Open Sans"/>
          <w:color w:val="000000"/>
          <w:lang w:eastAsia="en-AU"/>
        </w:rPr>
        <w:t>ve</w:t>
      </w:r>
      <w:r w:rsidR="005F5B12" w:rsidRPr="005F5B12">
        <w:rPr>
          <w:rFonts w:ascii="Open Sans" w:eastAsia="Times New Roman" w:hAnsi="Open Sans" w:cs="Open Sans"/>
          <w:color w:val="000000"/>
          <w:lang w:eastAsia="en-AU"/>
        </w:rPr>
        <w:t xml:space="preserve"> enough to eat and </w:t>
      </w:r>
      <w:r w:rsidR="00767765" w:rsidRPr="00067B32">
        <w:rPr>
          <w:rFonts w:ascii="Open Sans" w:eastAsia="Times New Roman" w:hAnsi="Open Sans" w:cs="Open Sans"/>
          <w:color w:val="000000"/>
          <w:lang w:eastAsia="en-AU"/>
        </w:rPr>
        <w:t>state they can</w:t>
      </w:r>
      <w:r w:rsidR="005F5B12" w:rsidRPr="005F5B12">
        <w:rPr>
          <w:rFonts w:ascii="Open Sans" w:eastAsia="Times New Roman" w:hAnsi="Open Sans" w:cs="Open Sans"/>
          <w:color w:val="000000"/>
          <w:lang w:eastAsia="en-AU"/>
        </w:rPr>
        <w:t xml:space="preserve"> eat whenever and wherever they want.</w:t>
      </w:r>
      <w:r w:rsidR="00767765" w:rsidRPr="00067B32">
        <w:rPr>
          <w:rFonts w:ascii="Open Sans" w:eastAsia="Times New Roman" w:hAnsi="Open Sans" w:cs="Open Sans"/>
          <w:color w:val="000000"/>
          <w:lang w:eastAsia="en-AU"/>
        </w:rPr>
        <w:t xml:space="preserve"> Meals are prepared in line with a</w:t>
      </w:r>
      <w:r w:rsidR="005F5B12" w:rsidRPr="005F5B12">
        <w:rPr>
          <w:rFonts w:ascii="Open Sans" w:eastAsia="Times New Roman" w:hAnsi="Open Sans" w:cs="Open Sans"/>
          <w:color w:val="000000"/>
          <w:lang w:eastAsia="en-AU"/>
        </w:rPr>
        <w:t xml:space="preserve"> 4-week </w:t>
      </w:r>
      <w:r w:rsidR="00767765" w:rsidRPr="00067B32">
        <w:rPr>
          <w:rFonts w:ascii="Open Sans" w:eastAsia="Times New Roman" w:hAnsi="Open Sans" w:cs="Open Sans"/>
          <w:color w:val="000000"/>
          <w:lang w:eastAsia="en-AU"/>
        </w:rPr>
        <w:t xml:space="preserve">rotating menu which includes </w:t>
      </w:r>
      <w:r w:rsidR="005F5B12" w:rsidRPr="005F5B12">
        <w:rPr>
          <w:rFonts w:ascii="Open Sans" w:eastAsia="Times New Roman" w:hAnsi="Open Sans" w:cs="Open Sans"/>
          <w:color w:val="000000"/>
          <w:lang w:eastAsia="en-AU"/>
        </w:rPr>
        <w:t xml:space="preserve">2 choices for lunch and dinner with soup and dessert offered. </w:t>
      </w:r>
      <w:r w:rsidR="00550043" w:rsidRPr="00067B32">
        <w:rPr>
          <w:rFonts w:ascii="Open Sans" w:eastAsia="Times New Roman" w:hAnsi="Open Sans" w:cs="Open Sans"/>
          <w:color w:val="000000"/>
          <w:lang w:eastAsia="en-AU"/>
        </w:rPr>
        <w:t xml:space="preserve">Additional portions and </w:t>
      </w:r>
      <w:r w:rsidR="00C0479E" w:rsidRPr="00067B32">
        <w:rPr>
          <w:rFonts w:ascii="Open Sans" w:eastAsia="Times New Roman" w:hAnsi="Open Sans" w:cs="Open Sans"/>
          <w:color w:val="000000"/>
          <w:lang w:eastAsia="en-AU"/>
        </w:rPr>
        <w:t xml:space="preserve">alternative options are available, as required. </w:t>
      </w:r>
      <w:r w:rsidR="007A13ED" w:rsidRPr="00067B32">
        <w:rPr>
          <w:rFonts w:ascii="Open Sans" w:eastAsia="Times New Roman" w:hAnsi="Open Sans" w:cs="Open Sans"/>
          <w:color w:val="000000"/>
          <w:lang w:eastAsia="en-AU"/>
        </w:rPr>
        <w:t xml:space="preserve">A </w:t>
      </w:r>
      <w:r w:rsidR="005F5B12" w:rsidRPr="005F5B12">
        <w:rPr>
          <w:rFonts w:ascii="Open Sans" w:eastAsia="Times New Roman" w:hAnsi="Open Sans" w:cs="Open Sans"/>
          <w:color w:val="000000"/>
          <w:lang w:eastAsia="en-AU"/>
        </w:rPr>
        <w:t>menu monitor</w:t>
      </w:r>
      <w:r w:rsidR="007A13ED" w:rsidRPr="00067B32">
        <w:rPr>
          <w:rFonts w:ascii="Open Sans" w:eastAsia="Times New Roman" w:hAnsi="Open Sans" w:cs="Open Sans"/>
          <w:color w:val="000000"/>
          <w:lang w:eastAsia="en-AU"/>
        </w:rPr>
        <w:t xml:space="preserve"> has recently been appointed </w:t>
      </w:r>
      <w:r w:rsidR="00550043" w:rsidRPr="00067B32">
        <w:rPr>
          <w:rFonts w:ascii="Open Sans" w:eastAsia="Times New Roman" w:hAnsi="Open Sans" w:cs="Open Sans"/>
          <w:color w:val="000000"/>
          <w:lang w:eastAsia="en-AU"/>
        </w:rPr>
        <w:t xml:space="preserve">to assist in menu development in consultation with consumers to ensure their preferences are considered in future menu planning. </w:t>
      </w:r>
      <w:r w:rsidR="005F5B12" w:rsidRPr="005F5B12">
        <w:rPr>
          <w:rFonts w:ascii="Open Sans" w:eastAsia="Times New Roman" w:hAnsi="Open Sans" w:cs="Open Sans"/>
          <w:color w:val="000000"/>
          <w:lang w:eastAsia="en-AU"/>
        </w:rPr>
        <w:t xml:space="preserve"> </w:t>
      </w:r>
    </w:p>
    <w:p w14:paraId="6E7CBF2D" w14:textId="56FC4381" w:rsidR="005F5B12" w:rsidRPr="00067B32" w:rsidRDefault="005F5B12" w:rsidP="00C0479E">
      <w:pPr>
        <w:pStyle w:val="NormalArial"/>
        <w:rPr>
          <w:rFonts w:ascii="Open Sans" w:eastAsia="Times New Roman" w:hAnsi="Open Sans" w:cs="Open Sans"/>
          <w:color w:val="000000"/>
          <w:lang w:eastAsia="en-AU"/>
        </w:rPr>
      </w:pPr>
      <w:r w:rsidRPr="005F5B12">
        <w:rPr>
          <w:rFonts w:ascii="Open Sans" w:eastAsia="Times New Roman" w:hAnsi="Open Sans" w:cs="Open Sans"/>
          <w:color w:val="000000"/>
          <w:lang w:eastAsia="en-AU"/>
        </w:rPr>
        <w:t xml:space="preserve">Equipment provided </w:t>
      </w:r>
      <w:r w:rsidR="00242CF2" w:rsidRPr="00067B32">
        <w:rPr>
          <w:rFonts w:ascii="Open Sans" w:eastAsia="Times New Roman" w:hAnsi="Open Sans" w:cs="Open Sans"/>
          <w:color w:val="000000"/>
          <w:lang w:eastAsia="en-AU"/>
        </w:rPr>
        <w:t>is</w:t>
      </w:r>
      <w:r w:rsidRPr="005F5B12">
        <w:rPr>
          <w:rFonts w:ascii="Open Sans" w:eastAsia="Times New Roman" w:hAnsi="Open Sans" w:cs="Open Sans"/>
          <w:color w:val="000000"/>
          <w:lang w:eastAsia="en-AU"/>
        </w:rPr>
        <w:t xml:space="preserve"> safe, suitable, clean and well maintained. Staff describe</w:t>
      </w:r>
      <w:r w:rsidR="00242CF2" w:rsidRPr="00067B32">
        <w:rPr>
          <w:rFonts w:ascii="Open Sans" w:eastAsia="Times New Roman" w:hAnsi="Open Sans" w:cs="Open Sans"/>
          <w:color w:val="000000"/>
          <w:lang w:eastAsia="en-AU"/>
        </w:rPr>
        <w:t>d</w:t>
      </w:r>
      <w:r w:rsidRPr="005F5B12">
        <w:rPr>
          <w:rFonts w:ascii="Open Sans" w:eastAsia="Times New Roman" w:hAnsi="Open Sans" w:cs="Open Sans"/>
          <w:color w:val="000000"/>
          <w:lang w:eastAsia="en-AU"/>
        </w:rPr>
        <w:t xml:space="preserve"> their roles and responsibilities </w:t>
      </w:r>
      <w:r w:rsidR="00242CF2" w:rsidRPr="00067B32">
        <w:rPr>
          <w:rFonts w:ascii="Open Sans" w:eastAsia="Times New Roman" w:hAnsi="Open Sans" w:cs="Open Sans"/>
          <w:color w:val="000000"/>
          <w:lang w:eastAsia="en-AU"/>
        </w:rPr>
        <w:t>for</w:t>
      </w:r>
      <w:r w:rsidRPr="005F5B12">
        <w:rPr>
          <w:rFonts w:ascii="Open Sans" w:eastAsia="Times New Roman" w:hAnsi="Open Sans" w:cs="Open Sans"/>
          <w:color w:val="000000"/>
          <w:lang w:eastAsia="en-AU"/>
        </w:rPr>
        <w:t xml:space="preserve"> cleaning and maintaining equipment</w:t>
      </w:r>
      <w:r w:rsidR="00242CF2" w:rsidRPr="00067B32">
        <w:rPr>
          <w:rFonts w:ascii="Open Sans" w:eastAsia="Times New Roman" w:hAnsi="Open Sans" w:cs="Open Sans"/>
          <w:color w:val="000000"/>
          <w:lang w:eastAsia="en-AU"/>
        </w:rPr>
        <w:t xml:space="preserve">, including how to report maintenance </w:t>
      </w:r>
      <w:r w:rsidR="00807D19" w:rsidRPr="00067B32">
        <w:rPr>
          <w:rFonts w:ascii="Open Sans" w:eastAsia="Times New Roman" w:hAnsi="Open Sans" w:cs="Open Sans"/>
          <w:color w:val="000000"/>
          <w:lang w:eastAsia="en-AU"/>
        </w:rPr>
        <w:t xml:space="preserve">requests. </w:t>
      </w:r>
      <w:r w:rsidRPr="005F5B12">
        <w:rPr>
          <w:rFonts w:ascii="Open Sans" w:eastAsia="Times New Roman" w:hAnsi="Open Sans" w:cs="Open Sans"/>
          <w:color w:val="000000"/>
          <w:lang w:eastAsia="en-AU"/>
        </w:rPr>
        <w:t xml:space="preserve"> </w:t>
      </w:r>
    </w:p>
    <w:p w14:paraId="47EC711B" w14:textId="1845C534" w:rsidR="00C0479E" w:rsidRPr="005F5B12" w:rsidRDefault="00C0479E" w:rsidP="00C0479E">
      <w:pPr>
        <w:pStyle w:val="NormalArial"/>
        <w:rPr>
          <w:rFonts w:ascii="Open Sans" w:eastAsia="Times New Roman" w:hAnsi="Open Sans" w:cs="Open Sans"/>
          <w:color w:val="000000"/>
          <w:lang w:eastAsia="en-AU"/>
        </w:rPr>
      </w:pPr>
      <w:r w:rsidRPr="00067B32">
        <w:rPr>
          <w:rFonts w:ascii="Open Sans" w:eastAsia="Times New Roman" w:hAnsi="Open Sans" w:cs="Open Sans"/>
          <w:color w:val="000000"/>
          <w:lang w:eastAsia="en-AU"/>
        </w:rPr>
        <w:t xml:space="preserve">Based on the Assessment Team’s report, I find all requirements in Standard 4 Services and supports for daily living compliant. </w:t>
      </w:r>
    </w:p>
    <w:p w14:paraId="32E06A8B" w14:textId="77777777" w:rsidR="00373A1C" w:rsidRPr="001E694D" w:rsidRDefault="00373A1C" w:rsidP="0036130C">
      <w:pPr>
        <w:pStyle w:val="NormalArial"/>
        <w:rPr>
          <w:rFonts w:ascii="Open Sans" w:hAnsi="Open Sans" w:cs="Open Sans"/>
        </w:rPr>
      </w:pPr>
      <w:r w:rsidRPr="001E694D">
        <w:rPr>
          <w:rFonts w:ascii="Open Sans" w:hAnsi="Open Sans" w:cs="Open Sans"/>
        </w:rPr>
        <w:br w:type="page"/>
      </w:r>
    </w:p>
    <w:p w14:paraId="6664161C"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267DD" w14:paraId="7871B64F" w14:textId="77777777" w:rsidTr="004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B1122E" w14:textId="77777777" w:rsidR="00373A1C" w:rsidRPr="001E694D" w:rsidRDefault="00373A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C1338AB"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6AEAAD43"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6BEBC3"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0406371"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133CA74"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431297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380F9F8B"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5DD8C"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4112797"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1289CA1" w14:textId="77777777" w:rsidR="00373A1C" w:rsidRPr="001E694D" w:rsidRDefault="00373A1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E0D9EFC" w14:textId="77777777" w:rsidR="00373A1C" w:rsidRPr="001E694D" w:rsidRDefault="00373A1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B9902DC"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139172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214B4784"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686772"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25552FD"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E5D6DD5" w14:textId="77777777" w:rsidR="00373A1C" w:rsidRPr="001E694D" w:rsidRDefault="00C008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586301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bl>
    <w:p w14:paraId="60036333" w14:textId="77777777" w:rsidR="00373A1C" w:rsidRPr="003E162B" w:rsidRDefault="00373A1C" w:rsidP="002B0C90">
      <w:pPr>
        <w:pStyle w:val="Heading20"/>
        <w:rPr>
          <w:rFonts w:ascii="Open Sans" w:hAnsi="Open Sans" w:cs="Open Sans"/>
          <w:color w:val="781E77"/>
        </w:rPr>
      </w:pPr>
      <w:r w:rsidRPr="003E162B">
        <w:rPr>
          <w:rFonts w:ascii="Open Sans" w:hAnsi="Open Sans" w:cs="Open Sans"/>
          <w:color w:val="781E77"/>
        </w:rPr>
        <w:t>Findings</w:t>
      </w:r>
    </w:p>
    <w:p w14:paraId="23A0632B" w14:textId="6CB1B848" w:rsidR="00973B96" w:rsidRPr="00973B96" w:rsidRDefault="00F3182C" w:rsidP="00836E11">
      <w:pPr>
        <w:pStyle w:val="NormalArial"/>
        <w:rPr>
          <w:rFonts w:ascii="Open Sans" w:hAnsi="Open Sans" w:cs="Open Sans"/>
        </w:rPr>
      </w:pPr>
      <w:r w:rsidRPr="00836E11">
        <w:rPr>
          <w:rFonts w:ascii="Open Sans" w:hAnsi="Open Sans" w:cs="Open Sans"/>
        </w:rPr>
        <w:t>C</w:t>
      </w:r>
      <w:r w:rsidR="00973B96" w:rsidRPr="00973B96">
        <w:rPr>
          <w:rFonts w:ascii="Open Sans" w:hAnsi="Open Sans" w:cs="Open Sans"/>
        </w:rPr>
        <w:t xml:space="preserve">onsumers and representatives </w:t>
      </w:r>
      <w:r w:rsidRPr="00836E11">
        <w:rPr>
          <w:rFonts w:ascii="Open Sans" w:hAnsi="Open Sans" w:cs="Open Sans"/>
        </w:rPr>
        <w:t>feel</w:t>
      </w:r>
      <w:r w:rsidR="00973B96" w:rsidRPr="00973B96">
        <w:rPr>
          <w:rFonts w:ascii="Open Sans" w:hAnsi="Open Sans" w:cs="Open Sans"/>
        </w:rPr>
        <w:t xml:space="preserve"> the service </w:t>
      </w:r>
      <w:r w:rsidRPr="00836E11">
        <w:rPr>
          <w:rFonts w:ascii="Open Sans" w:hAnsi="Open Sans" w:cs="Open Sans"/>
        </w:rPr>
        <w:t>environment is</w:t>
      </w:r>
      <w:r w:rsidR="00973B96" w:rsidRPr="00973B96">
        <w:rPr>
          <w:rFonts w:ascii="Open Sans" w:hAnsi="Open Sans" w:cs="Open Sans"/>
        </w:rPr>
        <w:t xml:space="preserve"> welcoming</w:t>
      </w:r>
      <w:r w:rsidRPr="00836E11">
        <w:rPr>
          <w:rFonts w:ascii="Open Sans" w:hAnsi="Open Sans" w:cs="Open Sans"/>
        </w:rPr>
        <w:t xml:space="preserve">, easy </w:t>
      </w:r>
      <w:r w:rsidR="00F450C7">
        <w:rPr>
          <w:rFonts w:ascii="Open Sans" w:hAnsi="Open Sans" w:cs="Open Sans"/>
        </w:rPr>
        <w:t xml:space="preserve">for consumers </w:t>
      </w:r>
      <w:r w:rsidRPr="00836E11">
        <w:rPr>
          <w:rFonts w:ascii="Open Sans" w:hAnsi="Open Sans" w:cs="Open Sans"/>
        </w:rPr>
        <w:t>to get around</w:t>
      </w:r>
      <w:r w:rsidR="00973B96" w:rsidRPr="00973B96">
        <w:rPr>
          <w:rFonts w:ascii="Open Sans" w:hAnsi="Open Sans" w:cs="Open Sans"/>
        </w:rPr>
        <w:t xml:space="preserve"> and </w:t>
      </w:r>
      <w:r w:rsidRPr="00836E11">
        <w:rPr>
          <w:rFonts w:ascii="Open Sans" w:hAnsi="Open Sans" w:cs="Open Sans"/>
        </w:rPr>
        <w:t>gives</w:t>
      </w:r>
      <w:r w:rsidR="00973B96" w:rsidRPr="00973B96">
        <w:rPr>
          <w:rFonts w:ascii="Open Sans" w:hAnsi="Open Sans" w:cs="Open Sans"/>
        </w:rPr>
        <w:t xml:space="preserve"> them a sense of belonging</w:t>
      </w:r>
      <w:r w:rsidRPr="00836E11">
        <w:rPr>
          <w:rFonts w:ascii="Open Sans" w:hAnsi="Open Sans" w:cs="Open Sans"/>
        </w:rPr>
        <w:t xml:space="preserve"> and </w:t>
      </w:r>
      <w:r w:rsidR="00D713F5">
        <w:rPr>
          <w:rFonts w:ascii="Open Sans" w:hAnsi="Open Sans" w:cs="Open Sans"/>
        </w:rPr>
        <w:t xml:space="preserve">the </w:t>
      </w:r>
      <w:r w:rsidRPr="00836E11">
        <w:rPr>
          <w:rFonts w:ascii="Open Sans" w:hAnsi="Open Sans" w:cs="Open Sans"/>
        </w:rPr>
        <w:t>ability to interact with others</w:t>
      </w:r>
      <w:r w:rsidR="00973B96" w:rsidRPr="00973B96">
        <w:rPr>
          <w:rFonts w:ascii="Open Sans" w:hAnsi="Open Sans" w:cs="Open Sans"/>
        </w:rPr>
        <w:t xml:space="preserve">. The service </w:t>
      </w:r>
      <w:r w:rsidRPr="00836E11">
        <w:rPr>
          <w:rFonts w:ascii="Open Sans" w:hAnsi="Open Sans" w:cs="Open Sans"/>
        </w:rPr>
        <w:t>is comprised of</w:t>
      </w:r>
      <w:r w:rsidR="00973B96" w:rsidRPr="00973B96">
        <w:rPr>
          <w:rFonts w:ascii="Open Sans" w:hAnsi="Open Sans" w:cs="Open Sans"/>
        </w:rPr>
        <w:t xml:space="preserve"> multiple wings</w:t>
      </w:r>
      <w:r w:rsidRPr="00836E11">
        <w:rPr>
          <w:rFonts w:ascii="Open Sans" w:hAnsi="Open Sans" w:cs="Open Sans"/>
        </w:rPr>
        <w:t>,</w:t>
      </w:r>
      <w:r w:rsidR="00973B96" w:rsidRPr="00973B96">
        <w:rPr>
          <w:rFonts w:ascii="Open Sans" w:hAnsi="Open Sans" w:cs="Open Sans"/>
        </w:rPr>
        <w:t xml:space="preserve"> each containing at least 2 communal areas, garden courtyards, a dining and kitchen area. </w:t>
      </w:r>
      <w:r w:rsidR="00836E11" w:rsidRPr="00973B96">
        <w:rPr>
          <w:rFonts w:ascii="Open Sans" w:hAnsi="Open Sans" w:cs="Open Sans"/>
        </w:rPr>
        <w:t xml:space="preserve">All wings </w:t>
      </w:r>
      <w:r w:rsidR="00836E11" w:rsidRPr="00836E11">
        <w:rPr>
          <w:rFonts w:ascii="Open Sans" w:hAnsi="Open Sans" w:cs="Open Sans"/>
        </w:rPr>
        <w:t>a</w:t>
      </w:r>
      <w:r w:rsidR="00836E11" w:rsidRPr="00973B96">
        <w:rPr>
          <w:rFonts w:ascii="Open Sans" w:hAnsi="Open Sans" w:cs="Open Sans"/>
        </w:rPr>
        <w:t>re decorated with artwork</w:t>
      </w:r>
      <w:r w:rsidR="00836E11" w:rsidRPr="00836E11">
        <w:rPr>
          <w:rFonts w:ascii="Open Sans" w:hAnsi="Open Sans" w:cs="Open Sans"/>
        </w:rPr>
        <w:t>, f</w:t>
      </w:r>
      <w:r w:rsidR="00836E11" w:rsidRPr="00973B96">
        <w:rPr>
          <w:rFonts w:ascii="Open Sans" w:hAnsi="Open Sans" w:cs="Open Sans"/>
        </w:rPr>
        <w:t>urniture in communal areas</w:t>
      </w:r>
      <w:r w:rsidR="00836E11" w:rsidRPr="00836E11">
        <w:rPr>
          <w:rFonts w:ascii="Open Sans" w:hAnsi="Open Sans" w:cs="Open Sans"/>
        </w:rPr>
        <w:t xml:space="preserve"> is arranged </w:t>
      </w:r>
      <w:r w:rsidR="00836E11" w:rsidRPr="00973B96">
        <w:rPr>
          <w:rFonts w:ascii="Open Sans" w:hAnsi="Open Sans" w:cs="Open Sans"/>
        </w:rPr>
        <w:t>to enable social interaction</w:t>
      </w:r>
      <w:r w:rsidR="00836E11" w:rsidRPr="00836E11">
        <w:rPr>
          <w:rFonts w:ascii="Open Sans" w:hAnsi="Open Sans" w:cs="Open Sans"/>
        </w:rPr>
        <w:t>, and there is a</w:t>
      </w:r>
      <w:r w:rsidR="00836E11" w:rsidRPr="00973B96">
        <w:rPr>
          <w:rFonts w:ascii="Open Sans" w:hAnsi="Open Sans" w:cs="Open Sans"/>
        </w:rPr>
        <w:t xml:space="preserve"> large activity room located centrally to enable access to all consumers. </w:t>
      </w:r>
      <w:r w:rsidR="00973B96" w:rsidRPr="00973B96">
        <w:rPr>
          <w:rFonts w:ascii="Open Sans" w:hAnsi="Open Sans" w:cs="Open Sans"/>
        </w:rPr>
        <w:t xml:space="preserve">Outdoor areas </w:t>
      </w:r>
      <w:r w:rsidRPr="00836E11">
        <w:rPr>
          <w:rFonts w:ascii="Open Sans" w:hAnsi="Open Sans" w:cs="Open Sans"/>
        </w:rPr>
        <w:t>a</w:t>
      </w:r>
      <w:r w:rsidR="00973B96" w:rsidRPr="00973B96">
        <w:rPr>
          <w:rFonts w:ascii="Open Sans" w:hAnsi="Open Sans" w:cs="Open Sans"/>
        </w:rPr>
        <w:t xml:space="preserve">re accessible to all wings and include seating and a vegetable garden. </w:t>
      </w:r>
    </w:p>
    <w:p w14:paraId="598116FC" w14:textId="60637912" w:rsidR="00973B96" w:rsidRPr="002B5EB9" w:rsidRDefault="00836E11" w:rsidP="002B5EB9">
      <w:pPr>
        <w:pStyle w:val="NormalArial"/>
        <w:rPr>
          <w:rFonts w:ascii="Open Sans" w:hAnsi="Open Sans" w:cs="Open Sans"/>
        </w:rPr>
      </w:pPr>
      <w:r w:rsidRPr="002B5EB9">
        <w:rPr>
          <w:rFonts w:ascii="Open Sans" w:hAnsi="Open Sans" w:cs="Open Sans"/>
        </w:rPr>
        <w:t>The service environment is clean, safe, well maintained and comfortable and c</w:t>
      </w:r>
      <w:r w:rsidR="00973B96" w:rsidRPr="00973B96">
        <w:rPr>
          <w:rFonts w:ascii="Open Sans" w:hAnsi="Open Sans" w:cs="Open Sans"/>
        </w:rPr>
        <w:t xml:space="preserve">onsumers </w:t>
      </w:r>
      <w:r w:rsidRPr="002B5EB9">
        <w:rPr>
          <w:rFonts w:ascii="Open Sans" w:hAnsi="Open Sans" w:cs="Open Sans"/>
        </w:rPr>
        <w:t>can</w:t>
      </w:r>
      <w:r w:rsidR="00973B96" w:rsidRPr="00973B96">
        <w:rPr>
          <w:rFonts w:ascii="Open Sans" w:hAnsi="Open Sans" w:cs="Open Sans"/>
        </w:rPr>
        <w:t xml:space="preserve"> move freely indoors and outdoors</w:t>
      </w:r>
      <w:r w:rsidRPr="002B5EB9">
        <w:rPr>
          <w:rFonts w:ascii="Open Sans" w:hAnsi="Open Sans" w:cs="Open Sans"/>
        </w:rPr>
        <w:t>.</w:t>
      </w:r>
      <w:r w:rsidR="002B5EB9" w:rsidRPr="002B5EB9">
        <w:rPr>
          <w:rFonts w:ascii="Open Sans" w:hAnsi="Open Sans" w:cs="Open Sans"/>
        </w:rPr>
        <w:t xml:space="preserve"> F</w:t>
      </w:r>
      <w:r w:rsidR="002B5EB9" w:rsidRPr="00973B96">
        <w:rPr>
          <w:rFonts w:ascii="Open Sans" w:hAnsi="Open Sans" w:cs="Open Sans"/>
        </w:rPr>
        <w:t xml:space="preserve">urniture, fittings and equipment </w:t>
      </w:r>
      <w:r w:rsidR="002B5EB9" w:rsidRPr="002B5EB9">
        <w:rPr>
          <w:rFonts w:ascii="Open Sans" w:hAnsi="Open Sans" w:cs="Open Sans"/>
        </w:rPr>
        <w:t>a</w:t>
      </w:r>
      <w:r w:rsidR="002B5EB9" w:rsidRPr="00973B96">
        <w:rPr>
          <w:rFonts w:ascii="Open Sans" w:hAnsi="Open Sans" w:cs="Open Sans"/>
        </w:rPr>
        <w:t>re safe, clean and well maintained</w:t>
      </w:r>
      <w:r w:rsidR="002B5EB9" w:rsidRPr="002B5EB9">
        <w:rPr>
          <w:rFonts w:ascii="Open Sans" w:hAnsi="Open Sans" w:cs="Open Sans"/>
        </w:rPr>
        <w:t>, and c</w:t>
      </w:r>
      <w:r w:rsidR="002B5EB9" w:rsidRPr="00973B96">
        <w:rPr>
          <w:rFonts w:ascii="Open Sans" w:hAnsi="Open Sans" w:cs="Open Sans"/>
        </w:rPr>
        <w:t xml:space="preserve">onsumers </w:t>
      </w:r>
      <w:r w:rsidR="002B5EB9" w:rsidRPr="002B5EB9">
        <w:rPr>
          <w:rFonts w:ascii="Open Sans" w:hAnsi="Open Sans" w:cs="Open Sans"/>
        </w:rPr>
        <w:t>a</w:t>
      </w:r>
      <w:r w:rsidR="002B5EB9" w:rsidRPr="00973B96">
        <w:rPr>
          <w:rFonts w:ascii="Open Sans" w:hAnsi="Open Sans" w:cs="Open Sans"/>
        </w:rPr>
        <w:t>re supplied with equipment and furniture to suit their needs</w:t>
      </w:r>
      <w:r w:rsidR="002B5EB9" w:rsidRPr="002B5EB9">
        <w:rPr>
          <w:rFonts w:ascii="Open Sans" w:hAnsi="Open Sans" w:cs="Open Sans"/>
        </w:rPr>
        <w:t>. A m</w:t>
      </w:r>
      <w:r w:rsidR="002B5EB9" w:rsidRPr="00973B96">
        <w:rPr>
          <w:rFonts w:ascii="Open Sans" w:hAnsi="Open Sans" w:cs="Open Sans"/>
        </w:rPr>
        <w:t>aintenance and servicing regime</w:t>
      </w:r>
      <w:r w:rsidR="00BA20A4">
        <w:rPr>
          <w:rFonts w:ascii="Open Sans" w:hAnsi="Open Sans" w:cs="Open Sans"/>
        </w:rPr>
        <w:t xml:space="preserve"> </w:t>
      </w:r>
      <w:r w:rsidR="002B5EB9" w:rsidRPr="002B5EB9">
        <w:rPr>
          <w:rFonts w:ascii="Open Sans" w:hAnsi="Open Sans" w:cs="Open Sans"/>
        </w:rPr>
        <w:t>supported by suppliers ensure</w:t>
      </w:r>
      <w:r w:rsidR="00BA20A4">
        <w:rPr>
          <w:rFonts w:ascii="Open Sans" w:hAnsi="Open Sans" w:cs="Open Sans"/>
        </w:rPr>
        <w:t>s</w:t>
      </w:r>
      <w:r w:rsidR="002B5EB9" w:rsidRPr="002B5EB9">
        <w:rPr>
          <w:rFonts w:ascii="Open Sans" w:hAnsi="Open Sans" w:cs="Open Sans"/>
        </w:rPr>
        <w:t xml:space="preserve"> equipment, furniture and fittings remain safe and fit for purpose. </w:t>
      </w:r>
      <w:r w:rsidR="00973B96" w:rsidRPr="00973B96">
        <w:rPr>
          <w:rFonts w:ascii="Open Sans" w:hAnsi="Open Sans" w:cs="Open Sans"/>
        </w:rPr>
        <w:t>Care staff describe</w:t>
      </w:r>
      <w:r w:rsidRPr="002B5EB9">
        <w:rPr>
          <w:rFonts w:ascii="Open Sans" w:hAnsi="Open Sans" w:cs="Open Sans"/>
        </w:rPr>
        <w:t>d</w:t>
      </w:r>
      <w:r w:rsidR="00973B96" w:rsidRPr="00973B96">
        <w:rPr>
          <w:rFonts w:ascii="Open Sans" w:hAnsi="Open Sans" w:cs="Open Sans"/>
        </w:rPr>
        <w:t xml:space="preserve"> their roles and responsibilities </w:t>
      </w:r>
      <w:r w:rsidR="00BA20A4">
        <w:rPr>
          <w:rFonts w:ascii="Open Sans" w:hAnsi="Open Sans" w:cs="Open Sans"/>
        </w:rPr>
        <w:t>for</w:t>
      </w:r>
      <w:r w:rsidR="00973B96" w:rsidRPr="00973B96">
        <w:rPr>
          <w:rFonts w:ascii="Open Sans" w:hAnsi="Open Sans" w:cs="Open Sans"/>
        </w:rPr>
        <w:t xml:space="preserve"> cleaning certain aspects of the environment</w:t>
      </w:r>
      <w:r w:rsidRPr="002B5EB9">
        <w:rPr>
          <w:rFonts w:ascii="Open Sans" w:hAnsi="Open Sans" w:cs="Open Sans"/>
        </w:rPr>
        <w:t xml:space="preserve">, and </w:t>
      </w:r>
      <w:r w:rsidR="005015E9">
        <w:rPr>
          <w:rFonts w:ascii="Open Sans" w:hAnsi="Open Sans" w:cs="Open Sans"/>
        </w:rPr>
        <w:t>for reporting</w:t>
      </w:r>
      <w:r w:rsidR="00973B96" w:rsidRPr="00973B96">
        <w:rPr>
          <w:rFonts w:ascii="Open Sans" w:hAnsi="Open Sans" w:cs="Open Sans"/>
        </w:rPr>
        <w:t xml:space="preserve"> maintenance or repair issues. </w:t>
      </w:r>
    </w:p>
    <w:p w14:paraId="4B60C363" w14:textId="5BC91DB0" w:rsidR="002B5EB9" w:rsidRPr="00973B96" w:rsidRDefault="002B5EB9" w:rsidP="002B5EB9">
      <w:pPr>
        <w:pStyle w:val="NormalArial"/>
        <w:rPr>
          <w:rFonts w:ascii="Open Sans" w:hAnsi="Open Sans" w:cs="Open Sans"/>
        </w:rPr>
      </w:pPr>
      <w:r w:rsidRPr="002B5EB9">
        <w:rPr>
          <w:rFonts w:ascii="Open Sans" w:hAnsi="Open Sans" w:cs="Open Sans"/>
        </w:rPr>
        <w:t xml:space="preserve">Based on the Assessment Team’s report, I find all requirements in Standard 5 Organisation’s service environment compliant. </w:t>
      </w:r>
    </w:p>
    <w:p w14:paraId="3F16E542" w14:textId="77777777" w:rsidR="00373A1C" w:rsidRPr="001E694D" w:rsidRDefault="00373A1C" w:rsidP="0036130C">
      <w:pPr>
        <w:pStyle w:val="NormalArial"/>
        <w:rPr>
          <w:rFonts w:ascii="Open Sans" w:hAnsi="Open Sans" w:cs="Open Sans"/>
        </w:rPr>
      </w:pPr>
      <w:r w:rsidRPr="001E694D">
        <w:rPr>
          <w:rFonts w:ascii="Open Sans" w:hAnsi="Open Sans" w:cs="Open Sans"/>
        </w:rPr>
        <w:br w:type="page"/>
      </w:r>
    </w:p>
    <w:p w14:paraId="6C65D9AF"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267DD" w14:paraId="16F0D481" w14:textId="77777777" w:rsidTr="004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5CFE12" w14:textId="77777777" w:rsidR="00373A1C" w:rsidRPr="001E694D" w:rsidRDefault="00373A1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C8BB6CD"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6BD367A3"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15206C"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589949E"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A1752E0" w14:textId="77777777" w:rsidR="00373A1C" w:rsidRPr="009F1845"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rPr>
            </w:pPr>
            <w:sdt>
              <w:sdtPr>
                <w:rPr>
                  <w:rFonts w:ascii="Open Sans" w:hAnsi="Open Sans" w:cs="Open Sans"/>
                  <w:color w:val="auto"/>
                </w:rPr>
                <w:id w:val="-105258894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73A1C" w:rsidRPr="00F80D6D">
                  <w:rPr>
                    <w:rFonts w:ascii="Open Sans" w:hAnsi="Open Sans" w:cs="Open Sans"/>
                    <w:color w:val="auto"/>
                  </w:rPr>
                  <w:t>Compliant</w:t>
                </w:r>
              </w:sdtContent>
            </w:sdt>
          </w:p>
        </w:tc>
      </w:tr>
      <w:tr w:rsidR="004267DD" w14:paraId="67A87AD3"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BD99E"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B18508D"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ED6F603" w14:textId="77777777" w:rsidR="00373A1C" w:rsidRPr="009F1845"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FF0000"/>
              </w:rPr>
            </w:pPr>
            <w:sdt>
              <w:sdtPr>
                <w:rPr>
                  <w:rFonts w:ascii="Open Sans" w:hAnsi="Open Sans" w:cs="Open Sans"/>
                  <w:color w:val="auto"/>
                </w:rPr>
                <w:id w:val="-195026581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73A1C" w:rsidRPr="00C36C08">
                  <w:rPr>
                    <w:rFonts w:ascii="Open Sans" w:hAnsi="Open Sans" w:cs="Open Sans"/>
                    <w:color w:val="auto"/>
                  </w:rPr>
                  <w:t>Compliant</w:t>
                </w:r>
              </w:sdtContent>
            </w:sdt>
          </w:p>
        </w:tc>
      </w:tr>
      <w:tr w:rsidR="004267DD" w14:paraId="2331821C"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CD129"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070E9EF"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6CB6012"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480926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151CC9E7" w14:textId="77777777" w:rsidTr="004267D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93168"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1C93654"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F35FC4C" w14:textId="77777777" w:rsidR="00373A1C" w:rsidRPr="001E694D" w:rsidRDefault="00C008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317174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bl>
    <w:p w14:paraId="0C7A51AD" w14:textId="77777777" w:rsidR="00373A1C" w:rsidRPr="003E162B" w:rsidRDefault="00373A1C" w:rsidP="00D87E7C">
      <w:pPr>
        <w:pStyle w:val="Heading20"/>
        <w:rPr>
          <w:rFonts w:ascii="Open Sans" w:hAnsi="Open Sans" w:cs="Open Sans"/>
          <w:color w:val="781E77"/>
        </w:rPr>
      </w:pPr>
      <w:r w:rsidRPr="003E162B">
        <w:rPr>
          <w:rFonts w:ascii="Open Sans" w:hAnsi="Open Sans" w:cs="Open Sans"/>
          <w:color w:val="781E77"/>
        </w:rPr>
        <w:t>Findings</w:t>
      </w:r>
    </w:p>
    <w:p w14:paraId="5205946D" w14:textId="6BD227A7" w:rsidR="00BD1E8D" w:rsidRDefault="00BD1E8D" w:rsidP="00BD1E8D">
      <w:pPr>
        <w:pStyle w:val="NormalArial"/>
        <w:rPr>
          <w:rFonts w:ascii="Open Sans" w:hAnsi="Open Sans" w:cs="Open Sans"/>
        </w:rPr>
      </w:pPr>
      <w:r>
        <w:rPr>
          <w:rFonts w:ascii="Open Sans" w:hAnsi="Open Sans" w:cs="Open Sans"/>
        </w:rPr>
        <w:t xml:space="preserve">The Quality Standard </w:t>
      </w:r>
      <w:r w:rsidR="00D76168">
        <w:rPr>
          <w:rFonts w:ascii="Open Sans" w:hAnsi="Open Sans" w:cs="Open Sans"/>
        </w:rPr>
        <w:t>is</w:t>
      </w:r>
      <w:r>
        <w:rPr>
          <w:rFonts w:ascii="Open Sans" w:hAnsi="Open Sans" w:cs="Open Sans"/>
        </w:rPr>
        <w:t xml:space="preserve"> </w:t>
      </w:r>
      <w:r w:rsidR="00F80D6D">
        <w:rPr>
          <w:rFonts w:ascii="Open Sans" w:hAnsi="Open Sans" w:cs="Open Sans"/>
        </w:rPr>
        <w:t>compliant</w:t>
      </w:r>
      <w:r>
        <w:rPr>
          <w:rFonts w:ascii="Open Sans" w:hAnsi="Open Sans" w:cs="Open Sans"/>
        </w:rPr>
        <w:t xml:space="preserve"> as </w:t>
      </w:r>
      <w:r w:rsidR="00F80D6D">
        <w:rPr>
          <w:rFonts w:ascii="Open Sans" w:hAnsi="Open Sans" w:cs="Open Sans"/>
        </w:rPr>
        <w:t>all</w:t>
      </w:r>
      <w:r>
        <w:rPr>
          <w:rFonts w:ascii="Open Sans" w:hAnsi="Open Sans" w:cs="Open Sans"/>
        </w:rPr>
        <w:t xml:space="preserve"> 4 requirements </w:t>
      </w:r>
      <w:r w:rsidR="005015E9">
        <w:rPr>
          <w:rFonts w:ascii="Open Sans" w:hAnsi="Open Sans" w:cs="Open Sans"/>
        </w:rPr>
        <w:t>are</w:t>
      </w:r>
      <w:r>
        <w:rPr>
          <w:rFonts w:ascii="Open Sans" w:hAnsi="Open Sans" w:cs="Open Sans"/>
        </w:rPr>
        <w:t xml:space="preserve"> </w:t>
      </w:r>
      <w:r w:rsidR="00F80D6D">
        <w:rPr>
          <w:rFonts w:ascii="Open Sans" w:hAnsi="Open Sans" w:cs="Open Sans"/>
        </w:rPr>
        <w:t>compliant</w:t>
      </w:r>
      <w:r>
        <w:rPr>
          <w:rFonts w:ascii="Open Sans" w:hAnsi="Open Sans" w:cs="Open Sans"/>
        </w:rPr>
        <w:t xml:space="preserve">. </w:t>
      </w:r>
      <w:r w:rsidRPr="00633709">
        <w:rPr>
          <w:rFonts w:ascii="Open Sans" w:hAnsi="Open Sans" w:cs="Open Sans"/>
        </w:rPr>
        <w:t>The Assessment Team recommended requirement</w:t>
      </w:r>
      <w:r>
        <w:rPr>
          <w:rFonts w:ascii="Open Sans" w:hAnsi="Open Sans" w:cs="Open Sans"/>
        </w:rPr>
        <w:t>s (3)(a) and</w:t>
      </w:r>
      <w:r w:rsidRPr="00633709">
        <w:rPr>
          <w:rFonts w:ascii="Open Sans" w:hAnsi="Open Sans" w:cs="Open Sans"/>
        </w:rPr>
        <w:t xml:space="preserve"> (3)(</w:t>
      </w:r>
      <w:r>
        <w:rPr>
          <w:rFonts w:ascii="Open Sans" w:hAnsi="Open Sans" w:cs="Open Sans"/>
        </w:rPr>
        <w:t>b</w:t>
      </w:r>
      <w:r w:rsidRPr="00633709">
        <w:rPr>
          <w:rFonts w:ascii="Open Sans" w:hAnsi="Open Sans" w:cs="Open Sans"/>
        </w:rPr>
        <w:t>) not met.</w:t>
      </w:r>
      <w:r>
        <w:rPr>
          <w:rFonts w:ascii="Open Sans" w:hAnsi="Open Sans" w:cs="Open Sans"/>
        </w:rPr>
        <w:t xml:space="preserve"> </w:t>
      </w:r>
    </w:p>
    <w:p w14:paraId="41820F48" w14:textId="42944AB4" w:rsidR="00141AC4" w:rsidRDefault="00BD1E8D" w:rsidP="00683793">
      <w:pPr>
        <w:pStyle w:val="NormalArial"/>
        <w:rPr>
          <w:rFonts w:ascii="Open Sans" w:hAnsi="Open Sans" w:cs="Open Sans"/>
          <w:color w:val="auto"/>
          <w:szCs w:val="22"/>
        </w:rPr>
      </w:pPr>
      <w:r w:rsidRPr="007F3791">
        <w:rPr>
          <w:rFonts w:ascii="Open Sans" w:hAnsi="Open Sans" w:cs="Open Sans"/>
          <w:b/>
          <w:bCs/>
        </w:rPr>
        <w:t>Requirement (3)(a)</w:t>
      </w:r>
      <w:r w:rsidR="00683793">
        <w:rPr>
          <w:rFonts w:ascii="Open Sans" w:hAnsi="Open Sans" w:cs="Open Sans"/>
          <w:b/>
          <w:bCs/>
        </w:rPr>
        <w:t xml:space="preserve"> </w:t>
      </w:r>
      <w:r w:rsidR="00075012">
        <w:rPr>
          <w:rFonts w:ascii="Open Sans" w:eastAsia="Times New Roman" w:hAnsi="Open Sans" w:cs="Open Sans"/>
          <w:color w:val="000000"/>
          <w:lang w:eastAsia="en-AU"/>
        </w:rPr>
        <w:t>Five consumers</w:t>
      </w:r>
      <w:r w:rsidR="00141AC4" w:rsidRPr="00141AC4">
        <w:rPr>
          <w:rFonts w:ascii="Open Sans" w:eastAsia="Times New Roman" w:hAnsi="Open Sans" w:cs="Open Sans"/>
          <w:color w:val="000000"/>
          <w:lang w:eastAsia="en-AU"/>
        </w:rPr>
        <w:t xml:space="preserve"> </w:t>
      </w:r>
      <w:r w:rsidR="00BE53AE">
        <w:rPr>
          <w:rFonts w:ascii="Open Sans" w:eastAsia="Times New Roman" w:hAnsi="Open Sans" w:cs="Open Sans"/>
          <w:color w:val="000000"/>
          <w:lang w:eastAsia="en-AU"/>
        </w:rPr>
        <w:t>a</w:t>
      </w:r>
      <w:r w:rsidR="00141AC4" w:rsidRPr="00141AC4">
        <w:rPr>
          <w:rFonts w:ascii="Open Sans" w:eastAsia="Times New Roman" w:hAnsi="Open Sans" w:cs="Open Sans"/>
          <w:color w:val="000000"/>
          <w:lang w:eastAsia="en-AU"/>
        </w:rPr>
        <w:t>re unaware of formal complaint</w:t>
      </w:r>
      <w:r w:rsidR="008315C5">
        <w:rPr>
          <w:rFonts w:ascii="Open Sans" w:eastAsia="Times New Roman" w:hAnsi="Open Sans" w:cs="Open Sans"/>
          <w:color w:val="000000"/>
          <w:lang w:eastAsia="en-AU"/>
        </w:rPr>
        <w:t>s</w:t>
      </w:r>
      <w:r w:rsidR="00141AC4" w:rsidRPr="00141AC4">
        <w:rPr>
          <w:rFonts w:ascii="Open Sans" w:eastAsia="Times New Roman" w:hAnsi="Open Sans" w:cs="Open Sans"/>
          <w:color w:val="000000"/>
          <w:lang w:eastAsia="en-AU"/>
        </w:rPr>
        <w:t xml:space="preserve"> mechanism</w:t>
      </w:r>
      <w:r w:rsidR="008315C5">
        <w:rPr>
          <w:rFonts w:ascii="Open Sans" w:eastAsia="Times New Roman" w:hAnsi="Open Sans" w:cs="Open Sans"/>
          <w:color w:val="000000"/>
          <w:lang w:eastAsia="en-AU"/>
        </w:rPr>
        <w:t>s</w:t>
      </w:r>
      <w:r w:rsidR="00021B00">
        <w:rPr>
          <w:rFonts w:ascii="Open Sans" w:eastAsia="Times New Roman" w:hAnsi="Open Sans" w:cs="Open Sans"/>
          <w:color w:val="000000"/>
          <w:lang w:eastAsia="en-AU"/>
        </w:rPr>
        <w:t xml:space="preserve">, including </w:t>
      </w:r>
      <w:r w:rsidR="006E37A8">
        <w:rPr>
          <w:rFonts w:ascii="Open Sans" w:eastAsia="Times New Roman" w:hAnsi="Open Sans" w:cs="Open Sans"/>
          <w:color w:val="000000"/>
          <w:lang w:eastAsia="en-AU"/>
        </w:rPr>
        <w:t xml:space="preserve">feedback and complaints forms, meeting forums, </w:t>
      </w:r>
      <w:r w:rsidR="00075012">
        <w:rPr>
          <w:rFonts w:ascii="Open Sans" w:eastAsia="Times New Roman" w:hAnsi="Open Sans" w:cs="Open Sans"/>
          <w:color w:val="000000"/>
          <w:lang w:eastAsia="en-AU"/>
        </w:rPr>
        <w:t xml:space="preserve">and </w:t>
      </w:r>
      <w:r w:rsidR="006E37A8">
        <w:rPr>
          <w:rFonts w:ascii="Open Sans" w:eastAsia="Times New Roman" w:hAnsi="Open Sans" w:cs="Open Sans"/>
          <w:color w:val="000000"/>
          <w:lang w:eastAsia="en-AU"/>
        </w:rPr>
        <w:t>who to report concerns to</w:t>
      </w:r>
      <w:r w:rsidR="00141AC4" w:rsidRPr="00141AC4">
        <w:rPr>
          <w:rFonts w:ascii="Open Sans" w:eastAsia="Times New Roman" w:hAnsi="Open Sans" w:cs="Open Sans"/>
          <w:color w:val="000000"/>
          <w:lang w:eastAsia="en-AU"/>
        </w:rPr>
        <w:t xml:space="preserve">. </w:t>
      </w:r>
      <w:r w:rsidR="00075012">
        <w:rPr>
          <w:rFonts w:ascii="Open Sans" w:hAnsi="Open Sans" w:cs="Open Sans"/>
          <w:color w:val="auto"/>
          <w:szCs w:val="22"/>
        </w:rPr>
        <w:t>One consumer said they woul</w:t>
      </w:r>
      <w:r w:rsidR="00075012" w:rsidRPr="00141AC4">
        <w:rPr>
          <w:rFonts w:ascii="Open Sans" w:hAnsi="Open Sans" w:cs="Open Sans"/>
          <w:color w:val="auto"/>
          <w:szCs w:val="22"/>
        </w:rPr>
        <w:t>d like to express dissatisfaction with some issues, but fe</w:t>
      </w:r>
      <w:r w:rsidR="00075012">
        <w:rPr>
          <w:rFonts w:ascii="Open Sans" w:hAnsi="Open Sans" w:cs="Open Sans"/>
          <w:color w:val="auto"/>
          <w:szCs w:val="22"/>
        </w:rPr>
        <w:t>els</w:t>
      </w:r>
      <w:r w:rsidR="00075012" w:rsidRPr="00141AC4">
        <w:rPr>
          <w:rFonts w:ascii="Open Sans" w:hAnsi="Open Sans" w:cs="Open Sans"/>
          <w:color w:val="auto"/>
          <w:szCs w:val="22"/>
        </w:rPr>
        <w:t xml:space="preserve"> they ha</w:t>
      </w:r>
      <w:r w:rsidR="00075012">
        <w:rPr>
          <w:rFonts w:ascii="Open Sans" w:hAnsi="Open Sans" w:cs="Open Sans"/>
          <w:color w:val="auto"/>
          <w:szCs w:val="22"/>
        </w:rPr>
        <w:t>ve</w:t>
      </w:r>
      <w:r w:rsidR="00075012" w:rsidRPr="00141AC4">
        <w:rPr>
          <w:rFonts w:ascii="Open Sans" w:hAnsi="Open Sans" w:cs="Open Sans"/>
          <w:color w:val="auto"/>
          <w:szCs w:val="22"/>
        </w:rPr>
        <w:t xml:space="preserve"> ‘no voice’.</w:t>
      </w:r>
      <w:r w:rsidR="00683793">
        <w:rPr>
          <w:rFonts w:ascii="Open Sans" w:hAnsi="Open Sans" w:cs="Open Sans"/>
          <w:color w:val="auto"/>
          <w:szCs w:val="22"/>
        </w:rPr>
        <w:t xml:space="preserve"> </w:t>
      </w:r>
      <w:r w:rsidR="007547DF">
        <w:rPr>
          <w:rFonts w:ascii="Open Sans" w:hAnsi="Open Sans" w:cs="Open Sans"/>
          <w:color w:val="auto"/>
          <w:szCs w:val="22"/>
        </w:rPr>
        <w:t>A</w:t>
      </w:r>
      <w:r w:rsidR="00141AC4" w:rsidRPr="00141AC4">
        <w:rPr>
          <w:rFonts w:ascii="Open Sans" w:hAnsi="Open Sans" w:cs="Open Sans"/>
          <w:color w:val="auto"/>
          <w:szCs w:val="22"/>
        </w:rPr>
        <w:t xml:space="preserve"> complaints box </w:t>
      </w:r>
      <w:r w:rsidR="007547DF">
        <w:rPr>
          <w:rFonts w:ascii="Open Sans" w:hAnsi="Open Sans" w:cs="Open Sans"/>
          <w:color w:val="auto"/>
          <w:szCs w:val="22"/>
        </w:rPr>
        <w:t>and</w:t>
      </w:r>
      <w:r w:rsidR="00141AC4" w:rsidRPr="00141AC4">
        <w:rPr>
          <w:rFonts w:ascii="Open Sans" w:hAnsi="Open Sans" w:cs="Open Sans"/>
          <w:color w:val="auto"/>
          <w:szCs w:val="22"/>
        </w:rPr>
        <w:t xml:space="preserve"> feedback forms are not visible or accessible to the majority of consumers. </w:t>
      </w:r>
      <w:r w:rsidR="00936662">
        <w:rPr>
          <w:rFonts w:ascii="Open Sans" w:hAnsi="Open Sans" w:cs="Open Sans"/>
          <w:color w:val="auto"/>
          <w:szCs w:val="22"/>
        </w:rPr>
        <w:t>S</w:t>
      </w:r>
      <w:r w:rsidR="00936662" w:rsidRPr="00141AC4">
        <w:rPr>
          <w:rFonts w:ascii="Open Sans" w:hAnsi="Open Sans" w:cs="Open Sans"/>
          <w:color w:val="auto"/>
          <w:szCs w:val="22"/>
        </w:rPr>
        <w:t>ignage, posters or other material</w:t>
      </w:r>
      <w:r w:rsidR="00936662">
        <w:rPr>
          <w:rFonts w:ascii="Open Sans" w:hAnsi="Open Sans" w:cs="Open Sans"/>
          <w:color w:val="auto"/>
          <w:szCs w:val="22"/>
        </w:rPr>
        <w:t>s promoting</w:t>
      </w:r>
      <w:r w:rsidR="00936662" w:rsidRPr="00141AC4">
        <w:rPr>
          <w:rFonts w:ascii="Open Sans" w:hAnsi="Open Sans" w:cs="Open Sans"/>
          <w:color w:val="auto"/>
          <w:szCs w:val="22"/>
        </w:rPr>
        <w:t xml:space="preserve"> or encourag</w:t>
      </w:r>
      <w:r w:rsidR="00936662">
        <w:rPr>
          <w:rFonts w:ascii="Open Sans" w:hAnsi="Open Sans" w:cs="Open Sans"/>
          <w:color w:val="auto"/>
          <w:szCs w:val="22"/>
        </w:rPr>
        <w:t>ing</w:t>
      </w:r>
      <w:r w:rsidR="00936662" w:rsidRPr="00141AC4">
        <w:rPr>
          <w:rFonts w:ascii="Open Sans" w:hAnsi="Open Sans" w:cs="Open Sans"/>
          <w:color w:val="auto"/>
          <w:szCs w:val="22"/>
        </w:rPr>
        <w:t xml:space="preserve"> consumers or others to provide feedback or complaints</w:t>
      </w:r>
      <w:r w:rsidR="00936662">
        <w:rPr>
          <w:rFonts w:ascii="Open Sans" w:hAnsi="Open Sans" w:cs="Open Sans"/>
          <w:color w:val="auto"/>
          <w:szCs w:val="22"/>
        </w:rPr>
        <w:t xml:space="preserve"> was not observed</w:t>
      </w:r>
      <w:r w:rsidR="00936662" w:rsidRPr="00141AC4">
        <w:rPr>
          <w:rFonts w:ascii="Open Sans" w:hAnsi="Open Sans" w:cs="Open Sans"/>
          <w:color w:val="auto"/>
          <w:szCs w:val="22"/>
        </w:rPr>
        <w:t>.</w:t>
      </w:r>
      <w:r w:rsidR="00936662">
        <w:rPr>
          <w:rFonts w:ascii="Open Sans" w:hAnsi="Open Sans" w:cs="Open Sans"/>
          <w:color w:val="auto"/>
          <w:szCs w:val="22"/>
        </w:rPr>
        <w:t xml:space="preserve"> </w:t>
      </w:r>
      <w:r w:rsidR="007547DF">
        <w:rPr>
          <w:rFonts w:ascii="Open Sans" w:hAnsi="Open Sans" w:cs="Open Sans"/>
          <w:color w:val="auto"/>
          <w:szCs w:val="22"/>
        </w:rPr>
        <w:t>O</w:t>
      </w:r>
      <w:r w:rsidR="00141AC4" w:rsidRPr="00141AC4">
        <w:rPr>
          <w:rFonts w:ascii="Open Sans" w:hAnsi="Open Sans" w:cs="Open Sans"/>
          <w:color w:val="auto"/>
          <w:szCs w:val="22"/>
        </w:rPr>
        <w:t xml:space="preserve">ther than issues </w:t>
      </w:r>
      <w:r w:rsidR="007547DF">
        <w:rPr>
          <w:rFonts w:ascii="Open Sans" w:hAnsi="Open Sans" w:cs="Open Sans"/>
          <w:color w:val="auto"/>
          <w:szCs w:val="22"/>
        </w:rPr>
        <w:t>arising</w:t>
      </w:r>
      <w:r w:rsidR="00141AC4" w:rsidRPr="00141AC4">
        <w:rPr>
          <w:rFonts w:ascii="Open Sans" w:hAnsi="Open Sans" w:cs="Open Sans"/>
          <w:color w:val="auto"/>
          <w:szCs w:val="22"/>
        </w:rPr>
        <w:t xml:space="preserve"> during </w:t>
      </w:r>
      <w:r w:rsidR="007547DF">
        <w:rPr>
          <w:rFonts w:ascii="Open Sans" w:hAnsi="Open Sans" w:cs="Open Sans"/>
          <w:color w:val="auto"/>
          <w:szCs w:val="22"/>
        </w:rPr>
        <w:t xml:space="preserve">resident/relative meetings, related minutes do not </w:t>
      </w:r>
      <w:r w:rsidR="00936662">
        <w:rPr>
          <w:rFonts w:ascii="Open Sans" w:hAnsi="Open Sans" w:cs="Open Sans"/>
          <w:color w:val="auto"/>
          <w:szCs w:val="22"/>
        </w:rPr>
        <w:t>evidence discussion of</w:t>
      </w:r>
      <w:r w:rsidR="007547DF">
        <w:rPr>
          <w:rFonts w:ascii="Open Sans" w:hAnsi="Open Sans" w:cs="Open Sans"/>
          <w:color w:val="auto"/>
          <w:szCs w:val="22"/>
        </w:rPr>
        <w:t xml:space="preserve"> complaints or feedback. </w:t>
      </w:r>
      <w:r w:rsidR="00683793">
        <w:rPr>
          <w:rFonts w:ascii="Open Sans" w:hAnsi="Open Sans" w:cs="Open Sans"/>
          <w:color w:val="auto"/>
          <w:szCs w:val="22"/>
        </w:rPr>
        <w:t>O</w:t>
      </w:r>
      <w:r w:rsidR="00683793" w:rsidRPr="00141AC4">
        <w:rPr>
          <w:rFonts w:ascii="Open Sans" w:hAnsi="Open Sans" w:cs="Open Sans"/>
          <w:color w:val="auto"/>
          <w:szCs w:val="22"/>
        </w:rPr>
        <w:t xml:space="preserve">ther than </w:t>
      </w:r>
      <w:r w:rsidR="00936662">
        <w:rPr>
          <w:rFonts w:ascii="Open Sans" w:hAnsi="Open Sans" w:cs="Open Sans"/>
          <w:color w:val="auto"/>
          <w:szCs w:val="22"/>
        </w:rPr>
        <w:t>the availability of</w:t>
      </w:r>
      <w:r w:rsidR="00683793" w:rsidRPr="00141AC4">
        <w:rPr>
          <w:rFonts w:ascii="Open Sans" w:hAnsi="Open Sans" w:cs="Open Sans"/>
          <w:color w:val="auto"/>
          <w:szCs w:val="22"/>
        </w:rPr>
        <w:t xml:space="preserve"> a complaints box and staff trained to support consumers to make complaints</w:t>
      </w:r>
      <w:r w:rsidR="00683793">
        <w:rPr>
          <w:rFonts w:ascii="Open Sans" w:hAnsi="Open Sans" w:cs="Open Sans"/>
          <w:color w:val="auto"/>
          <w:szCs w:val="22"/>
        </w:rPr>
        <w:t>, m</w:t>
      </w:r>
      <w:r w:rsidR="00141AC4" w:rsidRPr="00141AC4">
        <w:rPr>
          <w:rFonts w:ascii="Open Sans" w:hAnsi="Open Sans" w:cs="Open Sans"/>
          <w:color w:val="auto"/>
          <w:szCs w:val="22"/>
        </w:rPr>
        <w:t xml:space="preserve">anagement </w:t>
      </w:r>
      <w:r w:rsidR="008501DA">
        <w:rPr>
          <w:rFonts w:ascii="Open Sans" w:hAnsi="Open Sans" w:cs="Open Sans"/>
          <w:color w:val="auto"/>
          <w:szCs w:val="22"/>
        </w:rPr>
        <w:t>are unable to</w:t>
      </w:r>
      <w:r w:rsidR="00141AC4" w:rsidRPr="00141AC4">
        <w:rPr>
          <w:rFonts w:ascii="Open Sans" w:hAnsi="Open Sans" w:cs="Open Sans"/>
          <w:color w:val="auto"/>
          <w:szCs w:val="22"/>
        </w:rPr>
        <w:t xml:space="preserve"> describe how </w:t>
      </w:r>
      <w:r w:rsidR="00A7740A">
        <w:rPr>
          <w:rFonts w:ascii="Open Sans" w:hAnsi="Open Sans" w:cs="Open Sans"/>
          <w:color w:val="auto"/>
          <w:szCs w:val="22"/>
        </w:rPr>
        <w:t>consumers and others are</w:t>
      </w:r>
      <w:r w:rsidR="00141AC4" w:rsidRPr="00141AC4">
        <w:rPr>
          <w:rFonts w:ascii="Open Sans" w:hAnsi="Open Sans" w:cs="Open Sans"/>
          <w:color w:val="auto"/>
          <w:szCs w:val="22"/>
        </w:rPr>
        <w:t xml:space="preserve"> supported and encouraged to make complaints.</w:t>
      </w:r>
    </w:p>
    <w:p w14:paraId="6EC394DB" w14:textId="40D44901" w:rsidR="00927027" w:rsidRDefault="00907965" w:rsidP="00927027">
      <w:pPr>
        <w:rPr>
          <w:rFonts w:ascii="Open Sans" w:hAnsi="Open Sans" w:cs="Open Sans"/>
        </w:rPr>
      </w:pPr>
      <w:r w:rsidRPr="00DF2B60">
        <w:rPr>
          <w:rFonts w:ascii="Open Sans" w:hAnsi="Open Sans" w:cs="Open Sans"/>
        </w:rPr>
        <w:t>I have come to a different finding to that of the Assessment Team’s recommendation of not met and find this requirement compliant</w:t>
      </w:r>
      <w:r w:rsidR="00F80D6D" w:rsidRPr="00E11FD4">
        <w:rPr>
          <w:rFonts w:ascii="Open Sans" w:hAnsi="Open Sans" w:cs="Open Sans"/>
        </w:rPr>
        <w:t xml:space="preserve">. While I acknowledge feedback provided by </w:t>
      </w:r>
      <w:r w:rsidRPr="002949C9">
        <w:rPr>
          <w:rFonts w:ascii="Open Sans" w:hAnsi="Open Sans" w:cs="Open Sans"/>
        </w:rPr>
        <w:t>5</w:t>
      </w:r>
      <w:r w:rsidR="00F80D6D" w:rsidRPr="00E11FD4">
        <w:rPr>
          <w:rFonts w:ascii="Open Sans" w:hAnsi="Open Sans" w:cs="Open Sans"/>
        </w:rPr>
        <w:t xml:space="preserve"> consumers</w:t>
      </w:r>
      <w:r w:rsidR="00FD704E">
        <w:rPr>
          <w:rFonts w:ascii="Open Sans" w:hAnsi="Open Sans" w:cs="Open Sans"/>
        </w:rPr>
        <w:t>/</w:t>
      </w:r>
      <w:r w:rsidR="00F80D6D" w:rsidRPr="00E11FD4">
        <w:rPr>
          <w:rFonts w:ascii="Open Sans" w:hAnsi="Open Sans" w:cs="Open Sans"/>
        </w:rPr>
        <w:t xml:space="preserve">representatives, I do not consider this </w:t>
      </w:r>
      <w:r w:rsidR="00FD704E">
        <w:rPr>
          <w:rFonts w:ascii="Open Sans" w:hAnsi="Open Sans" w:cs="Open Sans"/>
        </w:rPr>
        <w:t>indicates</w:t>
      </w:r>
      <w:r w:rsidR="00F80D6D" w:rsidRPr="00E11FD4">
        <w:rPr>
          <w:rFonts w:ascii="Open Sans" w:hAnsi="Open Sans" w:cs="Open Sans"/>
        </w:rPr>
        <w:t xml:space="preserve"> systemic issues with the overall feedback and complaints system as it relates to </w:t>
      </w:r>
      <w:r w:rsidR="000F5E61" w:rsidRPr="002949C9">
        <w:rPr>
          <w:rFonts w:ascii="Open Sans" w:hAnsi="Open Sans" w:cs="Open Sans"/>
        </w:rPr>
        <w:t>consumers and others being encouraged and supported to provide feedback and make complaints</w:t>
      </w:r>
      <w:r w:rsidR="00F80D6D" w:rsidRPr="00E11FD4">
        <w:rPr>
          <w:rFonts w:ascii="Open Sans" w:hAnsi="Open Sans" w:cs="Open Sans"/>
        </w:rPr>
        <w:t xml:space="preserve">. </w:t>
      </w:r>
      <w:r w:rsidR="005C04C1" w:rsidRPr="002949C9">
        <w:rPr>
          <w:rFonts w:ascii="Open Sans" w:hAnsi="Open Sans" w:cs="Open Sans"/>
        </w:rPr>
        <w:t xml:space="preserve">Thirty other consumers and </w:t>
      </w:r>
      <w:r w:rsidR="00EC1EA4" w:rsidRPr="002949C9">
        <w:rPr>
          <w:rFonts w:ascii="Open Sans" w:hAnsi="Open Sans" w:cs="Open Sans"/>
        </w:rPr>
        <w:t>representatives also provided feedback to the Assessment Team during the site audit</w:t>
      </w:r>
      <w:r w:rsidR="00FD3C18" w:rsidRPr="002949C9">
        <w:rPr>
          <w:rFonts w:ascii="Open Sans" w:hAnsi="Open Sans" w:cs="Open Sans"/>
        </w:rPr>
        <w:t xml:space="preserve">. </w:t>
      </w:r>
      <w:r w:rsidR="00927027" w:rsidRPr="00E11FD4">
        <w:rPr>
          <w:rFonts w:ascii="Open Sans" w:hAnsi="Open Sans" w:cs="Open Sans"/>
        </w:rPr>
        <w:t xml:space="preserve">I have also considered evidence in other Standards and requirements </w:t>
      </w:r>
      <w:r w:rsidR="00927027" w:rsidRPr="00E11FD4">
        <w:rPr>
          <w:rFonts w:ascii="Open Sans" w:hAnsi="Open Sans" w:cs="Open Sans"/>
        </w:rPr>
        <w:lastRenderedPageBreak/>
        <w:t xml:space="preserve">indicating the service supports a culture where consumers are encouraged and supported to provide feedback and complaints. </w:t>
      </w:r>
      <w:r w:rsidR="00927027" w:rsidRPr="00927027">
        <w:rPr>
          <w:rFonts w:ascii="Open Sans" w:hAnsi="Open Sans" w:cs="Open Sans"/>
        </w:rPr>
        <w:t xml:space="preserve">Evidence noted in </w:t>
      </w:r>
      <w:r w:rsidR="00E2283A">
        <w:rPr>
          <w:rFonts w:ascii="Open Sans" w:hAnsi="Open Sans" w:cs="Open Sans"/>
        </w:rPr>
        <w:t>requirement (3)(a)</w:t>
      </w:r>
      <w:r w:rsidR="00142A9F">
        <w:rPr>
          <w:rFonts w:ascii="Open Sans" w:hAnsi="Open Sans" w:cs="Open Sans"/>
        </w:rPr>
        <w:t xml:space="preserve"> of Standard 8 in </w:t>
      </w:r>
      <w:r w:rsidR="00927027" w:rsidRPr="00927027">
        <w:rPr>
          <w:rFonts w:ascii="Open Sans" w:hAnsi="Open Sans" w:cs="Open Sans"/>
        </w:rPr>
        <w:t xml:space="preserve">the Assessment Team’s report indicates </w:t>
      </w:r>
      <w:r w:rsidR="00927027" w:rsidRPr="00D7130C">
        <w:rPr>
          <w:rFonts w:ascii="Open Sans" w:hAnsi="Open Sans" w:cs="Open Sans"/>
        </w:rPr>
        <w:t xml:space="preserve">consumers </w:t>
      </w:r>
      <w:r w:rsidR="00927027">
        <w:rPr>
          <w:rFonts w:ascii="Open Sans" w:hAnsi="Open Sans" w:cs="Open Sans"/>
        </w:rPr>
        <w:t>stated</w:t>
      </w:r>
      <w:r w:rsidR="00927027" w:rsidRPr="00D7130C">
        <w:rPr>
          <w:rFonts w:ascii="Open Sans" w:hAnsi="Open Sans" w:cs="Open Sans"/>
        </w:rPr>
        <w:t xml:space="preserve"> they can provide feedback about how care and services are provided to them, including meal service</w:t>
      </w:r>
      <w:r w:rsidR="00927027">
        <w:rPr>
          <w:rFonts w:ascii="Open Sans" w:hAnsi="Open Sans" w:cs="Open Sans"/>
        </w:rPr>
        <w:t>s</w:t>
      </w:r>
      <w:r w:rsidR="00927027" w:rsidRPr="00D7130C">
        <w:rPr>
          <w:rFonts w:ascii="Open Sans" w:hAnsi="Open Sans" w:cs="Open Sans"/>
        </w:rPr>
        <w:t>, supports for daily living, equipment they need, the service environment, activities they would like to have available to them</w:t>
      </w:r>
      <w:r w:rsidR="00927027">
        <w:rPr>
          <w:rFonts w:ascii="Open Sans" w:hAnsi="Open Sans" w:cs="Open Sans"/>
        </w:rPr>
        <w:t xml:space="preserve"> and the workforce. C</w:t>
      </w:r>
      <w:r w:rsidR="00927027" w:rsidRPr="002949C9">
        <w:rPr>
          <w:rFonts w:ascii="Open Sans" w:hAnsi="Open Sans" w:cs="Open Sans"/>
        </w:rPr>
        <w:t xml:space="preserve">onsumers </w:t>
      </w:r>
      <w:r w:rsidR="00927027">
        <w:rPr>
          <w:rFonts w:ascii="Open Sans" w:hAnsi="Open Sans" w:cs="Open Sans"/>
        </w:rPr>
        <w:t xml:space="preserve">also </w:t>
      </w:r>
      <w:r w:rsidR="00927027" w:rsidRPr="002949C9">
        <w:rPr>
          <w:rFonts w:ascii="Open Sans" w:hAnsi="Open Sans" w:cs="Open Sans"/>
        </w:rPr>
        <w:t xml:space="preserve">said they </w:t>
      </w:r>
      <w:r w:rsidR="00927027">
        <w:rPr>
          <w:rFonts w:ascii="Open Sans" w:hAnsi="Open Sans" w:cs="Open Sans"/>
        </w:rPr>
        <w:t>will</w:t>
      </w:r>
      <w:r w:rsidR="00927027" w:rsidRPr="002949C9">
        <w:rPr>
          <w:rFonts w:ascii="Open Sans" w:hAnsi="Open Sans" w:cs="Open Sans"/>
        </w:rPr>
        <w:t xml:space="preserve"> raise issues with staff members</w:t>
      </w:r>
      <w:r w:rsidR="00927027">
        <w:rPr>
          <w:rFonts w:ascii="Open Sans" w:hAnsi="Open Sans" w:cs="Open Sans"/>
        </w:rPr>
        <w:t>.</w:t>
      </w:r>
      <w:r w:rsidR="00DE3170">
        <w:rPr>
          <w:rFonts w:ascii="Open Sans" w:hAnsi="Open Sans" w:cs="Open Sans"/>
        </w:rPr>
        <w:t xml:space="preserve"> </w:t>
      </w:r>
      <w:r w:rsidR="00743BEA">
        <w:rPr>
          <w:rFonts w:ascii="Open Sans" w:hAnsi="Open Sans" w:cs="Open Sans"/>
        </w:rPr>
        <w:t>I have considered</w:t>
      </w:r>
      <w:r w:rsidR="00DE3170">
        <w:rPr>
          <w:rFonts w:ascii="Open Sans" w:hAnsi="Open Sans" w:cs="Open Sans"/>
        </w:rPr>
        <w:t xml:space="preserve"> consumers’ awareness of and access to </w:t>
      </w:r>
      <w:r w:rsidR="00F11D67">
        <w:rPr>
          <w:rFonts w:ascii="Open Sans" w:hAnsi="Open Sans" w:cs="Open Sans"/>
        </w:rPr>
        <w:t xml:space="preserve">information relating to methods for raising and resolving complaints in my finding for requirement (3)(b) of this Standard. </w:t>
      </w:r>
    </w:p>
    <w:p w14:paraId="7E633AC2" w14:textId="51B9018E" w:rsidR="00F1611B" w:rsidRPr="003A4741" w:rsidRDefault="00927027" w:rsidP="00F84726">
      <w:pPr>
        <w:pStyle w:val="NormalArial"/>
        <w:rPr>
          <w:rFonts w:ascii="Open Sans" w:hAnsi="Open Sans" w:cs="Open Sans"/>
        </w:rPr>
      </w:pPr>
      <w:r>
        <w:rPr>
          <w:rFonts w:ascii="Open Sans" w:hAnsi="Open Sans" w:cs="Open Sans"/>
          <w:b/>
          <w:bCs/>
        </w:rPr>
        <w:t>Requirement (3)</w:t>
      </w:r>
      <w:r w:rsidR="00141AC4" w:rsidRPr="003A4741">
        <w:rPr>
          <w:rFonts w:ascii="Open Sans" w:hAnsi="Open Sans" w:cs="Open Sans"/>
          <w:b/>
          <w:bCs/>
        </w:rPr>
        <w:t>(b)</w:t>
      </w:r>
      <w:r w:rsidR="00F84726" w:rsidRPr="003A4741">
        <w:rPr>
          <w:rFonts w:ascii="Open Sans" w:hAnsi="Open Sans" w:cs="Open Sans"/>
        </w:rPr>
        <w:t xml:space="preserve"> </w:t>
      </w:r>
      <w:r w:rsidR="00FF5C0D" w:rsidRPr="003A4741">
        <w:rPr>
          <w:rFonts w:ascii="Open Sans" w:hAnsi="Open Sans" w:cs="Open Sans"/>
        </w:rPr>
        <w:t>Six</w:t>
      </w:r>
      <w:r w:rsidR="00B17EF2" w:rsidRPr="003A4741">
        <w:rPr>
          <w:rFonts w:ascii="Open Sans" w:hAnsi="Open Sans" w:cs="Open Sans"/>
        </w:rPr>
        <w:t xml:space="preserve"> consumers</w:t>
      </w:r>
      <w:r w:rsidR="00FF5C0D" w:rsidRPr="003A4741">
        <w:rPr>
          <w:rFonts w:ascii="Open Sans" w:hAnsi="Open Sans" w:cs="Open Sans"/>
        </w:rPr>
        <w:t>/</w:t>
      </w:r>
      <w:r w:rsidR="00B17EF2" w:rsidRPr="003A4741">
        <w:rPr>
          <w:rFonts w:ascii="Open Sans" w:hAnsi="Open Sans" w:cs="Open Sans"/>
        </w:rPr>
        <w:t>representative</w:t>
      </w:r>
      <w:r w:rsidR="00FF5C0D" w:rsidRPr="003A4741">
        <w:rPr>
          <w:rFonts w:ascii="Open Sans" w:hAnsi="Open Sans" w:cs="Open Sans"/>
        </w:rPr>
        <w:t>s</w:t>
      </w:r>
      <w:r w:rsidR="00B17EF2" w:rsidRPr="003A4741">
        <w:rPr>
          <w:rFonts w:ascii="Open Sans" w:hAnsi="Open Sans" w:cs="Open Sans"/>
        </w:rPr>
        <w:t xml:space="preserve"> are not aware of </w:t>
      </w:r>
      <w:r w:rsidR="00980307" w:rsidRPr="003A4741">
        <w:rPr>
          <w:rFonts w:ascii="Open Sans" w:hAnsi="Open Sans" w:cs="Open Sans"/>
        </w:rPr>
        <w:t>advocacy services or other methods for raising complaints.</w:t>
      </w:r>
      <w:r w:rsidR="00F84726" w:rsidRPr="003A4741">
        <w:rPr>
          <w:rFonts w:ascii="Open Sans" w:hAnsi="Open Sans" w:cs="Open Sans"/>
        </w:rPr>
        <w:t xml:space="preserve"> </w:t>
      </w:r>
      <w:r w:rsidR="008501DA" w:rsidRPr="003A4741">
        <w:rPr>
          <w:rFonts w:ascii="Open Sans" w:hAnsi="Open Sans" w:cs="Open Sans"/>
        </w:rPr>
        <w:t>While s</w:t>
      </w:r>
      <w:r w:rsidR="00F84726" w:rsidRPr="003A4741">
        <w:rPr>
          <w:rFonts w:ascii="Open Sans" w:hAnsi="Open Sans" w:cs="Open Sans"/>
        </w:rPr>
        <w:t xml:space="preserve">taff interviewed said they would engage a language or advocacy service if required, </w:t>
      </w:r>
      <w:r w:rsidR="008501DA" w:rsidRPr="003A4741">
        <w:rPr>
          <w:rFonts w:ascii="Open Sans" w:hAnsi="Open Sans" w:cs="Open Sans"/>
        </w:rPr>
        <w:t xml:space="preserve">they </w:t>
      </w:r>
      <w:r w:rsidR="00F84726" w:rsidRPr="003A4741">
        <w:rPr>
          <w:rFonts w:ascii="Open Sans" w:hAnsi="Open Sans" w:cs="Open Sans"/>
        </w:rPr>
        <w:t xml:space="preserve">could not find information at the service </w:t>
      </w:r>
      <w:r w:rsidR="00AB440E" w:rsidRPr="003A4741">
        <w:rPr>
          <w:rFonts w:ascii="Open Sans" w:hAnsi="Open Sans" w:cs="Open Sans"/>
        </w:rPr>
        <w:t>relating to these avenues</w:t>
      </w:r>
      <w:r w:rsidR="00F84726" w:rsidRPr="003A4741">
        <w:rPr>
          <w:rFonts w:ascii="Open Sans" w:hAnsi="Open Sans" w:cs="Open Sans"/>
        </w:rPr>
        <w:t xml:space="preserve">. There are no brochures or other materials available relating to language or advocacy services or alternative </w:t>
      </w:r>
      <w:r w:rsidR="00BF1CA5">
        <w:rPr>
          <w:rFonts w:ascii="Open Sans" w:hAnsi="Open Sans" w:cs="Open Sans"/>
        </w:rPr>
        <w:t xml:space="preserve">methods </w:t>
      </w:r>
      <w:r w:rsidR="00F84726" w:rsidRPr="003A4741">
        <w:rPr>
          <w:rFonts w:ascii="Open Sans" w:hAnsi="Open Sans" w:cs="Open Sans"/>
        </w:rPr>
        <w:t xml:space="preserve">for raising complaints. Management said there are currently no consumers who require language </w:t>
      </w:r>
      <w:r w:rsidR="00F1611B" w:rsidRPr="003A4741">
        <w:rPr>
          <w:rFonts w:ascii="Open Sans" w:hAnsi="Open Sans" w:cs="Open Sans"/>
        </w:rPr>
        <w:t>services and</w:t>
      </w:r>
      <w:r w:rsidR="00F84726" w:rsidRPr="003A4741">
        <w:rPr>
          <w:rFonts w:ascii="Open Sans" w:hAnsi="Open Sans" w:cs="Open Sans"/>
        </w:rPr>
        <w:t xml:space="preserve"> would look into it if the need arises. They could not describe how </w:t>
      </w:r>
      <w:r w:rsidR="00AB440E" w:rsidRPr="003A4741">
        <w:rPr>
          <w:rFonts w:ascii="Open Sans" w:hAnsi="Open Sans" w:cs="Open Sans"/>
        </w:rPr>
        <w:t xml:space="preserve">they would engage </w:t>
      </w:r>
      <w:r w:rsidR="00F84726" w:rsidRPr="003A4741">
        <w:rPr>
          <w:rFonts w:ascii="Open Sans" w:hAnsi="Open Sans" w:cs="Open Sans"/>
        </w:rPr>
        <w:t>a language service or provide the name of an advocacy service they promote to consumers. Management said there is limited accessibility to advocacy services due to the service’s remote location.</w:t>
      </w:r>
    </w:p>
    <w:p w14:paraId="533D9F2D" w14:textId="77777777" w:rsidR="00B46B59" w:rsidRDefault="00526C60" w:rsidP="003771FB">
      <w:pPr>
        <w:pStyle w:val="NormalArial"/>
        <w:rPr>
          <w:rFonts w:ascii="Open Sans" w:hAnsi="Open Sans" w:cs="Open Sans"/>
        </w:rPr>
      </w:pPr>
      <w:r w:rsidRPr="00DF2B60">
        <w:rPr>
          <w:rFonts w:ascii="Open Sans" w:hAnsi="Open Sans" w:cs="Open Sans"/>
        </w:rPr>
        <w:t>I have come to a different finding to that of the Assessment Team’s recommendation of not met and find this requirement compliant. In coming to my finding, I have placed weight on the provider’s response</w:t>
      </w:r>
      <w:r w:rsidR="00F83729" w:rsidRPr="00DF2B60">
        <w:rPr>
          <w:rFonts w:ascii="Open Sans" w:hAnsi="Open Sans" w:cs="Open Sans"/>
        </w:rPr>
        <w:t xml:space="preserve"> which includes photographs </w:t>
      </w:r>
      <w:r w:rsidR="00EA7E2F" w:rsidRPr="00DF2B60">
        <w:rPr>
          <w:rFonts w:ascii="Open Sans" w:hAnsi="Open Sans" w:cs="Open Sans"/>
        </w:rPr>
        <w:t>showing</w:t>
      </w:r>
      <w:r w:rsidR="00FD1AAB" w:rsidRPr="00DF2B60">
        <w:rPr>
          <w:rFonts w:ascii="Open Sans" w:hAnsi="Open Sans" w:cs="Open Sans"/>
        </w:rPr>
        <w:t xml:space="preserve"> new </w:t>
      </w:r>
      <w:r w:rsidR="000F7877" w:rsidRPr="00DF2B60">
        <w:rPr>
          <w:rFonts w:ascii="Open Sans" w:hAnsi="Open Sans" w:cs="Open Sans"/>
        </w:rPr>
        <w:t xml:space="preserve">posters displayed </w:t>
      </w:r>
      <w:r w:rsidR="00EA7E2F" w:rsidRPr="00DF2B60">
        <w:rPr>
          <w:rFonts w:ascii="Open Sans" w:hAnsi="Open Sans" w:cs="Open Sans"/>
        </w:rPr>
        <w:t xml:space="preserve">in the service </w:t>
      </w:r>
      <w:r w:rsidR="000F507D" w:rsidRPr="00DF2B60">
        <w:rPr>
          <w:rFonts w:ascii="Open Sans" w:hAnsi="Open Sans" w:cs="Open Sans"/>
        </w:rPr>
        <w:t>for advocacy,</w:t>
      </w:r>
      <w:r w:rsidR="00004831" w:rsidRPr="00DF2B60">
        <w:rPr>
          <w:rFonts w:ascii="Open Sans" w:hAnsi="Open Sans" w:cs="Open Sans"/>
        </w:rPr>
        <w:t xml:space="preserve"> interpre</w:t>
      </w:r>
      <w:r w:rsidR="00D37BF3" w:rsidRPr="00DF2B60">
        <w:rPr>
          <w:rFonts w:ascii="Open Sans" w:hAnsi="Open Sans" w:cs="Open Sans"/>
        </w:rPr>
        <w:t xml:space="preserve">ting and translation services and external complaints avenues. </w:t>
      </w:r>
      <w:r w:rsidR="00290005" w:rsidRPr="00DF2B60">
        <w:rPr>
          <w:rFonts w:ascii="Open Sans" w:hAnsi="Open Sans" w:cs="Open Sans"/>
        </w:rPr>
        <w:t xml:space="preserve">A step by step guide for accessing translating services is also available and displayed. </w:t>
      </w:r>
      <w:r w:rsidR="009D5EA3" w:rsidRPr="00DF2B60">
        <w:rPr>
          <w:rFonts w:ascii="Open Sans" w:hAnsi="Open Sans" w:cs="Open Sans"/>
        </w:rPr>
        <w:t xml:space="preserve">Additional feedback boxes have been installed in each wing of the service, along with </w:t>
      </w:r>
      <w:r w:rsidR="00EA7E2F" w:rsidRPr="00DF2B60">
        <w:rPr>
          <w:rFonts w:ascii="Open Sans" w:hAnsi="Open Sans" w:cs="Open Sans"/>
        </w:rPr>
        <w:t>feedback forms, improving accessibility for consumers and others.</w:t>
      </w:r>
      <w:r w:rsidR="00901E5C" w:rsidRPr="00DF2B60">
        <w:rPr>
          <w:rFonts w:ascii="Open Sans" w:hAnsi="Open Sans" w:cs="Open Sans"/>
        </w:rPr>
        <w:t xml:space="preserve"> The pro</w:t>
      </w:r>
      <w:r w:rsidR="003B4EFD" w:rsidRPr="00DF2B60">
        <w:rPr>
          <w:rFonts w:ascii="Open Sans" w:hAnsi="Open Sans" w:cs="Open Sans"/>
        </w:rPr>
        <w:t>vider’s response</w:t>
      </w:r>
      <w:r w:rsidR="007C0404" w:rsidRPr="00DF2B60">
        <w:rPr>
          <w:rFonts w:ascii="Open Sans" w:hAnsi="Open Sans" w:cs="Open Sans"/>
        </w:rPr>
        <w:t xml:space="preserve"> also</w:t>
      </w:r>
      <w:r w:rsidR="003B4EFD" w:rsidRPr="00DF2B60">
        <w:rPr>
          <w:rFonts w:ascii="Open Sans" w:hAnsi="Open Sans" w:cs="Open Sans"/>
        </w:rPr>
        <w:t xml:space="preserve"> includes </w:t>
      </w:r>
      <w:r w:rsidR="00A16AF7" w:rsidRPr="00DF2B60">
        <w:rPr>
          <w:rFonts w:ascii="Open Sans" w:hAnsi="Open Sans" w:cs="Open Sans"/>
        </w:rPr>
        <w:t xml:space="preserve">meeting minutes for a </w:t>
      </w:r>
      <w:r w:rsidR="00882F12">
        <w:rPr>
          <w:rFonts w:ascii="Open Sans" w:hAnsi="Open Sans" w:cs="Open Sans"/>
        </w:rPr>
        <w:t>resident/relative</w:t>
      </w:r>
      <w:r w:rsidR="00A16AF7" w:rsidRPr="00DF2B60">
        <w:rPr>
          <w:rFonts w:ascii="Open Sans" w:hAnsi="Open Sans" w:cs="Open Sans"/>
        </w:rPr>
        <w:t xml:space="preserve"> meeting forum in March 2024 </w:t>
      </w:r>
      <w:r w:rsidR="007C0404" w:rsidRPr="00DF2B60">
        <w:rPr>
          <w:rFonts w:ascii="Open Sans" w:hAnsi="Open Sans" w:cs="Open Sans"/>
        </w:rPr>
        <w:t>where a</w:t>
      </w:r>
      <w:r w:rsidR="000F747F" w:rsidRPr="00DF2B60">
        <w:rPr>
          <w:rFonts w:ascii="Open Sans" w:hAnsi="Open Sans" w:cs="Open Sans"/>
        </w:rPr>
        <w:t xml:space="preserve">n external advocacy service representative was a guest speaker, however, the provider </w:t>
      </w:r>
      <w:r w:rsidR="00882F12">
        <w:rPr>
          <w:rFonts w:ascii="Open Sans" w:hAnsi="Open Sans" w:cs="Open Sans"/>
        </w:rPr>
        <w:t>notes</w:t>
      </w:r>
      <w:r w:rsidR="000F747F" w:rsidRPr="00DF2B60">
        <w:rPr>
          <w:rFonts w:ascii="Open Sans" w:hAnsi="Open Sans" w:cs="Open Sans"/>
        </w:rPr>
        <w:t xml:space="preserve"> </w:t>
      </w:r>
      <w:r w:rsidR="00DF2B60" w:rsidRPr="00DF2B60">
        <w:rPr>
          <w:rFonts w:ascii="Open Sans" w:hAnsi="Open Sans" w:cs="Open Sans"/>
        </w:rPr>
        <w:t xml:space="preserve">3 of the 5 consumers highlighted in the Assessment Team’s report were not in attendance. </w:t>
      </w:r>
      <w:r w:rsidR="00875F43">
        <w:rPr>
          <w:rFonts w:ascii="Open Sans" w:hAnsi="Open Sans" w:cs="Open Sans"/>
        </w:rPr>
        <w:t xml:space="preserve">Commentary in the provider’s response </w:t>
      </w:r>
      <w:r w:rsidR="00882F12">
        <w:rPr>
          <w:rFonts w:ascii="Open Sans" w:hAnsi="Open Sans" w:cs="Open Sans"/>
        </w:rPr>
        <w:t xml:space="preserve">indicates </w:t>
      </w:r>
      <w:r w:rsidR="0012131B">
        <w:rPr>
          <w:rFonts w:ascii="Open Sans" w:hAnsi="Open Sans" w:cs="Open Sans"/>
        </w:rPr>
        <w:t>information relating to translation services and complaints processes will be discussed at</w:t>
      </w:r>
      <w:r w:rsidR="007A0267">
        <w:rPr>
          <w:rFonts w:ascii="Open Sans" w:hAnsi="Open Sans" w:cs="Open Sans"/>
        </w:rPr>
        <w:t xml:space="preserve"> </w:t>
      </w:r>
      <w:r w:rsidR="001F54A7">
        <w:rPr>
          <w:rFonts w:ascii="Open Sans" w:hAnsi="Open Sans" w:cs="Open Sans"/>
        </w:rPr>
        <w:t xml:space="preserve">an </w:t>
      </w:r>
      <w:r w:rsidR="007A0267">
        <w:rPr>
          <w:rFonts w:ascii="Open Sans" w:hAnsi="Open Sans" w:cs="Open Sans"/>
        </w:rPr>
        <w:t>upcoming</w:t>
      </w:r>
      <w:r w:rsidR="001F54A7">
        <w:rPr>
          <w:rFonts w:ascii="Open Sans" w:hAnsi="Open Sans" w:cs="Open Sans"/>
        </w:rPr>
        <w:t xml:space="preserve"> </w:t>
      </w:r>
      <w:r w:rsidR="00882F12">
        <w:rPr>
          <w:rFonts w:ascii="Open Sans" w:hAnsi="Open Sans" w:cs="Open Sans"/>
        </w:rPr>
        <w:t>resident/relative</w:t>
      </w:r>
      <w:r w:rsidR="007A0267">
        <w:rPr>
          <w:rFonts w:ascii="Open Sans" w:hAnsi="Open Sans" w:cs="Open Sans"/>
        </w:rPr>
        <w:t xml:space="preserve"> meetings and </w:t>
      </w:r>
      <w:r w:rsidR="001F54A7">
        <w:rPr>
          <w:rFonts w:ascii="Open Sans" w:hAnsi="Open Sans" w:cs="Open Sans"/>
        </w:rPr>
        <w:t>feature</w:t>
      </w:r>
      <w:r w:rsidR="007A0267">
        <w:rPr>
          <w:rFonts w:ascii="Open Sans" w:hAnsi="Open Sans" w:cs="Open Sans"/>
        </w:rPr>
        <w:t xml:space="preserve"> in the January 2025 newsletter. The provider states staff will also be informed and </w:t>
      </w:r>
      <w:r w:rsidR="0087581B">
        <w:rPr>
          <w:rFonts w:ascii="Open Sans" w:hAnsi="Open Sans" w:cs="Open Sans"/>
        </w:rPr>
        <w:t>trained</w:t>
      </w:r>
      <w:r w:rsidR="007A0267">
        <w:rPr>
          <w:rFonts w:ascii="Open Sans" w:hAnsi="Open Sans" w:cs="Open Sans"/>
        </w:rPr>
        <w:t xml:space="preserve"> on these initiatives. </w:t>
      </w:r>
      <w:r w:rsidR="00A16AF7" w:rsidRPr="00DF2B60">
        <w:rPr>
          <w:rFonts w:ascii="Open Sans" w:hAnsi="Open Sans" w:cs="Open Sans"/>
        </w:rPr>
        <w:t xml:space="preserve"> </w:t>
      </w:r>
      <w:r w:rsidR="00EA7E2F" w:rsidRPr="00DF2B60">
        <w:rPr>
          <w:rFonts w:ascii="Open Sans" w:hAnsi="Open Sans" w:cs="Open Sans"/>
        </w:rPr>
        <w:t xml:space="preserve"> </w:t>
      </w:r>
      <w:r w:rsidR="000F507D" w:rsidRPr="00DF2B60">
        <w:rPr>
          <w:rFonts w:ascii="Open Sans" w:hAnsi="Open Sans" w:cs="Open Sans"/>
        </w:rPr>
        <w:t xml:space="preserve"> </w:t>
      </w:r>
    </w:p>
    <w:p w14:paraId="50565728" w14:textId="00FF0A5F" w:rsidR="008A59AF" w:rsidRDefault="00980307" w:rsidP="003771FB">
      <w:pPr>
        <w:pStyle w:val="NormalArial"/>
        <w:rPr>
          <w:rFonts w:ascii="Open Sans" w:eastAsia="Times New Roman" w:hAnsi="Open Sans" w:cs="Open Sans"/>
          <w:color w:val="000000"/>
          <w:lang w:eastAsia="en-AU"/>
        </w:rPr>
      </w:pPr>
      <w:r>
        <w:rPr>
          <w:rFonts w:ascii="Open Sans" w:hAnsi="Open Sans" w:cs="Open Sans"/>
        </w:rPr>
        <w:t xml:space="preserve">In relation to </w:t>
      </w:r>
      <w:r w:rsidRPr="00980307">
        <w:rPr>
          <w:rFonts w:ascii="Open Sans" w:hAnsi="Open Sans" w:cs="Open Sans"/>
          <w:b/>
          <w:bCs/>
        </w:rPr>
        <w:t>requirements (3)(c) and (3)(d)</w:t>
      </w:r>
      <w:r>
        <w:rPr>
          <w:rFonts w:ascii="Open Sans" w:hAnsi="Open Sans" w:cs="Open Sans"/>
        </w:rPr>
        <w:t xml:space="preserve">, </w:t>
      </w:r>
      <w:r w:rsidR="003771FB">
        <w:rPr>
          <w:rFonts w:ascii="Open Sans" w:hAnsi="Open Sans" w:cs="Open Sans"/>
        </w:rPr>
        <w:t>w</w:t>
      </w:r>
      <w:r w:rsidR="00F0099B">
        <w:rPr>
          <w:rFonts w:ascii="Open Sans" w:eastAsia="Times New Roman" w:hAnsi="Open Sans" w:cs="Open Sans"/>
          <w:color w:val="000000"/>
          <w:lang w:eastAsia="en-AU"/>
        </w:rPr>
        <w:t xml:space="preserve">here complaints are made, </w:t>
      </w:r>
      <w:r w:rsidR="00BB18EA">
        <w:rPr>
          <w:rFonts w:ascii="Open Sans" w:eastAsia="Times New Roman" w:hAnsi="Open Sans" w:cs="Open Sans"/>
          <w:color w:val="000000"/>
          <w:lang w:eastAsia="en-AU"/>
        </w:rPr>
        <w:t xml:space="preserve">consumers and representatives said, and </w:t>
      </w:r>
      <w:r w:rsidR="00F0099B">
        <w:rPr>
          <w:rFonts w:ascii="Open Sans" w:eastAsia="Times New Roman" w:hAnsi="Open Sans" w:cs="Open Sans"/>
          <w:color w:val="000000"/>
          <w:lang w:eastAsia="en-AU"/>
        </w:rPr>
        <w:t>documentation shows</w:t>
      </w:r>
      <w:r w:rsidR="00F0099B" w:rsidRPr="00F0099B">
        <w:rPr>
          <w:rFonts w:ascii="Open Sans" w:eastAsia="Times New Roman" w:hAnsi="Open Sans" w:cs="Open Sans"/>
          <w:color w:val="000000"/>
          <w:lang w:eastAsia="en-AU"/>
        </w:rPr>
        <w:t xml:space="preserve"> appropriate action </w:t>
      </w:r>
      <w:r w:rsidR="00F0099B">
        <w:rPr>
          <w:rFonts w:ascii="Open Sans" w:eastAsia="Times New Roman" w:hAnsi="Open Sans" w:cs="Open Sans"/>
          <w:color w:val="000000"/>
          <w:lang w:eastAsia="en-AU"/>
        </w:rPr>
        <w:t xml:space="preserve">is taken </w:t>
      </w:r>
      <w:r w:rsidR="00F0099B" w:rsidRPr="00F0099B">
        <w:rPr>
          <w:rFonts w:ascii="Open Sans" w:eastAsia="Times New Roman" w:hAnsi="Open Sans" w:cs="Open Sans"/>
          <w:color w:val="000000"/>
          <w:lang w:eastAsia="en-AU"/>
        </w:rPr>
        <w:t xml:space="preserve">in response </w:t>
      </w:r>
      <w:r w:rsidR="00F0099B">
        <w:rPr>
          <w:rFonts w:ascii="Open Sans" w:eastAsia="Times New Roman" w:hAnsi="Open Sans" w:cs="Open Sans"/>
          <w:color w:val="000000"/>
          <w:lang w:eastAsia="en-AU"/>
        </w:rPr>
        <w:t>and</w:t>
      </w:r>
      <w:r w:rsidR="00F0099B" w:rsidRPr="00F0099B">
        <w:rPr>
          <w:rFonts w:ascii="Open Sans" w:eastAsia="Times New Roman" w:hAnsi="Open Sans" w:cs="Open Sans"/>
          <w:color w:val="000000"/>
          <w:lang w:eastAsia="en-AU"/>
        </w:rPr>
        <w:t xml:space="preserve"> open disclosure </w:t>
      </w:r>
      <w:r w:rsidR="00F0099B">
        <w:rPr>
          <w:rFonts w:ascii="Open Sans" w:eastAsia="Times New Roman" w:hAnsi="Open Sans" w:cs="Open Sans"/>
          <w:color w:val="000000"/>
          <w:lang w:eastAsia="en-AU"/>
        </w:rPr>
        <w:t xml:space="preserve">is applied </w:t>
      </w:r>
      <w:r w:rsidR="00F0099B" w:rsidRPr="00F0099B">
        <w:rPr>
          <w:rFonts w:ascii="Open Sans" w:eastAsia="Times New Roman" w:hAnsi="Open Sans" w:cs="Open Sans"/>
          <w:color w:val="000000"/>
          <w:lang w:eastAsia="en-AU"/>
        </w:rPr>
        <w:t xml:space="preserve">when things go wrong. </w:t>
      </w:r>
      <w:r w:rsidR="00BB18EA">
        <w:rPr>
          <w:rFonts w:ascii="Open Sans" w:hAnsi="Open Sans" w:cs="Open Sans"/>
          <w:color w:val="auto"/>
          <w:szCs w:val="22"/>
        </w:rPr>
        <w:t>H</w:t>
      </w:r>
      <w:r w:rsidR="00F0099B" w:rsidRPr="00F0099B">
        <w:rPr>
          <w:rFonts w:ascii="Open Sans" w:hAnsi="Open Sans" w:cs="Open Sans"/>
          <w:color w:val="auto"/>
          <w:szCs w:val="22"/>
        </w:rPr>
        <w:t xml:space="preserve">owever, </w:t>
      </w:r>
      <w:r w:rsidR="00BB18EA">
        <w:rPr>
          <w:rFonts w:ascii="Open Sans" w:hAnsi="Open Sans" w:cs="Open Sans"/>
          <w:color w:val="auto"/>
          <w:szCs w:val="22"/>
        </w:rPr>
        <w:t xml:space="preserve">it is noted </w:t>
      </w:r>
      <w:r w:rsidR="00F0099B" w:rsidRPr="00F0099B">
        <w:rPr>
          <w:rFonts w:ascii="Open Sans" w:hAnsi="Open Sans" w:cs="Open Sans"/>
          <w:color w:val="auto"/>
          <w:szCs w:val="22"/>
        </w:rPr>
        <w:t xml:space="preserve">that open disclosure </w:t>
      </w:r>
      <w:r w:rsidR="00BB18EA">
        <w:rPr>
          <w:rFonts w:ascii="Open Sans" w:hAnsi="Open Sans" w:cs="Open Sans"/>
          <w:color w:val="auto"/>
          <w:szCs w:val="22"/>
        </w:rPr>
        <w:t>i</w:t>
      </w:r>
      <w:r w:rsidR="00F0099B" w:rsidRPr="00F0099B">
        <w:rPr>
          <w:rFonts w:ascii="Open Sans" w:hAnsi="Open Sans" w:cs="Open Sans"/>
          <w:color w:val="auto"/>
          <w:szCs w:val="22"/>
        </w:rPr>
        <w:t xml:space="preserve">s not consistently applied to all </w:t>
      </w:r>
      <w:r w:rsidR="00F0099B" w:rsidRPr="00F0099B">
        <w:rPr>
          <w:rFonts w:ascii="Open Sans" w:hAnsi="Open Sans" w:cs="Open Sans"/>
          <w:color w:val="auto"/>
          <w:szCs w:val="22"/>
        </w:rPr>
        <w:lastRenderedPageBreak/>
        <w:t>complaints.</w:t>
      </w:r>
      <w:r w:rsidR="001D4A40">
        <w:rPr>
          <w:rFonts w:ascii="Open Sans" w:hAnsi="Open Sans" w:cs="Open Sans"/>
          <w:color w:val="auto"/>
          <w:szCs w:val="22"/>
        </w:rPr>
        <w:t xml:space="preserve"> </w:t>
      </w:r>
      <w:r w:rsidR="008A59AF">
        <w:rPr>
          <w:rFonts w:ascii="Open Sans" w:eastAsia="Times New Roman" w:hAnsi="Open Sans" w:cs="Open Sans"/>
          <w:color w:val="000000"/>
          <w:lang w:eastAsia="en-AU"/>
        </w:rPr>
        <w:t>F</w:t>
      </w:r>
      <w:r w:rsidR="008A59AF" w:rsidRPr="008A59AF">
        <w:rPr>
          <w:rFonts w:ascii="Open Sans" w:eastAsia="Times New Roman" w:hAnsi="Open Sans" w:cs="Open Sans"/>
          <w:color w:val="000000"/>
          <w:lang w:eastAsia="en-AU"/>
        </w:rPr>
        <w:t xml:space="preserve">eedback and complaints </w:t>
      </w:r>
      <w:r w:rsidR="008A59AF">
        <w:rPr>
          <w:rFonts w:ascii="Open Sans" w:eastAsia="Times New Roman" w:hAnsi="Open Sans" w:cs="Open Sans"/>
          <w:color w:val="000000"/>
          <w:lang w:eastAsia="en-AU"/>
        </w:rPr>
        <w:t xml:space="preserve">data is reviewed and used to </w:t>
      </w:r>
      <w:r w:rsidR="008A59AF" w:rsidRPr="008A59AF">
        <w:rPr>
          <w:rFonts w:ascii="Open Sans" w:eastAsia="Times New Roman" w:hAnsi="Open Sans" w:cs="Open Sans"/>
          <w:color w:val="000000"/>
          <w:lang w:eastAsia="en-AU"/>
        </w:rPr>
        <w:t>improve the quality of care and services</w:t>
      </w:r>
      <w:r w:rsidR="001D4A40">
        <w:rPr>
          <w:rFonts w:ascii="Open Sans" w:eastAsia="Times New Roman" w:hAnsi="Open Sans" w:cs="Open Sans"/>
          <w:color w:val="000000"/>
          <w:lang w:eastAsia="en-AU"/>
        </w:rPr>
        <w:t>, and c</w:t>
      </w:r>
      <w:r w:rsidR="008A59AF" w:rsidRPr="008A59AF">
        <w:rPr>
          <w:rFonts w:ascii="Open Sans" w:eastAsia="Times New Roman" w:hAnsi="Open Sans" w:cs="Open Sans"/>
          <w:color w:val="000000"/>
          <w:lang w:eastAsia="en-AU"/>
        </w:rPr>
        <w:t>onsumers and representatives said they ha</w:t>
      </w:r>
      <w:r w:rsidR="008A59AF">
        <w:rPr>
          <w:rFonts w:ascii="Open Sans" w:eastAsia="Times New Roman" w:hAnsi="Open Sans" w:cs="Open Sans"/>
          <w:color w:val="000000"/>
          <w:lang w:eastAsia="en-AU"/>
        </w:rPr>
        <w:t>ve</w:t>
      </w:r>
      <w:r w:rsidR="008A59AF" w:rsidRPr="008A59AF">
        <w:rPr>
          <w:rFonts w:ascii="Open Sans" w:eastAsia="Times New Roman" w:hAnsi="Open Sans" w:cs="Open Sans"/>
          <w:color w:val="000000"/>
          <w:lang w:eastAsia="en-AU"/>
        </w:rPr>
        <w:t xml:space="preserve"> noticed improvements in recent times resulting from complaints</w:t>
      </w:r>
      <w:r w:rsidR="001D4A40">
        <w:rPr>
          <w:rFonts w:ascii="Open Sans" w:eastAsia="Times New Roman" w:hAnsi="Open Sans" w:cs="Open Sans"/>
          <w:color w:val="000000"/>
          <w:lang w:eastAsia="en-AU"/>
        </w:rPr>
        <w:t xml:space="preserve"> raised</w:t>
      </w:r>
      <w:r w:rsidR="003771FB">
        <w:rPr>
          <w:rFonts w:ascii="Open Sans" w:eastAsia="Times New Roman" w:hAnsi="Open Sans" w:cs="Open Sans"/>
          <w:color w:val="000000"/>
          <w:lang w:eastAsia="en-AU"/>
        </w:rPr>
        <w:t>, including in relation to food</w:t>
      </w:r>
      <w:r w:rsidR="008A59AF" w:rsidRPr="008A59AF">
        <w:rPr>
          <w:rFonts w:ascii="Open Sans" w:eastAsia="Times New Roman" w:hAnsi="Open Sans" w:cs="Open Sans"/>
          <w:color w:val="000000"/>
          <w:lang w:eastAsia="en-AU"/>
        </w:rPr>
        <w:t xml:space="preserve">. </w:t>
      </w:r>
    </w:p>
    <w:p w14:paraId="44A6D36C" w14:textId="11006E74" w:rsidR="003771FB" w:rsidRPr="008A59AF" w:rsidRDefault="00B46B59" w:rsidP="003771FB">
      <w:pPr>
        <w:pStyle w:val="NormalArial"/>
        <w:rPr>
          <w:rFonts w:ascii="Open Sans" w:hAnsi="Open Sans" w:cs="Open Sans"/>
        </w:rPr>
      </w:pPr>
      <w:r>
        <w:rPr>
          <w:rFonts w:ascii="Open Sans" w:eastAsia="Times New Roman" w:hAnsi="Open Sans" w:cs="Open Sans"/>
          <w:color w:val="000000"/>
          <w:lang w:eastAsia="en-AU"/>
        </w:rPr>
        <w:t>Based on the Assessment Team’s report and provider’s response</w:t>
      </w:r>
      <w:r w:rsidR="003771FB">
        <w:rPr>
          <w:rFonts w:ascii="Open Sans" w:eastAsia="Times New Roman" w:hAnsi="Open Sans" w:cs="Open Sans"/>
          <w:color w:val="000000"/>
          <w:lang w:eastAsia="en-AU"/>
        </w:rPr>
        <w:t>, I find</w:t>
      </w:r>
      <w:r w:rsidR="00927027">
        <w:rPr>
          <w:rFonts w:ascii="Open Sans" w:eastAsia="Times New Roman" w:hAnsi="Open Sans" w:cs="Open Sans"/>
          <w:color w:val="000000"/>
          <w:lang w:eastAsia="en-AU"/>
        </w:rPr>
        <w:t xml:space="preserve"> all requirements</w:t>
      </w:r>
      <w:r w:rsidR="003F095A">
        <w:rPr>
          <w:rFonts w:ascii="Open Sans" w:eastAsia="Times New Roman" w:hAnsi="Open Sans" w:cs="Open Sans"/>
          <w:color w:val="000000"/>
          <w:lang w:eastAsia="en-AU"/>
        </w:rPr>
        <w:t xml:space="preserve"> in Standard 6 Feedback and complaints</w:t>
      </w:r>
      <w:r w:rsidR="003771FB">
        <w:rPr>
          <w:rFonts w:ascii="Open Sans" w:eastAsia="Times New Roman" w:hAnsi="Open Sans" w:cs="Open Sans"/>
          <w:color w:val="000000"/>
          <w:lang w:eastAsia="en-AU"/>
        </w:rPr>
        <w:t xml:space="preserve"> compliant.  </w:t>
      </w:r>
    </w:p>
    <w:p w14:paraId="3EB1E410" w14:textId="6C26F070" w:rsidR="00373A1C" w:rsidRPr="001E694D" w:rsidRDefault="00373A1C" w:rsidP="00BD1E8D">
      <w:pPr>
        <w:pStyle w:val="NormalArial"/>
        <w:rPr>
          <w:rFonts w:ascii="Open Sans" w:hAnsi="Open Sans" w:cs="Open Sans"/>
        </w:rPr>
      </w:pPr>
      <w:r w:rsidRPr="001E694D">
        <w:rPr>
          <w:rFonts w:ascii="Open Sans" w:hAnsi="Open Sans" w:cs="Open Sans"/>
        </w:rPr>
        <w:br w:type="page"/>
      </w:r>
    </w:p>
    <w:p w14:paraId="498716CC"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267DD" w14:paraId="5E553E60" w14:textId="77777777" w:rsidTr="0042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8279E8" w14:textId="77777777" w:rsidR="00373A1C" w:rsidRPr="001E694D" w:rsidRDefault="00373A1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E8BA567"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7427B1DF"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46E08A"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520C4AE"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5262A0B" w14:textId="6BEEA4AC"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323429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B74E3" w:rsidRPr="001B74E3">
                  <w:rPr>
                    <w:rFonts w:ascii="Open Sans" w:hAnsi="Open Sans" w:cs="Open Sans"/>
                    <w:color w:val="auto"/>
                  </w:rPr>
                  <w:t>Compliant</w:t>
                </w:r>
              </w:sdtContent>
            </w:sdt>
          </w:p>
        </w:tc>
      </w:tr>
      <w:tr w:rsidR="004267DD" w14:paraId="13F9E0B5"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DFBBF6"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F3AA142"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7495976"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659371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09CAA91A"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E3540"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BBDCC9D"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B5F8053"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026453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67171613" w14:textId="77777777" w:rsidTr="004267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C5FFB8"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CF0154D"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16E148C" w14:textId="77777777" w:rsidR="00373A1C" w:rsidRPr="001E694D" w:rsidRDefault="00C008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90594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6507CBA9" w14:textId="77777777" w:rsidTr="004267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B6C139"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D1F9E3F"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1069827" w14:textId="307C2078" w:rsidR="00373A1C" w:rsidRPr="001E694D" w:rsidRDefault="00C0084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597553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D757A" w:rsidRPr="000330F5">
                  <w:rPr>
                    <w:rFonts w:ascii="Open Sans" w:hAnsi="Open Sans" w:cs="Open Sans"/>
                    <w:color w:val="auto"/>
                  </w:rPr>
                  <w:t>Not Compliant</w:t>
                </w:r>
              </w:sdtContent>
            </w:sdt>
          </w:p>
        </w:tc>
      </w:tr>
    </w:tbl>
    <w:p w14:paraId="771CF4C6" w14:textId="77777777" w:rsidR="00373A1C" w:rsidRPr="003E162B" w:rsidRDefault="00373A1C" w:rsidP="002B0C90">
      <w:pPr>
        <w:pStyle w:val="Heading20"/>
        <w:rPr>
          <w:rFonts w:ascii="Open Sans" w:hAnsi="Open Sans" w:cs="Open Sans"/>
          <w:color w:val="781E77"/>
        </w:rPr>
      </w:pPr>
      <w:r w:rsidRPr="003E162B">
        <w:rPr>
          <w:rFonts w:ascii="Open Sans" w:hAnsi="Open Sans" w:cs="Open Sans"/>
          <w:color w:val="781E77"/>
        </w:rPr>
        <w:t>Findings</w:t>
      </w:r>
    </w:p>
    <w:p w14:paraId="27AAC547" w14:textId="5E2849C7" w:rsidR="00BD1E8D" w:rsidRDefault="00BD1E8D" w:rsidP="00BD1E8D">
      <w:pPr>
        <w:pStyle w:val="NormalArial"/>
        <w:rPr>
          <w:rFonts w:ascii="Open Sans" w:hAnsi="Open Sans" w:cs="Open Sans"/>
        </w:rPr>
      </w:pPr>
      <w:r>
        <w:rPr>
          <w:rFonts w:ascii="Open Sans" w:hAnsi="Open Sans" w:cs="Open Sans"/>
        </w:rPr>
        <w:t xml:space="preserve">The Quality Standard </w:t>
      </w:r>
      <w:r w:rsidR="001B74E3">
        <w:rPr>
          <w:rFonts w:ascii="Open Sans" w:hAnsi="Open Sans" w:cs="Open Sans"/>
        </w:rPr>
        <w:t>is non-compliant</w:t>
      </w:r>
      <w:r>
        <w:rPr>
          <w:rFonts w:ascii="Open Sans" w:hAnsi="Open Sans" w:cs="Open Sans"/>
        </w:rPr>
        <w:t xml:space="preserve"> as </w:t>
      </w:r>
      <w:r w:rsidR="001B74E3">
        <w:rPr>
          <w:rFonts w:ascii="Open Sans" w:hAnsi="Open Sans" w:cs="Open Sans"/>
        </w:rPr>
        <w:t>one of the</w:t>
      </w:r>
      <w:r>
        <w:rPr>
          <w:rFonts w:ascii="Open Sans" w:hAnsi="Open Sans" w:cs="Open Sans"/>
        </w:rPr>
        <w:t xml:space="preserve"> 5 requirements </w:t>
      </w:r>
      <w:r w:rsidR="001F54A7">
        <w:rPr>
          <w:rFonts w:ascii="Open Sans" w:hAnsi="Open Sans" w:cs="Open Sans"/>
        </w:rPr>
        <w:t>is non-</w:t>
      </w:r>
      <w:r w:rsidR="001B74E3">
        <w:rPr>
          <w:rFonts w:ascii="Open Sans" w:hAnsi="Open Sans" w:cs="Open Sans"/>
        </w:rPr>
        <w:t>compliant</w:t>
      </w:r>
      <w:r>
        <w:rPr>
          <w:rFonts w:ascii="Open Sans" w:hAnsi="Open Sans" w:cs="Open Sans"/>
        </w:rPr>
        <w:t xml:space="preserve">. </w:t>
      </w:r>
      <w:r w:rsidRPr="00633709">
        <w:rPr>
          <w:rFonts w:ascii="Open Sans" w:hAnsi="Open Sans" w:cs="Open Sans"/>
        </w:rPr>
        <w:t>The Assessment Team recommended requirement</w:t>
      </w:r>
      <w:r>
        <w:rPr>
          <w:rFonts w:ascii="Open Sans" w:hAnsi="Open Sans" w:cs="Open Sans"/>
        </w:rPr>
        <w:t>s (3)(a) and</w:t>
      </w:r>
      <w:r w:rsidRPr="00633709">
        <w:rPr>
          <w:rFonts w:ascii="Open Sans" w:hAnsi="Open Sans" w:cs="Open Sans"/>
        </w:rPr>
        <w:t xml:space="preserve"> (3)(</w:t>
      </w:r>
      <w:r>
        <w:rPr>
          <w:rFonts w:ascii="Open Sans" w:hAnsi="Open Sans" w:cs="Open Sans"/>
        </w:rPr>
        <w:t>e</w:t>
      </w:r>
      <w:r w:rsidRPr="00633709">
        <w:rPr>
          <w:rFonts w:ascii="Open Sans" w:hAnsi="Open Sans" w:cs="Open Sans"/>
        </w:rPr>
        <w:t>) not met.</w:t>
      </w:r>
      <w:r>
        <w:rPr>
          <w:rFonts w:ascii="Open Sans" w:hAnsi="Open Sans" w:cs="Open Sans"/>
        </w:rPr>
        <w:t xml:space="preserve"> </w:t>
      </w:r>
    </w:p>
    <w:p w14:paraId="4C1F37AA" w14:textId="0215CA59" w:rsidR="007A4C2B" w:rsidRPr="00B05A4C" w:rsidRDefault="00BD1E8D" w:rsidP="00AD2B0D">
      <w:pPr>
        <w:pStyle w:val="NormalArial"/>
        <w:rPr>
          <w:rFonts w:ascii="Open Sans" w:hAnsi="Open Sans" w:cs="Open Sans"/>
          <w:b/>
          <w:bCs/>
        </w:rPr>
      </w:pPr>
      <w:r w:rsidRPr="007F3791">
        <w:rPr>
          <w:rFonts w:ascii="Open Sans" w:hAnsi="Open Sans" w:cs="Open Sans"/>
          <w:b/>
          <w:bCs/>
        </w:rPr>
        <w:t>Requirement (3)(a)</w:t>
      </w:r>
      <w:r w:rsidR="00855FAD">
        <w:rPr>
          <w:rFonts w:ascii="Open Sans" w:hAnsi="Open Sans" w:cs="Open Sans"/>
          <w:b/>
          <w:bCs/>
        </w:rPr>
        <w:t xml:space="preserve"> </w:t>
      </w:r>
      <w:r w:rsidR="00390595">
        <w:rPr>
          <w:rFonts w:ascii="Open Sans" w:hAnsi="Open Sans" w:cs="Open Sans"/>
        </w:rPr>
        <w:t>S</w:t>
      </w:r>
      <w:r w:rsidR="007A4C2B" w:rsidRPr="007A4C2B">
        <w:rPr>
          <w:rFonts w:ascii="Open Sans" w:eastAsia="Times New Roman" w:hAnsi="Open Sans" w:cs="Open Sans"/>
          <w:bCs/>
          <w:color w:val="000000"/>
          <w:lang w:eastAsia="en-AU"/>
        </w:rPr>
        <w:t xml:space="preserve">everal positions </w:t>
      </w:r>
      <w:r w:rsidR="00C35DDE">
        <w:rPr>
          <w:rFonts w:ascii="Open Sans" w:eastAsia="Times New Roman" w:hAnsi="Open Sans" w:cs="Open Sans"/>
          <w:bCs/>
          <w:color w:val="000000"/>
          <w:lang w:eastAsia="en-AU"/>
        </w:rPr>
        <w:t xml:space="preserve">are </w:t>
      </w:r>
      <w:r w:rsidR="007A4C2B" w:rsidRPr="007A4C2B">
        <w:rPr>
          <w:rFonts w:ascii="Open Sans" w:eastAsia="Times New Roman" w:hAnsi="Open Sans" w:cs="Open Sans"/>
          <w:bCs/>
          <w:color w:val="000000"/>
          <w:lang w:eastAsia="en-AU"/>
        </w:rPr>
        <w:t>vacant, including clinical leadership</w:t>
      </w:r>
      <w:r w:rsidR="001D049D">
        <w:rPr>
          <w:rFonts w:ascii="Open Sans" w:eastAsia="Times New Roman" w:hAnsi="Open Sans" w:cs="Open Sans"/>
          <w:bCs/>
          <w:color w:val="000000"/>
          <w:lang w:eastAsia="en-AU"/>
        </w:rPr>
        <w:t>,</w:t>
      </w:r>
      <w:r w:rsidR="007A4C2B" w:rsidRPr="007A4C2B">
        <w:rPr>
          <w:rFonts w:ascii="Open Sans" w:eastAsia="Times New Roman" w:hAnsi="Open Sans" w:cs="Open Sans"/>
          <w:bCs/>
          <w:color w:val="000000"/>
          <w:lang w:eastAsia="en-AU"/>
        </w:rPr>
        <w:t xml:space="preserve"> registered staff, allied health staff, and a training officer. </w:t>
      </w:r>
      <w:r w:rsidR="006D4521">
        <w:rPr>
          <w:rFonts w:ascii="Open Sans" w:hAnsi="Open Sans" w:cs="Open Sans"/>
          <w:color w:val="auto"/>
          <w:szCs w:val="22"/>
        </w:rPr>
        <w:t>The</w:t>
      </w:r>
      <w:r w:rsidR="00EE7B58">
        <w:rPr>
          <w:rFonts w:ascii="Open Sans" w:hAnsi="Open Sans" w:cs="Open Sans"/>
          <w:color w:val="auto"/>
          <w:szCs w:val="22"/>
        </w:rPr>
        <w:t xml:space="preserve"> q</w:t>
      </w:r>
      <w:r w:rsidR="007A4C2B" w:rsidRPr="007A4C2B">
        <w:rPr>
          <w:rFonts w:ascii="Open Sans" w:hAnsi="Open Sans" w:cs="Open Sans"/>
          <w:color w:val="auto"/>
          <w:szCs w:val="22"/>
        </w:rPr>
        <w:t xml:space="preserve">uality </w:t>
      </w:r>
      <w:r w:rsidR="00EE7B58">
        <w:rPr>
          <w:rFonts w:ascii="Open Sans" w:hAnsi="Open Sans" w:cs="Open Sans"/>
          <w:color w:val="auto"/>
          <w:szCs w:val="22"/>
        </w:rPr>
        <w:t>m</w:t>
      </w:r>
      <w:r w:rsidR="007A4C2B" w:rsidRPr="007A4C2B">
        <w:rPr>
          <w:rFonts w:ascii="Open Sans" w:hAnsi="Open Sans" w:cs="Open Sans"/>
          <w:color w:val="auto"/>
          <w:szCs w:val="22"/>
        </w:rPr>
        <w:t>anager has been on leave</w:t>
      </w:r>
      <w:r w:rsidR="00EB5874">
        <w:rPr>
          <w:rFonts w:ascii="Open Sans" w:hAnsi="Open Sans" w:cs="Open Sans"/>
          <w:color w:val="auto"/>
          <w:szCs w:val="22"/>
        </w:rPr>
        <w:t>, and w</w:t>
      </w:r>
      <w:r w:rsidR="00A55B77">
        <w:rPr>
          <w:rFonts w:ascii="Open Sans" w:hAnsi="Open Sans" w:cs="Open Sans"/>
          <w:color w:val="auto"/>
          <w:szCs w:val="22"/>
        </w:rPr>
        <w:t xml:space="preserve">hile </w:t>
      </w:r>
      <w:r w:rsidR="00EE7B58">
        <w:rPr>
          <w:rFonts w:ascii="Open Sans" w:hAnsi="Open Sans" w:cs="Open Sans"/>
          <w:color w:val="auto"/>
          <w:szCs w:val="22"/>
        </w:rPr>
        <w:t>s</w:t>
      </w:r>
      <w:r w:rsidR="007A4C2B" w:rsidRPr="007A4C2B">
        <w:rPr>
          <w:rFonts w:ascii="Open Sans" w:hAnsi="Open Sans" w:cs="Open Sans"/>
          <w:color w:val="auto"/>
          <w:szCs w:val="22"/>
        </w:rPr>
        <w:t xml:space="preserve">ome </w:t>
      </w:r>
      <w:r w:rsidR="00941FB0">
        <w:rPr>
          <w:rFonts w:ascii="Open Sans" w:hAnsi="Open Sans" w:cs="Open Sans"/>
          <w:color w:val="auto"/>
          <w:szCs w:val="22"/>
        </w:rPr>
        <w:t>related</w:t>
      </w:r>
      <w:r w:rsidR="007A4C2B" w:rsidRPr="007A4C2B">
        <w:rPr>
          <w:rFonts w:ascii="Open Sans" w:hAnsi="Open Sans" w:cs="Open Sans"/>
          <w:color w:val="auto"/>
          <w:szCs w:val="22"/>
        </w:rPr>
        <w:t xml:space="preserve"> duties </w:t>
      </w:r>
      <w:r w:rsidR="00A55B77">
        <w:rPr>
          <w:rFonts w:ascii="Open Sans" w:hAnsi="Open Sans" w:cs="Open Sans"/>
          <w:color w:val="auto"/>
          <w:szCs w:val="22"/>
        </w:rPr>
        <w:t>have been re</w:t>
      </w:r>
      <w:r w:rsidR="007A4C2B" w:rsidRPr="007A4C2B">
        <w:rPr>
          <w:rFonts w:ascii="Open Sans" w:hAnsi="Open Sans" w:cs="Open Sans"/>
          <w:color w:val="auto"/>
          <w:szCs w:val="22"/>
        </w:rPr>
        <w:t xml:space="preserve">assigned to </w:t>
      </w:r>
      <w:r w:rsidR="00941FB0">
        <w:rPr>
          <w:rFonts w:ascii="Open Sans" w:hAnsi="Open Sans" w:cs="Open Sans"/>
          <w:color w:val="auto"/>
          <w:szCs w:val="22"/>
        </w:rPr>
        <w:t xml:space="preserve">other staff in the </w:t>
      </w:r>
      <w:r w:rsidR="007A4C2B" w:rsidRPr="007A4C2B">
        <w:rPr>
          <w:rFonts w:ascii="Open Sans" w:hAnsi="Open Sans" w:cs="Open Sans"/>
          <w:color w:val="auto"/>
          <w:szCs w:val="22"/>
        </w:rPr>
        <w:t>interim</w:t>
      </w:r>
      <w:r w:rsidR="00A55B77">
        <w:rPr>
          <w:rFonts w:ascii="Open Sans" w:hAnsi="Open Sans" w:cs="Open Sans"/>
          <w:color w:val="auto"/>
          <w:szCs w:val="22"/>
        </w:rPr>
        <w:t xml:space="preserve">, </w:t>
      </w:r>
      <w:r w:rsidR="007A4C2B" w:rsidRPr="007A4C2B">
        <w:rPr>
          <w:rFonts w:ascii="Open Sans" w:hAnsi="Open Sans" w:cs="Open Sans"/>
          <w:color w:val="auto"/>
          <w:szCs w:val="22"/>
        </w:rPr>
        <w:t xml:space="preserve">clinical leaders are impacted by time constraints in meeting the responsibilities of their roles. </w:t>
      </w:r>
      <w:r w:rsidR="00941FB0">
        <w:rPr>
          <w:rFonts w:ascii="Open Sans" w:hAnsi="Open Sans" w:cs="Open Sans"/>
          <w:color w:val="auto"/>
          <w:szCs w:val="22"/>
        </w:rPr>
        <w:t>An</w:t>
      </w:r>
      <w:r w:rsidR="007A4C2B" w:rsidRPr="007A4C2B">
        <w:rPr>
          <w:rFonts w:ascii="Open Sans" w:hAnsi="Open Sans" w:cs="Open Sans"/>
          <w:color w:val="auto"/>
          <w:szCs w:val="22"/>
        </w:rPr>
        <w:t xml:space="preserve"> </w:t>
      </w:r>
      <w:r w:rsidR="00941FB0">
        <w:rPr>
          <w:rFonts w:ascii="Open Sans" w:hAnsi="Open Sans" w:cs="Open Sans"/>
          <w:color w:val="auto"/>
          <w:szCs w:val="22"/>
        </w:rPr>
        <w:t>i</w:t>
      </w:r>
      <w:r w:rsidR="007A4C2B" w:rsidRPr="007A4C2B">
        <w:rPr>
          <w:rFonts w:ascii="Open Sans" w:hAnsi="Open Sans" w:cs="Open Sans"/>
          <w:color w:val="auto"/>
          <w:szCs w:val="22"/>
        </w:rPr>
        <w:t xml:space="preserve">nfection </w:t>
      </w:r>
      <w:r w:rsidR="00941FB0">
        <w:rPr>
          <w:rFonts w:ascii="Open Sans" w:hAnsi="Open Sans" w:cs="Open Sans"/>
          <w:color w:val="auto"/>
          <w:szCs w:val="22"/>
        </w:rPr>
        <w:t>p</w:t>
      </w:r>
      <w:r w:rsidR="007A4C2B" w:rsidRPr="007A4C2B">
        <w:rPr>
          <w:rFonts w:ascii="Open Sans" w:hAnsi="Open Sans" w:cs="Open Sans"/>
          <w:color w:val="auto"/>
          <w:szCs w:val="22"/>
        </w:rPr>
        <w:t xml:space="preserve">revention </w:t>
      </w:r>
      <w:r w:rsidR="00941FB0">
        <w:rPr>
          <w:rFonts w:ascii="Open Sans" w:hAnsi="Open Sans" w:cs="Open Sans"/>
          <w:color w:val="auto"/>
          <w:szCs w:val="22"/>
        </w:rPr>
        <w:t>c</w:t>
      </w:r>
      <w:r w:rsidR="007A4C2B" w:rsidRPr="007A4C2B">
        <w:rPr>
          <w:rFonts w:ascii="Open Sans" w:hAnsi="Open Sans" w:cs="Open Sans"/>
          <w:color w:val="auto"/>
          <w:szCs w:val="22"/>
        </w:rPr>
        <w:t xml:space="preserve">ontrol </w:t>
      </w:r>
      <w:r w:rsidR="00941FB0">
        <w:rPr>
          <w:rFonts w:ascii="Open Sans" w:hAnsi="Open Sans" w:cs="Open Sans"/>
          <w:color w:val="auto"/>
          <w:szCs w:val="22"/>
        </w:rPr>
        <w:t>l</w:t>
      </w:r>
      <w:r w:rsidR="007A4C2B" w:rsidRPr="007A4C2B">
        <w:rPr>
          <w:rFonts w:ascii="Open Sans" w:hAnsi="Open Sans" w:cs="Open Sans"/>
          <w:color w:val="auto"/>
          <w:szCs w:val="22"/>
        </w:rPr>
        <w:t xml:space="preserve">ead </w:t>
      </w:r>
      <w:r w:rsidR="00941FB0">
        <w:rPr>
          <w:rFonts w:ascii="Open Sans" w:hAnsi="Open Sans" w:cs="Open Sans"/>
          <w:color w:val="auto"/>
          <w:szCs w:val="22"/>
        </w:rPr>
        <w:t xml:space="preserve">is not in place with management stating </w:t>
      </w:r>
      <w:r w:rsidR="007A4C2B" w:rsidRPr="007A4C2B">
        <w:rPr>
          <w:rFonts w:ascii="Open Sans" w:hAnsi="Open Sans" w:cs="Open Sans"/>
          <w:color w:val="auto"/>
          <w:szCs w:val="22"/>
        </w:rPr>
        <w:t xml:space="preserve">they have been unable to fill this role. The workforce is planned for </w:t>
      </w:r>
      <w:r w:rsidR="00EB5874">
        <w:rPr>
          <w:rFonts w:ascii="Open Sans" w:hAnsi="Open Sans" w:cs="Open Sans"/>
          <w:color w:val="auto"/>
          <w:szCs w:val="22"/>
        </w:rPr>
        <w:t>2</w:t>
      </w:r>
      <w:r w:rsidR="007A4C2B" w:rsidRPr="007A4C2B">
        <w:rPr>
          <w:rFonts w:ascii="Open Sans" w:hAnsi="Open Sans" w:cs="Open Sans"/>
          <w:color w:val="auto"/>
          <w:szCs w:val="22"/>
        </w:rPr>
        <w:t xml:space="preserve"> </w:t>
      </w:r>
      <w:r w:rsidR="00941FB0">
        <w:rPr>
          <w:rFonts w:ascii="Open Sans" w:hAnsi="Open Sans" w:cs="Open Sans"/>
          <w:color w:val="auto"/>
          <w:szCs w:val="22"/>
        </w:rPr>
        <w:t>p</w:t>
      </w:r>
      <w:r w:rsidR="007A4C2B" w:rsidRPr="007A4C2B">
        <w:rPr>
          <w:rFonts w:ascii="Open Sans" w:hAnsi="Open Sans" w:cs="Open Sans"/>
          <w:color w:val="auto"/>
          <w:szCs w:val="22"/>
        </w:rPr>
        <w:t>hysiotherapy assistants</w:t>
      </w:r>
      <w:r w:rsidR="00941FB0">
        <w:rPr>
          <w:rFonts w:ascii="Open Sans" w:hAnsi="Open Sans" w:cs="Open Sans"/>
          <w:color w:val="auto"/>
          <w:szCs w:val="22"/>
        </w:rPr>
        <w:t xml:space="preserve">, </w:t>
      </w:r>
      <w:r w:rsidR="007A4C2B" w:rsidRPr="007A4C2B">
        <w:rPr>
          <w:rFonts w:ascii="Open Sans" w:hAnsi="Open Sans" w:cs="Open Sans"/>
          <w:color w:val="auto"/>
          <w:szCs w:val="22"/>
        </w:rPr>
        <w:t xml:space="preserve">however, one role is vacant, and the other position is currently undertaking personal care work to cover unfilled shifts. </w:t>
      </w:r>
      <w:r w:rsidR="00AC7A39">
        <w:rPr>
          <w:rFonts w:ascii="Open Sans" w:hAnsi="Open Sans" w:cs="Open Sans"/>
        </w:rPr>
        <w:t>Four</w:t>
      </w:r>
      <w:r w:rsidR="007A4C2B" w:rsidRPr="007A4C2B">
        <w:rPr>
          <w:rFonts w:ascii="Open Sans" w:hAnsi="Open Sans" w:cs="Open Sans"/>
        </w:rPr>
        <w:t xml:space="preserve"> representatives</w:t>
      </w:r>
      <w:r w:rsidR="00AC7A39">
        <w:rPr>
          <w:rFonts w:ascii="Open Sans" w:hAnsi="Open Sans" w:cs="Open Sans"/>
        </w:rPr>
        <w:t>, including</w:t>
      </w:r>
      <w:r w:rsidR="007A4C2B" w:rsidRPr="007A4C2B">
        <w:rPr>
          <w:rFonts w:ascii="Open Sans" w:hAnsi="Open Sans" w:cs="Open Sans"/>
        </w:rPr>
        <w:t xml:space="preserve"> </w:t>
      </w:r>
      <w:r w:rsidR="00282231" w:rsidRPr="00AD2B0D">
        <w:rPr>
          <w:rFonts w:ascii="Open Sans" w:hAnsi="Open Sans" w:cs="Open Sans"/>
        </w:rPr>
        <w:t xml:space="preserve">of consumers who reside </w:t>
      </w:r>
      <w:r w:rsidR="007A4C2B" w:rsidRPr="007A4C2B">
        <w:rPr>
          <w:rFonts w:ascii="Open Sans" w:hAnsi="Open Sans" w:cs="Open Sans"/>
        </w:rPr>
        <w:t xml:space="preserve">in the memory support area, said there </w:t>
      </w:r>
      <w:r w:rsidR="00282231" w:rsidRPr="00AD2B0D">
        <w:rPr>
          <w:rFonts w:ascii="Open Sans" w:hAnsi="Open Sans" w:cs="Open Sans"/>
        </w:rPr>
        <w:t>a</w:t>
      </w:r>
      <w:r w:rsidR="007A4C2B" w:rsidRPr="007A4C2B">
        <w:rPr>
          <w:rFonts w:ascii="Open Sans" w:hAnsi="Open Sans" w:cs="Open Sans"/>
        </w:rPr>
        <w:t xml:space="preserve">re often not enough staff to care for consumers, staff cannot be located, consumers are not always actively engaged, and consumers wait for meal assistance. </w:t>
      </w:r>
      <w:r w:rsidR="00467189" w:rsidRPr="00AD2B0D">
        <w:rPr>
          <w:rFonts w:ascii="Open Sans" w:hAnsi="Open Sans" w:cs="Open Sans"/>
        </w:rPr>
        <w:t>A</w:t>
      </w:r>
      <w:r w:rsidR="007A4C2B" w:rsidRPr="007A4C2B">
        <w:rPr>
          <w:rFonts w:ascii="Open Sans" w:hAnsi="Open Sans" w:cs="Open Sans"/>
        </w:rPr>
        <w:t xml:space="preserve"> staff member and </w:t>
      </w:r>
      <w:r w:rsidR="00467189" w:rsidRPr="00AD2B0D">
        <w:rPr>
          <w:rFonts w:ascii="Open Sans" w:hAnsi="Open Sans" w:cs="Open Sans"/>
        </w:rPr>
        <w:t>a</w:t>
      </w:r>
      <w:r w:rsidR="007A4C2B" w:rsidRPr="007A4C2B">
        <w:rPr>
          <w:rFonts w:ascii="Open Sans" w:hAnsi="Open Sans" w:cs="Open Sans"/>
        </w:rPr>
        <w:t xml:space="preserve"> representative said they were upset on one occasion where staff shortages resulted in a delay in continence care and meal assistance for </w:t>
      </w:r>
      <w:r w:rsidR="00467189" w:rsidRPr="00AD2B0D">
        <w:rPr>
          <w:rFonts w:ascii="Open Sans" w:hAnsi="Open Sans" w:cs="Open Sans"/>
        </w:rPr>
        <w:t>the consumer</w:t>
      </w:r>
      <w:r w:rsidR="007A4C2B" w:rsidRPr="007A4C2B">
        <w:rPr>
          <w:rFonts w:ascii="Open Sans" w:hAnsi="Open Sans" w:cs="Open Sans"/>
        </w:rPr>
        <w:t xml:space="preserve">. </w:t>
      </w:r>
      <w:r w:rsidR="00727666" w:rsidRPr="00AD2B0D">
        <w:rPr>
          <w:rFonts w:ascii="Open Sans" w:hAnsi="Open Sans" w:cs="Open Sans"/>
        </w:rPr>
        <w:t>S</w:t>
      </w:r>
      <w:r w:rsidR="007A4C2B" w:rsidRPr="007A4C2B">
        <w:rPr>
          <w:rFonts w:ascii="Open Sans" w:hAnsi="Open Sans" w:cs="Open Sans"/>
        </w:rPr>
        <w:t xml:space="preserve">taff interviewed said </w:t>
      </w:r>
      <w:r w:rsidR="007A4C2B" w:rsidRPr="007A4C2B">
        <w:rPr>
          <w:rFonts w:ascii="Open Sans" w:hAnsi="Open Sans" w:cs="Open Sans"/>
        </w:rPr>
        <w:lastRenderedPageBreak/>
        <w:t xml:space="preserve">it can be challenging to meet </w:t>
      </w:r>
      <w:r w:rsidR="00727666" w:rsidRPr="00AD2B0D">
        <w:rPr>
          <w:rFonts w:ascii="Open Sans" w:hAnsi="Open Sans" w:cs="Open Sans"/>
        </w:rPr>
        <w:t xml:space="preserve">consumers’ </w:t>
      </w:r>
      <w:r w:rsidR="007A4C2B" w:rsidRPr="007A4C2B">
        <w:rPr>
          <w:rFonts w:ascii="Open Sans" w:hAnsi="Open Sans" w:cs="Open Sans"/>
        </w:rPr>
        <w:t xml:space="preserve">needs at times, due to staff absences and during outbreaks. </w:t>
      </w:r>
    </w:p>
    <w:p w14:paraId="4953495D" w14:textId="0A69AAC2" w:rsidR="003718D0" w:rsidRPr="0075234B" w:rsidRDefault="0075234B" w:rsidP="0075234B">
      <w:pPr>
        <w:pStyle w:val="NormalArial"/>
        <w:rPr>
          <w:rFonts w:ascii="Open Sans" w:hAnsi="Open Sans" w:cs="Open Sans"/>
        </w:rPr>
      </w:pPr>
      <w:r>
        <w:rPr>
          <w:rFonts w:ascii="Open Sans" w:hAnsi="Open Sans" w:cs="Open Sans"/>
        </w:rPr>
        <w:t xml:space="preserve">The provider’s response states </w:t>
      </w:r>
      <w:r w:rsidR="00031FF8" w:rsidRPr="00031FF8">
        <w:rPr>
          <w:rFonts w:ascii="Open Sans" w:hAnsi="Open Sans" w:cs="Open Sans"/>
        </w:rPr>
        <w:t>recruitment</w:t>
      </w:r>
      <w:r w:rsidR="003718D0" w:rsidRPr="00031FF8">
        <w:rPr>
          <w:rFonts w:ascii="Open Sans" w:hAnsi="Open Sans" w:cs="Open Sans"/>
        </w:rPr>
        <w:t xml:space="preserve"> challenges</w:t>
      </w:r>
      <w:r w:rsidRPr="00031FF8">
        <w:rPr>
          <w:rFonts w:ascii="Open Sans" w:hAnsi="Open Sans" w:cs="Open Sans"/>
        </w:rPr>
        <w:t xml:space="preserve"> </w:t>
      </w:r>
      <w:r w:rsidR="003718D0" w:rsidRPr="00031FF8">
        <w:rPr>
          <w:rFonts w:ascii="Open Sans" w:hAnsi="Open Sans" w:cs="Open Sans"/>
        </w:rPr>
        <w:t xml:space="preserve">have been further compounded by several staffing changes. </w:t>
      </w:r>
      <w:r w:rsidR="00031FF8" w:rsidRPr="00031FF8">
        <w:rPr>
          <w:rFonts w:ascii="Open Sans" w:hAnsi="Open Sans" w:cs="Open Sans"/>
        </w:rPr>
        <w:t>The provider states r</w:t>
      </w:r>
      <w:r w:rsidR="003718D0" w:rsidRPr="00031FF8">
        <w:rPr>
          <w:rFonts w:ascii="Open Sans" w:hAnsi="Open Sans" w:cs="Open Sans"/>
        </w:rPr>
        <w:t xml:space="preserve">esponsibilities associated with </w:t>
      </w:r>
      <w:r w:rsidR="00031FF8" w:rsidRPr="00031FF8">
        <w:rPr>
          <w:rFonts w:ascii="Open Sans" w:hAnsi="Open Sans" w:cs="Open Sans"/>
        </w:rPr>
        <w:t xml:space="preserve">senior staff </w:t>
      </w:r>
      <w:r w:rsidR="003718D0" w:rsidRPr="00031FF8">
        <w:rPr>
          <w:rFonts w:ascii="Open Sans" w:hAnsi="Open Sans" w:cs="Open Sans"/>
        </w:rPr>
        <w:t>roles have been delegated to ensure continuity, which has presented some operational challenges.</w:t>
      </w:r>
    </w:p>
    <w:p w14:paraId="238289E7" w14:textId="16FBF4CC" w:rsidR="00DE6897" w:rsidRDefault="004D6D66" w:rsidP="00AD2B0D">
      <w:pPr>
        <w:pStyle w:val="NormalArial"/>
        <w:rPr>
          <w:rFonts w:ascii="Open Sans" w:hAnsi="Open Sans" w:cs="Open Sans"/>
        </w:rPr>
      </w:pPr>
      <w:r w:rsidRPr="00DF2B60">
        <w:rPr>
          <w:rFonts w:ascii="Open Sans" w:hAnsi="Open Sans" w:cs="Open Sans"/>
        </w:rPr>
        <w:t xml:space="preserve">I have come to a different finding to that of the Assessment Team’s recommendation of not met and find this requirement compliant. </w:t>
      </w:r>
      <w:r w:rsidR="00A86831">
        <w:rPr>
          <w:rFonts w:ascii="Open Sans" w:hAnsi="Open Sans" w:cs="Open Sans"/>
        </w:rPr>
        <w:t>W</w:t>
      </w:r>
      <w:r>
        <w:rPr>
          <w:rFonts w:ascii="Open Sans" w:hAnsi="Open Sans" w:cs="Open Sans"/>
        </w:rPr>
        <w:t xml:space="preserve">hile there are currently </w:t>
      </w:r>
      <w:r w:rsidR="003C7A91">
        <w:rPr>
          <w:rFonts w:ascii="Open Sans" w:hAnsi="Open Sans" w:cs="Open Sans"/>
        </w:rPr>
        <w:t>a number of vacant senior positions</w:t>
      </w:r>
      <w:r w:rsidR="00A86831">
        <w:rPr>
          <w:rFonts w:ascii="Open Sans" w:hAnsi="Open Sans" w:cs="Open Sans"/>
        </w:rPr>
        <w:t>, I consider these vacancies have</w:t>
      </w:r>
      <w:r w:rsidR="003F10FD">
        <w:rPr>
          <w:rFonts w:ascii="Open Sans" w:hAnsi="Open Sans" w:cs="Open Sans"/>
        </w:rPr>
        <w:t xml:space="preserve"> not</w:t>
      </w:r>
      <w:r w:rsidR="00A86831">
        <w:rPr>
          <w:rFonts w:ascii="Open Sans" w:hAnsi="Open Sans" w:cs="Open Sans"/>
        </w:rPr>
        <w:t xml:space="preserve"> </w:t>
      </w:r>
      <w:r w:rsidR="003F10FD">
        <w:rPr>
          <w:rFonts w:ascii="Open Sans" w:hAnsi="Open Sans" w:cs="Open Sans"/>
        </w:rPr>
        <w:t>impacted the ability of staff to provide</w:t>
      </w:r>
      <w:r w:rsidR="007C1645">
        <w:rPr>
          <w:rFonts w:ascii="Open Sans" w:hAnsi="Open Sans" w:cs="Open Sans"/>
        </w:rPr>
        <w:t xml:space="preserve"> the</w:t>
      </w:r>
      <w:r w:rsidR="0015048C">
        <w:rPr>
          <w:rFonts w:ascii="Open Sans" w:hAnsi="Open Sans" w:cs="Open Sans"/>
        </w:rPr>
        <w:t xml:space="preserve"> care and services</w:t>
      </w:r>
      <w:r w:rsidR="007C1645">
        <w:rPr>
          <w:rFonts w:ascii="Open Sans" w:hAnsi="Open Sans" w:cs="Open Sans"/>
        </w:rPr>
        <w:t xml:space="preserve"> consumers require</w:t>
      </w:r>
      <w:r w:rsidR="0015048C">
        <w:rPr>
          <w:rFonts w:ascii="Open Sans" w:hAnsi="Open Sans" w:cs="Open Sans"/>
        </w:rPr>
        <w:t>.</w:t>
      </w:r>
      <w:r w:rsidR="007C1645">
        <w:rPr>
          <w:rFonts w:ascii="Open Sans" w:hAnsi="Open Sans" w:cs="Open Sans"/>
        </w:rPr>
        <w:t xml:space="preserve"> I </w:t>
      </w:r>
      <w:r w:rsidR="008E1A71">
        <w:rPr>
          <w:rFonts w:ascii="Open Sans" w:hAnsi="Open Sans" w:cs="Open Sans"/>
        </w:rPr>
        <w:t>acknowledge</w:t>
      </w:r>
      <w:r w:rsidR="007C1645">
        <w:rPr>
          <w:rFonts w:ascii="Open Sans" w:hAnsi="Open Sans" w:cs="Open Sans"/>
        </w:rPr>
        <w:t xml:space="preserve"> </w:t>
      </w:r>
      <w:r w:rsidR="000D4B83">
        <w:rPr>
          <w:rFonts w:ascii="Open Sans" w:hAnsi="Open Sans" w:cs="Open Sans"/>
        </w:rPr>
        <w:t xml:space="preserve">feedback provided by </w:t>
      </w:r>
      <w:r w:rsidR="00C63C82">
        <w:rPr>
          <w:rFonts w:ascii="Open Sans" w:hAnsi="Open Sans" w:cs="Open Sans"/>
        </w:rPr>
        <w:t xml:space="preserve">4 </w:t>
      </w:r>
      <w:r w:rsidR="000D4B83">
        <w:rPr>
          <w:rFonts w:ascii="Open Sans" w:hAnsi="Open Sans" w:cs="Open Sans"/>
        </w:rPr>
        <w:t xml:space="preserve">representatives relating to staffing, </w:t>
      </w:r>
      <w:r w:rsidR="00F22DA5">
        <w:rPr>
          <w:rFonts w:ascii="Open Sans" w:hAnsi="Open Sans" w:cs="Open Sans"/>
        </w:rPr>
        <w:t xml:space="preserve">however, </w:t>
      </w:r>
      <w:r w:rsidR="000D4B83">
        <w:rPr>
          <w:rFonts w:ascii="Open Sans" w:hAnsi="Open Sans" w:cs="Open Sans"/>
        </w:rPr>
        <w:t xml:space="preserve">the Assessment Team’s report does not provide context as to the extent of the issues raised, </w:t>
      </w:r>
      <w:r w:rsidR="008E1A71">
        <w:rPr>
          <w:rFonts w:ascii="Open Sans" w:hAnsi="Open Sans" w:cs="Open Sans"/>
        </w:rPr>
        <w:t xml:space="preserve">how frequently these are occurring, or if these instances are current or historical. </w:t>
      </w:r>
      <w:r w:rsidR="000F33DF">
        <w:rPr>
          <w:rFonts w:ascii="Open Sans" w:hAnsi="Open Sans" w:cs="Open Sans"/>
        </w:rPr>
        <w:t>Considering</w:t>
      </w:r>
      <w:r w:rsidR="00CA2928">
        <w:rPr>
          <w:rFonts w:ascii="Open Sans" w:hAnsi="Open Sans" w:cs="Open Sans"/>
        </w:rPr>
        <w:t xml:space="preserve"> </w:t>
      </w:r>
      <w:r w:rsidR="00ED1443">
        <w:rPr>
          <w:rFonts w:ascii="Open Sans" w:hAnsi="Open Sans" w:cs="Open Sans"/>
        </w:rPr>
        <w:t xml:space="preserve">a total of 35 consumers and representatives </w:t>
      </w:r>
      <w:r w:rsidR="007936A7">
        <w:rPr>
          <w:rFonts w:ascii="Open Sans" w:hAnsi="Open Sans" w:cs="Open Sans"/>
        </w:rPr>
        <w:t xml:space="preserve">and 13 staff from various disciplines </w:t>
      </w:r>
      <w:r w:rsidR="00ED1443">
        <w:rPr>
          <w:rFonts w:ascii="Open Sans" w:hAnsi="Open Sans" w:cs="Open Sans"/>
        </w:rPr>
        <w:t xml:space="preserve">were interviewed during the site audit, </w:t>
      </w:r>
      <w:r w:rsidR="00432EE2">
        <w:rPr>
          <w:rFonts w:ascii="Open Sans" w:hAnsi="Open Sans" w:cs="Open Sans"/>
        </w:rPr>
        <w:t>the</w:t>
      </w:r>
      <w:r w:rsidR="000F33DF">
        <w:rPr>
          <w:rFonts w:ascii="Open Sans" w:hAnsi="Open Sans" w:cs="Open Sans"/>
        </w:rPr>
        <w:t xml:space="preserve"> evidence presented does not suggest systemic issues related to staffing and the provision of care and services to consumers. I do, however, consider the </w:t>
      </w:r>
      <w:r w:rsidR="00A91DAE">
        <w:rPr>
          <w:rFonts w:ascii="Open Sans" w:hAnsi="Open Sans" w:cs="Open Sans"/>
        </w:rPr>
        <w:t>vacancies in senior positions has impacted monitoring and review of staff practices</w:t>
      </w:r>
      <w:r w:rsidR="00415188">
        <w:rPr>
          <w:rFonts w:ascii="Open Sans" w:hAnsi="Open Sans" w:cs="Open Sans"/>
        </w:rPr>
        <w:t>, and have considered this further in my finding for requirement (3)</w:t>
      </w:r>
      <w:r w:rsidR="0065536C">
        <w:rPr>
          <w:rFonts w:ascii="Open Sans" w:hAnsi="Open Sans" w:cs="Open Sans"/>
        </w:rPr>
        <w:t>(e)</w:t>
      </w:r>
      <w:r w:rsidR="00415188">
        <w:rPr>
          <w:rFonts w:ascii="Open Sans" w:hAnsi="Open Sans" w:cs="Open Sans"/>
        </w:rPr>
        <w:t xml:space="preserve"> in this Standard. </w:t>
      </w:r>
      <w:r w:rsidR="001D2C5E">
        <w:rPr>
          <w:rFonts w:ascii="Open Sans" w:hAnsi="Open Sans" w:cs="Open Sans"/>
        </w:rPr>
        <w:t xml:space="preserve">I have also considered staff vacancies in my finding for requirement (3)(c) in Standard 8, specifically workforce governance. </w:t>
      </w:r>
      <w:r w:rsidR="00ED1443">
        <w:rPr>
          <w:rFonts w:ascii="Open Sans" w:hAnsi="Open Sans" w:cs="Open Sans"/>
        </w:rPr>
        <w:t xml:space="preserve"> </w:t>
      </w:r>
      <w:r w:rsidR="008E1A71">
        <w:rPr>
          <w:rFonts w:ascii="Open Sans" w:hAnsi="Open Sans" w:cs="Open Sans"/>
        </w:rPr>
        <w:t xml:space="preserve"> </w:t>
      </w:r>
      <w:r w:rsidR="0015048C">
        <w:rPr>
          <w:rFonts w:ascii="Open Sans" w:hAnsi="Open Sans" w:cs="Open Sans"/>
        </w:rPr>
        <w:t xml:space="preserve"> </w:t>
      </w:r>
      <w:r w:rsidR="00A86831">
        <w:rPr>
          <w:rFonts w:ascii="Open Sans" w:hAnsi="Open Sans" w:cs="Open Sans"/>
        </w:rPr>
        <w:t xml:space="preserve"> </w:t>
      </w:r>
    </w:p>
    <w:p w14:paraId="778498B2" w14:textId="00F61255" w:rsidR="00A85C6B" w:rsidRPr="00A85C6B" w:rsidRDefault="007A4C2B" w:rsidP="0003430F">
      <w:pPr>
        <w:pStyle w:val="NormalArial"/>
        <w:rPr>
          <w:rFonts w:ascii="Open Sans" w:hAnsi="Open Sans" w:cs="Open Sans"/>
          <w:b/>
          <w:bCs/>
        </w:rPr>
      </w:pPr>
      <w:r>
        <w:rPr>
          <w:rFonts w:ascii="Open Sans" w:hAnsi="Open Sans" w:cs="Open Sans"/>
          <w:b/>
          <w:bCs/>
        </w:rPr>
        <w:t xml:space="preserve">Requirement (3)(e) </w:t>
      </w:r>
      <w:r w:rsidR="0003430F" w:rsidRPr="0003430F">
        <w:rPr>
          <w:rFonts w:ascii="Open Sans" w:hAnsi="Open Sans" w:cs="Open Sans"/>
        </w:rPr>
        <w:t>M</w:t>
      </w:r>
      <w:r w:rsidR="00A85C6B" w:rsidRPr="00A85C6B">
        <w:rPr>
          <w:rFonts w:ascii="Open Sans" w:hAnsi="Open Sans" w:cs="Open Sans"/>
          <w:color w:val="auto"/>
          <w:szCs w:val="22"/>
        </w:rPr>
        <w:t xml:space="preserve">anagement </w:t>
      </w:r>
      <w:r w:rsidR="00D27F79">
        <w:rPr>
          <w:rFonts w:ascii="Open Sans" w:hAnsi="Open Sans" w:cs="Open Sans"/>
          <w:color w:val="auto"/>
          <w:szCs w:val="22"/>
        </w:rPr>
        <w:t xml:space="preserve">described </w:t>
      </w:r>
      <w:r w:rsidR="00A85C6B" w:rsidRPr="00A85C6B">
        <w:rPr>
          <w:rFonts w:ascii="Open Sans" w:hAnsi="Open Sans" w:cs="Open Sans"/>
          <w:color w:val="auto"/>
          <w:szCs w:val="22"/>
        </w:rPr>
        <w:t>ways staff performance</w:t>
      </w:r>
      <w:r w:rsidR="00D27F79">
        <w:rPr>
          <w:rFonts w:ascii="Open Sans" w:hAnsi="Open Sans" w:cs="Open Sans"/>
          <w:color w:val="auto"/>
          <w:szCs w:val="22"/>
        </w:rPr>
        <w:t xml:space="preserve"> is monitored, including </w:t>
      </w:r>
      <w:r w:rsidR="00326009">
        <w:rPr>
          <w:rFonts w:ascii="Open Sans" w:hAnsi="Open Sans" w:cs="Open Sans"/>
          <w:color w:val="auto"/>
          <w:szCs w:val="22"/>
        </w:rPr>
        <w:t xml:space="preserve">direct </w:t>
      </w:r>
      <w:r w:rsidR="00D27F79">
        <w:rPr>
          <w:rFonts w:ascii="Open Sans" w:hAnsi="Open Sans" w:cs="Open Sans"/>
          <w:color w:val="auto"/>
          <w:szCs w:val="22"/>
        </w:rPr>
        <w:t xml:space="preserve">observation of staff practice </w:t>
      </w:r>
      <w:r w:rsidR="00326009">
        <w:rPr>
          <w:rFonts w:ascii="Open Sans" w:hAnsi="Open Sans" w:cs="Open Sans"/>
          <w:color w:val="auto"/>
          <w:szCs w:val="22"/>
        </w:rPr>
        <w:t>by clinical management and team leaders. However, a clinical management</w:t>
      </w:r>
      <w:r w:rsidR="00A85C6B" w:rsidRPr="00A85C6B">
        <w:rPr>
          <w:rFonts w:ascii="Open Sans" w:hAnsi="Open Sans" w:cs="Open Sans"/>
          <w:color w:val="auto"/>
          <w:szCs w:val="22"/>
        </w:rPr>
        <w:t xml:space="preserve"> position remains vacant, and the current </w:t>
      </w:r>
      <w:r w:rsidR="00326009">
        <w:rPr>
          <w:rFonts w:ascii="Open Sans" w:hAnsi="Open Sans" w:cs="Open Sans"/>
          <w:color w:val="auto"/>
          <w:szCs w:val="22"/>
        </w:rPr>
        <w:t>clinical manager</w:t>
      </w:r>
      <w:r w:rsidR="00A85C6B" w:rsidRPr="00A85C6B">
        <w:rPr>
          <w:rFonts w:ascii="Open Sans" w:hAnsi="Open Sans" w:cs="Open Sans"/>
          <w:color w:val="auto"/>
          <w:szCs w:val="22"/>
        </w:rPr>
        <w:t xml:space="preserve"> is taking on some </w:t>
      </w:r>
      <w:r w:rsidR="004E0FFC">
        <w:rPr>
          <w:rFonts w:ascii="Open Sans" w:hAnsi="Open Sans" w:cs="Open Sans"/>
          <w:color w:val="auto"/>
          <w:szCs w:val="22"/>
        </w:rPr>
        <w:t>other manager</w:t>
      </w:r>
      <w:r w:rsidR="00A85C6B" w:rsidRPr="00A85C6B">
        <w:rPr>
          <w:rFonts w:ascii="Open Sans" w:hAnsi="Open Sans" w:cs="Open Sans"/>
          <w:color w:val="auto"/>
          <w:szCs w:val="22"/>
        </w:rPr>
        <w:t xml:space="preserve"> duties, impacting their capacity to </w:t>
      </w:r>
      <w:r w:rsidR="004E0FFC">
        <w:rPr>
          <w:rFonts w:ascii="Open Sans" w:hAnsi="Open Sans" w:cs="Open Sans"/>
          <w:color w:val="auto"/>
          <w:szCs w:val="22"/>
        </w:rPr>
        <w:t>monitor</w:t>
      </w:r>
      <w:r w:rsidR="00A85C6B" w:rsidRPr="00A85C6B">
        <w:rPr>
          <w:rFonts w:ascii="Open Sans" w:hAnsi="Open Sans" w:cs="Open Sans"/>
          <w:color w:val="auto"/>
          <w:szCs w:val="22"/>
        </w:rPr>
        <w:t xml:space="preserve"> staff practices. Management said they do their best to address staff performance </w:t>
      </w:r>
      <w:r w:rsidR="0000744C">
        <w:rPr>
          <w:rFonts w:ascii="Open Sans" w:hAnsi="Open Sans" w:cs="Open Sans"/>
          <w:color w:val="auto"/>
          <w:szCs w:val="22"/>
        </w:rPr>
        <w:t xml:space="preserve">deficits </w:t>
      </w:r>
      <w:r w:rsidR="00A85C6B" w:rsidRPr="00A85C6B">
        <w:rPr>
          <w:rFonts w:ascii="Open Sans" w:hAnsi="Open Sans" w:cs="Open Sans"/>
          <w:color w:val="auto"/>
          <w:szCs w:val="22"/>
        </w:rPr>
        <w:t xml:space="preserve">in areas of clinical practice in meetings and provide toolbox education during handover, however, have not had time to conduct regular meetings and toolbox education said to be conducted is not documented. </w:t>
      </w:r>
      <w:r w:rsidR="00B470C4">
        <w:rPr>
          <w:rFonts w:ascii="Open Sans" w:hAnsi="Open Sans" w:cs="Open Sans"/>
          <w:color w:val="auto"/>
          <w:szCs w:val="22"/>
        </w:rPr>
        <w:t>A</w:t>
      </w:r>
      <w:r w:rsidR="00A85C6B" w:rsidRPr="00A85C6B">
        <w:rPr>
          <w:rFonts w:ascii="Open Sans" w:hAnsi="Open Sans" w:cs="Open Sans"/>
          <w:color w:val="auto"/>
          <w:szCs w:val="22"/>
        </w:rPr>
        <w:t xml:space="preserve">pproximately 60 of 158 </w:t>
      </w:r>
      <w:r w:rsidR="00B470C4">
        <w:rPr>
          <w:rFonts w:ascii="Open Sans" w:hAnsi="Open Sans" w:cs="Open Sans"/>
          <w:color w:val="auto"/>
          <w:szCs w:val="22"/>
        </w:rPr>
        <w:t xml:space="preserve">annual </w:t>
      </w:r>
      <w:r w:rsidR="00A85C6B" w:rsidRPr="00A85C6B">
        <w:rPr>
          <w:rFonts w:ascii="Open Sans" w:hAnsi="Open Sans" w:cs="Open Sans"/>
          <w:color w:val="auto"/>
          <w:szCs w:val="22"/>
        </w:rPr>
        <w:t>staff appraisals are overdue</w:t>
      </w:r>
      <w:r w:rsidR="0096621D">
        <w:rPr>
          <w:rFonts w:ascii="Open Sans" w:hAnsi="Open Sans" w:cs="Open Sans"/>
          <w:color w:val="auto"/>
          <w:szCs w:val="22"/>
        </w:rPr>
        <w:t>, and s</w:t>
      </w:r>
      <w:r w:rsidR="000D03A5" w:rsidRPr="00A85C6B">
        <w:rPr>
          <w:rFonts w:ascii="Open Sans" w:hAnsi="Open Sans" w:cs="Open Sans"/>
          <w:color w:val="auto"/>
          <w:szCs w:val="22"/>
        </w:rPr>
        <w:t>taff interviewed could not recall having a staff appraisal.</w:t>
      </w:r>
      <w:r w:rsidR="007C59EF">
        <w:rPr>
          <w:rFonts w:ascii="Open Sans" w:hAnsi="Open Sans" w:cs="Open Sans"/>
          <w:color w:val="auto"/>
          <w:szCs w:val="22"/>
        </w:rPr>
        <w:t xml:space="preserve"> </w:t>
      </w:r>
    </w:p>
    <w:p w14:paraId="49FE25DF" w14:textId="7C1EF4B7" w:rsidR="00DF06CF" w:rsidRPr="00DF06CF" w:rsidRDefault="00DF06CF" w:rsidP="00DF06CF">
      <w:pPr>
        <w:rPr>
          <w:rFonts w:ascii="Arial" w:eastAsiaTheme="minorHAnsi" w:hAnsi="Arial"/>
          <w:color w:val="FF0000"/>
        </w:rPr>
      </w:pPr>
      <w:r w:rsidRPr="00DF06CF">
        <w:rPr>
          <w:rFonts w:ascii="Open Sans" w:hAnsi="Open Sans" w:cs="Open Sans"/>
          <w:color w:val="auto"/>
          <w:szCs w:val="22"/>
        </w:rPr>
        <w:t>The provider</w:t>
      </w:r>
      <w:r w:rsidR="00277960" w:rsidRPr="00CB7899">
        <w:rPr>
          <w:rFonts w:ascii="Open Sans" w:hAnsi="Open Sans" w:cs="Open Sans"/>
          <w:color w:val="auto"/>
          <w:szCs w:val="22"/>
        </w:rPr>
        <w:t xml:space="preserve">’s response states </w:t>
      </w:r>
      <w:r w:rsidR="00B15E3D">
        <w:rPr>
          <w:rFonts w:ascii="Open Sans" w:hAnsi="Open Sans" w:cs="Open Sans"/>
          <w:color w:val="auto"/>
          <w:szCs w:val="22"/>
        </w:rPr>
        <w:t xml:space="preserve">the majority of the </w:t>
      </w:r>
      <w:r w:rsidR="00A94C9E">
        <w:rPr>
          <w:rFonts w:ascii="Open Sans" w:hAnsi="Open Sans" w:cs="Open Sans"/>
          <w:color w:val="auto"/>
          <w:szCs w:val="22"/>
        </w:rPr>
        <w:t>60 of 158</w:t>
      </w:r>
      <w:r w:rsidR="00293F28">
        <w:rPr>
          <w:rFonts w:ascii="Open Sans" w:hAnsi="Open Sans" w:cs="Open Sans"/>
          <w:color w:val="auto"/>
          <w:szCs w:val="22"/>
        </w:rPr>
        <w:t xml:space="preserve"> staff</w:t>
      </w:r>
      <w:r w:rsidR="00F2523D">
        <w:rPr>
          <w:rFonts w:ascii="Open Sans" w:hAnsi="Open Sans" w:cs="Open Sans"/>
          <w:color w:val="auto"/>
          <w:szCs w:val="22"/>
        </w:rPr>
        <w:t xml:space="preserve"> (who do not have a current appraisal)</w:t>
      </w:r>
      <w:r w:rsidR="00622451">
        <w:rPr>
          <w:rFonts w:ascii="Open Sans" w:hAnsi="Open Sans" w:cs="Open Sans"/>
          <w:color w:val="auto"/>
          <w:szCs w:val="22"/>
        </w:rPr>
        <w:t xml:space="preserve"> are contracted workers and assessments are completed by the contracting company. </w:t>
      </w:r>
      <w:r w:rsidR="007A749E">
        <w:rPr>
          <w:rFonts w:ascii="Open Sans" w:hAnsi="Open Sans" w:cs="Open Sans"/>
          <w:color w:val="auto"/>
          <w:szCs w:val="22"/>
        </w:rPr>
        <w:t xml:space="preserve">The provider states </w:t>
      </w:r>
      <w:r w:rsidR="008564B8" w:rsidRPr="00CB7899">
        <w:rPr>
          <w:rFonts w:ascii="Open Sans" w:hAnsi="Open Sans" w:cs="Open Sans"/>
          <w:color w:val="auto"/>
          <w:szCs w:val="22"/>
        </w:rPr>
        <w:t xml:space="preserve">they are working through appraisals as time allows. </w:t>
      </w:r>
    </w:p>
    <w:p w14:paraId="2E889704" w14:textId="6339E007" w:rsidR="00DF06CF" w:rsidRDefault="00DF06CF" w:rsidP="00DF06CF">
      <w:pPr>
        <w:rPr>
          <w:rFonts w:ascii="Open Sans" w:hAnsi="Open Sans" w:cs="Open Sans"/>
          <w:color w:val="auto"/>
          <w:szCs w:val="22"/>
        </w:rPr>
      </w:pPr>
      <w:r w:rsidRPr="00DF06CF">
        <w:rPr>
          <w:rFonts w:ascii="Open Sans" w:hAnsi="Open Sans" w:cs="Open Sans"/>
          <w:color w:val="auto"/>
          <w:szCs w:val="22"/>
        </w:rPr>
        <w:t>I acknowledge the provider’s response</w:t>
      </w:r>
      <w:r w:rsidR="00CF20B2" w:rsidRPr="005913E5">
        <w:rPr>
          <w:rFonts w:ascii="Open Sans" w:hAnsi="Open Sans" w:cs="Open Sans"/>
          <w:color w:val="auto"/>
          <w:szCs w:val="22"/>
        </w:rPr>
        <w:t xml:space="preserve"> and </w:t>
      </w:r>
      <w:r w:rsidR="004806CD" w:rsidRPr="005913E5">
        <w:rPr>
          <w:rFonts w:ascii="Open Sans" w:hAnsi="Open Sans" w:cs="Open Sans"/>
          <w:color w:val="auto"/>
          <w:szCs w:val="22"/>
        </w:rPr>
        <w:t>staffing challenges the service is experiencing at this time</w:t>
      </w:r>
      <w:r w:rsidRPr="00DF06CF">
        <w:rPr>
          <w:rFonts w:ascii="Open Sans" w:hAnsi="Open Sans" w:cs="Open Sans"/>
          <w:color w:val="auto"/>
          <w:szCs w:val="22"/>
        </w:rPr>
        <w:t xml:space="preserve">. However, I find ongoing monitoring of the performance of each member of the workforce </w:t>
      </w:r>
      <w:r w:rsidR="0011677C" w:rsidRPr="005913E5">
        <w:rPr>
          <w:rFonts w:ascii="Open Sans" w:hAnsi="Open Sans" w:cs="Open Sans"/>
          <w:color w:val="auto"/>
          <w:szCs w:val="22"/>
        </w:rPr>
        <w:t>is not occurring</w:t>
      </w:r>
      <w:r w:rsidRPr="00DF06CF">
        <w:rPr>
          <w:rFonts w:ascii="Open Sans" w:hAnsi="Open Sans" w:cs="Open Sans"/>
          <w:color w:val="auto"/>
          <w:szCs w:val="22"/>
        </w:rPr>
        <w:t xml:space="preserve">. In coming to my finding, I have considered the intent of the </w:t>
      </w:r>
      <w:r w:rsidR="0011677C" w:rsidRPr="005913E5">
        <w:rPr>
          <w:rFonts w:ascii="Open Sans" w:hAnsi="Open Sans" w:cs="Open Sans"/>
          <w:color w:val="auto"/>
          <w:szCs w:val="22"/>
        </w:rPr>
        <w:t>r</w:t>
      </w:r>
      <w:r w:rsidRPr="00DF06CF">
        <w:rPr>
          <w:rFonts w:ascii="Open Sans" w:hAnsi="Open Sans" w:cs="Open Sans"/>
          <w:color w:val="auto"/>
          <w:szCs w:val="22"/>
        </w:rPr>
        <w:t xml:space="preserve">equirement which expects the performance of all members of the workforce to be regularly evaluated to identify, plan and support any training and development they need. </w:t>
      </w:r>
      <w:r w:rsidR="007A749E">
        <w:rPr>
          <w:rFonts w:ascii="Open Sans" w:hAnsi="Open Sans" w:cs="Open Sans"/>
          <w:color w:val="auto"/>
          <w:szCs w:val="22"/>
        </w:rPr>
        <w:t xml:space="preserve">While I </w:t>
      </w:r>
      <w:r w:rsidR="007A749E">
        <w:rPr>
          <w:rFonts w:ascii="Open Sans" w:hAnsi="Open Sans" w:cs="Open Sans"/>
          <w:color w:val="auto"/>
          <w:szCs w:val="22"/>
        </w:rPr>
        <w:lastRenderedPageBreak/>
        <w:t>acknowledge</w:t>
      </w:r>
      <w:r w:rsidR="0029525D">
        <w:rPr>
          <w:rFonts w:ascii="Open Sans" w:hAnsi="Open Sans" w:cs="Open Sans"/>
          <w:color w:val="auto"/>
          <w:szCs w:val="22"/>
        </w:rPr>
        <w:t xml:space="preserve"> most staff are contracted, 60</w:t>
      </w:r>
      <w:r w:rsidR="0011677C" w:rsidRPr="005913E5">
        <w:rPr>
          <w:rFonts w:ascii="Open Sans" w:hAnsi="Open Sans" w:cs="Open Sans"/>
          <w:color w:val="auto"/>
          <w:szCs w:val="22"/>
        </w:rPr>
        <w:t xml:space="preserve"> of 158 </w:t>
      </w:r>
      <w:r w:rsidR="00CF20B2" w:rsidRPr="005913E5">
        <w:rPr>
          <w:rFonts w:ascii="Open Sans" w:hAnsi="Open Sans" w:cs="Open Sans"/>
          <w:color w:val="auto"/>
          <w:szCs w:val="22"/>
        </w:rPr>
        <w:t>annual staff</w:t>
      </w:r>
      <w:r w:rsidRPr="00DF06CF">
        <w:rPr>
          <w:rFonts w:ascii="Open Sans" w:hAnsi="Open Sans" w:cs="Open Sans"/>
          <w:color w:val="auto"/>
          <w:szCs w:val="22"/>
        </w:rPr>
        <w:t xml:space="preserve"> appraisal</w:t>
      </w:r>
      <w:r w:rsidR="008703AB">
        <w:rPr>
          <w:rFonts w:ascii="Open Sans" w:hAnsi="Open Sans" w:cs="Open Sans"/>
          <w:color w:val="auto"/>
          <w:szCs w:val="22"/>
        </w:rPr>
        <w:t>s</w:t>
      </w:r>
      <w:r w:rsidRPr="00DF06CF">
        <w:rPr>
          <w:rFonts w:ascii="Open Sans" w:hAnsi="Open Sans" w:cs="Open Sans"/>
          <w:color w:val="auto"/>
          <w:szCs w:val="22"/>
        </w:rPr>
        <w:t xml:space="preserve"> </w:t>
      </w:r>
      <w:r w:rsidR="00CF20B2" w:rsidRPr="005913E5">
        <w:rPr>
          <w:rFonts w:ascii="Open Sans" w:hAnsi="Open Sans" w:cs="Open Sans"/>
          <w:color w:val="auto"/>
          <w:szCs w:val="22"/>
        </w:rPr>
        <w:t xml:space="preserve">are overdue, and staff cannot recall completing an appraisal process. </w:t>
      </w:r>
      <w:r w:rsidR="00C93390">
        <w:rPr>
          <w:rFonts w:ascii="Open Sans" w:hAnsi="Open Sans" w:cs="Open Sans"/>
          <w:color w:val="auto"/>
          <w:szCs w:val="22"/>
        </w:rPr>
        <w:t>R</w:t>
      </w:r>
      <w:r w:rsidR="00C93390" w:rsidRPr="00A85C6B">
        <w:rPr>
          <w:rFonts w:ascii="Open Sans" w:hAnsi="Open Sans" w:cs="Open Sans"/>
          <w:color w:val="auto"/>
          <w:szCs w:val="22"/>
        </w:rPr>
        <w:t xml:space="preserve">egular meetings and toolbox education </w:t>
      </w:r>
      <w:r w:rsidR="00C93390">
        <w:rPr>
          <w:rFonts w:ascii="Open Sans" w:hAnsi="Open Sans" w:cs="Open Sans"/>
          <w:color w:val="auto"/>
          <w:szCs w:val="22"/>
        </w:rPr>
        <w:t>used to address staff performance deficits have not been conducted</w:t>
      </w:r>
      <w:r w:rsidR="005913E5">
        <w:rPr>
          <w:rFonts w:ascii="Open Sans" w:hAnsi="Open Sans" w:cs="Open Sans"/>
          <w:color w:val="auto"/>
          <w:szCs w:val="22"/>
        </w:rPr>
        <w:t>.</w:t>
      </w:r>
      <w:r w:rsidR="00B9001E">
        <w:rPr>
          <w:rFonts w:ascii="Arial" w:eastAsia="Times New Roman" w:hAnsi="Arial"/>
          <w:color w:val="FF0000"/>
          <w:lang w:eastAsia="en-AU"/>
        </w:rPr>
        <w:t xml:space="preserve"> </w:t>
      </w:r>
      <w:r w:rsidRPr="00B9001E">
        <w:rPr>
          <w:rFonts w:ascii="Open Sans" w:hAnsi="Open Sans" w:cs="Open Sans"/>
          <w:color w:val="auto"/>
          <w:szCs w:val="22"/>
        </w:rPr>
        <w:t xml:space="preserve">I have also considered ongoing monitoring, review and evaluation of staff performance </w:t>
      </w:r>
      <w:r w:rsidR="00CF20B2" w:rsidRPr="00B9001E">
        <w:rPr>
          <w:rFonts w:ascii="Open Sans" w:hAnsi="Open Sans" w:cs="Open Sans"/>
          <w:color w:val="auto"/>
          <w:szCs w:val="22"/>
        </w:rPr>
        <w:t xml:space="preserve">is </w:t>
      </w:r>
      <w:r w:rsidRPr="00B9001E">
        <w:rPr>
          <w:rFonts w:ascii="Open Sans" w:hAnsi="Open Sans" w:cs="Open Sans"/>
          <w:color w:val="auto"/>
          <w:szCs w:val="22"/>
        </w:rPr>
        <w:t xml:space="preserve">not </w:t>
      </w:r>
      <w:r w:rsidR="005913E5" w:rsidRPr="00B9001E">
        <w:rPr>
          <w:rFonts w:ascii="Open Sans" w:hAnsi="Open Sans" w:cs="Open Sans"/>
          <w:color w:val="auto"/>
          <w:szCs w:val="22"/>
        </w:rPr>
        <w:t>occurring</w:t>
      </w:r>
      <w:r w:rsidRPr="00B9001E">
        <w:rPr>
          <w:rFonts w:ascii="Open Sans" w:hAnsi="Open Sans" w:cs="Open Sans"/>
          <w:color w:val="auto"/>
          <w:szCs w:val="22"/>
        </w:rPr>
        <w:t xml:space="preserve"> as deficits in staff practices highlighted </w:t>
      </w:r>
      <w:r w:rsidR="0063650D" w:rsidRPr="00B9001E">
        <w:rPr>
          <w:rFonts w:ascii="Open Sans" w:hAnsi="Open Sans" w:cs="Open Sans"/>
          <w:color w:val="auto"/>
          <w:szCs w:val="22"/>
        </w:rPr>
        <w:t>in</w:t>
      </w:r>
      <w:r w:rsidRPr="00B9001E">
        <w:rPr>
          <w:rFonts w:ascii="Open Sans" w:hAnsi="Open Sans" w:cs="Open Sans"/>
          <w:color w:val="auto"/>
          <w:szCs w:val="22"/>
        </w:rPr>
        <w:t xml:space="preserve"> Standards </w:t>
      </w:r>
      <w:r w:rsidR="003B6390" w:rsidRPr="00B9001E">
        <w:rPr>
          <w:rFonts w:ascii="Open Sans" w:hAnsi="Open Sans" w:cs="Open Sans"/>
          <w:color w:val="auto"/>
          <w:szCs w:val="22"/>
        </w:rPr>
        <w:t xml:space="preserve">2 and 3 </w:t>
      </w:r>
      <w:r w:rsidR="00855EF4" w:rsidRPr="00B9001E">
        <w:rPr>
          <w:rFonts w:ascii="Open Sans" w:hAnsi="Open Sans" w:cs="Open Sans"/>
          <w:color w:val="auto"/>
          <w:szCs w:val="22"/>
        </w:rPr>
        <w:t>are either ongoing</w:t>
      </w:r>
      <w:r w:rsidR="00B9001E" w:rsidRPr="00B9001E">
        <w:rPr>
          <w:rFonts w:ascii="Open Sans" w:hAnsi="Open Sans" w:cs="Open Sans"/>
          <w:color w:val="auto"/>
          <w:szCs w:val="22"/>
        </w:rPr>
        <w:t xml:space="preserve"> or </w:t>
      </w:r>
      <w:r w:rsidRPr="00B9001E">
        <w:rPr>
          <w:rFonts w:ascii="Open Sans" w:hAnsi="Open Sans" w:cs="Open Sans"/>
          <w:color w:val="auto"/>
          <w:szCs w:val="22"/>
        </w:rPr>
        <w:t xml:space="preserve">have not been identified by the service’s own monitoring processes. </w:t>
      </w:r>
    </w:p>
    <w:p w14:paraId="1C195A22" w14:textId="5B5EDD7B" w:rsidR="00467F82" w:rsidRDefault="00467F82" w:rsidP="00467F82">
      <w:pPr>
        <w:pStyle w:val="NormalArial"/>
        <w:rPr>
          <w:rFonts w:ascii="Open Sans" w:hAnsi="Open Sans" w:cs="Open Sans"/>
          <w:b/>
          <w:bCs/>
        </w:rPr>
      </w:pPr>
      <w:r w:rsidRPr="003808AF">
        <w:rPr>
          <w:rFonts w:ascii="Open Sans" w:hAnsi="Open Sans" w:cs="Open Sans"/>
        </w:rPr>
        <w:t xml:space="preserve">I acknowledge </w:t>
      </w:r>
      <w:r>
        <w:rPr>
          <w:rFonts w:ascii="Open Sans" w:hAnsi="Open Sans" w:cs="Open Sans"/>
        </w:rPr>
        <w:t>actions outlined on the PCI t</w:t>
      </w:r>
      <w:r w:rsidRPr="003808AF">
        <w:rPr>
          <w:rFonts w:ascii="Open Sans" w:hAnsi="Open Sans" w:cs="Open Sans"/>
        </w:rPr>
        <w:t xml:space="preserve">o address the deficits identified. </w:t>
      </w:r>
      <w:r w:rsidR="009F6173">
        <w:rPr>
          <w:rFonts w:ascii="Open Sans" w:hAnsi="Open Sans" w:cs="Open Sans"/>
        </w:rPr>
        <w:t>However, the p</w:t>
      </w:r>
      <w:r>
        <w:rPr>
          <w:rFonts w:ascii="Open Sans" w:hAnsi="Open Sans" w:cs="Open Sans"/>
        </w:rPr>
        <w:t xml:space="preserve">lanned </w:t>
      </w:r>
      <w:r w:rsidRPr="003808AF">
        <w:rPr>
          <w:rFonts w:ascii="Open Sans" w:hAnsi="Open Sans" w:cs="Open Sans"/>
        </w:rPr>
        <w:t>completion date for the actions identified</w:t>
      </w:r>
      <w:r>
        <w:rPr>
          <w:rFonts w:ascii="Open Sans" w:hAnsi="Open Sans" w:cs="Open Sans"/>
        </w:rPr>
        <w:t xml:space="preserve"> </w:t>
      </w:r>
      <w:r w:rsidR="009F6173">
        <w:rPr>
          <w:rFonts w:ascii="Open Sans" w:hAnsi="Open Sans" w:cs="Open Sans"/>
        </w:rPr>
        <w:t>is noted as December 2025</w:t>
      </w:r>
      <w:r w:rsidRPr="003808AF">
        <w:rPr>
          <w:rFonts w:ascii="Open Sans" w:hAnsi="Open Sans" w:cs="Open Sans"/>
        </w:rPr>
        <w:t xml:space="preserve">. </w:t>
      </w:r>
      <w:r w:rsidR="006B2E44" w:rsidRPr="00CB7899">
        <w:rPr>
          <w:rFonts w:ascii="Open Sans" w:hAnsi="Open Sans" w:cs="Open Sans"/>
          <w:color w:val="auto"/>
          <w:szCs w:val="22"/>
        </w:rPr>
        <w:t xml:space="preserve">The </w:t>
      </w:r>
      <w:r w:rsidR="006B2E44">
        <w:rPr>
          <w:rFonts w:ascii="Open Sans" w:hAnsi="Open Sans" w:cs="Open Sans"/>
          <w:color w:val="auto"/>
          <w:szCs w:val="22"/>
        </w:rPr>
        <w:t xml:space="preserve">PCI or provider’s </w:t>
      </w:r>
      <w:r w:rsidR="006B2E44" w:rsidRPr="00CB7899">
        <w:rPr>
          <w:rFonts w:ascii="Open Sans" w:hAnsi="Open Sans" w:cs="Open Sans"/>
          <w:color w:val="auto"/>
          <w:szCs w:val="22"/>
        </w:rPr>
        <w:t>response</w:t>
      </w:r>
      <w:r w:rsidR="00C23FDB">
        <w:rPr>
          <w:rFonts w:ascii="Open Sans" w:hAnsi="Open Sans" w:cs="Open Sans"/>
          <w:color w:val="auto"/>
          <w:szCs w:val="22"/>
        </w:rPr>
        <w:t xml:space="preserve"> do not</w:t>
      </w:r>
      <w:r w:rsidR="006B2E44" w:rsidRPr="00CB7899">
        <w:rPr>
          <w:rFonts w:ascii="Open Sans" w:hAnsi="Open Sans" w:cs="Open Sans"/>
          <w:color w:val="auto"/>
          <w:szCs w:val="22"/>
        </w:rPr>
        <w:t xml:space="preserve"> </w:t>
      </w:r>
      <w:r w:rsidR="0063301A">
        <w:rPr>
          <w:rFonts w:ascii="Open Sans" w:hAnsi="Open Sans" w:cs="Open Sans"/>
          <w:color w:val="auto"/>
          <w:szCs w:val="22"/>
        </w:rPr>
        <w:t>outline</w:t>
      </w:r>
      <w:r w:rsidR="006B2E44" w:rsidRPr="00CB7899">
        <w:rPr>
          <w:rFonts w:ascii="Open Sans" w:hAnsi="Open Sans" w:cs="Open Sans"/>
          <w:color w:val="auto"/>
          <w:szCs w:val="22"/>
        </w:rPr>
        <w:t xml:space="preserve"> how appraisals </w:t>
      </w:r>
      <w:r w:rsidR="0063301A">
        <w:rPr>
          <w:rFonts w:ascii="Open Sans" w:hAnsi="Open Sans" w:cs="Open Sans"/>
          <w:color w:val="auto"/>
          <w:szCs w:val="22"/>
        </w:rPr>
        <w:t>will be</w:t>
      </w:r>
      <w:r w:rsidR="006B2E44" w:rsidRPr="00CB7899">
        <w:rPr>
          <w:rFonts w:ascii="Open Sans" w:hAnsi="Open Sans" w:cs="Open Sans"/>
          <w:color w:val="auto"/>
          <w:szCs w:val="22"/>
        </w:rPr>
        <w:t xml:space="preserve"> prioritised</w:t>
      </w:r>
      <w:r w:rsidR="006B2E44">
        <w:rPr>
          <w:rFonts w:ascii="Open Sans" w:hAnsi="Open Sans" w:cs="Open Sans"/>
          <w:color w:val="auto"/>
          <w:szCs w:val="22"/>
        </w:rPr>
        <w:t xml:space="preserve"> or</w:t>
      </w:r>
      <w:r w:rsidR="006B2E44" w:rsidRPr="00CB7899">
        <w:rPr>
          <w:rFonts w:ascii="Open Sans" w:hAnsi="Open Sans" w:cs="Open Sans"/>
          <w:color w:val="auto"/>
          <w:szCs w:val="22"/>
        </w:rPr>
        <w:t xml:space="preserve"> how many have been completed</w:t>
      </w:r>
      <w:r w:rsidR="006B2E44">
        <w:rPr>
          <w:rFonts w:eastAsiaTheme="minorHAnsi"/>
          <w:color w:val="FF0000"/>
        </w:rPr>
        <w:t xml:space="preserve">. </w:t>
      </w:r>
      <w:r w:rsidR="009F6173">
        <w:rPr>
          <w:rFonts w:ascii="Open Sans" w:hAnsi="Open Sans" w:cs="Open Sans"/>
        </w:rPr>
        <w:t xml:space="preserve">I would encourage the provider to review </w:t>
      </w:r>
      <w:r w:rsidR="0063301A">
        <w:rPr>
          <w:rFonts w:ascii="Open Sans" w:hAnsi="Open Sans" w:cs="Open Sans"/>
        </w:rPr>
        <w:t xml:space="preserve">the planned actions and </w:t>
      </w:r>
      <w:r w:rsidR="009F6173">
        <w:rPr>
          <w:rFonts w:ascii="Open Sans" w:hAnsi="Open Sans" w:cs="Open Sans"/>
        </w:rPr>
        <w:t>timefram</w:t>
      </w:r>
      <w:r w:rsidR="00606F27">
        <w:rPr>
          <w:rFonts w:ascii="Open Sans" w:hAnsi="Open Sans" w:cs="Open Sans"/>
        </w:rPr>
        <w:t>e for completion</w:t>
      </w:r>
      <w:r w:rsidR="009C4324">
        <w:rPr>
          <w:rFonts w:ascii="Open Sans" w:hAnsi="Open Sans" w:cs="Open Sans"/>
        </w:rPr>
        <w:t xml:space="preserve">. </w:t>
      </w:r>
    </w:p>
    <w:p w14:paraId="3056A2CA" w14:textId="7C460C85" w:rsidR="00DF06CF" w:rsidRPr="005913E5" w:rsidRDefault="005913E5" w:rsidP="00B87310">
      <w:pPr>
        <w:pStyle w:val="NormalArial"/>
        <w:rPr>
          <w:rFonts w:ascii="Open Sans" w:hAnsi="Open Sans" w:cs="Open Sans"/>
          <w:color w:val="auto"/>
          <w:szCs w:val="22"/>
        </w:rPr>
      </w:pPr>
      <w:r w:rsidRPr="005913E5">
        <w:rPr>
          <w:rFonts w:ascii="Open Sans" w:hAnsi="Open Sans" w:cs="Open Sans"/>
          <w:color w:val="auto"/>
          <w:szCs w:val="22"/>
        </w:rPr>
        <w:t>For the reasons detailed above, I find requirement (3)(</w:t>
      </w:r>
      <w:r w:rsidR="0063650D">
        <w:rPr>
          <w:rFonts w:ascii="Open Sans" w:hAnsi="Open Sans" w:cs="Open Sans"/>
          <w:color w:val="auto"/>
          <w:szCs w:val="22"/>
        </w:rPr>
        <w:t>e</w:t>
      </w:r>
      <w:r w:rsidRPr="005913E5">
        <w:rPr>
          <w:rFonts w:ascii="Open Sans" w:hAnsi="Open Sans" w:cs="Open Sans"/>
          <w:color w:val="auto"/>
          <w:szCs w:val="22"/>
        </w:rPr>
        <w:t xml:space="preserve">) non-compliant. </w:t>
      </w:r>
    </w:p>
    <w:p w14:paraId="5F932A95" w14:textId="547D5498" w:rsidR="00970EAE" w:rsidRPr="00970EAE" w:rsidRDefault="00A85C6B" w:rsidP="00B87310">
      <w:pPr>
        <w:pStyle w:val="NormalArial"/>
        <w:rPr>
          <w:rFonts w:ascii="Open Sans" w:hAnsi="Open Sans" w:cs="Open Sans"/>
          <w:b/>
          <w:bCs/>
        </w:rPr>
      </w:pPr>
      <w:r>
        <w:rPr>
          <w:rFonts w:ascii="Open Sans" w:hAnsi="Open Sans" w:cs="Open Sans"/>
          <w:b/>
          <w:bCs/>
        </w:rPr>
        <w:t xml:space="preserve">In relation to all other requirements, </w:t>
      </w:r>
      <w:r w:rsidR="00B87310" w:rsidRPr="00B87310">
        <w:rPr>
          <w:rFonts w:ascii="Open Sans" w:hAnsi="Open Sans" w:cs="Open Sans"/>
        </w:rPr>
        <w:t>c</w:t>
      </w:r>
      <w:r w:rsidR="00970EAE" w:rsidRPr="00970EAE">
        <w:rPr>
          <w:rFonts w:ascii="Open Sans" w:hAnsi="Open Sans" w:cs="Open Sans"/>
          <w:color w:val="000000"/>
          <w:lang w:eastAsia="en-AU"/>
        </w:rPr>
        <w:t xml:space="preserve">onsumers and representatives said staff are kind, caring and respectful of </w:t>
      </w:r>
      <w:r w:rsidR="00786E7A">
        <w:rPr>
          <w:rFonts w:ascii="Open Sans" w:hAnsi="Open Sans" w:cs="Open Sans"/>
          <w:color w:val="000000"/>
          <w:lang w:eastAsia="en-AU"/>
        </w:rPr>
        <w:t>consumers’</w:t>
      </w:r>
      <w:r w:rsidR="00970EAE" w:rsidRPr="00970EAE">
        <w:rPr>
          <w:rFonts w:ascii="Open Sans" w:hAnsi="Open Sans" w:cs="Open Sans"/>
          <w:color w:val="000000"/>
          <w:lang w:eastAsia="en-AU"/>
        </w:rPr>
        <w:t xml:space="preserve"> identity, culture, and diversity. </w:t>
      </w:r>
      <w:r w:rsidR="00970EAE" w:rsidRPr="00970EAE">
        <w:rPr>
          <w:rFonts w:ascii="Open Sans" w:hAnsi="Open Sans" w:cs="Open Sans"/>
          <w:color w:val="auto"/>
          <w:szCs w:val="22"/>
        </w:rPr>
        <w:t xml:space="preserve">Staff interviewed </w:t>
      </w:r>
      <w:r w:rsidR="005B1C13">
        <w:rPr>
          <w:rFonts w:ascii="Open Sans" w:hAnsi="Open Sans" w:cs="Open Sans"/>
          <w:color w:val="auto"/>
          <w:szCs w:val="22"/>
        </w:rPr>
        <w:t>described</w:t>
      </w:r>
      <w:r w:rsidR="00970EAE" w:rsidRPr="00970EAE">
        <w:rPr>
          <w:rFonts w:ascii="Open Sans" w:hAnsi="Open Sans" w:cs="Open Sans"/>
          <w:color w:val="auto"/>
          <w:szCs w:val="22"/>
        </w:rPr>
        <w:t xml:space="preserve"> the importance of providing kind, caring and respectful care and services to all consumers, </w:t>
      </w:r>
      <w:r w:rsidR="005B1C13">
        <w:rPr>
          <w:rFonts w:ascii="Open Sans" w:hAnsi="Open Sans" w:cs="Open Sans"/>
          <w:color w:val="auto"/>
          <w:szCs w:val="22"/>
        </w:rPr>
        <w:t xml:space="preserve">and </w:t>
      </w:r>
      <w:r w:rsidR="00970EAE" w:rsidRPr="00970EAE">
        <w:rPr>
          <w:rFonts w:ascii="Open Sans" w:hAnsi="Open Sans" w:cs="Open Sans"/>
          <w:color w:val="auto"/>
          <w:szCs w:val="22"/>
        </w:rPr>
        <w:t xml:space="preserve">practical examples of how they achieve this. </w:t>
      </w:r>
    </w:p>
    <w:p w14:paraId="601603A4" w14:textId="682F81D3" w:rsidR="00970EAE" w:rsidRPr="00970EAE" w:rsidRDefault="00970EAE" w:rsidP="00807C3A">
      <w:pPr>
        <w:pStyle w:val="NormalArial"/>
        <w:rPr>
          <w:rFonts w:ascii="Open Sans" w:hAnsi="Open Sans" w:cs="Open Sans"/>
        </w:rPr>
      </w:pPr>
      <w:r w:rsidRPr="00970EAE">
        <w:rPr>
          <w:rFonts w:ascii="Open Sans" w:hAnsi="Open Sans" w:cs="Open Sans"/>
        </w:rPr>
        <w:t xml:space="preserve">Consumers and representatives said staff who care for </w:t>
      </w:r>
      <w:r w:rsidR="00B87310" w:rsidRPr="00807C3A">
        <w:rPr>
          <w:rFonts w:ascii="Open Sans" w:hAnsi="Open Sans" w:cs="Open Sans"/>
        </w:rPr>
        <w:t>consumers</w:t>
      </w:r>
      <w:r w:rsidRPr="00970EAE">
        <w:rPr>
          <w:rFonts w:ascii="Open Sans" w:hAnsi="Open Sans" w:cs="Open Sans"/>
        </w:rPr>
        <w:t xml:space="preserve"> are competent, knowledgeable and qualified. </w:t>
      </w:r>
      <w:r w:rsidR="00311A70" w:rsidRPr="00807C3A">
        <w:rPr>
          <w:rFonts w:ascii="Open Sans" w:hAnsi="Open Sans" w:cs="Open Sans"/>
        </w:rPr>
        <w:t>T</w:t>
      </w:r>
      <w:r w:rsidRPr="00970EAE">
        <w:rPr>
          <w:rFonts w:ascii="Open Sans" w:hAnsi="Open Sans" w:cs="Open Sans"/>
        </w:rPr>
        <w:t>he service engage</w:t>
      </w:r>
      <w:r w:rsidR="000B7092">
        <w:rPr>
          <w:rFonts w:ascii="Open Sans" w:hAnsi="Open Sans" w:cs="Open Sans"/>
        </w:rPr>
        <w:t>s</w:t>
      </w:r>
      <w:r w:rsidRPr="00970EAE">
        <w:rPr>
          <w:rFonts w:ascii="Open Sans" w:hAnsi="Open Sans" w:cs="Open Sans"/>
        </w:rPr>
        <w:t xml:space="preserve"> staff who have the appropriate qualifications and skills for the job, including </w:t>
      </w:r>
      <w:r w:rsidR="00C0490E">
        <w:rPr>
          <w:rFonts w:ascii="Open Sans" w:hAnsi="Open Sans" w:cs="Open Sans"/>
        </w:rPr>
        <w:t xml:space="preserve">professional </w:t>
      </w:r>
      <w:r w:rsidRPr="00970EAE">
        <w:rPr>
          <w:rFonts w:ascii="Open Sans" w:hAnsi="Open Sans" w:cs="Open Sans"/>
        </w:rPr>
        <w:t xml:space="preserve">registrations </w:t>
      </w:r>
      <w:r w:rsidR="000B7092">
        <w:rPr>
          <w:rFonts w:ascii="Open Sans" w:hAnsi="Open Sans" w:cs="Open Sans"/>
        </w:rPr>
        <w:t>a</w:t>
      </w:r>
      <w:r w:rsidRPr="00970EAE">
        <w:rPr>
          <w:rFonts w:ascii="Open Sans" w:hAnsi="Open Sans" w:cs="Open Sans"/>
        </w:rPr>
        <w:t xml:space="preserve">nd certifications. </w:t>
      </w:r>
      <w:r w:rsidR="00E83035" w:rsidRPr="00970EAE">
        <w:rPr>
          <w:rFonts w:ascii="Open Sans" w:hAnsi="Open Sans" w:cs="Open Sans"/>
        </w:rPr>
        <w:t>Police clearances are required by the service prior to commencement</w:t>
      </w:r>
      <w:r w:rsidR="00E83035" w:rsidRPr="00807C3A">
        <w:rPr>
          <w:rFonts w:ascii="Open Sans" w:hAnsi="Open Sans" w:cs="Open Sans"/>
        </w:rPr>
        <w:t xml:space="preserve"> of employment</w:t>
      </w:r>
      <w:r w:rsidR="00E83035" w:rsidRPr="00970EAE">
        <w:rPr>
          <w:rFonts w:ascii="Open Sans" w:hAnsi="Open Sans" w:cs="Open Sans"/>
        </w:rPr>
        <w:t>,</w:t>
      </w:r>
      <w:r w:rsidR="00E83035" w:rsidRPr="00807C3A">
        <w:rPr>
          <w:rFonts w:ascii="Open Sans" w:hAnsi="Open Sans" w:cs="Open Sans"/>
        </w:rPr>
        <w:t xml:space="preserve"> with processes in place to monitor currency. </w:t>
      </w:r>
      <w:r w:rsidR="00B87310" w:rsidRPr="00807C3A">
        <w:rPr>
          <w:rFonts w:ascii="Open Sans" w:hAnsi="Open Sans" w:cs="Open Sans"/>
        </w:rPr>
        <w:t>Related d</w:t>
      </w:r>
      <w:r w:rsidRPr="00970EAE">
        <w:rPr>
          <w:rFonts w:ascii="Open Sans" w:hAnsi="Open Sans" w:cs="Open Sans"/>
        </w:rPr>
        <w:t xml:space="preserve">ocumentation </w:t>
      </w:r>
      <w:r w:rsidR="00B87310" w:rsidRPr="00807C3A">
        <w:rPr>
          <w:rFonts w:ascii="Open Sans" w:hAnsi="Open Sans" w:cs="Open Sans"/>
        </w:rPr>
        <w:t>shows</w:t>
      </w:r>
      <w:r w:rsidRPr="00970EAE">
        <w:rPr>
          <w:rFonts w:ascii="Open Sans" w:hAnsi="Open Sans" w:cs="Open Sans"/>
        </w:rPr>
        <w:t xml:space="preserve"> staff are up to date with competencies required for their roles. </w:t>
      </w:r>
    </w:p>
    <w:p w14:paraId="45F24276" w14:textId="247E1D9A" w:rsidR="00970EAE" w:rsidRDefault="00023D97" w:rsidP="00F73D1B">
      <w:pPr>
        <w:pStyle w:val="NormalArial"/>
        <w:rPr>
          <w:rFonts w:ascii="Open Sans" w:hAnsi="Open Sans" w:cs="Open Sans"/>
        </w:rPr>
      </w:pPr>
      <w:r w:rsidRPr="00F73D1B">
        <w:rPr>
          <w:rFonts w:ascii="Open Sans" w:hAnsi="Open Sans" w:cs="Open Sans"/>
        </w:rPr>
        <w:t>C</w:t>
      </w:r>
      <w:r w:rsidR="00970EAE" w:rsidRPr="00970EAE">
        <w:rPr>
          <w:rFonts w:ascii="Open Sans" w:hAnsi="Open Sans" w:cs="Open Sans"/>
        </w:rPr>
        <w:t xml:space="preserve">onsumers and representatives consider staff to be skilled and well trained and are confident in their ability to provide </w:t>
      </w:r>
      <w:r w:rsidRPr="00F73D1B">
        <w:rPr>
          <w:rFonts w:ascii="Open Sans" w:hAnsi="Open Sans" w:cs="Open Sans"/>
        </w:rPr>
        <w:t>consumers</w:t>
      </w:r>
      <w:r w:rsidR="00970EAE" w:rsidRPr="00970EAE">
        <w:rPr>
          <w:rFonts w:ascii="Open Sans" w:hAnsi="Open Sans" w:cs="Open Sans"/>
        </w:rPr>
        <w:t xml:space="preserve"> with a good standard of care and services. </w:t>
      </w:r>
      <w:r w:rsidR="00F73D1B" w:rsidRPr="00F73D1B">
        <w:rPr>
          <w:rFonts w:ascii="Open Sans" w:hAnsi="Open Sans" w:cs="Open Sans"/>
        </w:rPr>
        <w:t>Staff p</w:t>
      </w:r>
      <w:r w:rsidR="00F73D1B" w:rsidRPr="00970EAE">
        <w:rPr>
          <w:rFonts w:ascii="Open Sans" w:hAnsi="Open Sans" w:cs="Open Sans"/>
        </w:rPr>
        <w:t>osition descriptions and contracts of employment outline roles and responsibilities</w:t>
      </w:r>
      <w:r w:rsidR="00F73D1B" w:rsidRPr="00F73D1B">
        <w:rPr>
          <w:rFonts w:ascii="Open Sans" w:hAnsi="Open Sans" w:cs="Open Sans"/>
        </w:rPr>
        <w:t xml:space="preserve">, and staff are required to complete a range of </w:t>
      </w:r>
      <w:r w:rsidR="00F73D1B" w:rsidRPr="00970EAE">
        <w:rPr>
          <w:rFonts w:ascii="Open Sans" w:hAnsi="Open Sans" w:cs="Open Sans"/>
        </w:rPr>
        <w:t>mandatory training</w:t>
      </w:r>
      <w:r w:rsidR="00F73D1B" w:rsidRPr="00F73D1B">
        <w:rPr>
          <w:rFonts w:ascii="Open Sans" w:hAnsi="Open Sans" w:cs="Open Sans"/>
        </w:rPr>
        <w:t xml:space="preserve"> topics</w:t>
      </w:r>
      <w:r w:rsidR="0078178C">
        <w:rPr>
          <w:rFonts w:ascii="Open Sans" w:hAnsi="Open Sans" w:cs="Open Sans"/>
        </w:rPr>
        <w:t>, with r</w:t>
      </w:r>
      <w:r w:rsidR="00F73D1B" w:rsidRPr="00970EAE">
        <w:rPr>
          <w:rFonts w:ascii="Open Sans" w:hAnsi="Open Sans" w:cs="Open Sans"/>
        </w:rPr>
        <w:t>ecords show</w:t>
      </w:r>
      <w:r w:rsidR="0078178C">
        <w:rPr>
          <w:rFonts w:ascii="Open Sans" w:hAnsi="Open Sans" w:cs="Open Sans"/>
        </w:rPr>
        <w:t>ing</w:t>
      </w:r>
      <w:r w:rsidR="00F73D1B" w:rsidRPr="00970EAE">
        <w:rPr>
          <w:rFonts w:ascii="Open Sans" w:hAnsi="Open Sans" w:cs="Open Sans"/>
        </w:rPr>
        <w:t xml:space="preserve"> staff are up to date with </w:t>
      </w:r>
      <w:r w:rsidR="0078178C">
        <w:rPr>
          <w:rFonts w:ascii="Open Sans" w:hAnsi="Open Sans" w:cs="Open Sans"/>
        </w:rPr>
        <w:t>these</w:t>
      </w:r>
      <w:r w:rsidR="00F73D1B" w:rsidRPr="00F73D1B">
        <w:rPr>
          <w:rFonts w:ascii="Open Sans" w:hAnsi="Open Sans" w:cs="Open Sans"/>
        </w:rPr>
        <w:t xml:space="preserve"> requirements</w:t>
      </w:r>
      <w:r w:rsidR="00F73D1B" w:rsidRPr="00970EAE">
        <w:rPr>
          <w:rFonts w:ascii="Open Sans" w:hAnsi="Open Sans" w:cs="Open Sans"/>
        </w:rPr>
        <w:t xml:space="preserve">. </w:t>
      </w:r>
      <w:r w:rsidR="00CF5060" w:rsidRPr="00F73D1B">
        <w:rPr>
          <w:rFonts w:ascii="Open Sans" w:hAnsi="Open Sans" w:cs="Open Sans"/>
        </w:rPr>
        <w:t>Staff said</w:t>
      </w:r>
      <w:r w:rsidR="00970EAE" w:rsidRPr="00970EAE">
        <w:rPr>
          <w:rFonts w:ascii="Open Sans" w:hAnsi="Open Sans" w:cs="Open Sans"/>
        </w:rPr>
        <w:t xml:space="preserve"> they received support during onboarding</w:t>
      </w:r>
      <w:r w:rsidR="00CF5060" w:rsidRPr="00F73D1B">
        <w:rPr>
          <w:rFonts w:ascii="Open Sans" w:hAnsi="Open Sans" w:cs="Open Sans"/>
        </w:rPr>
        <w:t>,</w:t>
      </w:r>
      <w:r w:rsidR="00970EAE" w:rsidRPr="00970EAE">
        <w:rPr>
          <w:rFonts w:ascii="Open Sans" w:hAnsi="Open Sans" w:cs="Open Sans"/>
        </w:rPr>
        <w:t xml:space="preserve"> including adequate information about consumers' needs</w:t>
      </w:r>
      <w:r w:rsidR="00CF5060" w:rsidRPr="00F73D1B">
        <w:rPr>
          <w:rFonts w:ascii="Open Sans" w:hAnsi="Open Sans" w:cs="Open Sans"/>
        </w:rPr>
        <w:t>, and</w:t>
      </w:r>
      <w:r w:rsidR="00970EAE" w:rsidRPr="00970EAE">
        <w:rPr>
          <w:rFonts w:ascii="Open Sans" w:hAnsi="Open Sans" w:cs="Open Sans"/>
        </w:rPr>
        <w:t xml:space="preserve"> buddy shifts which helped them understand service processes and how to care for consumers. </w:t>
      </w:r>
    </w:p>
    <w:p w14:paraId="5559E31F" w14:textId="4D7E5062" w:rsidR="00F73D1B" w:rsidRPr="00970EAE" w:rsidRDefault="00F73D1B" w:rsidP="00F73D1B">
      <w:pPr>
        <w:pStyle w:val="NormalArial"/>
        <w:rPr>
          <w:rFonts w:ascii="Open Sans" w:hAnsi="Open Sans" w:cs="Open Sans"/>
        </w:rPr>
      </w:pPr>
      <w:r>
        <w:rPr>
          <w:rFonts w:ascii="Open Sans" w:hAnsi="Open Sans" w:cs="Open Sans"/>
        </w:rPr>
        <w:t>Based on the Assessment Team’s report</w:t>
      </w:r>
      <w:r w:rsidR="00B46B59">
        <w:rPr>
          <w:rFonts w:ascii="Open Sans" w:hAnsi="Open Sans" w:cs="Open Sans"/>
        </w:rPr>
        <w:t xml:space="preserve"> and provider’s response</w:t>
      </w:r>
      <w:r>
        <w:rPr>
          <w:rFonts w:ascii="Open Sans" w:hAnsi="Open Sans" w:cs="Open Sans"/>
        </w:rPr>
        <w:t xml:space="preserve">, I find requirements </w:t>
      </w:r>
      <w:r w:rsidR="00B46B59">
        <w:rPr>
          <w:rFonts w:ascii="Open Sans" w:hAnsi="Open Sans" w:cs="Open Sans"/>
        </w:rPr>
        <w:t xml:space="preserve">(3)(a), </w:t>
      </w:r>
      <w:r>
        <w:rPr>
          <w:rFonts w:ascii="Open Sans" w:hAnsi="Open Sans" w:cs="Open Sans"/>
        </w:rPr>
        <w:t xml:space="preserve">(3)(b), (3)(c) and (3)(d) in Standard 7 Human resources compliant. </w:t>
      </w:r>
    </w:p>
    <w:p w14:paraId="3E117B85" w14:textId="20572762" w:rsidR="00373A1C" w:rsidRPr="001E694D" w:rsidRDefault="00373A1C" w:rsidP="00BD1E8D">
      <w:pPr>
        <w:pStyle w:val="NormalArial"/>
        <w:rPr>
          <w:rFonts w:ascii="Open Sans" w:hAnsi="Open Sans" w:cs="Open Sans"/>
        </w:rPr>
      </w:pPr>
      <w:r w:rsidRPr="001E694D">
        <w:rPr>
          <w:rFonts w:ascii="Open Sans" w:hAnsi="Open Sans" w:cs="Open Sans"/>
        </w:rPr>
        <w:br w:type="page"/>
      </w:r>
    </w:p>
    <w:p w14:paraId="3FBC6FE3" w14:textId="77777777" w:rsidR="00373A1C" w:rsidRPr="001E694D" w:rsidRDefault="00373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4267DD" w14:paraId="28006BB7" w14:textId="77777777" w:rsidTr="00535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3B1D37C0" w14:textId="77777777" w:rsidR="00373A1C" w:rsidRPr="001E694D" w:rsidRDefault="00373A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33" w:type="dxa"/>
            <w:shd w:val="clear" w:color="auto" w:fill="781E77"/>
          </w:tcPr>
          <w:p w14:paraId="6AF083E2" w14:textId="77777777" w:rsidR="00373A1C" w:rsidRPr="001E694D" w:rsidRDefault="00373A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7DD" w14:paraId="4B87166C" w14:textId="77777777" w:rsidTr="00535B8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33113A3"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8(3)(a)</w:t>
            </w:r>
          </w:p>
        </w:tc>
        <w:tc>
          <w:tcPr>
            <w:tcW w:w="5406" w:type="dxa"/>
            <w:shd w:val="clear" w:color="auto" w:fill="auto"/>
          </w:tcPr>
          <w:p w14:paraId="7CCB2AFA"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33" w:type="dxa"/>
            <w:shd w:val="clear" w:color="auto" w:fill="auto"/>
          </w:tcPr>
          <w:p w14:paraId="193CC610" w14:textId="77777777" w:rsidR="00373A1C" w:rsidRPr="001E694D"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07985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56A9F8A6" w14:textId="77777777" w:rsidTr="00535B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874196F"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8(3)(b)</w:t>
            </w:r>
          </w:p>
        </w:tc>
        <w:tc>
          <w:tcPr>
            <w:tcW w:w="5406" w:type="dxa"/>
            <w:shd w:val="clear" w:color="auto" w:fill="auto"/>
          </w:tcPr>
          <w:p w14:paraId="390075E4"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33" w:type="dxa"/>
            <w:shd w:val="clear" w:color="auto" w:fill="auto"/>
          </w:tcPr>
          <w:p w14:paraId="61B77901" w14:textId="77777777" w:rsidR="00373A1C" w:rsidRPr="001E694D" w:rsidRDefault="00C008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30184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73A1C" w:rsidRPr="001E694D">
                  <w:rPr>
                    <w:rFonts w:ascii="Open Sans" w:hAnsi="Open Sans" w:cs="Open Sans"/>
                  </w:rPr>
                  <w:t>Compliant</w:t>
                </w:r>
              </w:sdtContent>
            </w:sdt>
          </w:p>
        </w:tc>
      </w:tr>
      <w:tr w:rsidR="004267DD" w14:paraId="52997A5A" w14:textId="77777777" w:rsidTr="00535B8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1B4D79D"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8(3)(c)</w:t>
            </w:r>
          </w:p>
        </w:tc>
        <w:tc>
          <w:tcPr>
            <w:tcW w:w="5406" w:type="dxa"/>
            <w:shd w:val="clear" w:color="auto" w:fill="auto"/>
          </w:tcPr>
          <w:p w14:paraId="21C07DAD"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0A20EF1" w14:textId="77777777" w:rsidR="00373A1C" w:rsidRPr="001E694D" w:rsidRDefault="00373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4241D21" w14:textId="77777777" w:rsidR="00373A1C" w:rsidRPr="001E694D" w:rsidRDefault="00373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87E2BEB" w14:textId="77777777" w:rsidR="00373A1C" w:rsidRPr="001E694D" w:rsidRDefault="00373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B67A14D" w14:textId="77777777" w:rsidR="00373A1C" w:rsidRPr="001E694D" w:rsidRDefault="00373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1A3D306" w14:textId="77777777" w:rsidR="00373A1C" w:rsidRPr="001E694D" w:rsidRDefault="00373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4E37508" w14:textId="77777777" w:rsidR="00373A1C" w:rsidRPr="001E694D" w:rsidRDefault="00373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33" w:type="dxa"/>
            <w:shd w:val="clear" w:color="auto" w:fill="auto"/>
          </w:tcPr>
          <w:p w14:paraId="650D844D" w14:textId="17E1DB15" w:rsidR="00373A1C" w:rsidRPr="009F1845" w:rsidRDefault="00C008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rPr>
            </w:pPr>
            <w:sdt>
              <w:sdtPr>
                <w:rPr>
                  <w:rFonts w:ascii="Open Sans" w:hAnsi="Open Sans" w:cs="Open Sans"/>
                  <w:color w:val="auto"/>
                </w:rPr>
                <w:id w:val="172924901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3650D" w:rsidRPr="00DB7181">
                  <w:rPr>
                    <w:rFonts w:ascii="Open Sans" w:hAnsi="Open Sans" w:cs="Open Sans"/>
                    <w:color w:val="auto"/>
                  </w:rPr>
                  <w:t>Not Compliant</w:t>
                </w:r>
              </w:sdtContent>
            </w:sdt>
          </w:p>
        </w:tc>
      </w:tr>
      <w:tr w:rsidR="004267DD" w14:paraId="592C4F09" w14:textId="77777777" w:rsidTr="00535B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4F7BC9D"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8(3)(d)</w:t>
            </w:r>
          </w:p>
        </w:tc>
        <w:tc>
          <w:tcPr>
            <w:tcW w:w="5406" w:type="dxa"/>
            <w:shd w:val="clear" w:color="auto" w:fill="auto"/>
          </w:tcPr>
          <w:p w14:paraId="0F0BBEC9" w14:textId="77777777" w:rsidR="00373A1C" w:rsidRPr="001E694D" w:rsidRDefault="00373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0A2E023" w14:textId="77777777" w:rsidR="00373A1C" w:rsidRPr="001E694D" w:rsidRDefault="00373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37D849F" w14:textId="77777777" w:rsidR="00373A1C" w:rsidRPr="001E694D" w:rsidRDefault="00373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1557C70" w14:textId="77777777" w:rsidR="00373A1C" w:rsidRPr="001E694D" w:rsidRDefault="00373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793A2C3" w14:textId="77777777" w:rsidR="00373A1C" w:rsidRPr="001E694D" w:rsidRDefault="00373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33" w:type="dxa"/>
            <w:shd w:val="clear" w:color="auto" w:fill="auto"/>
          </w:tcPr>
          <w:p w14:paraId="55D7F705" w14:textId="46C19346" w:rsidR="00373A1C" w:rsidRPr="00B516F3" w:rsidRDefault="00C0084C" w:rsidP="00B516F3">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85457938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516F3">
                  <w:rPr>
                    <w:rFonts w:ascii="Open Sans" w:hAnsi="Open Sans" w:cs="Open Sans"/>
                    <w:color w:val="auto"/>
                  </w:rPr>
                  <w:t>Not Compliant</w:t>
                </w:r>
              </w:sdtContent>
            </w:sdt>
          </w:p>
        </w:tc>
      </w:tr>
      <w:tr w:rsidR="004267DD" w14:paraId="171E2DE7" w14:textId="77777777" w:rsidTr="00535B8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3E0EC68" w14:textId="77777777" w:rsidR="00373A1C" w:rsidRPr="001E694D" w:rsidRDefault="00373A1C" w:rsidP="002C5FA9">
            <w:pPr>
              <w:spacing w:line="22" w:lineRule="atLeast"/>
              <w:rPr>
                <w:rFonts w:ascii="Open Sans" w:hAnsi="Open Sans" w:cs="Open Sans"/>
              </w:rPr>
            </w:pPr>
            <w:r w:rsidRPr="001E694D">
              <w:rPr>
                <w:rFonts w:ascii="Open Sans" w:hAnsi="Open Sans" w:cs="Open Sans"/>
              </w:rPr>
              <w:t>Requirement 8(3)(e)</w:t>
            </w:r>
          </w:p>
        </w:tc>
        <w:tc>
          <w:tcPr>
            <w:tcW w:w="5406" w:type="dxa"/>
            <w:shd w:val="clear" w:color="auto" w:fill="auto"/>
          </w:tcPr>
          <w:p w14:paraId="36DA06FB" w14:textId="77777777" w:rsidR="00373A1C" w:rsidRPr="001E694D" w:rsidRDefault="00373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54AA3AC" w14:textId="77777777" w:rsidR="00373A1C" w:rsidRPr="001E694D" w:rsidRDefault="00373A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B75EB2D" w14:textId="77777777" w:rsidR="00373A1C" w:rsidRPr="001E694D" w:rsidRDefault="00373A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5CC1A8D" w14:textId="77777777" w:rsidR="00373A1C" w:rsidRPr="001E694D" w:rsidRDefault="00373A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33" w:type="dxa"/>
            <w:shd w:val="clear" w:color="auto" w:fill="auto"/>
          </w:tcPr>
          <w:p w14:paraId="32238125" w14:textId="3FFFD87C" w:rsidR="00373A1C" w:rsidRPr="009F1845" w:rsidRDefault="00C0084C" w:rsidP="00B516F3">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FF0000"/>
              </w:rPr>
            </w:pPr>
            <w:sdt>
              <w:sdtPr>
                <w:rPr>
                  <w:rFonts w:ascii="Open Sans" w:hAnsi="Open Sans" w:cs="Open Sans"/>
                  <w:color w:val="auto"/>
                </w:rPr>
                <w:id w:val="28662725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73C01" w:rsidRPr="00773C01">
                  <w:rPr>
                    <w:rFonts w:ascii="Open Sans" w:hAnsi="Open Sans" w:cs="Open Sans"/>
                    <w:color w:val="auto"/>
                  </w:rPr>
                  <w:t>Not Compliant</w:t>
                </w:r>
              </w:sdtContent>
            </w:sdt>
          </w:p>
        </w:tc>
      </w:tr>
    </w:tbl>
    <w:p w14:paraId="7BD3B900" w14:textId="77777777" w:rsidR="00373A1C" w:rsidRPr="007A2323" w:rsidRDefault="00373A1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5BE2D1C" w14:textId="0A7BCB0A" w:rsidR="00BD1E8D" w:rsidRDefault="00BD1E8D" w:rsidP="00BD1E8D">
      <w:pPr>
        <w:pStyle w:val="NormalArial"/>
        <w:rPr>
          <w:rFonts w:ascii="Open Sans" w:hAnsi="Open Sans" w:cs="Open Sans"/>
        </w:rPr>
      </w:pPr>
      <w:r>
        <w:rPr>
          <w:rFonts w:ascii="Open Sans" w:hAnsi="Open Sans" w:cs="Open Sans"/>
        </w:rPr>
        <w:t xml:space="preserve">The Quality Standard </w:t>
      </w:r>
      <w:r w:rsidR="008C1199">
        <w:rPr>
          <w:rFonts w:ascii="Open Sans" w:hAnsi="Open Sans" w:cs="Open Sans"/>
        </w:rPr>
        <w:t>is</w:t>
      </w:r>
      <w:r>
        <w:rPr>
          <w:rFonts w:ascii="Open Sans" w:hAnsi="Open Sans" w:cs="Open Sans"/>
        </w:rPr>
        <w:t xml:space="preserve"> </w:t>
      </w:r>
      <w:r w:rsidR="00773C01">
        <w:rPr>
          <w:rFonts w:ascii="Open Sans" w:hAnsi="Open Sans" w:cs="Open Sans"/>
        </w:rPr>
        <w:t>non-compliant</w:t>
      </w:r>
      <w:r>
        <w:rPr>
          <w:rFonts w:ascii="Open Sans" w:hAnsi="Open Sans" w:cs="Open Sans"/>
        </w:rPr>
        <w:t xml:space="preserve"> as </w:t>
      </w:r>
      <w:r w:rsidR="00773C01">
        <w:rPr>
          <w:rFonts w:ascii="Open Sans" w:hAnsi="Open Sans" w:cs="Open Sans"/>
        </w:rPr>
        <w:t>3</w:t>
      </w:r>
      <w:r>
        <w:rPr>
          <w:rFonts w:ascii="Open Sans" w:hAnsi="Open Sans" w:cs="Open Sans"/>
        </w:rPr>
        <w:t xml:space="preserve"> of the 5 requirements </w:t>
      </w:r>
      <w:r w:rsidR="008C1199">
        <w:rPr>
          <w:rFonts w:ascii="Open Sans" w:hAnsi="Open Sans" w:cs="Open Sans"/>
        </w:rPr>
        <w:t>are</w:t>
      </w:r>
      <w:r>
        <w:rPr>
          <w:rFonts w:ascii="Open Sans" w:hAnsi="Open Sans" w:cs="Open Sans"/>
        </w:rPr>
        <w:t xml:space="preserve"> </w:t>
      </w:r>
      <w:r w:rsidR="00773C01">
        <w:rPr>
          <w:rFonts w:ascii="Open Sans" w:hAnsi="Open Sans" w:cs="Open Sans"/>
        </w:rPr>
        <w:t>non-compliant</w:t>
      </w:r>
      <w:r>
        <w:rPr>
          <w:rFonts w:ascii="Open Sans" w:hAnsi="Open Sans" w:cs="Open Sans"/>
        </w:rPr>
        <w:t xml:space="preserve">. </w:t>
      </w:r>
      <w:r w:rsidRPr="00633709">
        <w:rPr>
          <w:rFonts w:ascii="Open Sans" w:hAnsi="Open Sans" w:cs="Open Sans"/>
        </w:rPr>
        <w:t>The Assessment Team recommended requirement</w:t>
      </w:r>
      <w:r>
        <w:rPr>
          <w:rFonts w:ascii="Open Sans" w:hAnsi="Open Sans" w:cs="Open Sans"/>
        </w:rPr>
        <w:t>s (3)(c), (3)(d) and</w:t>
      </w:r>
      <w:r w:rsidRPr="00633709">
        <w:rPr>
          <w:rFonts w:ascii="Open Sans" w:hAnsi="Open Sans" w:cs="Open Sans"/>
        </w:rPr>
        <w:t xml:space="preserve"> (3)(</w:t>
      </w:r>
      <w:r>
        <w:rPr>
          <w:rFonts w:ascii="Open Sans" w:hAnsi="Open Sans" w:cs="Open Sans"/>
        </w:rPr>
        <w:t>e</w:t>
      </w:r>
      <w:r w:rsidRPr="00633709">
        <w:rPr>
          <w:rFonts w:ascii="Open Sans" w:hAnsi="Open Sans" w:cs="Open Sans"/>
        </w:rPr>
        <w:t>) not met.</w:t>
      </w:r>
      <w:r>
        <w:rPr>
          <w:rFonts w:ascii="Open Sans" w:hAnsi="Open Sans" w:cs="Open Sans"/>
        </w:rPr>
        <w:t xml:space="preserve"> </w:t>
      </w:r>
    </w:p>
    <w:p w14:paraId="1A4037C6" w14:textId="54E304F6" w:rsidR="008B0F9F" w:rsidRPr="008C1199" w:rsidRDefault="00BD1E8D" w:rsidP="00D004A7">
      <w:pPr>
        <w:pStyle w:val="NormalArial"/>
        <w:rPr>
          <w:rFonts w:ascii="Open Sans" w:eastAsia="Times New Roman" w:hAnsi="Open Sans" w:cs="Open Sans"/>
          <w:color w:val="000000"/>
          <w:lang w:eastAsia="en-AU"/>
        </w:rPr>
      </w:pPr>
      <w:r w:rsidRPr="007F3791">
        <w:rPr>
          <w:rFonts w:ascii="Open Sans" w:hAnsi="Open Sans" w:cs="Open Sans"/>
          <w:b/>
          <w:bCs/>
        </w:rPr>
        <w:t>Requirement (3)(</w:t>
      </w:r>
      <w:r>
        <w:rPr>
          <w:rFonts w:ascii="Open Sans" w:hAnsi="Open Sans" w:cs="Open Sans"/>
          <w:b/>
          <w:bCs/>
        </w:rPr>
        <w:t>c</w:t>
      </w:r>
      <w:r w:rsidRPr="007F3791">
        <w:rPr>
          <w:rFonts w:ascii="Open Sans" w:hAnsi="Open Sans" w:cs="Open Sans"/>
          <w:b/>
          <w:bCs/>
        </w:rPr>
        <w:t>)</w:t>
      </w:r>
      <w:r w:rsidRPr="00BD1E8D">
        <w:rPr>
          <w:rFonts w:ascii="Open Sans" w:hAnsi="Open Sans" w:cs="Open Sans"/>
          <w:b/>
          <w:bCs/>
        </w:rPr>
        <w:t xml:space="preserve"> </w:t>
      </w:r>
      <w:r w:rsidR="00FF785B">
        <w:rPr>
          <w:rFonts w:ascii="Open Sans" w:hAnsi="Open Sans" w:cs="Open Sans"/>
        </w:rPr>
        <w:t>G</w:t>
      </w:r>
      <w:r w:rsidR="00977626">
        <w:rPr>
          <w:rFonts w:ascii="Open Sans" w:eastAsia="Times New Roman" w:hAnsi="Open Sans" w:cs="Open Sans"/>
          <w:color w:val="000000"/>
          <w:lang w:eastAsia="en-AU"/>
        </w:rPr>
        <w:t>overnance systems relating to information management, continuous improvement and workforce governance are not</w:t>
      </w:r>
      <w:r w:rsidR="008C1199">
        <w:rPr>
          <w:rFonts w:ascii="Open Sans" w:eastAsia="Times New Roman" w:hAnsi="Open Sans" w:cs="Open Sans"/>
          <w:color w:val="000000"/>
          <w:lang w:eastAsia="en-AU"/>
        </w:rPr>
        <w:t xml:space="preserve"> effective</w:t>
      </w:r>
      <w:r w:rsidR="00977626">
        <w:rPr>
          <w:rFonts w:ascii="Open Sans" w:eastAsia="Times New Roman" w:hAnsi="Open Sans" w:cs="Open Sans"/>
          <w:color w:val="000000"/>
          <w:lang w:eastAsia="en-AU"/>
        </w:rPr>
        <w:t xml:space="preserve">. </w:t>
      </w:r>
      <w:r w:rsidR="001F6B73">
        <w:rPr>
          <w:rFonts w:ascii="Open Sans" w:hAnsi="Open Sans" w:cs="Open Sans"/>
          <w:color w:val="auto"/>
          <w:szCs w:val="22"/>
        </w:rPr>
        <w:t>M</w:t>
      </w:r>
      <w:r w:rsidR="003A2872" w:rsidRPr="003A2872">
        <w:rPr>
          <w:rFonts w:ascii="Open Sans" w:hAnsi="Open Sans" w:cs="Open Sans"/>
          <w:color w:val="auto"/>
          <w:szCs w:val="22"/>
        </w:rPr>
        <w:t xml:space="preserve">any policies and procedures related to delivery of best practice clinical care and risk and incident management are out of date, and some do not reflect current </w:t>
      </w:r>
      <w:r w:rsidR="001F6B73">
        <w:rPr>
          <w:rFonts w:ascii="Open Sans" w:hAnsi="Open Sans" w:cs="Open Sans"/>
          <w:color w:val="auto"/>
          <w:szCs w:val="22"/>
        </w:rPr>
        <w:t xml:space="preserve">staff </w:t>
      </w:r>
      <w:r w:rsidR="003A2872" w:rsidRPr="003A2872">
        <w:rPr>
          <w:rFonts w:ascii="Open Sans" w:hAnsi="Open Sans" w:cs="Open Sans"/>
          <w:color w:val="auto"/>
          <w:szCs w:val="22"/>
        </w:rPr>
        <w:t xml:space="preserve">practices. </w:t>
      </w:r>
      <w:r w:rsidR="00700B13">
        <w:rPr>
          <w:rFonts w:ascii="Open Sans" w:hAnsi="Open Sans" w:cs="Open Sans"/>
          <w:color w:val="auto"/>
          <w:szCs w:val="22"/>
        </w:rPr>
        <w:t>The version of the</w:t>
      </w:r>
      <w:r w:rsidR="003A2872" w:rsidRPr="003A2872">
        <w:rPr>
          <w:rFonts w:ascii="Open Sans" w:hAnsi="Open Sans" w:cs="Open Sans"/>
          <w:color w:val="auto"/>
          <w:szCs w:val="22"/>
        </w:rPr>
        <w:t xml:space="preserve"> electronic care management system </w:t>
      </w:r>
      <w:r w:rsidR="001F6B73">
        <w:rPr>
          <w:rFonts w:ascii="Open Sans" w:hAnsi="Open Sans" w:cs="Open Sans"/>
          <w:color w:val="auto"/>
          <w:szCs w:val="22"/>
        </w:rPr>
        <w:t xml:space="preserve">is </w:t>
      </w:r>
      <w:r w:rsidR="003A2872" w:rsidRPr="003A2872">
        <w:rPr>
          <w:rFonts w:ascii="Open Sans" w:hAnsi="Open Sans" w:cs="Open Sans"/>
          <w:color w:val="auto"/>
          <w:szCs w:val="22"/>
        </w:rPr>
        <w:t xml:space="preserve">outdated </w:t>
      </w:r>
      <w:r w:rsidR="00002B4A">
        <w:rPr>
          <w:rFonts w:ascii="Open Sans" w:hAnsi="Open Sans" w:cs="Open Sans"/>
          <w:color w:val="auto"/>
          <w:szCs w:val="22"/>
        </w:rPr>
        <w:t>and</w:t>
      </w:r>
      <w:r w:rsidR="003A2872" w:rsidRPr="003A2872">
        <w:rPr>
          <w:rFonts w:ascii="Open Sans" w:hAnsi="Open Sans" w:cs="Open Sans"/>
          <w:color w:val="auto"/>
          <w:szCs w:val="22"/>
        </w:rPr>
        <w:t xml:space="preserve"> does not enable ease of recording, access of information, and monitoring of </w:t>
      </w:r>
      <w:r w:rsidR="008C1199">
        <w:rPr>
          <w:rFonts w:ascii="Open Sans" w:hAnsi="Open Sans" w:cs="Open Sans"/>
          <w:color w:val="auto"/>
          <w:szCs w:val="22"/>
        </w:rPr>
        <w:t xml:space="preserve">consumer </w:t>
      </w:r>
      <w:r w:rsidR="003A2872" w:rsidRPr="003A2872">
        <w:rPr>
          <w:rFonts w:ascii="Open Sans" w:hAnsi="Open Sans" w:cs="Open Sans"/>
          <w:color w:val="auto"/>
          <w:szCs w:val="22"/>
        </w:rPr>
        <w:t xml:space="preserve">care. </w:t>
      </w:r>
      <w:r w:rsidR="00D004A7">
        <w:rPr>
          <w:rFonts w:ascii="Open Sans" w:hAnsi="Open Sans" w:cs="Open Sans"/>
          <w:color w:val="auto"/>
          <w:szCs w:val="22"/>
        </w:rPr>
        <w:t>A number of</w:t>
      </w:r>
      <w:r w:rsidR="003A2872" w:rsidRPr="003A2872">
        <w:rPr>
          <w:rFonts w:ascii="Open Sans" w:hAnsi="Open Sans" w:cs="Open Sans"/>
          <w:color w:val="auto"/>
          <w:szCs w:val="22"/>
        </w:rPr>
        <w:t xml:space="preserve"> improvements outlined in the </w:t>
      </w:r>
      <w:r w:rsidR="008C1199">
        <w:rPr>
          <w:rFonts w:ascii="Open Sans" w:hAnsi="Open Sans" w:cs="Open Sans"/>
          <w:color w:val="auto"/>
          <w:szCs w:val="22"/>
        </w:rPr>
        <w:t>PCI</w:t>
      </w:r>
      <w:r w:rsidR="003A2872" w:rsidRPr="003A2872">
        <w:rPr>
          <w:rFonts w:ascii="Open Sans" w:hAnsi="Open Sans" w:cs="Open Sans"/>
          <w:color w:val="auto"/>
          <w:szCs w:val="22"/>
        </w:rPr>
        <w:t xml:space="preserve">, including </w:t>
      </w:r>
      <w:r w:rsidR="008C1199">
        <w:rPr>
          <w:rFonts w:ascii="Open Sans" w:hAnsi="Open Sans" w:cs="Open Sans"/>
          <w:color w:val="auto"/>
          <w:szCs w:val="22"/>
        </w:rPr>
        <w:t>those relating</w:t>
      </w:r>
      <w:r w:rsidR="003A2872" w:rsidRPr="003A2872">
        <w:rPr>
          <w:rFonts w:ascii="Open Sans" w:hAnsi="Open Sans" w:cs="Open Sans"/>
          <w:color w:val="auto"/>
          <w:szCs w:val="22"/>
        </w:rPr>
        <w:t xml:space="preserve"> to deficits identified </w:t>
      </w:r>
      <w:r w:rsidR="00D004A7">
        <w:rPr>
          <w:rFonts w:ascii="Open Sans" w:hAnsi="Open Sans" w:cs="Open Sans"/>
          <w:color w:val="auto"/>
          <w:szCs w:val="22"/>
        </w:rPr>
        <w:t xml:space="preserve">at the assessment contact in </w:t>
      </w:r>
      <w:r w:rsidR="000330F5">
        <w:rPr>
          <w:rFonts w:ascii="Open Sans" w:hAnsi="Open Sans" w:cs="Open Sans"/>
          <w:color w:val="auto"/>
          <w:szCs w:val="22"/>
        </w:rPr>
        <w:t>October 2023</w:t>
      </w:r>
      <w:r w:rsidR="003A2872" w:rsidRPr="003A2872">
        <w:rPr>
          <w:rFonts w:ascii="Open Sans" w:hAnsi="Open Sans" w:cs="Open Sans"/>
          <w:color w:val="auto"/>
          <w:szCs w:val="22"/>
        </w:rPr>
        <w:t>, have not been actioned due to time constraints, and have been rescheduled for the new year</w:t>
      </w:r>
      <w:r w:rsidR="004623EF">
        <w:rPr>
          <w:rFonts w:ascii="Open Sans" w:hAnsi="Open Sans" w:cs="Open Sans"/>
          <w:color w:val="auto"/>
          <w:szCs w:val="22"/>
        </w:rPr>
        <w:t>,</w:t>
      </w:r>
      <w:r w:rsidR="003A2872" w:rsidRPr="003A2872">
        <w:rPr>
          <w:rFonts w:ascii="Open Sans" w:hAnsi="Open Sans" w:cs="Open Sans"/>
          <w:color w:val="auto"/>
          <w:szCs w:val="22"/>
        </w:rPr>
        <w:t xml:space="preserve"> including up to June 2025. Some improvements directly relate to ongoing deficits identified </w:t>
      </w:r>
      <w:r w:rsidR="004623EF">
        <w:rPr>
          <w:rFonts w:ascii="Open Sans" w:hAnsi="Open Sans" w:cs="Open Sans"/>
          <w:color w:val="auto"/>
          <w:szCs w:val="22"/>
        </w:rPr>
        <w:t>at the site audit</w:t>
      </w:r>
      <w:r w:rsidR="003A2872" w:rsidRPr="003A2872">
        <w:rPr>
          <w:rFonts w:ascii="Open Sans" w:hAnsi="Open Sans" w:cs="Open Sans"/>
          <w:color w:val="auto"/>
          <w:szCs w:val="22"/>
        </w:rPr>
        <w:t xml:space="preserve">. </w:t>
      </w:r>
      <w:r w:rsidR="004623EF">
        <w:rPr>
          <w:rFonts w:ascii="Open Sans" w:hAnsi="Open Sans" w:cs="Open Sans"/>
          <w:color w:val="auto"/>
          <w:szCs w:val="22"/>
        </w:rPr>
        <w:t>T</w:t>
      </w:r>
      <w:r w:rsidR="003A2872" w:rsidRPr="003A2872">
        <w:rPr>
          <w:rFonts w:ascii="Open Sans" w:hAnsi="Open Sans" w:cs="Open Sans"/>
          <w:color w:val="auto"/>
          <w:szCs w:val="22"/>
        </w:rPr>
        <w:t xml:space="preserve">he </w:t>
      </w:r>
      <w:r w:rsidR="008C1199">
        <w:rPr>
          <w:rFonts w:ascii="Open Sans" w:hAnsi="Open Sans" w:cs="Open Sans"/>
          <w:color w:val="auto"/>
          <w:szCs w:val="22"/>
        </w:rPr>
        <w:t>PCI</w:t>
      </w:r>
      <w:r w:rsidR="003A2872" w:rsidRPr="003A2872">
        <w:rPr>
          <w:rFonts w:ascii="Open Sans" w:hAnsi="Open Sans" w:cs="Open Sans"/>
          <w:color w:val="auto"/>
          <w:szCs w:val="22"/>
        </w:rPr>
        <w:t xml:space="preserve"> does not include how improvements might be achieved and evaluated for effectiveness. </w:t>
      </w:r>
      <w:r w:rsidR="008B0F9F">
        <w:rPr>
          <w:rFonts w:ascii="Open Sans" w:hAnsi="Open Sans" w:cs="Open Sans"/>
          <w:color w:val="auto"/>
          <w:szCs w:val="22"/>
        </w:rPr>
        <w:t>There are currently</w:t>
      </w:r>
      <w:r w:rsidR="008B0F9F" w:rsidRPr="003A2872">
        <w:rPr>
          <w:rFonts w:ascii="Open Sans" w:hAnsi="Open Sans" w:cs="Open Sans"/>
          <w:color w:val="auto"/>
          <w:szCs w:val="22"/>
        </w:rPr>
        <w:t xml:space="preserve"> a number of vacant</w:t>
      </w:r>
      <w:r w:rsidR="008B0F9F">
        <w:rPr>
          <w:rFonts w:ascii="Open Sans" w:hAnsi="Open Sans" w:cs="Open Sans"/>
          <w:color w:val="auto"/>
          <w:szCs w:val="22"/>
        </w:rPr>
        <w:t xml:space="preserve"> </w:t>
      </w:r>
      <w:r w:rsidR="008B0F9F" w:rsidRPr="003A2872">
        <w:rPr>
          <w:rFonts w:ascii="Open Sans" w:hAnsi="Open Sans" w:cs="Open Sans"/>
          <w:color w:val="auto"/>
          <w:szCs w:val="22"/>
        </w:rPr>
        <w:t xml:space="preserve">or unfilled </w:t>
      </w:r>
      <w:r w:rsidR="008C1199">
        <w:rPr>
          <w:rFonts w:ascii="Open Sans" w:hAnsi="Open Sans" w:cs="Open Sans"/>
          <w:color w:val="auto"/>
          <w:szCs w:val="22"/>
        </w:rPr>
        <w:t xml:space="preserve">staff </w:t>
      </w:r>
      <w:r w:rsidR="008B0F9F" w:rsidRPr="003A2872">
        <w:rPr>
          <w:rFonts w:ascii="Open Sans" w:hAnsi="Open Sans" w:cs="Open Sans"/>
          <w:color w:val="auto"/>
          <w:szCs w:val="22"/>
        </w:rPr>
        <w:t>positions</w:t>
      </w:r>
      <w:r w:rsidR="008C1199">
        <w:rPr>
          <w:rFonts w:ascii="Open Sans" w:hAnsi="Open Sans" w:cs="Open Sans"/>
          <w:color w:val="auto"/>
          <w:szCs w:val="22"/>
        </w:rPr>
        <w:t>, and a</w:t>
      </w:r>
      <w:r w:rsidR="008B0F9F">
        <w:rPr>
          <w:rFonts w:ascii="Open Sans" w:hAnsi="Open Sans" w:cs="Open Sans"/>
          <w:color w:val="auto"/>
          <w:szCs w:val="22"/>
        </w:rPr>
        <w:t>n</w:t>
      </w:r>
      <w:r w:rsidR="008B0F9F" w:rsidRPr="007A4C2B">
        <w:rPr>
          <w:rFonts w:ascii="Open Sans" w:hAnsi="Open Sans" w:cs="Open Sans"/>
          <w:color w:val="auto"/>
          <w:szCs w:val="22"/>
        </w:rPr>
        <w:t xml:space="preserve"> </w:t>
      </w:r>
      <w:r w:rsidR="008B0F9F">
        <w:rPr>
          <w:rFonts w:ascii="Open Sans" w:hAnsi="Open Sans" w:cs="Open Sans"/>
          <w:color w:val="auto"/>
          <w:szCs w:val="22"/>
        </w:rPr>
        <w:t>i</w:t>
      </w:r>
      <w:r w:rsidR="008B0F9F" w:rsidRPr="007A4C2B">
        <w:rPr>
          <w:rFonts w:ascii="Open Sans" w:hAnsi="Open Sans" w:cs="Open Sans"/>
          <w:color w:val="auto"/>
          <w:szCs w:val="22"/>
        </w:rPr>
        <w:t xml:space="preserve">nfection </w:t>
      </w:r>
      <w:r w:rsidR="008B0F9F">
        <w:rPr>
          <w:rFonts w:ascii="Open Sans" w:hAnsi="Open Sans" w:cs="Open Sans"/>
          <w:color w:val="auto"/>
          <w:szCs w:val="22"/>
        </w:rPr>
        <w:t>p</w:t>
      </w:r>
      <w:r w:rsidR="008B0F9F" w:rsidRPr="007A4C2B">
        <w:rPr>
          <w:rFonts w:ascii="Open Sans" w:hAnsi="Open Sans" w:cs="Open Sans"/>
          <w:color w:val="auto"/>
          <w:szCs w:val="22"/>
        </w:rPr>
        <w:t xml:space="preserve">revention </w:t>
      </w:r>
      <w:r w:rsidR="008B0F9F">
        <w:rPr>
          <w:rFonts w:ascii="Open Sans" w:hAnsi="Open Sans" w:cs="Open Sans"/>
          <w:color w:val="auto"/>
          <w:szCs w:val="22"/>
        </w:rPr>
        <w:t>c</w:t>
      </w:r>
      <w:r w:rsidR="008B0F9F" w:rsidRPr="007A4C2B">
        <w:rPr>
          <w:rFonts w:ascii="Open Sans" w:hAnsi="Open Sans" w:cs="Open Sans"/>
          <w:color w:val="auto"/>
          <w:szCs w:val="22"/>
        </w:rPr>
        <w:t xml:space="preserve">ontrol </w:t>
      </w:r>
      <w:r w:rsidR="008B0F9F">
        <w:rPr>
          <w:rFonts w:ascii="Open Sans" w:hAnsi="Open Sans" w:cs="Open Sans"/>
          <w:color w:val="auto"/>
          <w:szCs w:val="22"/>
        </w:rPr>
        <w:t>l</w:t>
      </w:r>
      <w:r w:rsidR="008B0F9F" w:rsidRPr="007A4C2B">
        <w:rPr>
          <w:rFonts w:ascii="Open Sans" w:hAnsi="Open Sans" w:cs="Open Sans"/>
          <w:color w:val="auto"/>
          <w:szCs w:val="22"/>
        </w:rPr>
        <w:t xml:space="preserve">ead </w:t>
      </w:r>
      <w:r w:rsidR="008B0F9F">
        <w:rPr>
          <w:rFonts w:ascii="Open Sans" w:hAnsi="Open Sans" w:cs="Open Sans"/>
          <w:color w:val="auto"/>
          <w:szCs w:val="22"/>
        </w:rPr>
        <w:t>is not in place</w:t>
      </w:r>
      <w:r w:rsidR="008C1199">
        <w:rPr>
          <w:rFonts w:ascii="Open Sans" w:hAnsi="Open Sans" w:cs="Open Sans"/>
          <w:color w:val="auto"/>
          <w:szCs w:val="22"/>
        </w:rPr>
        <w:t>,</w:t>
      </w:r>
      <w:r w:rsidR="008B0F9F">
        <w:rPr>
          <w:rFonts w:ascii="Open Sans" w:hAnsi="Open Sans" w:cs="Open Sans"/>
          <w:color w:val="auto"/>
          <w:szCs w:val="22"/>
        </w:rPr>
        <w:t xml:space="preserve"> with management stating </w:t>
      </w:r>
      <w:r w:rsidR="008B0F9F" w:rsidRPr="007A4C2B">
        <w:rPr>
          <w:rFonts w:ascii="Open Sans" w:hAnsi="Open Sans" w:cs="Open Sans"/>
          <w:color w:val="auto"/>
          <w:szCs w:val="22"/>
        </w:rPr>
        <w:t>they have been unable to fill this role.</w:t>
      </w:r>
      <w:r w:rsidR="008B0F9F">
        <w:rPr>
          <w:rFonts w:ascii="Open Sans" w:hAnsi="Open Sans" w:cs="Open Sans"/>
          <w:color w:val="auto"/>
          <w:szCs w:val="22"/>
        </w:rPr>
        <w:t xml:space="preserve"> Additionally, the p</w:t>
      </w:r>
      <w:r w:rsidR="008B0F9F" w:rsidRPr="003A2872">
        <w:rPr>
          <w:rFonts w:ascii="Open Sans" w:hAnsi="Open Sans" w:cs="Open Sans"/>
          <w:color w:val="auto"/>
          <w:szCs w:val="22"/>
        </w:rPr>
        <w:t xml:space="preserve">erformance of all </w:t>
      </w:r>
      <w:r w:rsidR="008B0F9F">
        <w:rPr>
          <w:rFonts w:ascii="Open Sans" w:hAnsi="Open Sans" w:cs="Open Sans"/>
          <w:color w:val="auto"/>
          <w:szCs w:val="22"/>
        </w:rPr>
        <w:t>the</w:t>
      </w:r>
      <w:r w:rsidR="008B0F9F" w:rsidRPr="003A2872">
        <w:rPr>
          <w:rFonts w:ascii="Open Sans" w:hAnsi="Open Sans" w:cs="Open Sans"/>
          <w:color w:val="auto"/>
          <w:szCs w:val="22"/>
        </w:rPr>
        <w:t xml:space="preserve"> workforce </w:t>
      </w:r>
      <w:r w:rsidR="008B0F9F">
        <w:rPr>
          <w:rFonts w:ascii="Open Sans" w:hAnsi="Open Sans" w:cs="Open Sans"/>
          <w:color w:val="auto"/>
          <w:szCs w:val="22"/>
        </w:rPr>
        <w:t xml:space="preserve">is not being monitored </w:t>
      </w:r>
      <w:r w:rsidR="008B0F9F" w:rsidRPr="003A2872">
        <w:rPr>
          <w:rFonts w:ascii="Open Sans" w:hAnsi="Open Sans" w:cs="Open Sans"/>
          <w:color w:val="auto"/>
          <w:szCs w:val="22"/>
        </w:rPr>
        <w:t xml:space="preserve">to ensure staff are performing at the standard required of the Quality Standards. </w:t>
      </w:r>
    </w:p>
    <w:p w14:paraId="3AA10B56" w14:textId="35751CAF" w:rsidR="003A2872" w:rsidRPr="00F936A1" w:rsidRDefault="005D5358" w:rsidP="00BD1E8D">
      <w:pPr>
        <w:pStyle w:val="NormalArial"/>
        <w:rPr>
          <w:rFonts w:ascii="Open Sans" w:hAnsi="Open Sans" w:cs="Open Sans"/>
          <w:color w:val="auto"/>
          <w:szCs w:val="22"/>
        </w:rPr>
      </w:pPr>
      <w:r w:rsidRPr="00F936A1">
        <w:rPr>
          <w:rFonts w:ascii="Open Sans" w:hAnsi="Open Sans" w:cs="Open Sans"/>
          <w:color w:val="auto"/>
          <w:szCs w:val="22"/>
        </w:rPr>
        <w:t>The provider’s response states clinical management will meet each week, commencing in February 202</w:t>
      </w:r>
      <w:r w:rsidR="00F936A1">
        <w:rPr>
          <w:rFonts w:ascii="Open Sans" w:hAnsi="Open Sans" w:cs="Open Sans"/>
          <w:color w:val="auto"/>
          <w:szCs w:val="22"/>
        </w:rPr>
        <w:t>5,</w:t>
      </w:r>
      <w:r w:rsidRPr="00F936A1">
        <w:rPr>
          <w:rFonts w:ascii="Open Sans" w:hAnsi="Open Sans" w:cs="Open Sans"/>
          <w:color w:val="auto"/>
          <w:szCs w:val="22"/>
        </w:rPr>
        <w:t xml:space="preserve"> to update clinical policies and procedures</w:t>
      </w:r>
      <w:r w:rsidR="00844829" w:rsidRPr="00F936A1">
        <w:rPr>
          <w:rFonts w:ascii="Open Sans" w:hAnsi="Open Sans" w:cs="Open Sans"/>
          <w:color w:val="auto"/>
          <w:szCs w:val="22"/>
        </w:rPr>
        <w:t xml:space="preserve">. </w:t>
      </w:r>
      <w:r w:rsidR="00F936A1">
        <w:rPr>
          <w:rFonts w:ascii="Open Sans" w:hAnsi="Open Sans" w:cs="Open Sans"/>
          <w:color w:val="auto"/>
          <w:szCs w:val="22"/>
        </w:rPr>
        <w:t>The provider acknowledges the</w:t>
      </w:r>
      <w:r w:rsidR="00844829" w:rsidRPr="00F936A1">
        <w:rPr>
          <w:rFonts w:ascii="Open Sans" w:hAnsi="Open Sans" w:cs="Open Sans"/>
          <w:color w:val="auto"/>
          <w:szCs w:val="22"/>
        </w:rPr>
        <w:t xml:space="preserve"> requirement for nursing staff to consistently update vital </w:t>
      </w:r>
      <w:r w:rsidR="00F936A1" w:rsidRPr="00F936A1">
        <w:rPr>
          <w:rFonts w:ascii="Open Sans" w:hAnsi="Open Sans" w:cs="Open Sans"/>
          <w:color w:val="auto"/>
          <w:szCs w:val="22"/>
        </w:rPr>
        <w:t>information</w:t>
      </w:r>
      <w:r w:rsidR="00844829" w:rsidRPr="00F936A1">
        <w:rPr>
          <w:rFonts w:ascii="Open Sans" w:hAnsi="Open Sans" w:cs="Open Sans"/>
          <w:color w:val="auto"/>
          <w:szCs w:val="22"/>
        </w:rPr>
        <w:t xml:space="preserve"> for each consumer as </w:t>
      </w:r>
      <w:r w:rsidR="00F936A1" w:rsidRPr="00F936A1">
        <w:rPr>
          <w:rFonts w:ascii="Open Sans" w:hAnsi="Open Sans" w:cs="Open Sans"/>
          <w:color w:val="auto"/>
          <w:szCs w:val="22"/>
        </w:rPr>
        <w:t>details</w:t>
      </w:r>
      <w:r w:rsidR="00844829" w:rsidRPr="00F936A1">
        <w:rPr>
          <w:rFonts w:ascii="Open Sans" w:hAnsi="Open Sans" w:cs="Open Sans"/>
          <w:color w:val="auto"/>
          <w:szCs w:val="22"/>
        </w:rPr>
        <w:t xml:space="preserve"> arise has not been consistently followed</w:t>
      </w:r>
      <w:r w:rsidR="002645C9" w:rsidRPr="00F936A1">
        <w:rPr>
          <w:rFonts w:ascii="Open Sans" w:hAnsi="Open Sans" w:cs="Open Sans"/>
          <w:color w:val="auto"/>
          <w:szCs w:val="22"/>
        </w:rPr>
        <w:t xml:space="preserve"> nor updated </w:t>
      </w:r>
      <w:r w:rsidR="00F936A1" w:rsidRPr="00F936A1">
        <w:rPr>
          <w:rFonts w:ascii="Open Sans" w:hAnsi="Open Sans" w:cs="Open Sans"/>
          <w:color w:val="auto"/>
          <w:szCs w:val="22"/>
        </w:rPr>
        <w:t>information</w:t>
      </w:r>
      <w:r w:rsidR="002645C9" w:rsidRPr="00F936A1">
        <w:rPr>
          <w:rFonts w:ascii="Open Sans" w:hAnsi="Open Sans" w:cs="Open Sans"/>
          <w:color w:val="auto"/>
          <w:szCs w:val="22"/>
        </w:rPr>
        <w:t xml:space="preserve"> referred to. </w:t>
      </w:r>
      <w:r w:rsidR="00F936A1">
        <w:rPr>
          <w:rFonts w:ascii="Open Sans" w:hAnsi="Open Sans" w:cs="Open Sans"/>
          <w:color w:val="auto"/>
          <w:szCs w:val="22"/>
        </w:rPr>
        <w:t xml:space="preserve">The provider </w:t>
      </w:r>
      <w:r w:rsidR="00476A6B">
        <w:rPr>
          <w:rFonts w:ascii="Open Sans" w:hAnsi="Open Sans" w:cs="Open Sans"/>
          <w:color w:val="auto"/>
          <w:szCs w:val="22"/>
        </w:rPr>
        <w:t>plans to implement a</w:t>
      </w:r>
      <w:r w:rsidR="00EF7A8F" w:rsidRPr="00F936A1">
        <w:rPr>
          <w:rFonts w:ascii="Open Sans" w:hAnsi="Open Sans" w:cs="Open Sans"/>
          <w:color w:val="auto"/>
          <w:szCs w:val="22"/>
        </w:rPr>
        <w:t xml:space="preserve"> handover </w:t>
      </w:r>
      <w:r w:rsidR="00F936A1" w:rsidRPr="00F936A1">
        <w:rPr>
          <w:rFonts w:ascii="Open Sans" w:hAnsi="Open Sans" w:cs="Open Sans"/>
          <w:color w:val="auto"/>
          <w:szCs w:val="22"/>
        </w:rPr>
        <w:t>feature</w:t>
      </w:r>
      <w:r w:rsidR="00EF7A8F" w:rsidRPr="00F936A1">
        <w:rPr>
          <w:rFonts w:ascii="Open Sans" w:hAnsi="Open Sans" w:cs="Open Sans"/>
          <w:color w:val="auto"/>
          <w:szCs w:val="22"/>
        </w:rPr>
        <w:t xml:space="preserve"> on the electronic system </w:t>
      </w:r>
      <w:r w:rsidR="004C2330" w:rsidRPr="00F936A1">
        <w:rPr>
          <w:rFonts w:ascii="Open Sans" w:hAnsi="Open Sans" w:cs="Open Sans"/>
          <w:color w:val="auto"/>
          <w:szCs w:val="22"/>
        </w:rPr>
        <w:t xml:space="preserve">once the </w:t>
      </w:r>
      <w:r w:rsidR="00476A6B">
        <w:rPr>
          <w:rFonts w:ascii="Open Sans" w:hAnsi="Open Sans" w:cs="Open Sans"/>
          <w:color w:val="auto"/>
          <w:szCs w:val="22"/>
        </w:rPr>
        <w:t>IT</w:t>
      </w:r>
      <w:r w:rsidR="006766E6">
        <w:rPr>
          <w:rFonts w:ascii="Open Sans" w:hAnsi="Open Sans" w:cs="Open Sans"/>
          <w:color w:val="auto"/>
          <w:szCs w:val="22"/>
        </w:rPr>
        <w:t xml:space="preserve"> system </w:t>
      </w:r>
      <w:r w:rsidR="004C2330" w:rsidRPr="00F936A1">
        <w:rPr>
          <w:rFonts w:ascii="Open Sans" w:hAnsi="Open Sans" w:cs="Open Sans"/>
          <w:color w:val="auto"/>
          <w:szCs w:val="22"/>
        </w:rPr>
        <w:t xml:space="preserve">is upgraded. </w:t>
      </w:r>
    </w:p>
    <w:p w14:paraId="35B62792" w14:textId="671155AF" w:rsidR="00070C70" w:rsidRPr="00070C70" w:rsidRDefault="00070C70" w:rsidP="00CA4147">
      <w:pPr>
        <w:pStyle w:val="NormalArial"/>
        <w:rPr>
          <w:rFonts w:ascii="Open Sans" w:hAnsi="Open Sans" w:cs="Open Sans"/>
          <w:color w:val="auto"/>
          <w:szCs w:val="22"/>
        </w:rPr>
      </w:pPr>
      <w:r w:rsidRPr="00070C70">
        <w:rPr>
          <w:rFonts w:ascii="Open Sans" w:hAnsi="Open Sans" w:cs="Open Sans"/>
          <w:color w:val="auto"/>
          <w:szCs w:val="22"/>
        </w:rPr>
        <w:t xml:space="preserve">I acknowledge the provider’s response. </w:t>
      </w:r>
      <w:r w:rsidR="001767E3" w:rsidRPr="00FF785B">
        <w:rPr>
          <w:rFonts w:ascii="Open Sans" w:hAnsi="Open Sans" w:cs="Open Sans"/>
          <w:color w:val="auto"/>
          <w:szCs w:val="22"/>
        </w:rPr>
        <w:t xml:space="preserve">Based on the evidence presented, including across other Standards, effective governance systems relating to </w:t>
      </w:r>
      <w:r w:rsidRPr="00070C70">
        <w:rPr>
          <w:rFonts w:ascii="Open Sans" w:hAnsi="Open Sans" w:cs="Open Sans"/>
          <w:color w:val="auto"/>
          <w:szCs w:val="22"/>
        </w:rPr>
        <w:t>financial</w:t>
      </w:r>
      <w:r w:rsidR="00FF785B" w:rsidRPr="00FF785B">
        <w:rPr>
          <w:rFonts w:ascii="Open Sans" w:hAnsi="Open Sans" w:cs="Open Sans"/>
          <w:color w:val="auto"/>
          <w:szCs w:val="22"/>
        </w:rPr>
        <w:t>, regulatory compliance and feedback and complaints</w:t>
      </w:r>
      <w:r w:rsidR="00684E77">
        <w:rPr>
          <w:rFonts w:ascii="Open Sans" w:hAnsi="Open Sans" w:cs="Open Sans"/>
          <w:color w:val="auto"/>
          <w:szCs w:val="22"/>
        </w:rPr>
        <w:t xml:space="preserve"> has been demonstrated.</w:t>
      </w:r>
      <w:r w:rsidRPr="00070C70">
        <w:rPr>
          <w:rFonts w:ascii="Open Sans" w:hAnsi="Open Sans" w:cs="Open Sans"/>
          <w:color w:val="auto"/>
          <w:szCs w:val="22"/>
        </w:rPr>
        <w:t xml:space="preserve"> However, </w:t>
      </w:r>
      <w:r w:rsidR="00C23FDB">
        <w:rPr>
          <w:rFonts w:ascii="Open Sans" w:hAnsi="Open Sans" w:cs="Open Sans"/>
          <w:color w:val="auto"/>
          <w:szCs w:val="22"/>
        </w:rPr>
        <w:t xml:space="preserve">I find </w:t>
      </w:r>
      <w:r w:rsidR="00684E77">
        <w:rPr>
          <w:rFonts w:ascii="Open Sans" w:hAnsi="Open Sans" w:cs="Open Sans"/>
          <w:color w:val="auto"/>
          <w:szCs w:val="22"/>
        </w:rPr>
        <w:t xml:space="preserve">effective </w:t>
      </w:r>
      <w:r w:rsidRPr="00070C70">
        <w:rPr>
          <w:rFonts w:ascii="Open Sans" w:hAnsi="Open Sans" w:cs="Open Sans"/>
          <w:color w:val="auto"/>
          <w:szCs w:val="22"/>
        </w:rPr>
        <w:t>organisational governance systems, specifically information management, continuous improvement</w:t>
      </w:r>
      <w:r w:rsidR="00FF785B" w:rsidRPr="00FF785B">
        <w:rPr>
          <w:rFonts w:ascii="Open Sans" w:hAnsi="Open Sans" w:cs="Open Sans"/>
          <w:color w:val="auto"/>
          <w:szCs w:val="22"/>
        </w:rPr>
        <w:t xml:space="preserve"> and workforc</w:t>
      </w:r>
      <w:r w:rsidRPr="00070C70">
        <w:rPr>
          <w:rFonts w:ascii="Open Sans" w:hAnsi="Open Sans" w:cs="Open Sans"/>
          <w:color w:val="auto"/>
          <w:szCs w:val="22"/>
        </w:rPr>
        <w:t>e</w:t>
      </w:r>
      <w:r w:rsidR="00FF785B" w:rsidRPr="00FF785B">
        <w:rPr>
          <w:rFonts w:ascii="Open Sans" w:hAnsi="Open Sans" w:cs="Open Sans"/>
          <w:color w:val="auto"/>
          <w:szCs w:val="22"/>
        </w:rPr>
        <w:t xml:space="preserve"> have not been demonstrated. </w:t>
      </w:r>
      <w:r w:rsidR="00B448E0" w:rsidRPr="00C2365E">
        <w:rPr>
          <w:rFonts w:ascii="Open Sans" w:hAnsi="Open Sans" w:cs="Open Sans"/>
          <w:color w:val="auto"/>
          <w:szCs w:val="22"/>
        </w:rPr>
        <w:t>Policies and procedures</w:t>
      </w:r>
      <w:r w:rsidRPr="00070C70">
        <w:rPr>
          <w:rFonts w:ascii="Open Sans" w:hAnsi="Open Sans" w:cs="Open Sans"/>
          <w:color w:val="auto"/>
          <w:szCs w:val="22"/>
        </w:rPr>
        <w:t xml:space="preserve"> to guide </w:t>
      </w:r>
      <w:r w:rsidR="00855F52" w:rsidRPr="00C2365E">
        <w:rPr>
          <w:rFonts w:ascii="Open Sans" w:hAnsi="Open Sans" w:cs="Open Sans"/>
          <w:color w:val="auto"/>
          <w:szCs w:val="22"/>
        </w:rPr>
        <w:t xml:space="preserve">staff in provision </w:t>
      </w:r>
      <w:r w:rsidRPr="00070C70">
        <w:rPr>
          <w:rFonts w:ascii="Open Sans" w:hAnsi="Open Sans" w:cs="Open Sans"/>
          <w:color w:val="auto"/>
          <w:szCs w:val="22"/>
        </w:rPr>
        <w:t xml:space="preserve">of care and services </w:t>
      </w:r>
      <w:r w:rsidR="00855F52" w:rsidRPr="00C2365E">
        <w:rPr>
          <w:rFonts w:ascii="Open Sans" w:hAnsi="Open Sans" w:cs="Open Sans"/>
          <w:color w:val="auto"/>
          <w:szCs w:val="22"/>
        </w:rPr>
        <w:t>are</w:t>
      </w:r>
      <w:r w:rsidRPr="00070C70">
        <w:rPr>
          <w:rFonts w:ascii="Open Sans" w:hAnsi="Open Sans" w:cs="Open Sans"/>
          <w:color w:val="auto"/>
          <w:szCs w:val="22"/>
        </w:rPr>
        <w:t xml:space="preserve"> </w:t>
      </w:r>
      <w:r w:rsidR="00C23FDB" w:rsidRPr="00C2365E">
        <w:rPr>
          <w:rFonts w:ascii="Open Sans" w:hAnsi="Open Sans" w:cs="Open Sans"/>
          <w:color w:val="auto"/>
          <w:szCs w:val="22"/>
        </w:rPr>
        <w:t>outdated</w:t>
      </w:r>
      <w:r w:rsidR="00855F52" w:rsidRPr="00C2365E">
        <w:rPr>
          <w:rFonts w:ascii="Open Sans" w:hAnsi="Open Sans" w:cs="Open Sans"/>
          <w:color w:val="auto"/>
          <w:szCs w:val="22"/>
        </w:rPr>
        <w:t xml:space="preserve"> and not reflective of current practices</w:t>
      </w:r>
      <w:r w:rsidR="00C9666E" w:rsidRPr="00C2365E">
        <w:rPr>
          <w:rFonts w:ascii="Open Sans" w:hAnsi="Open Sans" w:cs="Open Sans"/>
          <w:color w:val="auto"/>
          <w:szCs w:val="22"/>
        </w:rPr>
        <w:t xml:space="preserve">, including in relation to areas of clinical care </w:t>
      </w:r>
      <w:r w:rsidR="00086B9D" w:rsidRPr="00C2365E">
        <w:rPr>
          <w:rFonts w:ascii="Open Sans" w:hAnsi="Open Sans" w:cs="Open Sans"/>
          <w:color w:val="auto"/>
          <w:szCs w:val="22"/>
        </w:rPr>
        <w:t>and assessment and planning which have been found deficient</w:t>
      </w:r>
      <w:r w:rsidRPr="00070C70">
        <w:rPr>
          <w:rFonts w:ascii="Open Sans" w:hAnsi="Open Sans" w:cs="Open Sans"/>
          <w:color w:val="auto"/>
          <w:szCs w:val="22"/>
        </w:rPr>
        <w:t xml:space="preserve">. I have also considered </w:t>
      </w:r>
      <w:r w:rsidR="00394CA4" w:rsidRPr="00C2365E">
        <w:rPr>
          <w:rFonts w:ascii="Open Sans" w:hAnsi="Open Sans" w:cs="Open Sans"/>
          <w:color w:val="auto"/>
          <w:szCs w:val="22"/>
        </w:rPr>
        <w:t xml:space="preserve">the electronic care system is outdated </w:t>
      </w:r>
      <w:r w:rsidR="00684E77">
        <w:rPr>
          <w:rFonts w:ascii="Open Sans" w:hAnsi="Open Sans" w:cs="Open Sans"/>
          <w:color w:val="auto"/>
          <w:szCs w:val="22"/>
        </w:rPr>
        <w:t>resulting</w:t>
      </w:r>
      <w:r w:rsidR="008B14E9" w:rsidRPr="00C2365E">
        <w:rPr>
          <w:rFonts w:ascii="Open Sans" w:hAnsi="Open Sans" w:cs="Open Sans"/>
          <w:color w:val="auto"/>
          <w:szCs w:val="22"/>
        </w:rPr>
        <w:t xml:space="preserve"> in inconsistencies in consumer care planning, including </w:t>
      </w:r>
      <w:r w:rsidR="00BD54F8" w:rsidRPr="00C2365E">
        <w:rPr>
          <w:rFonts w:ascii="Open Sans" w:hAnsi="Open Sans" w:cs="Open Sans"/>
          <w:color w:val="auto"/>
          <w:szCs w:val="22"/>
        </w:rPr>
        <w:t xml:space="preserve">completion of assessments. </w:t>
      </w:r>
      <w:r w:rsidR="00B81E4A" w:rsidRPr="00CA4147">
        <w:rPr>
          <w:rFonts w:ascii="Open Sans" w:hAnsi="Open Sans" w:cs="Open Sans"/>
          <w:color w:val="auto"/>
          <w:szCs w:val="22"/>
        </w:rPr>
        <w:t xml:space="preserve">Actions included on the </w:t>
      </w:r>
      <w:r w:rsidRPr="00070C70">
        <w:rPr>
          <w:rFonts w:ascii="Open Sans" w:hAnsi="Open Sans" w:cs="Open Sans"/>
          <w:color w:val="auto"/>
          <w:szCs w:val="22"/>
        </w:rPr>
        <w:t xml:space="preserve">PCI </w:t>
      </w:r>
      <w:r w:rsidR="00B81E4A" w:rsidRPr="00CA4147">
        <w:rPr>
          <w:rFonts w:ascii="Open Sans" w:hAnsi="Open Sans" w:cs="Open Sans"/>
          <w:color w:val="auto"/>
          <w:szCs w:val="22"/>
        </w:rPr>
        <w:t xml:space="preserve">relating to </w:t>
      </w:r>
      <w:r w:rsidR="0055023A" w:rsidRPr="00CA4147">
        <w:rPr>
          <w:rFonts w:ascii="Open Sans" w:hAnsi="Open Sans" w:cs="Open Sans"/>
          <w:color w:val="auto"/>
          <w:szCs w:val="22"/>
        </w:rPr>
        <w:t xml:space="preserve">non-compliance </w:t>
      </w:r>
      <w:r w:rsidR="00B81E4A" w:rsidRPr="00CA4147">
        <w:rPr>
          <w:rFonts w:ascii="Open Sans" w:hAnsi="Open Sans" w:cs="Open Sans"/>
          <w:color w:val="auto"/>
          <w:szCs w:val="22"/>
        </w:rPr>
        <w:t xml:space="preserve">identified </w:t>
      </w:r>
      <w:r w:rsidR="008156BE" w:rsidRPr="00CA4147">
        <w:rPr>
          <w:rFonts w:ascii="Open Sans" w:hAnsi="Open Sans" w:cs="Open Sans"/>
          <w:color w:val="auto"/>
          <w:szCs w:val="22"/>
        </w:rPr>
        <w:t xml:space="preserve">with requirements 2(3)(a), 3(3)(b) and </w:t>
      </w:r>
      <w:r w:rsidR="008156BE" w:rsidRPr="00684E77">
        <w:rPr>
          <w:rFonts w:ascii="Open Sans" w:hAnsi="Open Sans" w:cs="Open Sans"/>
          <w:color w:val="auto"/>
          <w:szCs w:val="22"/>
        </w:rPr>
        <w:t>8(3)(e)</w:t>
      </w:r>
      <w:r w:rsidR="008156BE" w:rsidRPr="00CA4147">
        <w:rPr>
          <w:rFonts w:ascii="Open Sans" w:hAnsi="Open Sans" w:cs="Open Sans"/>
          <w:color w:val="auto"/>
          <w:szCs w:val="22"/>
        </w:rPr>
        <w:t xml:space="preserve"> </w:t>
      </w:r>
      <w:r w:rsidR="00B81E4A" w:rsidRPr="00CA4147">
        <w:rPr>
          <w:rFonts w:ascii="Open Sans" w:hAnsi="Open Sans" w:cs="Open Sans"/>
          <w:color w:val="auto"/>
          <w:szCs w:val="22"/>
        </w:rPr>
        <w:t xml:space="preserve">in October 2023 have not been </w:t>
      </w:r>
      <w:r w:rsidR="0055023A" w:rsidRPr="00CA4147">
        <w:rPr>
          <w:rFonts w:ascii="Open Sans" w:hAnsi="Open Sans" w:cs="Open Sans"/>
          <w:color w:val="auto"/>
          <w:szCs w:val="22"/>
        </w:rPr>
        <w:t>sufficiently embedded or monitored for effectiveness, with similar issues identified</w:t>
      </w:r>
      <w:r w:rsidR="00CA4147" w:rsidRPr="00CA4147">
        <w:rPr>
          <w:rFonts w:ascii="Open Sans" w:hAnsi="Open Sans" w:cs="Open Sans"/>
          <w:color w:val="auto"/>
          <w:szCs w:val="22"/>
        </w:rPr>
        <w:t xml:space="preserve">. </w:t>
      </w:r>
      <w:r w:rsidRPr="00070C70">
        <w:rPr>
          <w:rFonts w:ascii="Open Sans" w:hAnsi="Open Sans" w:cs="Open Sans"/>
          <w:color w:val="auto"/>
          <w:szCs w:val="22"/>
        </w:rPr>
        <w:t xml:space="preserve">I have also considered the findings of non-compliance in </w:t>
      </w:r>
      <w:r w:rsidRPr="00070C70">
        <w:rPr>
          <w:rFonts w:ascii="Open Sans" w:hAnsi="Open Sans" w:cs="Open Sans"/>
          <w:color w:val="auto"/>
          <w:szCs w:val="22"/>
        </w:rPr>
        <w:lastRenderedPageBreak/>
        <w:t xml:space="preserve">relation to </w:t>
      </w:r>
      <w:r w:rsidR="00734587" w:rsidRPr="00640F5E">
        <w:rPr>
          <w:rFonts w:ascii="Open Sans" w:hAnsi="Open Sans" w:cs="Open Sans"/>
          <w:color w:val="auto"/>
          <w:szCs w:val="22"/>
        </w:rPr>
        <w:t>10</w:t>
      </w:r>
      <w:r w:rsidRPr="00070C70">
        <w:rPr>
          <w:rFonts w:ascii="Open Sans" w:hAnsi="Open Sans" w:cs="Open Sans"/>
          <w:color w:val="auto"/>
          <w:szCs w:val="22"/>
        </w:rPr>
        <w:t xml:space="preserve"> </w:t>
      </w:r>
      <w:r w:rsidR="00734587" w:rsidRPr="00CA4147">
        <w:rPr>
          <w:rFonts w:ascii="Open Sans" w:hAnsi="Open Sans" w:cs="Open Sans"/>
          <w:color w:val="auto"/>
          <w:szCs w:val="22"/>
        </w:rPr>
        <w:t>r</w:t>
      </w:r>
      <w:r w:rsidRPr="00070C70">
        <w:rPr>
          <w:rFonts w:ascii="Open Sans" w:hAnsi="Open Sans" w:cs="Open Sans"/>
          <w:color w:val="auto"/>
          <w:szCs w:val="22"/>
        </w:rPr>
        <w:t xml:space="preserve">equirements across </w:t>
      </w:r>
      <w:r w:rsidR="00F63EAE">
        <w:rPr>
          <w:rFonts w:ascii="Open Sans" w:hAnsi="Open Sans" w:cs="Open Sans"/>
          <w:color w:val="auto"/>
          <w:szCs w:val="22"/>
        </w:rPr>
        <w:t>4</w:t>
      </w:r>
      <w:r w:rsidRPr="00070C70">
        <w:rPr>
          <w:rFonts w:ascii="Open Sans" w:hAnsi="Open Sans" w:cs="Open Sans"/>
          <w:color w:val="auto"/>
          <w:szCs w:val="22"/>
        </w:rPr>
        <w:t xml:space="preserve"> Standards</w:t>
      </w:r>
      <w:r w:rsidR="00F63EAE">
        <w:rPr>
          <w:rFonts w:ascii="Open Sans" w:hAnsi="Open Sans" w:cs="Open Sans"/>
          <w:color w:val="auto"/>
          <w:szCs w:val="22"/>
        </w:rPr>
        <w:t xml:space="preserve"> </w:t>
      </w:r>
      <w:r w:rsidRPr="00070C70">
        <w:rPr>
          <w:rFonts w:ascii="Open Sans" w:hAnsi="Open Sans" w:cs="Open Sans"/>
          <w:color w:val="auto"/>
          <w:szCs w:val="22"/>
        </w:rPr>
        <w:t>indicates deficiencies with governance processes associated with continuous improvement.</w:t>
      </w:r>
    </w:p>
    <w:p w14:paraId="52BA42A7" w14:textId="5CE59825" w:rsidR="00BA0601" w:rsidRPr="003F7BAA" w:rsidRDefault="00913386" w:rsidP="00E236CA">
      <w:pPr>
        <w:pStyle w:val="NormalArial"/>
        <w:rPr>
          <w:rFonts w:ascii="Open Sans" w:hAnsi="Open Sans" w:cs="Open Sans"/>
          <w:color w:val="auto"/>
          <w:szCs w:val="22"/>
        </w:rPr>
      </w:pPr>
      <w:r w:rsidRPr="009C30D5">
        <w:rPr>
          <w:rFonts w:ascii="Open Sans" w:hAnsi="Open Sans" w:cs="Open Sans"/>
          <w:color w:val="auto"/>
          <w:szCs w:val="22"/>
        </w:rPr>
        <w:t xml:space="preserve">While I acknowledge </w:t>
      </w:r>
      <w:r w:rsidR="00586BD3" w:rsidRPr="009C30D5">
        <w:rPr>
          <w:rFonts w:ascii="Open Sans" w:hAnsi="Open Sans" w:cs="Open Sans"/>
          <w:color w:val="auto"/>
          <w:szCs w:val="22"/>
        </w:rPr>
        <w:t>responsibilities of some senior</w:t>
      </w:r>
      <w:r w:rsidR="003073C9" w:rsidRPr="009C30D5">
        <w:rPr>
          <w:rFonts w:ascii="Open Sans" w:hAnsi="Open Sans" w:cs="Open Sans"/>
          <w:color w:val="auto"/>
          <w:szCs w:val="22"/>
        </w:rPr>
        <w:t xml:space="preserve"> positions have been delegated to ensure continuity,</w:t>
      </w:r>
      <w:r w:rsidR="00070C70" w:rsidRPr="00070C70">
        <w:rPr>
          <w:rFonts w:ascii="Open Sans" w:hAnsi="Open Sans" w:cs="Open Sans"/>
          <w:color w:val="auto"/>
          <w:szCs w:val="22"/>
        </w:rPr>
        <w:t xml:space="preserve"> I find the organisation’s processes have not ensured the workforce is sufficient</w:t>
      </w:r>
      <w:r w:rsidRPr="009C30D5">
        <w:rPr>
          <w:rFonts w:ascii="Open Sans" w:hAnsi="Open Sans" w:cs="Open Sans"/>
          <w:color w:val="auto"/>
          <w:szCs w:val="22"/>
        </w:rPr>
        <w:t xml:space="preserve"> </w:t>
      </w:r>
      <w:r w:rsidR="00070C70" w:rsidRPr="00070C70">
        <w:rPr>
          <w:rFonts w:ascii="Open Sans" w:hAnsi="Open Sans" w:cs="Open Sans"/>
          <w:color w:val="auto"/>
          <w:szCs w:val="22"/>
        </w:rPr>
        <w:t xml:space="preserve">or supported to deliver safe and quality care and services to consumers. </w:t>
      </w:r>
      <w:r w:rsidRPr="009C30D5">
        <w:rPr>
          <w:rFonts w:ascii="Open Sans" w:hAnsi="Open Sans" w:cs="Open Sans"/>
          <w:color w:val="auto"/>
          <w:szCs w:val="22"/>
        </w:rPr>
        <w:t>D</w:t>
      </w:r>
      <w:r w:rsidR="00070C70" w:rsidRPr="00070C70">
        <w:rPr>
          <w:rFonts w:ascii="Open Sans" w:hAnsi="Open Sans" w:cs="Open Sans"/>
          <w:color w:val="auto"/>
          <w:szCs w:val="22"/>
        </w:rPr>
        <w:t xml:space="preserve">eficits highlighted </w:t>
      </w:r>
      <w:r w:rsidR="003073C9" w:rsidRPr="009C30D5">
        <w:rPr>
          <w:rFonts w:ascii="Open Sans" w:hAnsi="Open Sans" w:cs="Open Sans"/>
          <w:color w:val="auto"/>
          <w:szCs w:val="22"/>
        </w:rPr>
        <w:t xml:space="preserve">in Standards 2 and </w:t>
      </w:r>
      <w:r w:rsidR="00AB7338" w:rsidRPr="009C30D5">
        <w:rPr>
          <w:rFonts w:ascii="Open Sans" w:hAnsi="Open Sans" w:cs="Open Sans"/>
          <w:color w:val="auto"/>
          <w:szCs w:val="22"/>
        </w:rPr>
        <w:t>3 indicate</w:t>
      </w:r>
      <w:r w:rsidR="00070C70" w:rsidRPr="00070C70">
        <w:rPr>
          <w:rFonts w:ascii="Open Sans" w:hAnsi="Open Sans" w:cs="Open Sans"/>
          <w:color w:val="auto"/>
          <w:szCs w:val="22"/>
        </w:rPr>
        <w:t xml:space="preserve"> processes to monitor and review the performance of each member of the workforce have not been effective.</w:t>
      </w:r>
      <w:r w:rsidR="00656205" w:rsidRPr="009C30D5">
        <w:rPr>
          <w:rFonts w:ascii="Open Sans" w:hAnsi="Open Sans" w:cs="Open Sans"/>
          <w:color w:val="auto"/>
          <w:szCs w:val="22"/>
        </w:rPr>
        <w:t xml:space="preserve"> Additionally, </w:t>
      </w:r>
      <w:r w:rsidR="00E615BA" w:rsidRPr="009C30D5">
        <w:rPr>
          <w:rFonts w:ascii="Open Sans" w:hAnsi="Open Sans" w:cs="Open Sans"/>
          <w:color w:val="auto"/>
          <w:szCs w:val="22"/>
        </w:rPr>
        <w:t xml:space="preserve">an infection prevention control lead is not in place to ensure compliance with infection prevention and control requirements. </w:t>
      </w:r>
      <w:r w:rsidR="00755EF1">
        <w:rPr>
          <w:rFonts w:ascii="Open Sans" w:hAnsi="Open Sans" w:cs="Open Sans"/>
          <w:color w:val="auto"/>
          <w:szCs w:val="22"/>
        </w:rPr>
        <w:t>The provider’s response indicates</w:t>
      </w:r>
      <w:r w:rsidR="00595DFA">
        <w:rPr>
          <w:rFonts w:ascii="Open Sans" w:hAnsi="Open Sans" w:cs="Open Sans"/>
          <w:color w:val="auto"/>
          <w:szCs w:val="22"/>
        </w:rPr>
        <w:t xml:space="preserve"> 2 permanent registered </w:t>
      </w:r>
      <w:r w:rsidR="00E236CA">
        <w:rPr>
          <w:rFonts w:ascii="Open Sans" w:hAnsi="Open Sans" w:cs="Open Sans"/>
          <w:color w:val="auto"/>
          <w:szCs w:val="22"/>
        </w:rPr>
        <w:t>nurses</w:t>
      </w:r>
      <w:r w:rsidR="00595DFA">
        <w:rPr>
          <w:rFonts w:ascii="Open Sans" w:hAnsi="Open Sans" w:cs="Open Sans"/>
          <w:color w:val="auto"/>
          <w:szCs w:val="22"/>
        </w:rPr>
        <w:t>, who will be onboarded in February 2025</w:t>
      </w:r>
      <w:r w:rsidR="0057321A">
        <w:rPr>
          <w:rFonts w:ascii="Open Sans" w:hAnsi="Open Sans" w:cs="Open Sans"/>
          <w:color w:val="auto"/>
          <w:szCs w:val="22"/>
        </w:rPr>
        <w:t>,</w:t>
      </w:r>
      <w:r w:rsidR="00595DFA">
        <w:rPr>
          <w:rFonts w:ascii="Open Sans" w:hAnsi="Open Sans" w:cs="Open Sans"/>
          <w:color w:val="auto"/>
          <w:szCs w:val="22"/>
        </w:rPr>
        <w:t xml:space="preserve"> </w:t>
      </w:r>
      <w:r w:rsidR="00E236CA">
        <w:rPr>
          <w:rFonts w:ascii="Open Sans" w:hAnsi="Open Sans" w:cs="Open Sans"/>
          <w:color w:val="auto"/>
          <w:szCs w:val="22"/>
        </w:rPr>
        <w:t xml:space="preserve">are expected to </w:t>
      </w:r>
      <w:r w:rsidR="00BA0601" w:rsidRPr="003F7BAA">
        <w:rPr>
          <w:rFonts w:ascii="Open Sans" w:hAnsi="Open Sans" w:cs="Open Sans"/>
          <w:color w:val="auto"/>
          <w:szCs w:val="22"/>
        </w:rPr>
        <w:t xml:space="preserve">take on designated portfolios, and </w:t>
      </w:r>
      <w:r w:rsidR="00E236CA" w:rsidRPr="003F7BAA">
        <w:rPr>
          <w:rFonts w:ascii="Open Sans" w:hAnsi="Open Sans" w:cs="Open Sans"/>
          <w:color w:val="auto"/>
          <w:szCs w:val="22"/>
        </w:rPr>
        <w:t>i</w:t>
      </w:r>
      <w:r w:rsidR="00BA0601" w:rsidRPr="003F7BAA">
        <w:rPr>
          <w:rFonts w:ascii="Open Sans" w:hAnsi="Open Sans" w:cs="Open Sans"/>
          <w:color w:val="auto"/>
          <w:szCs w:val="22"/>
        </w:rPr>
        <w:t xml:space="preserve">nfection </w:t>
      </w:r>
      <w:r w:rsidR="00E236CA" w:rsidRPr="003F7BAA">
        <w:rPr>
          <w:rFonts w:ascii="Open Sans" w:hAnsi="Open Sans" w:cs="Open Sans"/>
          <w:color w:val="auto"/>
          <w:szCs w:val="22"/>
        </w:rPr>
        <w:t>p</w:t>
      </w:r>
      <w:r w:rsidR="00BA0601" w:rsidRPr="003F7BAA">
        <w:rPr>
          <w:rFonts w:ascii="Open Sans" w:hAnsi="Open Sans" w:cs="Open Sans"/>
          <w:color w:val="auto"/>
          <w:szCs w:val="22"/>
        </w:rPr>
        <w:t xml:space="preserve">revention and </w:t>
      </w:r>
      <w:r w:rsidR="00E236CA" w:rsidRPr="003F7BAA">
        <w:rPr>
          <w:rFonts w:ascii="Open Sans" w:hAnsi="Open Sans" w:cs="Open Sans"/>
          <w:color w:val="auto"/>
          <w:szCs w:val="22"/>
        </w:rPr>
        <w:t>c</w:t>
      </w:r>
      <w:r w:rsidR="00BA0601" w:rsidRPr="003F7BAA">
        <w:rPr>
          <w:rFonts w:ascii="Open Sans" w:hAnsi="Open Sans" w:cs="Open Sans"/>
          <w:color w:val="auto"/>
          <w:szCs w:val="22"/>
        </w:rPr>
        <w:t>ontrol training will be offered and provided to support the advancement of this initiative.</w:t>
      </w:r>
    </w:p>
    <w:p w14:paraId="39832216" w14:textId="22D8190E" w:rsidR="005E4247" w:rsidRPr="003F7BAA" w:rsidRDefault="009C30D5" w:rsidP="00BD1E8D">
      <w:pPr>
        <w:pStyle w:val="NormalArial"/>
        <w:rPr>
          <w:rFonts w:ascii="Open Sans" w:hAnsi="Open Sans" w:cs="Open Sans"/>
          <w:color w:val="auto"/>
          <w:szCs w:val="22"/>
        </w:rPr>
      </w:pPr>
      <w:r w:rsidRPr="00DB7181">
        <w:rPr>
          <w:rFonts w:ascii="Open Sans" w:hAnsi="Open Sans" w:cs="Open Sans"/>
          <w:color w:val="auto"/>
          <w:szCs w:val="22"/>
        </w:rPr>
        <w:t xml:space="preserve">For the reasons detailed above, I find requirement (3)(c) non-compliant. </w:t>
      </w:r>
    </w:p>
    <w:p w14:paraId="0E00588D" w14:textId="7BF0E58A" w:rsidR="00C17BE1" w:rsidRPr="006F48EB" w:rsidRDefault="005E4247" w:rsidP="0063568D">
      <w:pPr>
        <w:pStyle w:val="NormalArial"/>
        <w:rPr>
          <w:rFonts w:ascii="Open Sans" w:hAnsi="Open Sans" w:cs="Open Sans"/>
          <w:b/>
          <w:bCs/>
        </w:rPr>
      </w:pPr>
      <w:r>
        <w:rPr>
          <w:rFonts w:ascii="Open Sans" w:hAnsi="Open Sans" w:cs="Open Sans"/>
          <w:b/>
          <w:bCs/>
        </w:rPr>
        <w:t>Requirement (3)(d)</w:t>
      </w:r>
      <w:r w:rsidR="00C95893">
        <w:rPr>
          <w:rFonts w:ascii="Open Sans" w:hAnsi="Open Sans" w:cs="Open Sans"/>
          <w:b/>
          <w:bCs/>
        </w:rPr>
        <w:t xml:space="preserve"> </w:t>
      </w:r>
      <w:r w:rsidR="00092CB5" w:rsidRPr="00BA30FD">
        <w:rPr>
          <w:rFonts w:ascii="Open Sans" w:hAnsi="Open Sans" w:cs="Open Sans"/>
        </w:rPr>
        <w:t xml:space="preserve">Risk management systems and practices relating to high impact or high prevalence risks and </w:t>
      </w:r>
      <w:r w:rsidR="0096706B" w:rsidRPr="00BA30FD">
        <w:rPr>
          <w:rFonts w:ascii="Open Sans" w:hAnsi="Open Sans" w:cs="Open Sans"/>
        </w:rPr>
        <w:t>managing and preventing incidents are not effective. For 6 consumers, risks</w:t>
      </w:r>
      <w:r w:rsidR="007E4B21">
        <w:rPr>
          <w:rFonts w:ascii="Open Sans" w:hAnsi="Open Sans" w:cs="Open Sans"/>
          <w:color w:val="auto"/>
          <w:szCs w:val="22"/>
        </w:rPr>
        <w:t xml:space="preserve"> </w:t>
      </w:r>
      <w:r w:rsidR="009701A4">
        <w:rPr>
          <w:rFonts w:ascii="Open Sans" w:hAnsi="Open Sans" w:cs="Open Sans"/>
          <w:color w:val="auto"/>
          <w:szCs w:val="22"/>
        </w:rPr>
        <w:t>relating to wound</w:t>
      </w:r>
      <w:r w:rsidR="00063273">
        <w:rPr>
          <w:rFonts w:ascii="Open Sans" w:hAnsi="Open Sans" w:cs="Open Sans"/>
          <w:color w:val="auto"/>
          <w:szCs w:val="22"/>
        </w:rPr>
        <w:t xml:space="preserve">s, pressure injuries, nutrition and </w:t>
      </w:r>
      <w:r w:rsidR="007E4B21">
        <w:rPr>
          <w:rFonts w:ascii="Open Sans" w:hAnsi="Open Sans" w:cs="Open Sans"/>
          <w:color w:val="auto"/>
          <w:szCs w:val="22"/>
        </w:rPr>
        <w:t>hydration</w:t>
      </w:r>
      <w:r w:rsidR="00063273">
        <w:rPr>
          <w:rFonts w:ascii="Open Sans" w:hAnsi="Open Sans" w:cs="Open Sans"/>
          <w:color w:val="auto"/>
          <w:szCs w:val="22"/>
        </w:rPr>
        <w:t xml:space="preserve">, clinical deterioration, behaviours and </w:t>
      </w:r>
      <w:r w:rsidR="00E61868">
        <w:rPr>
          <w:rFonts w:ascii="Open Sans" w:hAnsi="Open Sans" w:cs="Open Sans"/>
          <w:color w:val="auto"/>
          <w:szCs w:val="22"/>
        </w:rPr>
        <w:t xml:space="preserve">use of clinical </w:t>
      </w:r>
      <w:r w:rsidR="007E4B21">
        <w:rPr>
          <w:rFonts w:ascii="Open Sans" w:hAnsi="Open Sans" w:cs="Open Sans"/>
          <w:color w:val="auto"/>
          <w:szCs w:val="22"/>
        </w:rPr>
        <w:t>restraint</w:t>
      </w:r>
      <w:r w:rsidR="00E61868">
        <w:rPr>
          <w:rFonts w:ascii="Open Sans" w:hAnsi="Open Sans" w:cs="Open Sans"/>
          <w:color w:val="auto"/>
          <w:szCs w:val="22"/>
        </w:rPr>
        <w:t xml:space="preserve"> </w:t>
      </w:r>
      <w:r w:rsidR="0096706B">
        <w:rPr>
          <w:rFonts w:ascii="Open Sans" w:hAnsi="Open Sans" w:cs="Open Sans"/>
          <w:color w:val="auto"/>
          <w:szCs w:val="22"/>
        </w:rPr>
        <w:t xml:space="preserve">have not been </w:t>
      </w:r>
      <w:r w:rsidR="00E61868">
        <w:rPr>
          <w:rFonts w:ascii="Open Sans" w:hAnsi="Open Sans" w:cs="Open Sans"/>
          <w:color w:val="auto"/>
          <w:szCs w:val="22"/>
        </w:rPr>
        <w:t xml:space="preserve">effectively identified or mitigated. </w:t>
      </w:r>
      <w:r w:rsidR="00C17BE1" w:rsidRPr="00C17BE1">
        <w:rPr>
          <w:rFonts w:ascii="Open Sans" w:hAnsi="Open Sans" w:cs="Open Sans"/>
          <w:color w:val="auto"/>
          <w:szCs w:val="22"/>
        </w:rPr>
        <w:t>Management d</w:t>
      </w:r>
      <w:r w:rsidR="007E4B21">
        <w:rPr>
          <w:rFonts w:ascii="Open Sans" w:hAnsi="Open Sans" w:cs="Open Sans"/>
          <w:color w:val="auto"/>
          <w:szCs w:val="22"/>
        </w:rPr>
        <w:t>o</w:t>
      </w:r>
      <w:r w:rsidR="00C17BE1" w:rsidRPr="00C17BE1">
        <w:rPr>
          <w:rFonts w:ascii="Open Sans" w:hAnsi="Open Sans" w:cs="Open Sans"/>
          <w:color w:val="auto"/>
          <w:szCs w:val="22"/>
        </w:rPr>
        <w:t xml:space="preserve"> not have clear oversight of the management of risks related to these consumers, clinical meetings are not consistently conducted to identify high risk consumers and ensure effective </w:t>
      </w:r>
      <w:r w:rsidR="007E4B21">
        <w:rPr>
          <w:rFonts w:ascii="Open Sans" w:hAnsi="Open Sans" w:cs="Open Sans"/>
          <w:color w:val="auto"/>
          <w:szCs w:val="22"/>
        </w:rPr>
        <w:t xml:space="preserve">mitigation </w:t>
      </w:r>
      <w:r w:rsidR="00C17BE1" w:rsidRPr="00C17BE1">
        <w:rPr>
          <w:rFonts w:ascii="Open Sans" w:hAnsi="Open Sans" w:cs="Open Sans"/>
          <w:color w:val="auto"/>
          <w:szCs w:val="22"/>
        </w:rPr>
        <w:t xml:space="preserve">strategies are in place, </w:t>
      </w:r>
      <w:r w:rsidR="007E4B21">
        <w:rPr>
          <w:rFonts w:ascii="Open Sans" w:hAnsi="Open Sans" w:cs="Open Sans"/>
          <w:color w:val="auto"/>
          <w:szCs w:val="22"/>
        </w:rPr>
        <w:t xml:space="preserve">and </w:t>
      </w:r>
      <w:r w:rsidR="00C17BE1" w:rsidRPr="00C17BE1">
        <w:rPr>
          <w:rFonts w:ascii="Open Sans" w:hAnsi="Open Sans" w:cs="Open Sans"/>
          <w:color w:val="auto"/>
          <w:szCs w:val="22"/>
        </w:rPr>
        <w:t xml:space="preserve">monitoring of staff is impacted due to staff shortages. </w:t>
      </w:r>
      <w:r w:rsidR="005D11C5">
        <w:rPr>
          <w:rFonts w:ascii="Open Sans" w:hAnsi="Open Sans" w:cs="Open Sans"/>
          <w:color w:val="auto"/>
          <w:szCs w:val="22"/>
        </w:rPr>
        <w:t xml:space="preserve">Incidents over a 3 month period relating to </w:t>
      </w:r>
      <w:r w:rsidR="00C17BE1" w:rsidRPr="00C17BE1">
        <w:rPr>
          <w:rFonts w:ascii="Open Sans" w:hAnsi="Open Sans" w:cs="Open Sans"/>
          <w:color w:val="auto"/>
          <w:szCs w:val="22"/>
        </w:rPr>
        <w:t xml:space="preserve">high impact high </w:t>
      </w:r>
      <w:r w:rsidR="005D11C5">
        <w:rPr>
          <w:rFonts w:ascii="Open Sans" w:hAnsi="Open Sans" w:cs="Open Sans"/>
          <w:color w:val="auto"/>
          <w:szCs w:val="22"/>
        </w:rPr>
        <w:t xml:space="preserve">or </w:t>
      </w:r>
      <w:r w:rsidR="00C17BE1" w:rsidRPr="00C17BE1">
        <w:rPr>
          <w:rFonts w:ascii="Open Sans" w:hAnsi="Open Sans" w:cs="Open Sans"/>
          <w:color w:val="auto"/>
          <w:szCs w:val="22"/>
        </w:rPr>
        <w:t>prevalence risks, and the PCI</w:t>
      </w:r>
      <w:r w:rsidR="00DB7181">
        <w:rPr>
          <w:rFonts w:ascii="Open Sans" w:hAnsi="Open Sans" w:cs="Open Sans"/>
          <w:color w:val="auto"/>
          <w:szCs w:val="22"/>
        </w:rPr>
        <w:t xml:space="preserve"> </w:t>
      </w:r>
      <w:r w:rsidR="005D11C5">
        <w:rPr>
          <w:rFonts w:ascii="Open Sans" w:hAnsi="Open Sans" w:cs="Open Sans"/>
          <w:color w:val="auto"/>
          <w:szCs w:val="22"/>
        </w:rPr>
        <w:t>shows</w:t>
      </w:r>
      <w:r w:rsidR="00C17BE1" w:rsidRPr="00C17BE1">
        <w:rPr>
          <w:rFonts w:ascii="Open Sans" w:hAnsi="Open Sans" w:cs="Open Sans"/>
          <w:color w:val="auto"/>
          <w:szCs w:val="22"/>
        </w:rPr>
        <w:t xml:space="preserve"> ongoing issues with resolving and closing incidents. </w:t>
      </w:r>
      <w:r w:rsidR="00E84018">
        <w:rPr>
          <w:rFonts w:ascii="Open Sans" w:hAnsi="Open Sans" w:cs="Open Sans"/>
          <w:color w:val="auto"/>
          <w:szCs w:val="22"/>
        </w:rPr>
        <w:t>There are a</w:t>
      </w:r>
      <w:r w:rsidR="00C17BE1" w:rsidRPr="00C17BE1">
        <w:rPr>
          <w:rFonts w:ascii="Open Sans" w:hAnsi="Open Sans" w:cs="Open Sans"/>
          <w:color w:val="auto"/>
          <w:szCs w:val="22"/>
        </w:rPr>
        <w:t xml:space="preserve">pproximately 40 </w:t>
      </w:r>
      <w:r w:rsidR="00E84018">
        <w:rPr>
          <w:rFonts w:ascii="Open Sans" w:hAnsi="Open Sans" w:cs="Open Sans"/>
          <w:color w:val="auto"/>
          <w:szCs w:val="22"/>
        </w:rPr>
        <w:t xml:space="preserve">unresolved </w:t>
      </w:r>
      <w:r w:rsidR="00C17BE1" w:rsidRPr="00C17BE1">
        <w:rPr>
          <w:rFonts w:ascii="Open Sans" w:hAnsi="Open Sans" w:cs="Open Sans"/>
          <w:color w:val="auto"/>
          <w:szCs w:val="22"/>
        </w:rPr>
        <w:t xml:space="preserve">incidents </w:t>
      </w:r>
      <w:r w:rsidR="00B35D1B">
        <w:rPr>
          <w:rFonts w:ascii="Open Sans" w:hAnsi="Open Sans" w:cs="Open Sans"/>
          <w:color w:val="auto"/>
          <w:szCs w:val="22"/>
        </w:rPr>
        <w:t>high impact or high prevalence risk areas</w:t>
      </w:r>
      <w:r w:rsidR="00C17BE1" w:rsidRPr="00C17BE1">
        <w:rPr>
          <w:rFonts w:ascii="Open Sans" w:hAnsi="Open Sans" w:cs="Open Sans"/>
          <w:color w:val="auto"/>
          <w:szCs w:val="22"/>
        </w:rPr>
        <w:t xml:space="preserve">. </w:t>
      </w:r>
      <w:r w:rsidR="00FA6F74">
        <w:rPr>
          <w:rFonts w:ascii="Open Sans" w:hAnsi="Open Sans" w:cs="Open Sans"/>
          <w:color w:val="auto"/>
          <w:szCs w:val="22"/>
        </w:rPr>
        <w:t>I</w:t>
      </w:r>
      <w:r w:rsidR="00C17BE1" w:rsidRPr="00C17BE1">
        <w:rPr>
          <w:rFonts w:ascii="Open Sans" w:hAnsi="Open Sans" w:cs="Open Sans"/>
          <w:color w:val="auto"/>
          <w:szCs w:val="22"/>
        </w:rPr>
        <w:t>ncidents</w:t>
      </w:r>
      <w:r w:rsidR="00A77A4F">
        <w:rPr>
          <w:rFonts w:ascii="Open Sans" w:hAnsi="Open Sans" w:cs="Open Sans"/>
          <w:color w:val="auto"/>
          <w:szCs w:val="22"/>
        </w:rPr>
        <w:t xml:space="preserve"> h</w:t>
      </w:r>
      <w:r w:rsidR="00C97E74">
        <w:rPr>
          <w:rFonts w:ascii="Open Sans" w:hAnsi="Open Sans" w:cs="Open Sans"/>
          <w:color w:val="auto"/>
          <w:szCs w:val="22"/>
        </w:rPr>
        <w:t xml:space="preserve">ave not been </w:t>
      </w:r>
      <w:r w:rsidR="00C17BE1" w:rsidRPr="00C17BE1">
        <w:rPr>
          <w:rFonts w:ascii="Open Sans" w:hAnsi="Open Sans" w:cs="Open Sans"/>
          <w:color w:val="auto"/>
          <w:szCs w:val="22"/>
        </w:rPr>
        <w:t>fully completed</w:t>
      </w:r>
      <w:r w:rsidR="00BD6464">
        <w:rPr>
          <w:rFonts w:ascii="Open Sans" w:hAnsi="Open Sans" w:cs="Open Sans"/>
          <w:color w:val="auto"/>
          <w:szCs w:val="22"/>
        </w:rPr>
        <w:t xml:space="preserve"> or in line with policy</w:t>
      </w:r>
      <w:r w:rsidR="00A77A4F">
        <w:rPr>
          <w:rFonts w:ascii="Open Sans" w:hAnsi="Open Sans" w:cs="Open Sans"/>
          <w:color w:val="auto"/>
          <w:szCs w:val="22"/>
        </w:rPr>
        <w:t>, including s</w:t>
      </w:r>
      <w:r w:rsidR="00C97E74">
        <w:rPr>
          <w:rFonts w:ascii="Open Sans" w:hAnsi="Open Sans" w:cs="Open Sans"/>
          <w:color w:val="auto"/>
          <w:szCs w:val="22"/>
        </w:rPr>
        <w:t>tra</w:t>
      </w:r>
      <w:r w:rsidR="00C17BE1" w:rsidRPr="00C17BE1">
        <w:rPr>
          <w:rFonts w:ascii="Open Sans" w:hAnsi="Open Sans" w:cs="Open Sans"/>
          <w:color w:val="auto"/>
          <w:szCs w:val="22"/>
        </w:rPr>
        <w:t xml:space="preserve">tegies to mitigate further risks, evaluation of effectiveness of strategies, review by a </w:t>
      </w:r>
      <w:r w:rsidR="009C2E53">
        <w:rPr>
          <w:rFonts w:ascii="Open Sans" w:hAnsi="Open Sans" w:cs="Open Sans"/>
          <w:color w:val="auto"/>
          <w:szCs w:val="22"/>
        </w:rPr>
        <w:t>GP</w:t>
      </w:r>
      <w:r w:rsidR="00C17BE1" w:rsidRPr="00C17BE1">
        <w:rPr>
          <w:rFonts w:ascii="Open Sans" w:hAnsi="Open Sans" w:cs="Open Sans"/>
          <w:color w:val="auto"/>
          <w:szCs w:val="22"/>
        </w:rPr>
        <w:t xml:space="preserve">, and open disclosure with consumers and representatives. </w:t>
      </w:r>
      <w:r w:rsidR="00882E14">
        <w:rPr>
          <w:rFonts w:ascii="Open Sans" w:hAnsi="Open Sans" w:cs="Open Sans"/>
          <w:color w:val="auto"/>
          <w:szCs w:val="22"/>
        </w:rPr>
        <w:t>While</w:t>
      </w:r>
      <w:r w:rsidR="00C17BE1" w:rsidRPr="00C17BE1">
        <w:rPr>
          <w:rFonts w:ascii="Open Sans" w:hAnsi="Open Sans" w:cs="Open Sans"/>
          <w:color w:val="auto"/>
          <w:szCs w:val="22"/>
        </w:rPr>
        <w:t xml:space="preserve"> clinical incident data </w:t>
      </w:r>
      <w:r w:rsidR="00882E14">
        <w:rPr>
          <w:rFonts w:ascii="Open Sans" w:hAnsi="Open Sans" w:cs="Open Sans"/>
          <w:color w:val="auto"/>
          <w:szCs w:val="22"/>
        </w:rPr>
        <w:t xml:space="preserve">is collected </w:t>
      </w:r>
      <w:r w:rsidR="00C17BE1" w:rsidRPr="00C17BE1">
        <w:rPr>
          <w:rFonts w:ascii="Open Sans" w:hAnsi="Open Sans" w:cs="Open Sans"/>
          <w:color w:val="auto"/>
          <w:szCs w:val="22"/>
        </w:rPr>
        <w:t>across high impact high prevalence risk areas and report</w:t>
      </w:r>
      <w:r w:rsidR="00DB7181">
        <w:rPr>
          <w:rFonts w:ascii="Open Sans" w:hAnsi="Open Sans" w:cs="Open Sans"/>
          <w:color w:val="auto"/>
          <w:szCs w:val="22"/>
        </w:rPr>
        <w:t>ed</w:t>
      </w:r>
      <w:r w:rsidR="00C17BE1" w:rsidRPr="00C17BE1">
        <w:rPr>
          <w:rFonts w:ascii="Open Sans" w:hAnsi="Open Sans" w:cs="Open Sans"/>
          <w:color w:val="auto"/>
          <w:szCs w:val="22"/>
        </w:rPr>
        <w:t xml:space="preserve"> on monthly</w:t>
      </w:r>
      <w:r w:rsidR="00882E14">
        <w:rPr>
          <w:rFonts w:ascii="Open Sans" w:hAnsi="Open Sans" w:cs="Open Sans"/>
          <w:color w:val="auto"/>
          <w:szCs w:val="22"/>
        </w:rPr>
        <w:t>,</w:t>
      </w:r>
      <w:r w:rsidR="00C17BE1" w:rsidRPr="00C17BE1">
        <w:rPr>
          <w:rFonts w:ascii="Open Sans" w:hAnsi="Open Sans" w:cs="Open Sans"/>
          <w:color w:val="auto"/>
          <w:szCs w:val="22"/>
        </w:rPr>
        <w:t xml:space="preserve"> the data is not analysed to determine all contributing factors, identify trends, potential systemic issues, </w:t>
      </w:r>
      <w:r w:rsidR="002E6C92">
        <w:rPr>
          <w:rFonts w:ascii="Open Sans" w:hAnsi="Open Sans" w:cs="Open Sans"/>
          <w:color w:val="auto"/>
          <w:szCs w:val="22"/>
        </w:rPr>
        <w:t>or to</w:t>
      </w:r>
      <w:r w:rsidR="00C17BE1" w:rsidRPr="00C17BE1">
        <w:rPr>
          <w:rFonts w:ascii="Open Sans" w:hAnsi="Open Sans" w:cs="Open Sans"/>
          <w:color w:val="auto"/>
          <w:szCs w:val="22"/>
        </w:rPr>
        <w:t xml:space="preserve"> enable identification and actioning of service improvements. Management </w:t>
      </w:r>
      <w:r w:rsidR="0063568D">
        <w:rPr>
          <w:rFonts w:ascii="Open Sans" w:hAnsi="Open Sans" w:cs="Open Sans"/>
          <w:color w:val="auto"/>
          <w:szCs w:val="22"/>
        </w:rPr>
        <w:t>said</w:t>
      </w:r>
      <w:r w:rsidR="00C17BE1" w:rsidRPr="00C17BE1">
        <w:rPr>
          <w:rFonts w:ascii="Open Sans" w:hAnsi="Open Sans" w:cs="Open Sans"/>
          <w:color w:val="auto"/>
          <w:szCs w:val="22"/>
        </w:rPr>
        <w:t xml:space="preserve"> they will continue to try and reduce the numbers of unresolved incidents, however, d</w:t>
      </w:r>
      <w:r w:rsidR="0063568D">
        <w:rPr>
          <w:rFonts w:ascii="Open Sans" w:hAnsi="Open Sans" w:cs="Open Sans"/>
          <w:color w:val="auto"/>
          <w:szCs w:val="22"/>
        </w:rPr>
        <w:t>o</w:t>
      </w:r>
      <w:r w:rsidR="00C17BE1" w:rsidRPr="00C17BE1">
        <w:rPr>
          <w:rFonts w:ascii="Open Sans" w:hAnsi="Open Sans" w:cs="Open Sans"/>
          <w:color w:val="auto"/>
          <w:szCs w:val="22"/>
        </w:rPr>
        <w:t xml:space="preserve"> not have a current action plan for how this might be achieved.</w:t>
      </w:r>
    </w:p>
    <w:p w14:paraId="27DC2330" w14:textId="77A0C6CC" w:rsidR="00DE6897" w:rsidRDefault="000F6F3D" w:rsidP="000D24AD">
      <w:pPr>
        <w:pStyle w:val="NormalArial"/>
        <w:rPr>
          <w:rFonts w:ascii="Open Sans" w:hAnsi="Open Sans" w:cs="Open Sans"/>
          <w:color w:val="auto"/>
          <w:szCs w:val="22"/>
        </w:rPr>
      </w:pPr>
      <w:r>
        <w:rPr>
          <w:rFonts w:ascii="Open Sans" w:hAnsi="Open Sans" w:cs="Open Sans"/>
          <w:color w:val="auto"/>
          <w:szCs w:val="22"/>
        </w:rPr>
        <w:t xml:space="preserve">The provider’s response includes a timeline </w:t>
      </w:r>
      <w:r w:rsidR="000246F9">
        <w:rPr>
          <w:rFonts w:ascii="Open Sans" w:hAnsi="Open Sans" w:cs="Open Sans"/>
          <w:color w:val="auto"/>
          <w:szCs w:val="22"/>
        </w:rPr>
        <w:t xml:space="preserve">from March 2024 to January 2025 </w:t>
      </w:r>
      <w:r w:rsidR="005B6C3E">
        <w:rPr>
          <w:rFonts w:ascii="Open Sans" w:hAnsi="Open Sans" w:cs="Open Sans"/>
          <w:color w:val="auto"/>
          <w:szCs w:val="22"/>
        </w:rPr>
        <w:t xml:space="preserve">to </w:t>
      </w:r>
      <w:r w:rsidR="006F48EB">
        <w:rPr>
          <w:rFonts w:ascii="Open Sans" w:hAnsi="Open Sans" w:cs="Open Sans"/>
          <w:color w:val="auto"/>
          <w:szCs w:val="22"/>
        </w:rPr>
        <w:t>demonstrate</w:t>
      </w:r>
      <w:r w:rsidR="005B6C3E">
        <w:rPr>
          <w:rFonts w:ascii="Open Sans" w:hAnsi="Open Sans" w:cs="Open Sans"/>
          <w:color w:val="auto"/>
          <w:szCs w:val="22"/>
        </w:rPr>
        <w:t xml:space="preserve"> how </w:t>
      </w:r>
      <w:r w:rsidR="000472DB">
        <w:rPr>
          <w:rFonts w:ascii="Open Sans" w:hAnsi="Open Sans" w:cs="Open Sans"/>
          <w:color w:val="auto"/>
          <w:szCs w:val="22"/>
        </w:rPr>
        <w:t xml:space="preserve">the backlog of clinical incidents </w:t>
      </w:r>
      <w:r w:rsidR="000246F9">
        <w:rPr>
          <w:rFonts w:ascii="Open Sans" w:hAnsi="Open Sans" w:cs="Open Sans"/>
          <w:color w:val="auto"/>
          <w:szCs w:val="22"/>
        </w:rPr>
        <w:t xml:space="preserve">has been addressed. The timeline indicates that as of January 2025, </w:t>
      </w:r>
      <w:r w:rsidR="004D2636">
        <w:rPr>
          <w:rFonts w:ascii="Open Sans" w:hAnsi="Open Sans" w:cs="Open Sans"/>
          <w:color w:val="auto"/>
          <w:szCs w:val="22"/>
        </w:rPr>
        <w:t xml:space="preserve">8 incidents require closing out. </w:t>
      </w:r>
      <w:r w:rsidR="004D2636" w:rsidRPr="006F48EB">
        <w:rPr>
          <w:rFonts w:ascii="Open Sans" w:hAnsi="Open Sans" w:cs="Open Sans"/>
          <w:color w:val="auto"/>
          <w:szCs w:val="22"/>
        </w:rPr>
        <w:t>C</w:t>
      </w:r>
      <w:r w:rsidR="0098543F" w:rsidRPr="006F48EB">
        <w:rPr>
          <w:rFonts w:ascii="Open Sans" w:hAnsi="Open Sans" w:cs="Open Sans"/>
          <w:color w:val="auto"/>
          <w:szCs w:val="22"/>
        </w:rPr>
        <w:t xml:space="preserve">linical management will commence reviewing policies and procedures in February 2025. </w:t>
      </w:r>
      <w:r w:rsidR="00BD4FA4" w:rsidRPr="000D24AD">
        <w:rPr>
          <w:rFonts w:ascii="Open Sans" w:hAnsi="Open Sans" w:cs="Open Sans"/>
          <w:color w:val="auto"/>
          <w:szCs w:val="22"/>
        </w:rPr>
        <w:t xml:space="preserve">The provider states while not consistently closed in the electronic system, </w:t>
      </w:r>
      <w:r w:rsidR="00DE6897" w:rsidRPr="000D24AD">
        <w:rPr>
          <w:rFonts w:ascii="Open Sans" w:hAnsi="Open Sans" w:cs="Open Sans"/>
          <w:color w:val="auto"/>
          <w:szCs w:val="22"/>
        </w:rPr>
        <w:t>clinical incidents are analy</w:t>
      </w:r>
      <w:r w:rsidR="00217642" w:rsidRPr="000D24AD">
        <w:rPr>
          <w:rFonts w:ascii="Open Sans" w:hAnsi="Open Sans" w:cs="Open Sans"/>
          <w:color w:val="auto"/>
          <w:szCs w:val="22"/>
        </w:rPr>
        <w:t>s</w:t>
      </w:r>
      <w:r w:rsidR="00DE6897" w:rsidRPr="000D24AD">
        <w:rPr>
          <w:rFonts w:ascii="Open Sans" w:hAnsi="Open Sans" w:cs="Open Sans"/>
          <w:color w:val="auto"/>
          <w:szCs w:val="22"/>
        </w:rPr>
        <w:t>ed as they arise</w:t>
      </w:r>
      <w:r w:rsidR="00217642" w:rsidRPr="000D24AD">
        <w:rPr>
          <w:rFonts w:ascii="Open Sans" w:hAnsi="Open Sans" w:cs="Open Sans"/>
          <w:color w:val="auto"/>
          <w:szCs w:val="22"/>
        </w:rPr>
        <w:t>, and a</w:t>
      </w:r>
      <w:r w:rsidR="00DE6897" w:rsidRPr="000D24AD">
        <w:rPr>
          <w:rFonts w:ascii="Open Sans" w:hAnsi="Open Sans" w:cs="Open Sans"/>
          <w:color w:val="auto"/>
          <w:szCs w:val="22"/>
        </w:rPr>
        <w:t xml:space="preserve">ctions and interventions are implemented promptly. </w:t>
      </w:r>
      <w:r w:rsidR="00217642" w:rsidRPr="000D24AD">
        <w:rPr>
          <w:rFonts w:ascii="Open Sans" w:hAnsi="Open Sans" w:cs="Open Sans"/>
          <w:color w:val="auto"/>
          <w:szCs w:val="22"/>
        </w:rPr>
        <w:t>E</w:t>
      </w:r>
      <w:r w:rsidR="00DE6897" w:rsidRPr="000D24AD">
        <w:rPr>
          <w:rFonts w:ascii="Open Sans" w:hAnsi="Open Sans" w:cs="Open Sans"/>
          <w:color w:val="auto"/>
          <w:szCs w:val="22"/>
        </w:rPr>
        <w:t xml:space="preserve">fforts are underway to improve the timeliness of </w:t>
      </w:r>
      <w:r w:rsidR="00217642" w:rsidRPr="000D24AD">
        <w:rPr>
          <w:rFonts w:ascii="Open Sans" w:hAnsi="Open Sans" w:cs="Open Sans"/>
          <w:color w:val="auto"/>
          <w:szCs w:val="22"/>
        </w:rPr>
        <w:lastRenderedPageBreak/>
        <w:t>closing out incident</w:t>
      </w:r>
      <w:r w:rsidR="000D24AD" w:rsidRPr="000D24AD">
        <w:rPr>
          <w:rFonts w:ascii="Open Sans" w:hAnsi="Open Sans" w:cs="Open Sans"/>
          <w:color w:val="auto"/>
          <w:szCs w:val="22"/>
        </w:rPr>
        <w:t>s</w:t>
      </w:r>
      <w:r w:rsidR="00DE6897" w:rsidRPr="000D24AD">
        <w:rPr>
          <w:rFonts w:ascii="Open Sans" w:hAnsi="Open Sans" w:cs="Open Sans"/>
          <w:color w:val="auto"/>
          <w:szCs w:val="22"/>
        </w:rPr>
        <w:t xml:space="preserve">, </w:t>
      </w:r>
      <w:r w:rsidR="000D24AD" w:rsidRPr="000D24AD">
        <w:rPr>
          <w:rFonts w:ascii="Open Sans" w:hAnsi="Open Sans" w:cs="Open Sans"/>
          <w:color w:val="auto"/>
          <w:szCs w:val="22"/>
        </w:rPr>
        <w:t xml:space="preserve">and ensure incidents are </w:t>
      </w:r>
      <w:r w:rsidR="00DE6897" w:rsidRPr="000D24AD">
        <w:rPr>
          <w:rFonts w:ascii="Open Sans" w:hAnsi="Open Sans" w:cs="Open Sans"/>
          <w:color w:val="auto"/>
          <w:szCs w:val="22"/>
        </w:rPr>
        <w:t xml:space="preserve">reviewed and corresponding documentation </w:t>
      </w:r>
      <w:r w:rsidR="000D24AD" w:rsidRPr="000D24AD">
        <w:rPr>
          <w:rFonts w:ascii="Open Sans" w:hAnsi="Open Sans" w:cs="Open Sans"/>
          <w:color w:val="auto"/>
          <w:szCs w:val="22"/>
        </w:rPr>
        <w:t xml:space="preserve">in the </w:t>
      </w:r>
      <w:r w:rsidR="007C37AE" w:rsidRPr="000D24AD">
        <w:rPr>
          <w:rFonts w:ascii="Open Sans" w:hAnsi="Open Sans" w:cs="Open Sans"/>
          <w:color w:val="auto"/>
          <w:szCs w:val="22"/>
        </w:rPr>
        <w:t>electronic</w:t>
      </w:r>
      <w:r w:rsidR="000D24AD" w:rsidRPr="000D24AD">
        <w:rPr>
          <w:rFonts w:ascii="Open Sans" w:hAnsi="Open Sans" w:cs="Open Sans"/>
          <w:color w:val="auto"/>
          <w:szCs w:val="22"/>
        </w:rPr>
        <w:t xml:space="preserve"> system</w:t>
      </w:r>
      <w:r w:rsidR="00DE6897" w:rsidRPr="000D24AD">
        <w:rPr>
          <w:rFonts w:ascii="Open Sans" w:hAnsi="Open Sans" w:cs="Open Sans"/>
          <w:color w:val="auto"/>
          <w:szCs w:val="22"/>
        </w:rPr>
        <w:t xml:space="preserve"> is updated to reflect outcomes.</w:t>
      </w:r>
      <w:r w:rsidR="000D24AD" w:rsidRPr="000D24AD">
        <w:rPr>
          <w:rFonts w:ascii="Open Sans" w:hAnsi="Open Sans" w:cs="Open Sans"/>
          <w:color w:val="auto"/>
          <w:szCs w:val="22"/>
        </w:rPr>
        <w:t xml:space="preserve"> Additionally, w</w:t>
      </w:r>
      <w:r w:rsidR="00DE6897" w:rsidRPr="000D24AD">
        <w:rPr>
          <w:rFonts w:ascii="Open Sans" w:hAnsi="Open Sans" w:cs="Open Sans"/>
          <w:color w:val="auto"/>
          <w:szCs w:val="22"/>
        </w:rPr>
        <w:t xml:space="preserve">ith the addition of new permanent nursing staff, </w:t>
      </w:r>
      <w:r w:rsidR="000D24AD" w:rsidRPr="000D24AD">
        <w:rPr>
          <w:rFonts w:ascii="Open Sans" w:hAnsi="Open Sans" w:cs="Open Sans"/>
          <w:color w:val="auto"/>
          <w:szCs w:val="22"/>
        </w:rPr>
        <w:t>introduction of an i</w:t>
      </w:r>
      <w:r w:rsidR="00DE6897" w:rsidRPr="000D24AD">
        <w:rPr>
          <w:rFonts w:ascii="Open Sans" w:hAnsi="Open Sans" w:cs="Open Sans"/>
          <w:color w:val="auto"/>
          <w:szCs w:val="22"/>
        </w:rPr>
        <w:t xml:space="preserve">ncident </w:t>
      </w:r>
      <w:r w:rsidR="000D24AD" w:rsidRPr="000D24AD">
        <w:rPr>
          <w:rFonts w:ascii="Open Sans" w:hAnsi="Open Sans" w:cs="Open Sans"/>
          <w:color w:val="auto"/>
          <w:szCs w:val="22"/>
        </w:rPr>
        <w:t>m</w:t>
      </w:r>
      <w:r w:rsidR="00DE6897" w:rsidRPr="000D24AD">
        <w:rPr>
          <w:rFonts w:ascii="Open Sans" w:hAnsi="Open Sans" w:cs="Open Sans"/>
          <w:color w:val="auto"/>
          <w:szCs w:val="22"/>
        </w:rPr>
        <w:t xml:space="preserve">anagement </w:t>
      </w:r>
      <w:r w:rsidR="000D24AD" w:rsidRPr="000D24AD">
        <w:rPr>
          <w:rFonts w:ascii="Open Sans" w:hAnsi="Open Sans" w:cs="Open Sans"/>
          <w:color w:val="auto"/>
          <w:szCs w:val="22"/>
        </w:rPr>
        <w:t>p</w:t>
      </w:r>
      <w:r w:rsidR="00DE6897" w:rsidRPr="000D24AD">
        <w:rPr>
          <w:rFonts w:ascii="Open Sans" w:hAnsi="Open Sans" w:cs="Open Sans"/>
          <w:color w:val="auto"/>
          <w:szCs w:val="22"/>
        </w:rPr>
        <w:t>ortfolio</w:t>
      </w:r>
      <w:r w:rsidR="000D24AD" w:rsidRPr="000D24AD">
        <w:rPr>
          <w:rFonts w:ascii="Open Sans" w:hAnsi="Open Sans" w:cs="Open Sans"/>
          <w:color w:val="auto"/>
          <w:szCs w:val="22"/>
        </w:rPr>
        <w:t xml:space="preserve"> is planned which will ensure </w:t>
      </w:r>
      <w:r w:rsidR="00DE6897" w:rsidRPr="000D24AD">
        <w:rPr>
          <w:rFonts w:ascii="Open Sans" w:hAnsi="Open Sans" w:cs="Open Sans"/>
          <w:color w:val="auto"/>
          <w:szCs w:val="22"/>
        </w:rPr>
        <w:t xml:space="preserve">timely resolution and closure of incident forms. </w:t>
      </w:r>
    </w:p>
    <w:p w14:paraId="65EF1F75" w14:textId="2EB2282F" w:rsidR="00EC5046" w:rsidRPr="00EC5046" w:rsidRDefault="000D24AD" w:rsidP="007C37AE">
      <w:pPr>
        <w:pStyle w:val="NormalArial"/>
        <w:rPr>
          <w:rFonts w:ascii="Open Sans" w:hAnsi="Open Sans" w:cs="Open Sans"/>
          <w:color w:val="auto"/>
          <w:szCs w:val="22"/>
        </w:rPr>
      </w:pPr>
      <w:r>
        <w:rPr>
          <w:rFonts w:ascii="Open Sans" w:hAnsi="Open Sans" w:cs="Open Sans"/>
          <w:color w:val="auto"/>
          <w:szCs w:val="22"/>
        </w:rPr>
        <w:t xml:space="preserve">I acknowledge the provider’s response. However, I find </w:t>
      </w:r>
      <w:r w:rsidR="0099234F">
        <w:rPr>
          <w:rFonts w:ascii="Open Sans" w:hAnsi="Open Sans" w:cs="Open Sans"/>
          <w:color w:val="auto"/>
          <w:szCs w:val="22"/>
        </w:rPr>
        <w:t xml:space="preserve">risk management systems and processes relating to high impact or high prevalence risks and managing and preventing incidents are not effective. </w:t>
      </w:r>
      <w:r w:rsidR="00835DD2">
        <w:rPr>
          <w:rFonts w:ascii="Open Sans" w:hAnsi="Open Sans" w:cs="Open Sans"/>
          <w:color w:val="auto"/>
          <w:szCs w:val="22"/>
        </w:rPr>
        <w:t xml:space="preserve">In coming to my finding, I have placed weight on evidence brought forward by the Assessment Team indicating </w:t>
      </w:r>
      <w:r w:rsidR="00943F7C">
        <w:rPr>
          <w:rFonts w:ascii="Open Sans" w:hAnsi="Open Sans" w:cs="Open Sans"/>
          <w:color w:val="auto"/>
          <w:szCs w:val="22"/>
        </w:rPr>
        <w:t xml:space="preserve">the organisation does </w:t>
      </w:r>
      <w:r w:rsidR="00835DD2" w:rsidRPr="00C17BE1">
        <w:rPr>
          <w:rFonts w:ascii="Open Sans" w:hAnsi="Open Sans" w:cs="Open Sans"/>
          <w:color w:val="auto"/>
          <w:szCs w:val="22"/>
        </w:rPr>
        <w:t xml:space="preserve">not have clear oversight </w:t>
      </w:r>
      <w:r w:rsidR="00EC34F3">
        <w:rPr>
          <w:rFonts w:ascii="Open Sans" w:hAnsi="Open Sans" w:cs="Open Sans"/>
          <w:color w:val="auto"/>
          <w:szCs w:val="22"/>
        </w:rPr>
        <w:t xml:space="preserve">of </w:t>
      </w:r>
      <w:r w:rsidR="00943F7C">
        <w:rPr>
          <w:rFonts w:ascii="Open Sans" w:hAnsi="Open Sans" w:cs="Open Sans"/>
          <w:color w:val="auto"/>
          <w:szCs w:val="22"/>
        </w:rPr>
        <w:t>high impact or high prevalence consumer risks</w:t>
      </w:r>
      <w:r w:rsidR="00D21908">
        <w:rPr>
          <w:rFonts w:ascii="Open Sans" w:hAnsi="Open Sans" w:cs="Open Sans"/>
          <w:color w:val="auto"/>
          <w:szCs w:val="22"/>
        </w:rPr>
        <w:t xml:space="preserve">. </w:t>
      </w:r>
      <w:r w:rsidR="008C0E08">
        <w:rPr>
          <w:rFonts w:ascii="Open Sans" w:hAnsi="Open Sans" w:cs="Open Sans"/>
          <w:color w:val="auto"/>
          <w:szCs w:val="22"/>
        </w:rPr>
        <w:t>There is no evidence to demonstrate p</w:t>
      </w:r>
      <w:r w:rsidR="00D21908">
        <w:rPr>
          <w:rFonts w:ascii="Open Sans" w:hAnsi="Open Sans" w:cs="Open Sans"/>
          <w:color w:val="auto"/>
          <w:szCs w:val="22"/>
        </w:rPr>
        <w:t xml:space="preserve">rocesses to </w:t>
      </w:r>
      <w:r w:rsidR="008C0E08">
        <w:rPr>
          <w:rFonts w:ascii="Open Sans" w:hAnsi="Open Sans" w:cs="Open Sans"/>
          <w:color w:val="auto"/>
          <w:szCs w:val="22"/>
        </w:rPr>
        <w:t xml:space="preserve">collectively </w:t>
      </w:r>
      <w:r w:rsidR="00D21908">
        <w:rPr>
          <w:rFonts w:ascii="Open Sans" w:hAnsi="Open Sans" w:cs="Open Sans"/>
          <w:color w:val="auto"/>
          <w:szCs w:val="22"/>
        </w:rPr>
        <w:t xml:space="preserve">monitor </w:t>
      </w:r>
      <w:r w:rsidR="00BF6EE3">
        <w:rPr>
          <w:rFonts w:ascii="Open Sans" w:hAnsi="Open Sans" w:cs="Open Sans"/>
          <w:color w:val="auto"/>
          <w:szCs w:val="22"/>
        </w:rPr>
        <w:t xml:space="preserve">high impact or high prevalence </w:t>
      </w:r>
      <w:r w:rsidR="008C0E08">
        <w:rPr>
          <w:rFonts w:ascii="Open Sans" w:hAnsi="Open Sans" w:cs="Open Sans"/>
          <w:color w:val="auto"/>
          <w:szCs w:val="22"/>
        </w:rPr>
        <w:t xml:space="preserve">consumer </w:t>
      </w:r>
      <w:r w:rsidR="00BF6EE3">
        <w:rPr>
          <w:rFonts w:ascii="Open Sans" w:hAnsi="Open Sans" w:cs="Open Sans"/>
          <w:color w:val="auto"/>
          <w:szCs w:val="22"/>
        </w:rPr>
        <w:t>risks</w:t>
      </w:r>
      <w:r w:rsidR="008C0E08">
        <w:rPr>
          <w:rFonts w:ascii="Open Sans" w:hAnsi="Open Sans" w:cs="Open Sans"/>
          <w:color w:val="auto"/>
          <w:szCs w:val="22"/>
        </w:rPr>
        <w:t xml:space="preserve"> and </w:t>
      </w:r>
      <w:r w:rsidR="00835DD2" w:rsidRPr="00C17BE1">
        <w:rPr>
          <w:rFonts w:ascii="Open Sans" w:hAnsi="Open Sans" w:cs="Open Sans"/>
          <w:color w:val="auto"/>
          <w:szCs w:val="22"/>
        </w:rPr>
        <w:t xml:space="preserve">ensure effective </w:t>
      </w:r>
      <w:r w:rsidR="00835DD2">
        <w:rPr>
          <w:rFonts w:ascii="Open Sans" w:hAnsi="Open Sans" w:cs="Open Sans"/>
          <w:color w:val="auto"/>
          <w:szCs w:val="22"/>
        </w:rPr>
        <w:t xml:space="preserve">mitigation </w:t>
      </w:r>
      <w:r w:rsidR="00835DD2" w:rsidRPr="00C17BE1">
        <w:rPr>
          <w:rFonts w:ascii="Open Sans" w:hAnsi="Open Sans" w:cs="Open Sans"/>
          <w:color w:val="auto"/>
          <w:szCs w:val="22"/>
        </w:rPr>
        <w:t>strategies are in place</w:t>
      </w:r>
      <w:r w:rsidR="008C0E08">
        <w:rPr>
          <w:rFonts w:ascii="Open Sans" w:hAnsi="Open Sans" w:cs="Open Sans"/>
          <w:color w:val="auto"/>
          <w:szCs w:val="22"/>
        </w:rPr>
        <w:t>.</w:t>
      </w:r>
      <w:r w:rsidR="004C1AE5">
        <w:rPr>
          <w:rFonts w:ascii="Open Sans" w:hAnsi="Open Sans" w:cs="Open Sans"/>
          <w:color w:val="auto"/>
          <w:szCs w:val="22"/>
        </w:rPr>
        <w:t xml:space="preserve"> </w:t>
      </w:r>
      <w:r w:rsidR="004C1AE5" w:rsidRPr="007C37AE">
        <w:rPr>
          <w:rFonts w:ascii="Open Sans" w:hAnsi="Open Sans" w:cs="Open Sans"/>
          <w:color w:val="auto"/>
          <w:szCs w:val="22"/>
        </w:rPr>
        <w:t xml:space="preserve">I acknowledge actions taken by the provider to </w:t>
      </w:r>
      <w:r w:rsidR="001E163B">
        <w:rPr>
          <w:rFonts w:ascii="Open Sans" w:hAnsi="Open Sans" w:cs="Open Sans"/>
          <w:color w:val="auto"/>
          <w:szCs w:val="22"/>
        </w:rPr>
        <w:t>address</w:t>
      </w:r>
      <w:r w:rsidR="004C1AE5" w:rsidRPr="007C37AE">
        <w:rPr>
          <w:rFonts w:ascii="Open Sans" w:hAnsi="Open Sans" w:cs="Open Sans"/>
          <w:color w:val="auto"/>
          <w:szCs w:val="22"/>
        </w:rPr>
        <w:t xml:space="preserve"> outstanding incident reports. However, </w:t>
      </w:r>
      <w:r w:rsidR="007C37AE" w:rsidRPr="007C37AE">
        <w:rPr>
          <w:rFonts w:ascii="Open Sans" w:hAnsi="Open Sans" w:cs="Open Sans"/>
          <w:color w:val="auto"/>
          <w:szCs w:val="22"/>
        </w:rPr>
        <w:t>w</w:t>
      </w:r>
      <w:r w:rsidR="004C1AE5">
        <w:rPr>
          <w:rFonts w:ascii="Open Sans" w:hAnsi="Open Sans" w:cs="Open Sans"/>
          <w:color w:val="auto"/>
          <w:szCs w:val="22"/>
        </w:rPr>
        <w:t>hile</w:t>
      </w:r>
      <w:r w:rsidR="004C1AE5" w:rsidRPr="00C17BE1">
        <w:rPr>
          <w:rFonts w:ascii="Open Sans" w:hAnsi="Open Sans" w:cs="Open Sans"/>
          <w:color w:val="auto"/>
          <w:szCs w:val="22"/>
        </w:rPr>
        <w:t xml:space="preserve"> clinical incident data </w:t>
      </w:r>
      <w:r w:rsidR="004C1AE5">
        <w:rPr>
          <w:rFonts w:ascii="Open Sans" w:hAnsi="Open Sans" w:cs="Open Sans"/>
          <w:color w:val="auto"/>
          <w:szCs w:val="22"/>
        </w:rPr>
        <w:t xml:space="preserve">is collected and reported monthly, there is no evidence to demonstrate the data is analysed to identify trends, contributing factors or </w:t>
      </w:r>
      <w:r w:rsidR="004C1AE5" w:rsidRPr="00C17BE1">
        <w:rPr>
          <w:rFonts w:ascii="Open Sans" w:hAnsi="Open Sans" w:cs="Open Sans"/>
          <w:color w:val="auto"/>
          <w:szCs w:val="22"/>
        </w:rPr>
        <w:t>potential systemic issues</w:t>
      </w:r>
      <w:r w:rsidR="00EC5046" w:rsidRPr="00EC5046">
        <w:rPr>
          <w:rFonts w:ascii="Open Sans" w:hAnsi="Open Sans" w:cs="Open Sans"/>
          <w:color w:val="auto"/>
          <w:szCs w:val="22"/>
        </w:rPr>
        <w:t xml:space="preserve">. I find this </w:t>
      </w:r>
      <w:r w:rsidR="0050792D" w:rsidRPr="007C37AE">
        <w:rPr>
          <w:rFonts w:ascii="Open Sans" w:hAnsi="Open Sans" w:cs="Open Sans"/>
          <w:color w:val="auto"/>
          <w:szCs w:val="22"/>
        </w:rPr>
        <w:t>does not ensure t</w:t>
      </w:r>
      <w:r w:rsidR="0031574C" w:rsidRPr="007C37AE">
        <w:rPr>
          <w:rFonts w:ascii="Open Sans" w:hAnsi="Open Sans" w:cs="Open Sans"/>
          <w:color w:val="auto"/>
          <w:szCs w:val="22"/>
        </w:rPr>
        <w:t>he organisation has effective oversight of emerging trends</w:t>
      </w:r>
      <w:r w:rsidR="000E759A">
        <w:rPr>
          <w:rFonts w:ascii="Open Sans" w:hAnsi="Open Sans" w:cs="Open Sans"/>
          <w:color w:val="auto"/>
          <w:szCs w:val="22"/>
        </w:rPr>
        <w:t>,</w:t>
      </w:r>
      <w:r w:rsidR="00C200B4" w:rsidRPr="007C37AE">
        <w:rPr>
          <w:rFonts w:ascii="Open Sans" w:hAnsi="Open Sans" w:cs="Open Sans"/>
          <w:color w:val="auto"/>
          <w:szCs w:val="22"/>
        </w:rPr>
        <w:t xml:space="preserve"> </w:t>
      </w:r>
      <w:r w:rsidR="00E14211">
        <w:rPr>
          <w:rFonts w:ascii="Open Sans" w:hAnsi="Open Sans" w:cs="Open Sans"/>
          <w:color w:val="auto"/>
          <w:szCs w:val="22"/>
        </w:rPr>
        <w:t>or that</w:t>
      </w:r>
      <w:r w:rsidR="000E759A">
        <w:rPr>
          <w:rFonts w:ascii="Open Sans" w:hAnsi="Open Sans" w:cs="Open Sans"/>
          <w:color w:val="auto"/>
          <w:szCs w:val="22"/>
        </w:rPr>
        <w:t xml:space="preserve"> </w:t>
      </w:r>
      <w:r w:rsidR="00C200B4" w:rsidRPr="007C37AE">
        <w:rPr>
          <w:rFonts w:ascii="Open Sans" w:hAnsi="Open Sans" w:cs="Open Sans"/>
          <w:color w:val="auto"/>
          <w:szCs w:val="22"/>
        </w:rPr>
        <w:t xml:space="preserve">opportunities to improve the </w:t>
      </w:r>
      <w:r w:rsidR="007C37AE" w:rsidRPr="007C37AE">
        <w:rPr>
          <w:rFonts w:ascii="Open Sans" w:hAnsi="Open Sans" w:cs="Open Sans"/>
          <w:color w:val="auto"/>
          <w:szCs w:val="22"/>
        </w:rPr>
        <w:t>quality of care and services</w:t>
      </w:r>
      <w:r w:rsidR="000E759A">
        <w:rPr>
          <w:rFonts w:ascii="Open Sans" w:hAnsi="Open Sans" w:cs="Open Sans"/>
          <w:color w:val="auto"/>
          <w:szCs w:val="22"/>
        </w:rPr>
        <w:t xml:space="preserve"> are identified</w:t>
      </w:r>
      <w:r w:rsidR="007C37AE" w:rsidRPr="007C37AE">
        <w:rPr>
          <w:rFonts w:ascii="Open Sans" w:hAnsi="Open Sans" w:cs="Open Sans"/>
          <w:color w:val="auto"/>
          <w:szCs w:val="22"/>
        </w:rPr>
        <w:t xml:space="preserve"> </w:t>
      </w:r>
      <w:r w:rsidR="00E14211">
        <w:rPr>
          <w:rFonts w:ascii="Open Sans" w:hAnsi="Open Sans" w:cs="Open Sans"/>
          <w:color w:val="auto"/>
          <w:szCs w:val="22"/>
        </w:rPr>
        <w:t>to</w:t>
      </w:r>
      <w:r w:rsidR="007C37AE" w:rsidRPr="007C37AE">
        <w:rPr>
          <w:rFonts w:ascii="Open Sans" w:hAnsi="Open Sans" w:cs="Open Sans"/>
          <w:color w:val="auto"/>
          <w:szCs w:val="22"/>
        </w:rPr>
        <w:t xml:space="preserve"> prevent similar incidents from occurring. </w:t>
      </w:r>
      <w:r w:rsidR="0031574C" w:rsidRPr="007C37AE">
        <w:rPr>
          <w:rFonts w:ascii="Open Sans" w:hAnsi="Open Sans" w:cs="Open Sans"/>
          <w:color w:val="auto"/>
          <w:szCs w:val="22"/>
        </w:rPr>
        <w:t xml:space="preserve"> </w:t>
      </w:r>
    </w:p>
    <w:p w14:paraId="2C5C103D" w14:textId="50537763" w:rsidR="00C72FA9" w:rsidRDefault="007C37AE" w:rsidP="0063568D">
      <w:pPr>
        <w:pStyle w:val="NormalArial"/>
        <w:rPr>
          <w:rFonts w:ascii="Open Sans" w:hAnsi="Open Sans" w:cs="Open Sans"/>
          <w:color w:val="auto"/>
          <w:szCs w:val="22"/>
        </w:rPr>
      </w:pPr>
      <w:r>
        <w:rPr>
          <w:rFonts w:ascii="Open Sans" w:hAnsi="Open Sans" w:cs="Open Sans"/>
          <w:color w:val="auto"/>
          <w:szCs w:val="22"/>
        </w:rPr>
        <w:t xml:space="preserve">For the reasons detailed above, I find requirement (3)(d) non-compliant. </w:t>
      </w:r>
    </w:p>
    <w:p w14:paraId="4137182A" w14:textId="6EDD171C" w:rsidR="00EF30F1" w:rsidRDefault="005E4247" w:rsidP="00EF30F1">
      <w:pPr>
        <w:pStyle w:val="NormalArial"/>
        <w:rPr>
          <w:rFonts w:ascii="Open Sans" w:hAnsi="Open Sans" w:cs="Open Sans"/>
          <w:color w:val="auto"/>
          <w:szCs w:val="22"/>
        </w:rPr>
      </w:pPr>
      <w:r>
        <w:rPr>
          <w:rFonts w:ascii="Open Sans" w:hAnsi="Open Sans" w:cs="Open Sans"/>
          <w:b/>
          <w:bCs/>
        </w:rPr>
        <w:t xml:space="preserve">Requirement (3)(e) </w:t>
      </w:r>
      <w:r w:rsidR="00BD1E8D">
        <w:rPr>
          <w:rFonts w:ascii="Open Sans" w:hAnsi="Open Sans" w:cs="Open Sans"/>
        </w:rPr>
        <w:t>was found non-compliant following an assessment contact undertaken in October 2023</w:t>
      </w:r>
      <w:r w:rsidR="007C37AE">
        <w:rPr>
          <w:rFonts w:ascii="Open Sans" w:hAnsi="Open Sans" w:cs="Open Sans"/>
        </w:rPr>
        <w:t xml:space="preserve">, specifically </w:t>
      </w:r>
      <w:r w:rsidR="00E14211">
        <w:rPr>
          <w:rFonts w:ascii="Open Sans" w:hAnsi="Open Sans" w:cs="Open Sans"/>
        </w:rPr>
        <w:t>relating</w:t>
      </w:r>
      <w:r w:rsidR="007C37AE">
        <w:rPr>
          <w:rFonts w:ascii="Open Sans" w:hAnsi="Open Sans" w:cs="Open Sans"/>
        </w:rPr>
        <w:t xml:space="preserve"> to </w:t>
      </w:r>
      <w:r w:rsidR="0087677D" w:rsidRPr="0087677D">
        <w:rPr>
          <w:rFonts w:ascii="Open Sans" w:hAnsi="Open Sans" w:cs="Open Sans"/>
        </w:rPr>
        <w:t xml:space="preserve">minimising use of restraint </w:t>
      </w:r>
      <w:r w:rsidR="007C37AE">
        <w:rPr>
          <w:rFonts w:ascii="Open Sans" w:hAnsi="Open Sans" w:cs="Open Sans"/>
        </w:rPr>
        <w:t>and</w:t>
      </w:r>
      <w:r w:rsidR="0087677D" w:rsidRPr="0087677D">
        <w:rPr>
          <w:rFonts w:ascii="Open Sans" w:hAnsi="Open Sans" w:cs="Open Sans"/>
        </w:rPr>
        <w:t xml:space="preserve"> open disclosure</w:t>
      </w:r>
      <w:r w:rsidR="00BD1E8D" w:rsidRPr="008549F8">
        <w:rPr>
          <w:rFonts w:ascii="Open Sans" w:hAnsi="Open Sans" w:cs="Open Sans"/>
        </w:rPr>
        <w:t>.</w:t>
      </w:r>
      <w:r w:rsidR="00BD1E8D">
        <w:rPr>
          <w:rFonts w:ascii="Open Sans" w:hAnsi="Open Sans" w:cs="Open Sans"/>
        </w:rPr>
        <w:t xml:space="preserve"> </w:t>
      </w:r>
      <w:r w:rsidR="003147EE">
        <w:rPr>
          <w:rFonts w:ascii="Open Sans" w:hAnsi="Open Sans" w:cs="Open Sans"/>
        </w:rPr>
        <w:t xml:space="preserve">In response, the provider </w:t>
      </w:r>
      <w:r w:rsidR="00953AA3">
        <w:rPr>
          <w:rFonts w:ascii="Open Sans" w:hAnsi="Open Sans" w:cs="Open Sans"/>
        </w:rPr>
        <w:t>identified</w:t>
      </w:r>
      <w:r w:rsidR="003147EE">
        <w:rPr>
          <w:rFonts w:ascii="Open Sans" w:hAnsi="Open Sans" w:cs="Open Sans"/>
        </w:rPr>
        <w:t xml:space="preserve"> a range of improvement actions, including, but not limited to</w:t>
      </w:r>
      <w:r w:rsidR="00CC1127">
        <w:rPr>
          <w:rFonts w:ascii="Open Sans" w:hAnsi="Open Sans" w:cs="Open Sans"/>
        </w:rPr>
        <w:t xml:space="preserve">, </w:t>
      </w:r>
      <w:r w:rsidR="00EF30F1">
        <w:rPr>
          <w:rFonts w:ascii="Open Sans" w:hAnsi="Open Sans" w:cs="Open Sans"/>
          <w:color w:val="auto"/>
          <w:szCs w:val="22"/>
        </w:rPr>
        <w:t>updating the</w:t>
      </w:r>
      <w:r w:rsidR="00EF30F1" w:rsidRPr="00EF30F1">
        <w:rPr>
          <w:rFonts w:ascii="Open Sans" w:hAnsi="Open Sans" w:cs="Open Sans"/>
          <w:color w:val="auto"/>
          <w:szCs w:val="22"/>
        </w:rPr>
        <w:t xml:space="preserve"> psychotropic medication register</w:t>
      </w:r>
      <w:r w:rsidR="00EF30F1">
        <w:rPr>
          <w:rFonts w:ascii="Open Sans" w:hAnsi="Open Sans" w:cs="Open Sans"/>
          <w:color w:val="auto"/>
          <w:szCs w:val="22"/>
        </w:rPr>
        <w:t xml:space="preserve">; commencement of an </w:t>
      </w:r>
      <w:r w:rsidR="00EF30F1" w:rsidRPr="00EF30F1">
        <w:rPr>
          <w:rFonts w:ascii="Open Sans" w:hAnsi="Open Sans" w:cs="Open Sans"/>
          <w:color w:val="auto"/>
          <w:szCs w:val="22"/>
        </w:rPr>
        <w:t xml:space="preserve">audit program as a tool </w:t>
      </w:r>
      <w:r w:rsidR="00EF30F1">
        <w:rPr>
          <w:rFonts w:ascii="Open Sans" w:hAnsi="Open Sans" w:cs="Open Sans"/>
          <w:color w:val="auto"/>
          <w:szCs w:val="22"/>
        </w:rPr>
        <w:t>to identify</w:t>
      </w:r>
      <w:r w:rsidR="00EF30F1" w:rsidRPr="00EF30F1">
        <w:rPr>
          <w:rFonts w:ascii="Open Sans" w:hAnsi="Open Sans" w:cs="Open Sans"/>
          <w:color w:val="auto"/>
          <w:szCs w:val="22"/>
        </w:rPr>
        <w:t xml:space="preserve"> gaps</w:t>
      </w:r>
      <w:r w:rsidR="00EF30F1">
        <w:rPr>
          <w:rFonts w:ascii="Open Sans" w:hAnsi="Open Sans" w:cs="Open Sans"/>
          <w:color w:val="auto"/>
          <w:szCs w:val="22"/>
        </w:rPr>
        <w:t>; and updating po</w:t>
      </w:r>
      <w:r w:rsidR="00EF30F1" w:rsidRPr="00EF30F1">
        <w:rPr>
          <w:rFonts w:ascii="Open Sans" w:hAnsi="Open Sans" w:cs="Open Sans"/>
          <w:color w:val="auto"/>
          <w:szCs w:val="22"/>
        </w:rPr>
        <w:t xml:space="preserve">licies and </w:t>
      </w:r>
      <w:r w:rsidR="00EF30F1">
        <w:rPr>
          <w:rFonts w:ascii="Open Sans" w:hAnsi="Open Sans" w:cs="Open Sans"/>
          <w:color w:val="auto"/>
          <w:szCs w:val="22"/>
        </w:rPr>
        <w:t>p</w:t>
      </w:r>
      <w:r w:rsidR="00EF30F1" w:rsidRPr="00EF30F1">
        <w:rPr>
          <w:rFonts w:ascii="Open Sans" w:hAnsi="Open Sans" w:cs="Open Sans"/>
          <w:color w:val="auto"/>
          <w:szCs w:val="22"/>
        </w:rPr>
        <w:t xml:space="preserve">rocedures </w:t>
      </w:r>
      <w:r w:rsidR="00EF30F1">
        <w:rPr>
          <w:rFonts w:ascii="Open Sans" w:hAnsi="Open Sans" w:cs="Open Sans"/>
          <w:color w:val="auto"/>
          <w:szCs w:val="22"/>
        </w:rPr>
        <w:t>t</w:t>
      </w:r>
      <w:r w:rsidR="00EF30F1" w:rsidRPr="00EF30F1">
        <w:rPr>
          <w:rFonts w:ascii="Open Sans" w:hAnsi="Open Sans" w:cs="Open Sans"/>
          <w:color w:val="auto"/>
          <w:szCs w:val="22"/>
        </w:rPr>
        <w:t>o reflect current practices.</w:t>
      </w:r>
      <w:r w:rsidR="00B3294C">
        <w:rPr>
          <w:rFonts w:ascii="Open Sans" w:hAnsi="Open Sans" w:cs="Open Sans"/>
          <w:color w:val="auto"/>
          <w:szCs w:val="22"/>
        </w:rPr>
        <w:t xml:space="preserve"> Completion of improvement actions has been extended to January</w:t>
      </w:r>
      <w:r w:rsidR="001846BF">
        <w:rPr>
          <w:rFonts w:ascii="Open Sans" w:hAnsi="Open Sans" w:cs="Open Sans"/>
          <w:color w:val="auto"/>
          <w:szCs w:val="22"/>
        </w:rPr>
        <w:t xml:space="preserve"> to June 2025. </w:t>
      </w:r>
    </w:p>
    <w:p w14:paraId="03E2127B" w14:textId="05710D38" w:rsidR="00603B5B" w:rsidRPr="00EF30F1" w:rsidRDefault="00603B5B" w:rsidP="00EF30F1">
      <w:pPr>
        <w:pStyle w:val="NormalArial"/>
        <w:rPr>
          <w:rFonts w:ascii="Open Sans" w:hAnsi="Open Sans" w:cs="Open Sans"/>
        </w:rPr>
      </w:pPr>
      <w:r>
        <w:rPr>
          <w:rFonts w:ascii="Open Sans" w:hAnsi="Open Sans" w:cs="Open Sans"/>
          <w:color w:val="auto"/>
          <w:szCs w:val="22"/>
        </w:rPr>
        <w:t xml:space="preserve">At the site audit, </w:t>
      </w:r>
      <w:r w:rsidR="000F71B2">
        <w:rPr>
          <w:rFonts w:ascii="Open Sans" w:hAnsi="Open Sans" w:cs="Open Sans"/>
          <w:color w:val="auto"/>
          <w:szCs w:val="22"/>
        </w:rPr>
        <w:t xml:space="preserve">the Assessment Team identified deficits relating to </w:t>
      </w:r>
      <w:r w:rsidR="00116FBB">
        <w:rPr>
          <w:rFonts w:ascii="Open Sans" w:hAnsi="Open Sans" w:cs="Open Sans"/>
          <w:color w:val="auto"/>
          <w:szCs w:val="22"/>
        </w:rPr>
        <w:t>the clinical governance framework</w:t>
      </w:r>
      <w:r w:rsidR="000F71B2">
        <w:rPr>
          <w:rFonts w:ascii="Open Sans" w:hAnsi="Open Sans" w:cs="Open Sans"/>
          <w:color w:val="auto"/>
          <w:szCs w:val="22"/>
        </w:rPr>
        <w:t>, specifically</w:t>
      </w:r>
      <w:r w:rsidR="00CA36C1">
        <w:rPr>
          <w:rFonts w:ascii="Open Sans" w:hAnsi="Open Sans" w:cs="Open Sans"/>
          <w:color w:val="auto"/>
          <w:szCs w:val="22"/>
        </w:rPr>
        <w:t xml:space="preserve"> minimising use of restraint and open disclosure.</w:t>
      </w:r>
      <w:r w:rsidR="00116FBB">
        <w:rPr>
          <w:rFonts w:ascii="Open Sans" w:hAnsi="Open Sans" w:cs="Open Sans"/>
          <w:color w:val="auto"/>
          <w:szCs w:val="22"/>
        </w:rPr>
        <w:t xml:space="preserve"> </w:t>
      </w:r>
      <w:r w:rsidR="00696565" w:rsidRPr="00B37D0B">
        <w:rPr>
          <w:rFonts w:ascii="Open Sans" w:hAnsi="Open Sans" w:cs="Open Sans"/>
        </w:rPr>
        <w:t xml:space="preserve">A range of policies and procedures that form part of the clinical governance framework have not been reviewed and do not consistently reflect current staff clinical practice, including incident management, infection prevention and control and antimicrobial stewardship. </w:t>
      </w:r>
    </w:p>
    <w:p w14:paraId="0DFD1C33" w14:textId="0346E9F3" w:rsidR="00394D4A" w:rsidRPr="00D518FA" w:rsidRDefault="00394D4A" w:rsidP="00BA4BEC">
      <w:pPr>
        <w:pStyle w:val="NormalArial"/>
        <w:rPr>
          <w:rFonts w:ascii="Open Sans" w:hAnsi="Open Sans" w:cs="Open Sans"/>
          <w:color w:val="auto"/>
          <w:szCs w:val="22"/>
        </w:rPr>
      </w:pPr>
      <w:r w:rsidRPr="00394D4A">
        <w:rPr>
          <w:rFonts w:ascii="Open Sans" w:hAnsi="Open Sans" w:cs="Open Sans"/>
          <w:color w:val="auto"/>
          <w:szCs w:val="22"/>
        </w:rPr>
        <w:t xml:space="preserve">Two consumers administered psychotropic medication </w:t>
      </w:r>
      <w:r w:rsidR="003F1675">
        <w:rPr>
          <w:rFonts w:ascii="Open Sans" w:hAnsi="Open Sans" w:cs="Open Sans"/>
          <w:color w:val="auto"/>
          <w:szCs w:val="22"/>
        </w:rPr>
        <w:t>to modify</w:t>
      </w:r>
      <w:r w:rsidRPr="00394D4A">
        <w:rPr>
          <w:rFonts w:ascii="Open Sans" w:hAnsi="Open Sans" w:cs="Open Sans"/>
          <w:color w:val="auto"/>
          <w:szCs w:val="22"/>
        </w:rPr>
        <w:t xml:space="preserve"> behaviour</w:t>
      </w:r>
      <w:r w:rsidR="003F1675">
        <w:rPr>
          <w:rFonts w:ascii="Open Sans" w:hAnsi="Open Sans" w:cs="Open Sans"/>
          <w:color w:val="auto"/>
          <w:szCs w:val="22"/>
        </w:rPr>
        <w:t xml:space="preserve"> do not</w:t>
      </w:r>
      <w:r w:rsidRPr="00394D4A">
        <w:rPr>
          <w:rFonts w:ascii="Open Sans" w:hAnsi="Open Sans" w:cs="Open Sans"/>
          <w:color w:val="auto"/>
          <w:szCs w:val="22"/>
        </w:rPr>
        <w:t xml:space="preserve"> have effective non-pharmacological strategies in place</w:t>
      </w:r>
      <w:r w:rsidR="008F2FEE">
        <w:rPr>
          <w:rFonts w:ascii="Open Sans" w:hAnsi="Open Sans" w:cs="Open Sans"/>
          <w:color w:val="auto"/>
          <w:szCs w:val="22"/>
        </w:rPr>
        <w:t xml:space="preserve">. Neither </w:t>
      </w:r>
      <w:r w:rsidRPr="00394D4A">
        <w:rPr>
          <w:rFonts w:ascii="Open Sans" w:hAnsi="Open Sans" w:cs="Open Sans"/>
          <w:color w:val="auto"/>
          <w:szCs w:val="22"/>
        </w:rPr>
        <w:t xml:space="preserve">consumer </w:t>
      </w:r>
      <w:r w:rsidR="008F2FEE">
        <w:rPr>
          <w:rFonts w:ascii="Open Sans" w:hAnsi="Open Sans" w:cs="Open Sans"/>
          <w:color w:val="auto"/>
          <w:szCs w:val="22"/>
        </w:rPr>
        <w:t>has been</w:t>
      </w:r>
      <w:r w:rsidRPr="00394D4A">
        <w:rPr>
          <w:rFonts w:ascii="Open Sans" w:hAnsi="Open Sans" w:cs="Open Sans"/>
          <w:color w:val="auto"/>
          <w:szCs w:val="22"/>
        </w:rPr>
        <w:t xml:space="preserve"> referred </w:t>
      </w:r>
      <w:r w:rsidR="008F2FEE">
        <w:rPr>
          <w:rFonts w:ascii="Open Sans" w:hAnsi="Open Sans" w:cs="Open Sans"/>
          <w:color w:val="auto"/>
          <w:szCs w:val="22"/>
        </w:rPr>
        <w:t xml:space="preserve">in a timely manner to specialist services </w:t>
      </w:r>
      <w:r w:rsidRPr="00394D4A">
        <w:rPr>
          <w:rFonts w:ascii="Open Sans" w:hAnsi="Open Sans" w:cs="Open Sans"/>
          <w:color w:val="auto"/>
          <w:szCs w:val="22"/>
        </w:rPr>
        <w:t>for assistance with personalised</w:t>
      </w:r>
      <w:r w:rsidR="008F2FEE">
        <w:rPr>
          <w:rFonts w:ascii="Open Sans" w:hAnsi="Open Sans" w:cs="Open Sans"/>
          <w:color w:val="auto"/>
          <w:szCs w:val="22"/>
        </w:rPr>
        <w:t xml:space="preserve"> management</w:t>
      </w:r>
      <w:r w:rsidRPr="00394D4A">
        <w:rPr>
          <w:rFonts w:ascii="Open Sans" w:hAnsi="Open Sans" w:cs="Open Sans"/>
          <w:color w:val="auto"/>
          <w:szCs w:val="22"/>
        </w:rPr>
        <w:t xml:space="preserve"> strategies</w:t>
      </w:r>
      <w:r w:rsidR="008F2FEE">
        <w:rPr>
          <w:rFonts w:ascii="Open Sans" w:hAnsi="Open Sans" w:cs="Open Sans"/>
          <w:color w:val="auto"/>
          <w:szCs w:val="22"/>
        </w:rPr>
        <w:t xml:space="preserve"> to minimise use of </w:t>
      </w:r>
      <w:r w:rsidR="00D518FA">
        <w:rPr>
          <w:rFonts w:ascii="Open Sans" w:hAnsi="Open Sans" w:cs="Open Sans"/>
          <w:color w:val="auto"/>
          <w:szCs w:val="22"/>
        </w:rPr>
        <w:t>the medication</w:t>
      </w:r>
      <w:r w:rsidRPr="00394D4A">
        <w:rPr>
          <w:rFonts w:ascii="Open Sans" w:hAnsi="Open Sans" w:cs="Open Sans"/>
          <w:color w:val="auto"/>
          <w:szCs w:val="22"/>
        </w:rPr>
        <w:t xml:space="preserve">. </w:t>
      </w:r>
      <w:r w:rsidR="00A23B5E" w:rsidRPr="00A23B5E">
        <w:rPr>
          <w:rFonts w:ascii="Open Sans" w:hAnsi="Open Sans" w:cs="Open Sans"/>
        </w:rPr>
        <w:t xml:space="preserve">Two </w:t>
      </w:r>
      <w:r w:rsidR="000F71B2">
        <w:rPr>
          <w:rFonts w:ascii="Open Sans" w:hAnsi="Open Sans" w:cs="Open Sans"/>
        </w:rPr>
        <w:t xml:space="preserve">consumers </w:t>
      </w:r>
      <w:r w:rsidRPr="00A23B5E">
        <w:rPr>
          <w:rFonts w:ascii="Open Sans" w:hAnsi="Open Sans" w:cs="Open Sans"/>
        </w:rPr>
        <w:t xml:space="preserve">administered psychotropic </w:t>
      </w:r>
      <w:r w:rsidR="00CD36BC" w:rsidRPr="00A23B5E">
        <w:rPr>
          <w:rFonts w:ascii="Open Sans" w:hAnsi="Open Sans" w:cs="Open Sans"/>
        </w:rPr>
        <w:t>medication</w:t>
      </w:r>
      <w:r w:rsidR="00A23B5E" w:rsidRPr="00A23B5E">
        <w:rPr>
          <w:rFonts w:ascii="Open Sans" w:hAnsi="Open Sans" w:cs="Open Sans"/>
        </w:rPr>
        <w:t xml:space="preserve"> have not been</w:t>
      </w:r>
      <w:r w:rsidR="00CD36BC" w:rsidRPr="00A23B5E">
        <w:rPr>
          <w:rFonts w:ascii="Open Sans" w:hAnsi="Open Sans" w:cs="Open Sans"/>
        </w:rPr>
        <w:t xml:space="preserve"> r</w:t>
      </w:r>
      <w:r w:rsidRPr="00A23B5E">
        <w:rPr>
          <w:rFonts w:ascii="Open Sans" w:hAnsi="Open Sans" w:cs="Open Sans"/>
        </w:rPr>
        <w:t xml:space="preserve">ecognised </w:t>
      </w:r>
      <w:r w:rsidR="00A23B5E" w:rsidRPr="00A23B5E">
        <w:rPr>
          <w:rFonts w:ascii="Open Sans" w:hAnsi="Open Sans" w:cs="Open Sans"/>
        </w:rPr>
        <w:t>as being s</w:t>
      </w:r>
      <w:r w:rsidRPr="00A23B5E">
        <w:rPr>
          <w:rFonts w:ascii="Open Sans" w:hAnsi="Open Sans" w:cs="Open Sans"/>
        </w:rPr>
        <w:t>ubject to chemical restraint</w:t>
      </w:r>
      <w:r w:rsidR="00CD36BC" w:rsidRPr="00A23B5E">
        <w:rPr>
          <w:rFonts w:ascii="Open Sans" w:hAnsi="Open Sans" w:cs="Open Sans"/>
        </w:rPr>
        <w:t>. R</w:t>
      </w:r>
      <w:r w:rsidRPr="00A23B5E">
        <w:rPr>
          <w:rFonts w:ascii="Open Sans" w:hAnsi="Open Sans" w:cs="Open Sans"/>
        </w:rPr>
        <w:t>estraint authorisations and behaviour support plans</w:t>
      </w:r>
      <w:r w:rsidR="00CD36BC" w:rsidRPr="00A23B5E">
        <w:rPr>
          <w:rFonts w:ascii="Open Sans" w:hAnsi="Open Sans" w:cs="Open Sans"/>
        </w:rPr>
        <w:t xml:space="preserve"> are not </w:t>
      </w:r>
      <w:r w:rsidR="00A23B5E" w:rsidRPr="00A23B5E">
        <w:rPr>
          <w:rFonts w:ascii="Open Sans" w:hAnsi="Open Sans" w:cs="Open Sans"/>
        </w:rPr>
        <w:t xml:space="preserve">in </w:t>
      </w:r>
      <w:r w:rsidR="00CD36BC" w:rsidRPr="00A23B5E">
        <w:rPr>
          <w:rFonts w:ascii="Open Sans" w:hAnsi="Open Sans" w:cs="Open Sans"/>
        </w:rPr>
        <w:t xml:space="preserve">place to assist with minimising </w:t>
      </w:r>
      <w:r w:rsidRPr="00A23B5E">
        <w:rPr>
          <w:rFonts w:ascii="Open Sans" w:hAnsi="Open Sans" w:cs="Open Sans"/>
        </w:rPr>
        <w:t>use of chemical restraint.</w:t>
      </w:r>
      <w:r w:rsidR="00696565">
        <w:rPr>
          <w:rFonts w:ascii="Open Sans" w:hAnsi="Open Sans" w:cs="Open Sans"/>
        </w:rPr>
        <w:t xml:space="preserve"> </w:t>
      </w:r>
      <w:r w:rsidR="00561AC3" w:rsidRPr="00BA4BEC">
        <w:rPr>
          <w:rFonts w:ascii="Open Sans" w:hAnsi="Open Sans" w:cs="Open Sans"/>
        </w:rPr>
        <w:lastRenderedPageBreak/>
        <w:t>Records show on</w:t>
      </w:r>
      <w:r w:rsidRPr="00BA4BEC">
        <w:rPr>
          <w:rFonts w:ascii="Open Sans" w:hAnsi="Open Sans" w:cs="Open Sans"/>
        </w:rPr>
        <w:t xml:space="preserve">e consumer was admitted on psychotropic medication for treatment of delirium if/when </w:t>
      </w:r>
      <w:r w:rsidR="00561AC3" w:rsidRPr="00BA4BEC">
        <w:rPr>
          <w:rFonts w:ascii="Open Sans" w:hAnsi="Open Sans" w:cs="Open Sans"/>
        </w:rPr>
        <w:t>the consumer</w:t>
      </w:r>
      <w:r w:rsidRPr="00BA4BEC">
        <w:rPr>
          <w:rFonts w:ascii="Open Sans" w:hAnsi="Open Sans" w:cs="Open Sans"/>
        </w:rPr>
        <w:t xml:space="preserve"> develops urinary tract infections</w:t>
      </w:r>
      <w:r w:rsidR="009C2E53">
        <w:rPr>
          <w:rFonts w:ascii="Open Sans" w:hAnsi="Open Sans" w:cs="Open Sans"/>
        </w:rPr>
        <w:t xml:space="preserve"> (UTI)</w:t>
      </w:r>
      <w:r w:rsidRPr="00BA4BEC">
        <w:rPr>
          <w:rFonts w:ascii="Open Sans" w:hAnsi="Open Sans" w:cs="Open Sans"/>
        </w:rPr>
        <w:t xml:space="preserve">. </w:t>
      </w:r>
      <w:r w:rsidR="00561AC3" w:rsidRPr="00BA4BEC">
        <w:rPr>
          <w:rFonts w:ascii="Open Sans" w:hAnsi="Open Sans" w:cs="Open Sans"/>
        </w:rPr>
        <w:t>The consumer</w:t>
      </w:r>
      <w:r w:rsidRPr="00BA4BEC">
        <w:rPr>
          <w:rFonts w:ascii="Open Sans" w:hAnsi="Open Sans" w:cs="Open Sans"/>
        </w:rPr>
        <w:t xml:space="preserve"> has not had a </w:t>
      </w:r>
      <w:r w:rsidR="000672C2">
        <w:rPr>
          <w:rFonts w:ascii="Open Sans" w:hAnsi="Open Sans" w:cs="Open Sans"/>
        </w:rPr>
        <w:t>UTI</w:t>
      </w:r>
      <w:r w:rsidRPr="00BA4BEC">
        <w:rPr>
          <w:rFonts w:ascii="Open Sans" w:hAnsi="Open Sans" w:cs="Open Sans"/>
        </w:rPr>
        <w:t xml:space="preserve"> for at least 12 months, however, remains on the medication as a precautionary measure. </w:t>
      </w:r>
      <w:r w:rsidR="00561AC3" w:rsidRPr="00BA4BEC">
        <w:rPr>
          <w:rFonts w:ascii="Open Sans" w:hAnsi="Open Sans" w:cs="Open Sans"/>
        </w:rPr>
        <w:t>While the medication has been</w:t>
      </w:r>
      <w:r w:rsidRPr="00BA4BEC">
        <w:rPr>
          <w:rFonts w:ascii="Open Sans" w:hAnsi="Open Sans" w:cs="Open Sans"/>
        </w:rPr>
        <w:t xml:space="preserve"> considered as a chemical restraint the </w:t>
      </w:r>
      <w:r w:rsidR="005C18C2">
        <w:rPr>
          <w:rFonts w:ascii="Open Sans" w:hAnsi="Open Sans" w:cs="Open Sans"/>
        </w:rPr>
        <w:t>MO</w:t>
      </w:r>
      <w:r w:rsidRPr="00BA4BEC">
        <w:rPr>
          <w:rFonts w:ascii="Open Sans" w:hAnsi="Open Sans" w:cs="Open Sans"/>
        </w:rPr>
        <w:t xml:space="preserve"> </w:t>
      </w:r>
      <w:r w:rsidR="00BA4BEC" w:rsidRPr="00BA4BEC">
        <w:rPr>
          <w:rFonts w:ascii="Open Sans" w:hAnsi="Open Sans" w:cs="Open Sans"/>
        </w:rPr>
        <w:t xml:space="preserve">has declined to </w:t>
      </w:r>
      <w:r w:rsidRPr="00BA4BEC">
        <w:rPr>
          <w:rFonts w:ascii="Open Sans" w:hAnsi="Open Sans" w:cs="Open Sans"/>
        </w:rPr>
        <w:t xml:space="preserve">sign </w:t>
      </w:r>
      <w:r w:rsidR="000F71B2">
        <w:rPr>
          <w:rFonts w:ascii="Open Sans" w:hAnsi="Open Sans" w:cs="Open Sans"/>
        </w:rPr>
        <w:t>an</w:t>
      </w:r>
      <w:r w:rsidRPr="00BA4BEC">
        <w:rPr>
          <w:rFonts w:ascii="Open Sans" w:hAnsi="Open Sans" w:cs="Open Sans"/>
        </w:rPr>
        <w:t xml:space="preserve"> informed consent authorisation, as they d</w:t>
      </w:r>
      <w:r w:rsidR="00BA4BEC" w:rsidRPr="00BA4BEC">
        <w:rPr>
          <w:rFonts w:ascii="Open Sans" w:hAnsi="Open Sans" w:cs="Open Sans"/>
        </w:rPr>
        <w:t>o</w:t>
      </w:r>
      <w:r w:rsidRPr="00BA4BEC">
        <w:rPr>
          <w:rFonts w:ascii="Open Sans" w:hAnsi="Open Sans" w:cs="Open Sans"/>
        </w:rPr>
        <w:t xml:space="preserve"> not consider the medication a chemical restraint. </w:t>
      </w:r>
    </w:p>
    <w:p w14:paraId="362F71C8" w14:textId="694DC57A" w:rsidR="00394D4A" w:rsidRDefault="00394D4A" w:rsidP="00B37D0B">
      <w:pPr>
        <w:pStyle w:val="NormalArial"/>
        <w:rPr>
          <w:rFonts w:ascii="Open Sans" w:hAnsi="Open Sans" w:cs="Open Sans"/>
        </w:rPr>
      </w:pPr>
      <w:r w:rsidRPr="00B37D0B">
        <w:rPr>
          <w:rFonts w:ascii="Open Sans" w:hAnsi="Open Sans" w:cs="Open Sans"/>
        </w:rPr>
        <w:t xml:space="preserve">While staff </w:t>
      </w:r>
      <w:r w:rsidR="00826DD9" w:rsidRPr="00B37D0B">
        <w:rPr>
          <w:rFonts w:ascii="Open Sans" w:hAnsi="Open Sans" w:cs="Open Sans"/>
        </w:rPr>
        <w:t xml:space="preserve">are familiar with </w:t>
      </w:r>
      <w:r w:rsidRPr="00B37D0B">
        <w:rPr>
          <w:rFonts w:ascii="Open Sans" w:hAnsi="Open Sans" w:cs="Open Sans"/>
        </w:rPr>
        <w:t>open disclosure process</w:t>
      </w:r>
      <w:r w:rsidR="00826DD9" w:rsidRPr="00B37D0B">
        <w:rPr>
          <w:rFonts w:ascii="Open Sans" w:hAnsi="Open Sans" w:cs="Open Sans"/>
        </w:rPr>
        <w:t>es</w:t>
      </w:r>
      <w:r w:rsidRPr="00B37D0B">
        <w:rPr>
          <w:rFonts w:ascii="Open Sans" w:hAnsi="Open Sans" w:cs="Open Sans"/>
        </w:rPr>
        <w:t xml:space="preserve"> and a policy </w:t>
      </w:r>
      <w:r w:rsidR="00826DD9" w:rsidRPr="00B37D0B">
        <w:rPr>
          <w:rFonts w:ascii="Open Sans" w:hAnsi="Open Sans" w:cs="Open Sans"/>
        </w:rPr>
        <w:t>is available to guide related staff practice,</w:t>
      </w:r>
      <w:r w:rsidRPr="00B37D0B">
        <w:rPr>
          <w:rFonts w:ascii="Open Sans" w:hAnsi="Open Sans" w:cs="Open Sans"/>
        </w:rPr>
        <w:t xml:space="preserve"> </w:t>
      </w:r>
      <w:r w:rsidR="00826DD9" w:rsidRPr="00B37D0B">
        <w:rPr>
          <w:rFonts w:ascii="Open Sans" w:hAnsi="Open Sans" w:cs="Open Sans"/>
        </w:rPr>
        <w:t xml:space="preserve">several of the </w:t>
      </w:r>
      <w:r w:rsidRPr="00B37D0B">
        <w:rPr>
          <w:rFonts w:ascii="Open Sans" w:hAnsi="Open Sans" w:cs="Open Sans"/>
        </w:rPr>
        <w:t xml:space="preserve">approximately 43 open/unresolved incidents </w:t>
      </w:r>
      <w:r w:rsidR="00826DD9" w:rsidRPr="00B37D0B">
        <w:rPr>
          <w:rFonts w:ascii="Open Sans" w:hAnsi="Open Sans" w:cs="Open Sans"/>
        </w:rPr>
        <w:t xml:space="preserve">do not evidence use of </w:t>
      </w:r>
      <w:r w:rsidRPr="00B37D0B">
        <w:rPr>
          <w:rFonts w:ascii="Open Sans" w:hAnsi="Open Sans" w:cs="Open Sans"/>
        </w:rPr>
        <w:t xml:space="preserve">open disclosure with consumers or their representatives </w:t>
      </w:r>
      <w:r w:rsidR="00826DD9" w:rsidRPr="00B37D0B">
        <w:rPr>
          <w:rFonts w:ascii="Open Sans" w:hAnsi="Open Sans" w:cs="Open Sans"/>
        </w:rPr>
        <w:t>in response to</w:t>
      </w:r>
      <w:r w:rsidRPr="00B37D0B">
        <w:rPr>
          <w:rFonts w:ascii="Open Sans" w:hAnsi="Open Sans" w:cs="Open Sans"/>
        </w:rPr>
        <w:t xml:space="preserve"> adverse events. Two representatives </w:t>
      </w:r>
      <w:r w:rsidR="004036B4" w:rsidRPr="00B37D0B">
        <w:rPr>
          <w:rFonts w:ascii="Open Sans" w:hAnsi="Open Sans" w:cs="Open Sans"/>
        </w:rPr>
        <w:t>said</w:t>
      </w:r>
      <w:r w:rsidRPr="00B37D0B">
        <w:rPr>
          <w:rFonts w:ascii="Open Sans" w:hAnsi="Open Sans" w:cs="Open Sans"/>
        </w:rPr>
        <w:t xml:space="preserve"> they were not always kept informed following incidents. </w:t>
      </w:r>
    </w:p>
    <w:p w14:paraId="6667EB12" w14:textId="27F8E9CE" w:rsidR="00B74455" w:rsidRPr="00B74455" w:rsidRDefault="00EA73A1" w:rsidP="00B74455">
      <w:pPr>
        <w:pStyle w:val="NormalArial"/>
        <w:rPr>
          <w:rFonts w:ascii="Open Sans" w:hAnsi="Open Sans" w:cs="Open Sans"/>
        </w:rPr>
      </w:pPr>
      <w:r>
        <w:rPr>
          <w:rFonts w:ascii="Open Sans" w:hAnsi="Open Sans" w:cs="Open Sans"/>
        </w:rPr>
        <w:t>The provider</w:t>
      </w:r>
      <w:r w:rsidR="00BB26E3">
        <w:rPr>
          <w:rFonts w:ascii="Open Sans" w:hAnsi="Open Sans" w:cs="Open Sans"/>
        </w:rPr>
        <w:t>’s response shows the psychotropic medication register has been updated to reflect</w:t>
      </w:r>
      <w:r w:rsidR="00104BA5">
        <w:rPr>
          <w:rFonts w:ascii="Open Sans" w:hAnsi="Open Sans" w:cs="Open Sans"/>
        </w:rPr>
        <w:t xml:space="preserve"> medications prescribed for 2 consumers as being u</w:t>
      </w:r>
      <w:r w:rsidR="00ED28B6">
        <w:rPr>
          <w:rFonts w:ascii="Open Sans" w:hAnsi="Open Sans" w:cs="Open Sans"/>
        </w:rPr>
        <w:t>sed as a restraint.</w:t>
      </w:r>
      <w:r w:rsidR="00910F10">
        <w:rPr>
          <w:rFonts w:ascii="Open Sans" w:hAnsi="Open Sans" w:cs="Open Sans"/>
        </w:rPr>
        <w:t xml:space="preserve"> </w:t>
      </w:r>
      <w:r w:rsidR="00C028EE" w:rsidRPr="00B74455">
        <w:rPr>
          <w:rFonts w:ascii="Open Sans" w:hAnsi="Open Sans" w:cs="Open Sans"/>
        </w:rPr>
        <w:t>The provider states they</w:t>
      </w:r>
      <w:r w:rsidR="00C72FA9" w:rsidRPr="00B74455">
        <w:rPr>
          <w:rFonts w:ascii="Open Sans" w:hAnsi="Open Sans" w:cs="Open Sans"/>
        </w:rPr>
        <w:t xml:space="preserve"> will present medication review to the </w:t>
      </w:r>
      <w:r w:rsidR="009C2E53">
        <w:rPr>
          <w:rFonts w:ascii="Open Sans" w:hAnsi="Open Sans" w:cs="Open Sans"/>
        </w:rPr>
        <w:t>GP</w:t>
      </w:r>
      <w:r w:rsidR="00C72FA9" w:rsidRPr="00B74455">
        <w:rPr>
          <w:rFonts w:ascii="Open Sans" w:hAnsi="Open Sans" w:cs="Open Sans"/>
        </w:rPr>
        <w:t xml:space="preserve"> every 3 months.</w:t>
      </w:r>
      <w:r w:rsidR="00487115" w:rsidRPr="00B74455">
        <w:rPr>
          <w:rFonts w:ascii="Open Sans" w:hAnsi="Open Sans" w:cs="Open Sans"/>
        </w:rPr>
        <w:t xml:space="preserve"> I</w:t>
      </w:r>
      <w:r w:rsidR="00A25605" w:rsidRPr="00B74455">
        <w:rPr>
          <w:rFonts w:ascii="Open Sans" w:hAnsi="Open Sans" w:cs="Open Sans"/>
        </w:rPr>
        <w:t>n</w:t>
      </w:r>
      <w:r w:rsidR="00487115" w:rsidRPr="00B74455">
        <w:rPr>
          <w:rFonts w:ascii="Open Sans" w:hAnsi="Open Sans" w:cs="Open Sans"/>
        </w:rPr>
        <w:t xml:space="preserve"> relation to the consumer prescribed </w:t>
      </w:r>
      <w:r w:rsidR="00BC2813" w:rsidRPr="00B74455">
        <w:rPr>
          <w:rFonts w:ascii="Open Sans" w:hAnsi="Open Sans" w:cs="Open Sans"/>
        </w:rPr>
        <w:t xml:space="preserve">a psychotropic for delirium/UTI, </w:t>
      </w:r>
      <w:r w:rsidR="00A25605" w:rsidRPr="00B74455">
        <w:rPr>
          <w:rFonts w:ascii="Open Sans" w:hAnsi="Open Sans" w:cs="Open Sans"/>
        </w:rPr>
        <w:t>actions will be taken to</w:t>
      </w:r>
      <w:r w:rsidR="00C72FA9" w:rsidRPr="00B74455">
        <w:rPr>
          <w:rFonts w:ascii="Open Sans" w:hAnsi="Open Sans" w:cs="Open Sans"/>
        </w:rPr>
        <w:t xml:space="preserve"> ensure there is valid informed consent regarding th</w:t>
      </w:r>
      <w:r w:rsidR="00D466E3" w:rsidRPr="00B74455">
        <w:rPr>
          <w:rFonts w:ascii="Open Sans" w:hAnsi="Open Sans" w:cs="Open Sans"/>
        </w:rPr>
        <w:t>e</w:t>
      </w:r>
      <w:r w:rsidR="00C72FA9" w:rsidRPr="00B74455">
        <w:rPr>
          <w:rFonts w:ascii="Open Sans" w:hAnsi="Open Sans" w:cs="Open Sans"/>
        </w:rPr>
        <w:t xml:space="preserve"> medication</w:t>
      </w:r>
      <w:r w:rsidR="00D466E3" w:rsidRPr="00B74455">
        <w:rPr>
          <w:rFonts w:ascii="Open Sans" w:hAnsi="Open Sans" w:cs="Open Sans"/>
        </w:rPr>
        <w:t xml:space="preserve"> and </w:t>
      </w:r>
      <w:r w:rsidR="000F3A45" w:rsidRPr="00B74455">
        <w:rPr>
          <w:rFonts w:ascii="Open Sans" w:hAnsi="Open Sans" w:cs="Open Sans"/>
        </w:rPr>
        <w:t xml:space="preserve">the provider </w:t>
      </w:r>
      <w:r w:rsidR="00B74455" w:rsidRPr="00B74455">
        <w:rPr>
          <w:rFonts w:ascii="Open Sans" w:hAnsi="Open Sans" w:cs="Open Sans"/>
        </w:rPr>
        <w:t>will</w:t>
      </w:r>
      <w:r w:rsidR="000F3A45" w:rsidRPr="00B74455">
        <w:rPr>
          <w:rFonts w:ascii="Open Sans" w:hAnsi="Open Sans" w:cs="Open Sans"/>
        </w:rPr>
        <w:t xml:space="preserve"> liaise with the </w:t>
      </w:r>
      <w:r w:rsidR="009C2E53">
        <w:rPr>
          <w:rFonts w:ascii="Open Sans" w:hAnsi="Open Sans" w:cs="Open Sans"/>
        </w:rPr>
        <w:t>GP</w:t>
      </w:r>
      <w:r w:rsidR="00B74455" w:rsidRPr="00B74455">
        <w:rPr>
          <w:rFonts w:ascii="Open Sans" w:hAnsi="Open Sans" w:cs="Open Sans"/>
        </w:rPr>
        <w:t>. The provider acknowledges processes implemented to address open disclosure following the last assessment contact are</w:t>
      </w:r>
      <w:r w:rsidR="00C72FA9" w:rsidRPr="00B74455">
        <w:rPr>
          <w:rFonts w:ascii="Open Sans" w:hAnsi="Open Sans" w:cs="Open Sans"/>
        </w:rPr>
        <w:t xml:space="preserve"> not consistently occurring</w:t>
      </w:r>
      <w:r w:rsidR="00B13670" w:rsidRPr="00B74455">
        <w:rPr>
          <w:rFonts w:ascii="Open Sans" w:hAnsi="Open Sans" w:cs="Open Sans"/>
        </w:rPr>
        <w:t xml:space="preserve"> and will implement actions to address this</w:t>
      </w:r>
      <w:r w:rsidR="00C72FA9" w:rsidRPr="00B74455">
        <w:rPr>
          <w:rFonts w:ascii="Open Sans" w:hAnsi="Open Sans" w:cs="Open Sans"/>
        </w:rPr>
        <w:t xml:space="preserve">. </w:t>
      </w:r>
    </w:p>
    <w:p w14:paraId="574ACC24" w14:textId="563C36FF" w:rsidR="00155DB5" w:rsidRPr="00155DB5" w:rsidRDefault="00B74455" w:rsidP="000A2071">
      <w:pPr>
        <w:pStyle w:val="NormalArial"/>
        <w:rPr>
          <w:rFonts w:ascii="Open Sans" w:hAnsi="Open Sans" w:cs="Open Sans"/>
        </w:rPr>
      </w:pPr>
      <w:r w:rsidRPr="000A2071">
        <w:rPr>
          <w:rFonts w:ascii="Open Sans" w:hAnsi="Open Sans" w:cs="Open Sans"/>
        </w:rPr>
        <w:t>I ackno</w:t>
      </w:r>
      <w:r w:rsidR="000C6915" w:rsidRPr="000A2071">
        <w:rPr>
          <w:rFonts w:ascii="Open Sans" w:hAnsi="Open Sans" w:cs="Open Sans"/>
        </w:rPr>
        <w:t>wledge the provider’s respons</w:t>
      </w:r>
      <w:r w:rsidR="008340C4" w:rsidRPr="000A2071">
        <w:rPr>
          <w:rFonts w:ascii="Open Sans" w:hAnsi="Open Sans" w:cs="Open Sans"/>
        </w:rPr>
        <w:t xml:space="preserve">e. </w:t>
      </w:r>
      <w:r w:rsidR="008340C4" w:rsidRPr="008340C4">
        <w:rPr>
          <w:rFonts w:ascii="Open Sans" w:hAnsi="Open Sans" w:cs="Open Sans"/>
        </w:rPr>
        <w:t>However, I find the clinical governance framework</w:t>
      </w:r>
      <w:r w:rsidR="008340C4" w:rsidRPr="000A2071">
        <w:rPr>
          <w:rFonts w:ascii="Open Sans" w:hAnsi="Open Sans" w:cs="Open Sans"/>
        </w:rPr>
        <w:t xml:space="preserve"> is not effective, including in relation to </w:t>
      </w:r>
      <w:r w:rsidR="008340C4" w:rsidRPr="008340C4">
        <w:rPr>
          <w:rFonts w:ascii="Open Sans" w:hAnsi="Open Sans" w:cs="Open Sans"/>
        </w:rPr>
        <w:t>minimising use of restraint.</w:t>
      </w:r>
      <w:r w:rsidR="000A2071" w:rsidRPr="000A2071">
        <w:rPr>
          <w:rFonts w:ascii="Open Sans" w:hAnsi="Open Sans" w:cs="Open Sans"/>
        </w:rPr>
        <w:t xml:space="preserve"> </w:t>
      </w:r>
      <w:r w:rsidR="00155DB5" w:rsidRPr="00155DB5">
        <w:rPr>
          <w:rFonts w:ascii="Open Sans" w:hAnsi="Open Sans" w:cs="Open Sans"/>
        </w:rPr>
        <w:t xml:space="preserve">In coming to my finding, I have considered the performance of the workforce has not been effectively monitored to ensure quality care and service delivery to consumers is maintained, good clinical results </w:t>
      </w:r>
      <w:r w:rsidR="00ED1C3C" w:rsidRPr="00155DB5">
        <w:rPr>
          <w:rFonts w:ascii="Open Sans" w:hAnsi="Open Sans" w:cs="Open Sans"/>
        </w:rPr>
        <w:t>achieved,</w:t>
      </w:r>
      <w:r w:rsidR="00155DB5" w:rsidRPr="00155DB5">
        <w:rPr>
          <w:rFonts w:ascii="Open Sans" w:hAnsi="Open Sans" w:cs="Open Sans"/>
        </w:rPr>
        <w:t xml:space="preserve"> and improvement opportunities identified. </w:t>
      </w:r>
      <w:r w:rsidR="002B2FA8" w:rsidRPr="000A2071">
        <w:rPr>
          <w:rFonts w:ascii="Open Sans" w:hAnsi="Open Sans" w:cs="Open Sans"/>
        </w:rPr>
        <w:t>Policies and procedures to guide staff in provision of clinical care a</w:t>
      </w:r>
      <w:r w:rsidR="00A64F01" w:rsidRPr="000A2071">
        <w:rPr>
          <w:rFonts w:ascii="Open Sans" w:hAnsi="Open Sans" w:cs="Open Sans"/>
        </w:rPr>
        <w:t>re out of date</w:t>
      </w:r>
      <w:r w:rsidR="007A09C3" w:rsidRPr="000A2071">
        <w:rPr>
          <w:rFonts w:ascii="Open Sans" w:hAnsi="Open Sans" w:cs="Open Sans"/>
        </w:rPr>
        <w:t>,</w:t>
      </w:r>
      <w:r w:rsidR="00A64F01" w:rsidRPr="000A2071">
        <w:rPr>
          <w:rFonts w:ascii="Open Sans" w:hAnsi="Open Sans" w:cs="Open Sans"/>
        </w:rPr>
        <w:t xml:space="preserve"> not consistently reflective of current practice</w:t>
      </w:r>
      <w:r w:rsidR="007A09C3" w:rsidRPr="000A2071">
        <w:rPr>
          <w:rFonts w:ascii="Open Sans" w:hAnsi="Open Sans" w:cs="Open Sans"/>
        </w:rPr>
        <w:t xml:space="preserve"> or followed by staff</w:t>
      </w:r>
      <w:r w:rsidR="00A64F01" w:rsidRPr="000A2071">
        <w:rPr>
          <w:rFonts w:ascii="Open Sans" w:hAnsi="Open Sans" w:cs="Open Sans"/>
        </w:rPr>
        <w:t xml:space="preserve">. Additionally, </w:t>
      </w:r>
      <w:r w:rsidR="007F5307" w:rsidRPr="000A2071">
        <w:rPr>
          <w:rFonts w:ascii="Open Sans" w:hAnsi="Open Sans" w:cs="Open Sans"/>
        </w:rPr>
        <w:t>staff said they are not aware of any guidance available to them</w:t>
      </w:r>
      <w:r w:rsidR="00070E76" w:rsidRPr="000A2071">
        <w:rPr>
          <w:rFonts w:ascii="Open Sans" w:hAnsi="Open Sans" w:cs="Open Sans"/>
        </w:rPr>
        <w:t xml:space="preserve"> or of service policies</w:t>
      </w:r>
      <w:r w:rsidR="007F5307" w:rsidRPr="000A2071">
        <w:rPr>
          <w:rFonts w:ascii="Open Sans" w:hAnsi="Open Sans" w:cs="Open Sans"/>
        </w:rPr>
        <w:t xml:space="preserve"> to manage clinical issues, including unplanned weight loss</w:t>
      </w:r>
      <w:r w:rsidR="00577627" w:rsidRPr="000A2071">
        <w:rPr>
          <w:rFonts w:ascii="Open Sans" w:hAnsi="Open Sans" w:cs="Open Sans"/>
        </w:rPr>
        <w:t xml:space="preserve"> and </w:t>
      </w:r>
      <w:r w:rsidR="00DF757F" w:rsidRPr="000A2071">
        <w:rPr>
          <w:rFonts w:ascii="Open Sans" w:hAnsi="Open Sans" w:cs="Open Sans"/>
        </w:rPr>
        <w:t>frequency of monitoring neurological observations</w:t>
      </w:r>
      <w:r w:rsidR="002131D2" w:rsidRPr="000A2071">
        <w:rPr>
          <w:rFonts w:ascii="Open Sans" w:hAnsi="Open Sans" w:cs="Open Sans"/>
        </w:rPr>
        <w:t xml:space="preserve">. I have also considered </w:t>
      </w:r>
      <w:r w:rsidR="008340C4" w:rsidRPr="000A2071">
        <w:rPr>
          <w:rFonts w:ascii="Open Sans" w:hAnsi="Open Sans" w:cs="Open Sans"/>
        </w:rPr>
        <w:t>2 r</w:t>
      </w:r>
      <w:r w:rsidR="00155DB5" w:rsidRPr="00155DB5">
        <w:rPr>
          <w:rFonts w:ascii="Open Sans" w:hAnsi="Open Sans" w:cs="Open Sans"/>
        </w:rPr>
        <w:t xml:space="preserve">equirements in Standard 2 and </w:t>
      </w:r>
      <w:r w:rsidR="008340C4" w:rsidRPr="000A2071">
        <w:rPr>
          <w:rFonts w:ascii="Open Sans" w:hAnsi="Open Sans" w:cs="Open Sans"/>
        </w:rPr>
        <w:t>4 of 7</w:t>
      </w:r>
      <w:r w:rsidR="00155DB5" w:rsidRPr="00155DB5">
        <w:rPr>
          <w:rFonts w:ascii="Open Sans" w:hAnsi="Open Sans" w:cs="Open Sans"/>
        </w:rPr>
        <w:t xml:space="preserve"> </w:t>
      </w:r>
      <w:r w:rsidR="00E41097" w:rsidRPr="000A2071">
        <w:rPr>
          <w:rFonts w:ascii="Open Sans" w:hAnsi="Open Sans" w:cs="Open Sans"/>
        </w:rPr>
        <w:t>r</w:t>
      </w:r>
      <w:r w:rsidR="00155DB5" w:rsidRPr="00155DB5">
        <w:rPr>
          <w:rFonts w:ascii="Open Sans" w:hAnsi="Open Sans" w:cs="Open Sans"/>
        </w:rPr>
        <w:t>equirements in Standard 3</w:t>
      </w:r>
      <w:r w:rsidR="000A2071" w:rsidRPr="000A2071">
        <w:rPr>
          <w:rFonts w:ascii="Open Sans" w:hAnsi="Open Sans" w:cs="Open Sans"/>
        </w:rPr>
        <w:t xml:space="preserve"> have been found</w:t>
      </w:r>
      <w:r w:rsidR="00B0468D" w:rsidRPr="000A2071">
        <w:rPr>
          <w:rFonts w:ascii="Open Sans" w:hAnsi="Open Sans" w:cs="Open Sans"/>
        </w:rPr>
        <w:t xml:space="preserve"> </w:t>
      </w:r>
      <w:r w:rsidR="00155DB5" w:rsidRPr="00155DB5">
        <w:rPr>
          <w:rFonts w:ascii="Open Sans" w:hAnsi="Open Sans" w:cs="Open Sans"/>
        </w:rPr>
        <w:t xml:space="preserve">non-compliant </w:t>
      </w:r>
      <w:r w:rsidR="000A2071" w:rsidRPr="000A2071">
        <w:rPr>
          <w:rFonts w:ascii="Open Sans" w:hAnsi="Open Sans" w:cs="Open Sans"/>
        </w:rPr>
        <w:t xml:space="preserve">with </w:t>
      </w:r>
      <w:r w:rsidR="00155DB5" w:rsidRPr="00155DB5">
        <w:rPr>
          <w:rFonts w:ascii="Open Sans" w:hAnsi="Open Sans" w:cs="Open Sans"/>
        </w:rPr>
        <w:t xml:space="preserve">the evidence presented in </w:t>
      </w:r>
      <w:r w:rsidR="002B2FA8" w:rsidRPr="000A2071">
        <w:rPr>
          <w:rFonts w:ascii="Open Sans" w:hAnsi="Open Sans" w:cs="Open Sans"/>
        </w:rPr>
        <w:t>these requirements indicat</w:t>
      </w:r>
      <w:r w:rsidR="000A2071" w:rsidRPr="000A2071">
        <w:rPr>
          <w:rFonts w:ascii="Open Sans" w:hAnsi="Open Sans" w:cs="Open Sans"/>
        </w:rPr>
        <w:t>ing</w:t>
      </w:r>
      <w:r w:rsidR="00155DB5" w:rsidRPr="00155DB5">
        <w:rPr>
          <w:rFonts w:ascii="Open Sans" w:hAnsi="Open Sans" w:cs="Open Sans"/>
        </w:rPr>
        <w:t xml:space="preserve"> the organisation’s clinical governance framework is not effective.</w:t>
      </w:r>
    </w:p>
    <w:p w14:paraId="6B865C1D" w14:textId="080AFDE9" w:rsidR="00155DB5" w:rsidRPr="00155DB5" w:rsidRDefault="00155DB5" w:rsidP="009A35EC">
      <w:pPr>
        <w:pStyle w:val="NormalArial"/>
        <w:rPr>
          <w:rFonts w:ascii="Open Sans" w:hAnsi="Open Sans" w:cs="Open Sans"/>
        </w:rPr>
      </w:pPr>
      <w:r w:rsidRPr="00155DB5">
        <w:rPr>
          <w:rFonts w:ascii="Open Sans" w:hAnsi="Open Sans" w:cs="Open Sans"/>
        </w:rPr>
        <w:t xml:space="preserve">In relation to minimising use of restrictive practices, all consumers subject to restrictive practices, </w:t>
      </w:r>
      <w:r w:rsidR="000A2071" w:rsidRPr="009A35EC">
        <w:rPr>
          <w:rFonts w:ascii="Open Sans" w:hAnsi="Open Sans" w:cs="Open Sans"/>
        </w:rPr>
        <w:t>specifically</w:t>
      </w:r>
      <w:r w:rsidRPr="00155DB5">
        <w:rPr>
          <w:rFonts w:ascii="Open Sans" w:hAnsi="Open Sans" w:cs="Open Sans"/>
        </w:rPr>
        <w:t xml:space="preserve"> chemical</w:t>
      </w:r>
      <w:r w:rsidR="000A2071" w:rsidRPr="009A35EC">
        <w:rPr>
          <w:rFonts w:ascii="Open Sans" w:hAnsi="Open Sans" w:cs="Open Sans"/>
        </w:rPr>
        <w:t xml:space="preserve"> restraint</w:t>
      </w:r>
      <w:r w:rsidRPr="00155DB5">
        <w:rPr>
          <w:rFonts w:ascii="Open Sans" w:hAnsi="Open Sans" w:cs="Open Sans"/>
        </w:rPr>
        <w:t>, ha</w:t>
      </w:r>
      <w:r w:rsidR="000A2071" w:rsidRPr="009A35EC">
        <w:rPr>
          <w:rFonts w:ascii="Open Sans" w:hAnsi="Open Sans" w:cs="Open Sans"/>
        </w:rPr>
        <w:t>ve</w:t>
      </w:r>
      <w:r w:rsidRPr="00155DB5">
        <w:rPr>
          <w:rFonts w:ascii="Open Sans" w:hAnsi="Open Sans" w:cs="Open Sans"/>
        </w:rPr>
        <w:t xml:space="preserve"> not been identified</w:t>
      </w:r>
      <w:r w:rsidR="000A2071" w:rsidRPr="009A35EC">
        <w:rPr>
          <w:rFonts w:ascii="Open Sans" w:hAnsi="Open Sans" w:cs="Open Sans"/>
        </w:rPr>
        <w:t>,</w:t>
      </w:r>
      <w:r w:rsidRPr="00155DB5">
        <w:rPr>
          <w:rFonts w:ascii="Open Sans" w:hAnsi="Open Sans" w:cs="Open Sans"/>
        </w:rPr>
        <w:t xml:space="preserve"> appropriate consents, authorisations, management and monitoring strategies </w:t>
      </w:r>
      <w:r w:rsidR="000A2071" w:rsidRPr="009A35EC">
        <w:rPr>
          <w:rFonts w:ascii="Open Sans" w:hAnsi="Open Sans" w:cs="Open Sans"/>
        </w:rPr>
        <w:t>implemented, or medications reviewed</w:t>
      </w:r>
      <w:r w:rsidRPr="00155DB5">
        <w:rPr>
          <w:rFonts w:ascii="Open Sans" w:hAnsi="Open Sans" w:cs="Open Sans"/>
        </w:rPr>
        <w:t xml:space="preserve">. </w:t>
      </w:r>
      <w:r w:rsidR="009A35EC" w:rsidRPr="009A35EC">
        <w:rPr>
          <w:rFonts w:ascii="Open Sans" w:hAnsi="Open Sans" w:cs="Open Sans"/>
        </w:rPr>
        <w:t>This</w:t>
      </w:r>
      <w:r w:rsidR="000A2071" w:rsidRPr="009A35EC">
        <w:rPr>
          <w:rFonts w:ascii="Open Sans" w:hAnsi="Open Sans" w:cs="Open Sans"/>
        </w:rPr>
        <w:t xml:space="preserve"> has not ensured</w:t>
      </w:r>
      <w:r w:rsidRPr="00155DB5">
        <w:rPr>
          <w:rFonts w:ascii="Open Sans" w:hAnsi="Open Sans" w:cs="Open Sans"/>
        </w:rPr>
        <w:t xml:space="preserve"> restrictive practices are identified or managed in accordance with legislative requirements or opportunities to minimise use of restrictive practices identified or actioned. </w:t>
      </w:r>
    </w:p>
    <w:p w14:paraId="254EC497" w14:textId="307A1175" w:rsidR="00AB150E" w:rsidRDefault="00417BF0" w:rsidP="00B37D0B">
      <w:pPr>
        <w:pStyle w:val="NormalArial"/>
        <w:rPr>
          <w:rFonts w:ascii="Open Sans" w:hAnsi="Open Sans" w:cs="Open Sans"/>
        </w:rPr>
      </w:pPr>
      <w:r>
        <w:rPr>
          <w:rFonts w:ascii="Open Sans" w:hAnsi="Open Sans" w:cs="Open Sans"/>
        </w:rPr>
        <w:lastRenderedPageBreak/>
        <w:t>I have, however, considered the</w:t>
      </w:r>
      <w:r w:rsidR="009A35EC" w:rsidRPr="00586B09">
        <w:rPr>
          <w:rFonts w:ascii="Open Sans" w:hAnsi="Open Sans" w:cs="Open Sans"/>
        </w:rPr>
        <w:t xml:space="preserve"> evidence presented does not indicate systemic issues relating to the use of open disclosure. </w:t>
      </w:r>
      <w:r>
        <w:rPr>
          <w:rFonts w:ascii="Open Sans" w:hAnsi="Open Sans" w:cs="Open Sans"/>
        </w:rPr>
        <w:t>As noted in</w:t>
      </w:r>
      <w:r w:rsidR="00B74EC6" w:rsidRPr="00586B09">
        <w:rPr>
          <w:rFonts w:ascii="Open Sans" w:hAnsi="Open Sans" w:cs="Open Sans"/>
        </w:rPr>
        <w:t xml:space="preserve"> requirement (3)(d), the Assessment Team indicate </w:t>
      </w:r>
      <w:r w:rsidR="007F42D5" w:rsidRPr="00586B09">
        <w:rPr>
          <w:rFonts w:ascii="Open Sans" w:hAnsi="Open Sans" w:cs="Open Sans"/>
        </w:rPr>
        <w:t>open disclosure is practiced when things go wrong</w:t>
      </w:r>
      <w:r w:rsidR="00886C36" w:rsidRPr="00586B09">
        <w:rPr>
          <w:rFonts w:ascii="Open Sans" w:hAnsi="Open Sans" w:cs="Open Sans"/>
        </w:rPr>
        <w:t xml:space="preserve">, which was evidence in email responses to recent complaints. </w:t>
      </w:r>
      <w:r w:rsidR="00586B09" w:rsidRPr="00586B09">
        <w:rPr>
          <w:rFonts w:ascii="Open Sans" w:hAnsi="Open Sans" w:cs="Open Sans"/>
        </w:rPr>
        <w:t xml:space="preserve">While it is noted that open disclosure is not consistently applied to all complaints, no further context is provided. The provider’s response includes supporting documentation to demonstrate the application of open disclosure, including following incidents. </w:t>
      </w:r>
    </w:p>
    <w:p w14:paraId="17207F84" w14:textId="279F5164" w:rsidR="00AB150E" w:rsidRPr="00B37D0B" w:rsidRDefault="00773C01" w:rsidP="00B37D0B">
      <w:pPr>
        <w:pStyle w:val="NormalArial"/>
        <w:rPr>
          <w:rFonts w:ascii="Open Sans" w:hAnsi="Open Sans" w:cs="Open Sans"/>
        </w:rPr>
      </w:pPr>
      <w:r>
        <w:rPr>
          <w:rFonts w:ascii="Open Sans" w:hAnsi="Open Sans" w:cs="Open Sans"/>
        </w:rPr>
        <w:t xml:space="preserve">For the reasons detailed above, I find requirement (3)(e) non-compliant. </w:t>
      </w:r>
    </w:p>
    <w:p w14:paraId="48F9EC42" w14:textId="1329506E" w:rsidR="00CB1680" w:rsidRDefault="00CB1680" w:rsidP="00CB1680">
      <w:pPr>
        <w:pStyle w:val="NormalArial"/>
        <w:rPr>
          <w:rFonts w:ascii="Open Sans" w:hAnsi="Open Sans" w:cs="Open Sans"/>
          <w:b/>
          <w:bCs/>
        </w:rPr>
      </w:pPr>
      <w:r>
        <w:rPr>
          <w:rFonts w:ascii="Open Sans" w:hAnsi="Open Sans" w:cs="Open Sans"/>
        </w:rPr>
        <w:t xml:space="preserve">In relation to </w:t>
      </w:r>
      <w:r w:rsidRPr="00644DE4">
        <w:rPr>
          <w:rFonts w:ascii="Open Sans" w:hAnsi="Open Sans" w:cs="Open Sans"/>
          <w:b/>
          <w:bCs/>
        </w:rPr>
        <w:t>requirements (3)(</w:t>
      </w:r>
      <w:r>
        <w:rPr>
          <w:rFonts w:ascii="Open Sans" w:hAnsi="Open Sans" w:cs="Open Sans"/>
          <w:b/>
          <w:bCs/>
        </w:rPr>
        <w:t>c</w:t>
      </w:r>
      <w:r w:rsidRPr="00644DE4">
        <w:rPr>
          <w:rFonts w:ascii="Open Sans" w:hAnsi="Open Sans" w:cs="Open Sans"/>
          <w:b/>
          <w:bCs/>
        </w:rPr>
        <w:t>)</w:t>
      </w:r>
      <w:r>
        <w:rPr>
          <w:rFonts w:ascii="Open Sans" w:hAnsi="Open Sans" w:cs="Open Sans"/>
          <w:b/>
          <w:bCs/>
        </w:rPr>
        <w:t xml:space="preserve">, (3)(d) </w:t>
      </w:r>
      <w:r w:rsidRPr="00644DE4">
        <w:rPr>
          <w:rFonts w:ascii="Open Sans" w:hAnsi="Open Sans" w:cs="Open Sans"/>
          <w:b/>
          <w:bCs/>
        </w:rPr>
        <w:t>and (3)(e)</w:t>
      </w:r>
      <w:r>
        <w:rPr>
          <w:rFonts w:ascii="Open Sans" w:hAnsi="Open Sans" w:cs="Open Sans"/>
        </w:rPr>
        <w:t xml:space="preserve">, </w:t>
      </w:r>
      <w:r w:rsidRPr="003808AF">
        <w:rPr>
          <w:rFonts w:ascii="Open Sans" w:hAnsi="Open Sans" w:cs="Open Sans"/>
        </w:rPr>
        <w:t xml:space="preserve">I acknowledge </w:t>
      </w:r>
      <w:r>
        <w:rPr>
          <w:rFonts w:ascii="Open Sans" w:hAnsi="Open Sans" w:cs="Open Sans"/>
        </w:rPr>
        <w:t>actions outlined on the PCI t</w:t>
      </w:r>
      <w:r w:rsidRPr="003808AF">
        <w:rPr>
          <w:rFonts w:ascii="Open Sans" w:hAnsi="Open Sans" w:cs="Open Sans"/>
        </w:rPr>
        <w:t xml:space="preserve">o address the deficits identified. </w:t>
      </w:r>
      <w:r>
        <w:rPr>
          <w:rFonts w:ascii="Open Sans" w:hAnsi="Open Sans" w:cs="Open Sans"/>
        </w:rPr>
        <w:t xml:space="preserve">Planned </w:t>
      </w:r>
      <w:r w:rsidRPr="003808AF">
        <w:rPr>
          <w:rFonts w:ascii="Open Sans" w:hAnsi="Open Sans" w:cs="Open Sans"/>
        </w:rPr>
        <w:t xml:space="preserve">completion dates for actions </w:t>
      </w:r>
      <w:r>
        <w:rPr>
          <w:rFonts w:ascii="Open Sans" w:hAnsi="Open Sans" w:cs="Open Sans"/>
        </w:rPr>
        <w:t xml:space="preserve">range from </w:t>
      </w:r>
      <w:r w:rsidR="008C1199">
        <w:rPr>
          <w:rFonts w:ascii="Open Sans" w:hAnsi="Open Sans" w:cs="Open Sans"/>
        </w:rPr>
        <w:t>March</w:t>
      </w:r>
      <w:r>
        <w:rPr>
          <w:rFonts w:ascii="Open Sans" w:hAnsi="Open Sans" w:cs="Open Sans"/>
        </w:rPr>
        <w:t xml:space="preserve"> to July 2025</w:t>
      </w:r>
      <w:r w:rsidRPr="003808AF">
        <w:rPr>
          <w:rFonts w:ascii="Open Sans" w:hAnsi="Open Sans" w:cs="Open Sans"/>
        </w:rPr>
        <w:t xml:space="preserve">. As such, time will be required to </w:t>
      </w:r>
      <w:r>
        <w:rPr>
          <w:rFonts w:ascii="Open Sans" w:hAnsi="Open Sans" w:cs="Open Sans"/>
        </w:rPr>
        <w:t xml:space="preserve">implement, </w:t>
      </w:r>
      <w:r w:rsidRPr="003808AF">
        <w:rPr>
          <w:rFonts w:ascii="Open Sans" w:hAnsi="Open Sans" w:cs="Open Sans"/>
        </w:rPr>
        <w:t xml:space="preserve">establish </w:t>
      </w:r>
      <w:r>
        <w:rPr>
          <w:rFonts w:ascii="Open Sans" w:hAnsi="Open Sans" w:cs="Open Sans"/>
        </w:rPr>
        <w:t xml:space="preserve">and review </w:t>
      </w:r>
      <w:r w:rsidRPr="003808AF">
        <w:rPr>
          <w:rFonts w:ascii="Open Sans" w:hAnsi="Open Sans" w:cs="Open Sans"/>
        </w:rPr>
        <w:t>efficacy</w:t>
      </w:r>
      <w:r>
        <w:rPr>
          <w:rFonts w:ascii="Open Sans" w:hAnsi="Open Sans" w:cs="Open Sans"/>
        </w:rPr>
        <w:t xml:space="preserve"> of the planned actions, as well as</w:t>
      </w:r>
      <w:r w:rsidRPr="003808AF">
        <w:rPr>
          <w:rFonts w:ascii="Open Sans" w:hAnsi="Open Sans" w:cs="Open Sans"/>
        </w:rPr>
        <w:t xml:space="preserve"> staff competency and improved consumer outcomes in relation to the</w:t>
      </w:r>
      <w:r>
        <w:rPr>
          <w:rFonts w:ascii="Open Sans" w:hAnsi="Open Sans" w:cs="Open Sans"/>
        </w:rPr>
        <w:t>se</w:t>
      </w:r>
      <w:r w:rsidRPr="003808AF">
        <w:rPr>
          <w:rFonts w:ascii="Open Sans" w:hAnsi="Open Sans" w:cs="Open Sans"/>
        </w:rPr>
        <w:t xml:space="preserve"> requirements.</w:t>
      </w:r>
    </w:p>
    <w:p w14:paraId="1CA05329" w14:textId="6C1C1212" w:rsidR="008E105E" w:rsidRPr="008E105E" w:rsidRDefault="00394D4A" w:rsidP="00D42B6E">
      <w:pPr>
        <w:pStyle w:val="NormalArial"/>
        <w:rPr>
          <w:rFonts w:ascii="Open Sans" w:hAnsi="Open Sans" w:cs="Open Sans"/>
          <w:b/>
          <w:bCs/>
        </w:rPr>
      </w:pPr>
      <w:r w:rsidRPr="00D842F7">
        <w:rPr>
          <w:rFonts w:ascii="Open Sans" w:hAnsi="Open Sans" w:cs="Open Sans"/>
        </w:rPr>
        <w:t>In relation to</w:t>
      </w:r>
      <w:r>
        <w:rPr>
          <w:rFonts w:ascii="Open Sans" w:hAnsi="Open Sans" w:cs="Open Sans"/>
          <w:b/>
          <w:bCs/>
        </w:rPr>
        <w:t xml:space="preserve"> requirements (3)(a) and (3)(b), </w:t>
      </w:r>
      <w:r w:rsidR="00C30DC1" w:rsidRPr="00C30DC1">
        <w:rPr>
          <w:rFonts w:ascii="Open Sans" w:hAnsi="Open Sans" w:cs="Open Sans"/>
        </w:rPr>
        <w:t>c</w:t>
      </w:r>
      <w:r w:rsidR="008E105E" w:rsidRPr="008E105E">
        <w:rPr>
          <w:rFonts w:ascii="Open Sans" w:eastAsia="Times New Roman" w:hAnsi="Open Sans" w:cs="Open Sans"/>
          <w:color w:val="000000"/>
          <w:lang w:eastAsia="en-AU"/>
        </w:rPr>
        <w:t xml:space="preserve">onsumers </w:t>
      </w:r>
      <w:r w:rsidR="00F01E9F">
        <w:rPr>
          <w:rFonts w:ascii="Open Sans" w:eastAsia="Times New Roman" w:hAnsi="Open Sans" w:cs="Open Sans"/>
          <w:color w:val="000000"/>
          <w:lang w:eastAsia="en-AU"/>
        </w:rPr>
        <w:t xml:space="preserve">feel encouraged and supported </w:t>
      </w:r>
      <w:r w:rsidR="0041564A">
        <w:rPr>
          <w:rFonts w:ascii="Open Sans" w:eastAsia="Times New Roman" w:hAnsi="Open Sans" w:cs="Open Sans"/>
          <w:color w:val="000000"/>
          <w:lang w:eastAsia="en-AU"/>
        </w:rPr>
        <w:t xml:space="preserve">in the development, delivery and evaluation of care and services through meeting forums, </w:t>
      </w:r>
      <w:r w:rsidR="00D92689">
        <w:rPr>
          <w:rFonts w:ascii="Open Sans" w:eastAsia="Times New Roman" w:hAnsi="Open Sans" w:cs="Open Sans"/>
          <w:color w:val="000000"/>
          <w:lang w:eastAsia="en-AU"/>
        </w:rPr>
        <w:t xml:space="preserve">surveys, </w:t>
      </w:r>
      <w:r w:rsidR="0041564A">
        <w:rPr>
          <w:rFonts w:ascii="Open Sans" w:eastAsia="Times New Roman" w:hAnsi="Open Sans" w:cs="Open Sans"/>
          <w:color w:val="000000"/>
          <w:lang w:eastAsia="en-AU"/>
        </w:rPr>
        <w:t>focus groups</w:t>
      </w:r>
      <w:r w:rsidR="008E105E" w:rsidRPr="008E105E">
        <w:rPr>
          <w:rFonts w:ascii="Open Sans" w:eastAsia="Times New Roman" w:hAnsi="Open Sans" w:cs="Open Sans"/>
          <w:color w:val="000000"/>
          <w:lang w:eastAsia="en-AU"/>
        </w:rPr>
        <w:t xml:space="preserve"> </w:t>
      </w:r>
      <w:r w:rsidR="00D92689">
        <w:rPr>
          <w:rFonts w:ascii="Open Sans" w:eastAsia="Times New Roman" w:hAnsi="Open Sans" w:cs="Open Sans"/>
          <w:color w:val="000000"/>
          <w:lang w:eastAsia="en-AU"/>
        </w:rPr>
        <w:t xml:space="preserve">and providing feedback to staff. </w:t>
      </w:r>
      <w:r w:rsidR="008E105E" w:rsidRPr="008E105E">
        <w:rPr>
          <w:rFonts w:ascii="Open Sans" w:hAnsi="Open Sans" w:cs="Open Sans"/>
          <w:color w:val="auto"/>
          <w:szCs w:val="22"/>
        </w:rPr>
        <w:t xml:space="preserve">Management described </w:t>
      </w:r>
      <w:r w:rsidR="005144B7">
        <w:rPr>
          <w:rFonts w:ascii="Open Sans" w:hAnsi="Open Sans" w:cs="Open Sans"/>
          <w:color w:val="auto"/>
          <w:szCs w:val="22"/>
        </w:rPr>
        <w:t>how information gathered through these mechanisms is used</w:t>
      </w:r>
      <w:r w:rsidR="008E105E" w:rsidRPr="008E105E">
        <w:rPr>
          <w:rFonts w:ascii="Open Sans" w:hAnsi="Open Sans" w:cs="Open Sans"/>
          <w:color w:val="auto"/>
          <w:szCs w:val="22"/>
        </w:rPr>
        <w:t xml:space="preserve"> to drive service improvements. </w:t>
      </w:r>
    </w:p>
    <w:p w14:paraId="59211FE8" w14:textId="59D35972" w:rsidR="00DB0C85" w:rsidRDefault="00A8083C" w:rsidP="00253761">
      <w:pPr>
        <w:pStyle w:val="NormalArial"/>
        <w:rPr>
          <w:rFonts w:ascii="Open Sans" w:hAnsi="Open Sans" w:cs="Open Sans"/>
        </w:rPr>
      </w:pPr>
      <w:r w:rsidRPr="008E105E">
        <w:rPr>
          <w:rFonts w:ascii="Open Sans" w:hAnsi="Open Sans" w:cs="Open Sans"/>
        </w:rPr>
        <w:t xml:space="preserve">The </w:t>
      </w:r>
      <w:r w:rsidRPr="00253761">
        <w:rPr>
          <w:rFonts w:ascii="Open Sans" w:hAnsi="Open Sans" w:cs="Open Sans"/>
        </w:rPr>
        <w:t>organisation is governed by a b</w:t>
      </w:r>
      <w:r w:rsidRPr="008E105E">
        <w:rPr>
          <w:rFonts w:ascii="Open Sans" w:hAnsi="Open Sans" w:cs="Open Sans"/>
        </w:rPr>
        <w:t xml:space="preserve">oard </w:t>
      </w:r>
      <w:r w:rsidRPr="00253761">
        <w:rPr>
          <w:rFonts w:ascii="Open Sans" w:hAnsi="Open Sans" w:cs="Open Sans"/>
        </w:rPr>
        <w:t xml:space="preserve">supported by a range of </w:t>
      </w:r>
      <w:r w:rsidRPr="008E105E">
        <w:rPr>
          <w:rFonts w:ascii="Open Sans" w:hAnsi="Open Sans" w:cs="Open Sans"/>
        </w:rPr>
        <w:t>sub-committees</w:t>
      </w:r>
      <w:r w:rsidRPr="00253761">
        <w:rPr>
          <w:rFonts w:ascii="Open Sans" w:hAnsi="Open Sans" w:cs="Open Sans"/>
        </w:rPr>
        <w:t xml:space="preserve">. </w:t>
      </w:r>
      <w:r w:rsidR="00C30DC1" w:rsidRPr="00253761">
        <w:rPr>
          <w:rFonts w:ascii="Open Sans" w:hAnsi="Open Sans" w:cs="Open Sans"/>
        </w:rPr>
        <w:t>The b</w:t>
      </w:r>
      <w:r w:rsidR="008E105E" w:rsidRPr="008E105E">
        <w:rPr>
          <w:rFonts w:ascii="Open Sans" w:hAnsi="Open Sans" w:cs="Open Sans"/>
        </w:rPr>
        <w:t xml:space="preserve">oard </w:t>
      </w:r>
      <w:r w:rsidR="00C30DC1" w:rsidRPr="00253761">
        <w:rPr>
          <w:rFonts w:ascii="Open Sans" w:hAnsi="Open Sans" w:cs="Open Sans"/>
        </w:rPr>
        <w:t xml:space="preserve">are provided </w:t>
      </w:r>
      <w:r w:rsidR="008E105E" w:rsidRPr="008E105E">
        <w:rPr>
          <w:rFonts w:ascii="Open Sans" w:hAnsi="Open Sans" w:cs="Open Sans"/>
        </w:rPr>
        <w:t>relevant information</w:t>
      </w:r>
      <w:r w:rsidRPr="00253761">
        <w:rPr>
          <w:rFonts w:ascii="Open Sans" w:hAnsi="Open Sans" w:cs="Open Sans"/>
        </w:rPr>
        <w:t xml:space="preserve"> to ensure awareness</w:t>
      </w:r>
      <w:r w:rsidR="00DB0C85" w:rsidRPr="00253761">
        <w:rPr>
          <w:rFonts w:ascii="Open Sans" w:hAnsi="Open Sans" w:cs="Open Sans"/>
        </w:rPr>
        <w:t>, oversight</w:t>
      </w:r>
      <w:r w:rsidRPr="00253761">
        <w:rPr>
          <w:rFonts w:ascii="Open Sans" w:hAnsi="Open Sans" w:cs="Open Sans"/>
        </w:rPr>
        <w:t xml:space="preserve"> and accountability for care and services,</w:t>
      </w:r>
      <w:r w:rsidR="008E105E" w:rsidRPr="008E105E">
        <w:rPr>
          <w:rFonts w:ascii="Open Sans" w:hAnsi="Open Sans" w:cs="Open Sans"/>
        </w:rPr>
        <w:t xml:space="preserve"> including </w:t>
      </w:r>
      <w:r w:rsidR="0067765D">
        <w:rPr>
          <w:rFonts w:ascii="Open Sans" w:hAnsi="Open Sans" w:cs="Open Sans"/>
        </w:rPr>
        <w:t>in relation</w:t>
      </w:r>
      <w:r w:rsidRPr="00253761">
        <w:rPr>
          <w:rFonts w:ascii="Open Sans" w:hAnsi="Open Sans" w:cs="Open Sans"/>
        </w:rPr>
        <w:t xml:space="preserve"> to </w:t>
      </w:r>
      <w:r w:rsidR="008E105E" w:rsidRPr="008E105E">
        <w:rPr>
          <w:rFonts w:ascii="Open Sans" w:hAnsi="Open Sans" w:cs="Open Sans"/>
        </w:rPr>
        <w:t>serious incidents, clinical incident</w:t>
      </w:r>
      <w:r w:rsidRPr="00253761">
        <w:rPr>
          <w:rFonts w:ascii="Open Sans" w:hAnsi="Open Sans" w:cs="Open Sans"/>
        </w:rPr>
        <w:t>s</w:t>
      </w:r>
      <w:r w:rsidR="008E105E" w:rsidRPr="008E105E">
        <w:rPr>
          <w:rFonts w:ascii="Open Sans" w:hAnsi="Open Sans" w:cs="Open Sans"/>
        </w:rPr>
        <w:t>, significant feedback and complaints</w:t>
      </w:r>
      <w:r w:rsidRPr="00253761">
        <w:rPr>
          <w:rFonts w:ascii="Open Sans" w:hAnsi="Open Sans" w:cs="Open Sans"/>
        </w:rPr>
        <w:t>, human resources and financial matters</w:t>
      </w:r>
      <w:r w:rsidR="008E105E" w:rsidRPr="008E105E">
        <w:rPr>
          <w:rFonts w:ascii="Open Sans" w:hAnsi="Open Sans" w:cs="Open Sans"/>
        </w:rPr>
        <w:t xml:space="preserve">. </w:t>
      </w:r>
      <w:r w:rsidR="00DB0C85" w:rsidRPr="008E105E">
        <w:rPr>
          <w:rFonts w:ascii="Open Sans" w:hAnsi="Open Sans" w:cs="Open Sans"/>
        </w:rPr>
        <w:t xml:space="preserve">Board members have the capacity to interrogate the information provided and request further information to enable them to satisfy themselves, safe, quality care and service are provided. </w:t>
      </w:r>
    </w:p>
    <w:p w14:paraId="0CDB197B" w14:textId="5ADD4321" w:rsidR="00253761" w:rsidRPr="008E105E" w:rsidRDefault="00253761" w:rsidP="00253761">
      <w:pPr>
        <w:pStyle w:val="NormalArial"/>
        <w:rPr>
          <w:rFonts w:ascii="Open Sans" w:hAnsi="Open Sans" w:cs="Open Sans"/>
        </w:rPr>
      </w:pPr>
      <w:r>
        <w:rPr>
          <w:rFonts w:ascii="Open Sans" w:hAnsi="Open Sans" w:cs="Open Sans"/>
        </w:rPr>
        <w:t>Based on the Assessment Team’s repo</w:t>
      </w:r>
      <w:r w:rsidR="00E02854">
        <w:rPr>
          <w:rFonts w:ascii="Open Sans" w:hAnsi="Open Sans" w:cs="Open Sans"/>
        </w:rPr>
        <w:t xml:space="preserve">rt, I find requirements (3)(a) and (3)(b) in Standard 8 Organisational governance compliant. </w:t>
      </w:r>
    </w:p>
    <w:sectPr w:rsidR="00253761" w:rsidRPr="008E105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8C3E" w14:textId="77777777" w:rsidR="00152FE4" w:rsidRDefault="00152FE4">
      <w:pPr>
        <w:spacing w:after="0"/>
      </w:pPr>
      <w:r>
        <w:separator/>
      </w:r>
    </w:p>
  </w:endnote>
  <w:endnote w:type="continuationSeparator" w:id="0">
    <w:p w14:paraId="26DCE6C3" w14:textId="77777777" w:rsidR="00152FE4" w:rsidRDefault="00152FE4">
      <w:pPr>
        <w:spacing w:after="0"/>
      </w:pPr>
      <w:r>
        <w:continuationSeparator/>
      </w:r>
    </w:p>
  </w:endnote>
  <w:endnote w:type="continuationNotice" w:id="1">
    <w:p w14:paraId="67DC0D1A" w14:textId="77777777" w:rsidR="00152FE4" w:rsidRDefault="00152F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4E59" w14:textId="77777777" w:rsidR="00373A1C" w:rsidRPr="00DF37F2" w:rsidRDefault="00373A1C" w:rsidP="00DF37F2">
    <w:pPr>
      <w:pStyle w:val="FooterArial9"/>
      <w:rPr>
        <w:rStyle w:val="FooterBold"/>
        <w:rFonts w:ascii="Arial" w:hAnsi="Arial"/>
        <w:b w:val="0"/>
      </w:rPr>
    </w:pPr>
    <w:bookmarkStart w:id="6" w:name="_Hlk144301213"/>
    <w:r w:rsidRPr="00DF37F2">
      <w:rPr>
        <w:rStyle w:val="FooterBold"/>
        <w:rFonts w:ascii="Arial" w:hAnsi="Arial"/>
        <w:b w:val="0"/>
      </w:rPr>
      <w:t xml:space="preserve">Name of service: </w:t>
    </w:r>
    <w:r w:rsidRPr="00D3376F">
      <w:rPr>
        <w:rFonts w:cs="Times New Roman"/>
        <w:color w:val="auto"/>
        <w:szCs w:val="18"/>
      </w:rPr>
      <w:t>Esperance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749A2F1" w14:textId="77777777" w:rsidR="00373A1C" w:rsidRPr="00DF37F2" w:rsidRDefault="00373A1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7248</w:t>
    </w:r>
    <w:bookmarkEnd w:id="6"/>
    <w:r w:rsidRPr="00DF37F2">
      <w:rPr>
        <w:rStyle w:val="FooterBold"/>
        <w:rFonts w:ascii="Arial" w:hAnsi="Arial"/>
        <w:b w:val="0"/>
      </w:rPr>
      <w:tab/>
      <w:t xml:space="preserve">OFFICIAL: Sensitive </w:t>
    </w:r>
  </w:p>
  <w:p w14:paraId="0EFCE600" w14:textId="77777777" w:rsidR="00373A1C" w:rsidRPr="00DF37F2" w:rsidRDefault="00373A1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D7CF" w14:textId="77777777" w:rsidR="00373A1C" w:rsidRDefault="00373A1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9A2F" w14:textId="77777777" w:rsidR="00152FE4" w:rsidRDefault="00152FE4" w:rsidP="00D71F88">
      <w:pPr>
        <w:spacing w:after="0"/>
      </w:pPr>
      <w:r>
        <w:separator/>
      </w:r>
    </w:p>
  </w:footnote>
  <w:footnote w:type="continuationSeparator" w:id="0">
    <w:p w14:paraId="311DB171" w14:textId="77777777" w:rsidR="00152FE4" w:rsidRDefault="00152FE4" w:rsidP="00D71F88">
      <w:pPr>
        <w:spacing w:after="0"/>
      </w:pPr>
      <w:r>
        <w:continuationSeparator/>
      </w:r>
    </w:p>
  </w:footnote>
  <w:footnote w:type="continuationNotice" w:id="1">
    <w:p w14:paraId="69325A14" w14:textId="77777777" w:rsidR="00152FE4" w:rsidRDefault="00152FE4">
      <w:pPr>
        <w:spacing w:after="0"/>
      </w:pPr>
    </w:p>
  </w:footnote>
  <w:footnote w:id="2">
    <w:p w14:paraId="1DA9A158" w14:textId="231BFBD8" w:rsidR="00373A1C" w:rsidRPr="00535B80" w:rsidRDefault="00373A1C" w:rsidP="00535B80">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169FD">
        <w:rPr>
          <w:rFonts w:ascii="Arial" w:hAnsi="Arial"/>
          <w:color w:val="auto"/>
          <w:sz w:val="20"/>
          <w:szCs w:val="20"/>
        </w:rPr>
        <w:t>section 40A</w:t>
      </w:r>
      <w:r w:rsidRPr="008169FD">
        <w:rPr>
          <w:rFonts w:ascii="Arial" w:hAnsi="Arial"/>
          <w:b/>
          <w:color w:val="auto"/>
          <w:sz w:val="20"/>
          <w:szCs w:val="20"/>
        </w:rPr>
        <w:t xml:space="preserve"> </w:t>
      </w:r>
      <w:r w:rsidRPr="008169FD">
        <w:rPr>
          <w:rFonts w:ascii="Arial" w:hAnsi="Arial"/>
          <w:color w:val="auto"/>
          <w:sz w:val="20"/>
          <w:szCs w:val="20"/>
        </w:rPr>
        <w:t xml:space="preserve">of the </w:t>
      </w:r>
      <w:r w:rsidRPr="00443CA4">
        <w:rPr>
          <w:rFonts w:ascii="Arial" w:hAnsi="Arial"/>
          <w:sz w:val="20"/>
          <w:szCs w:val="20"/>
        </w:rPr>
        <w:t>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D622" w14:textId="77777777" w:rsidR="00373A1C" w:rsidRDefault="00373A1C">
    <w:pPr>
      <w:pStyle w:val="Header"/>
    </w:pPr>
    <w:r>
      <w:rPr>
        <w:noProof/>
        <w:color w:val="2B579A"/>
        <w:shd w:val="clear" w:color="auto" w:fill="E6E6E6"/>
        <w:lang w:val="en-US"/>
      </w:rPr>
      <w:drawing>
        <wp:anchor distT="0" distB="0" distL="114300" distR="114300" simplePos="0" relativeHeight="251658241" behindDoc="1" locked="0" layoutInCell="1" allowOverlap="1" wp14:anchorId="4DB1AC1D" wp14:editId="3424B90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8852" w14:textId="77777777" w:rsidR="00373A1C" w:rsidRDefault="00373A1C">
    <w:pPr>
      <w:pStyle w:val="Header"/>
    </w:pPr>
    <w:r>
      <w:rPr>
        <w:noProof/>
      </w:rPr>
      <w:drawing>
        <wp:anchor distT="0" distB="0" distL="114300" distR="114300" simplePos="0" relativeHeight="251658240" behindDoc="0" locked="0" layoutInCell="1" allowOverlap="1" wp14:anchorId="7FDA982E" wp14:editId="000D12B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126573C">
      <w:start w:val="1"/>
      <w:numFmt w:val="lowerRoman"/>
      <w:lvlText w:val="(%1)"/>
      <w:lvlJc w:val="left"/>
      <w:pPr>
        <w:ind w:left="1080" w:hanging="720"/>
      </w:pPr>
      <w:rPr>
        <w:rFonts w:hint="default"/>
      </w:rPr>
    </w:lvl>
    <w:lvl w:ilvl="1" w:tplc="EFD692A8" w:tentative="1">
      <w:start w:val="1"/>
      <w:numFmt w:val="lowerLetter"/>
      <w:lvlText w:val="%2."/>
      <w:lvlJc w:val="left"/>
      <w:pPr>
        <w:ind w:left="1440" w:hanging="360"/>
      </w:pPr>
    </w:lvl>
    <w:lvl w:ilvl="2" w:tplc="C6986BBA" w:tentative="1">
      <w:start w:val="1"/>
      <w:numFmt w:val="lowerRoman"/>
      <w:lvlText w:val="%3."/>
      <w:lvlJc w:val="right"/>
      <w:pPr>
        <w:ind w:left="2160" w:hanging="180"/>
      </w:pPr>
    </w:lvl>
    <w:lvl w:ilvl="3" w:tplc="22D83A88" w:tentative="1">
      <w:start w:val="1"/>
      <w:numFmt w:val="decimal"/>
      <w:lvlText w:val="%4."/>
      <w:lvlJc w:val="left"/>
      <w:pPr>
        <w:ind w:left="2880" w:hanging="360"/>
      </w:pPr>
    </w:lvl>
    <w:lvl w:ilvl="4" w:tplc="BE5AFF18" w:tentative="1">
      <w:start w:val="1"/>
      <w:numFmt w:val="lowerLetter"/>
      <w:lvlText w:val="%5."/>
      <w:lvlJc w:val="left"/>
      <w:pPr>
        <w:ind w:left="3600" w:hanging="360"/>
      </w:pPr>
    </w:lvl>
    <w:lvl w:ilvl="5" w:tplc="FDE4B008" w:tentative="1">
      <w:start w:val="1"/>
      <w:numFmt w:val="lowerRoman"/>
      <w:lvlText w:val="%6."/>
      <w:lvlJc w:val="right"/>
      <w:pPr>
        <w:ind w:left="4320" w:hanging="180"/>
      </w:pPr>
    </w:lvl>
    <w:lvl w:ilvl="6" w:tplc="C7F464F0" w:tentative="1">
      <w:start w:val="1"/>
      <w:numFmt w:val="decimal"/>
      <w:lvlText w:val="%7."/>
      <w:lvlJc w:val="left"/>
      <w:pPr>
        <w:ind w:left="5040" w:hanging="360"/>
      </w:pPr>
    </w:lvl>
    <w:lvl w:ilvl="7" w:tplc="EB4A0A48" w:tentative="1">
      <w:start w:val="1"/>
      <w:numFmt w:val="lowerLetter"/>
      <w:lvlText w:val="%8."/>
      <w:lvlJc w:val="left"/>
      <w:pPr>
        <w:ind w:left="5760" w:hanging="360"/>
      </w:pPr>
    </w:lvl>
    <w:lvl w:ilvl="8" w:tplc="C3CA9CE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026072C">
      <w:start w:val="1"/>
      <w:numFmt w:val="lowerRoman"/>
      <w:lvlText w:val="(%1)"/>
      <w:lvlJc w:val="left"/>
      <w:pPr>
        <w:ind w:left="1080" w:hanging="720"/>
      </w:pPr>
      <w:rPr>
        <w:rFonts w:hint="default"/>
      </w:rPr>
    </w:lvl>
    <w:lvl w:ilvl="1" w:tplc="756C1F22" w:tentative="1">
      <w:start w:val="1"/>
      <w:numFmt w:val="lowerLetter"/>
      <w:lvlText w:val="%2."/>
      <w:lvlJc w:val="left"/>
      <w:pPr>
        <w:ind w:left="1440" w:hanging="360"/>
      </w:pPr>
    </w:lvl>
    <w:lvl w:ilvl="2" w:tplc="9CF8585C" w:tentative="1">
      <w:start w:val="1"/>
      <w:numFmt w:val="lowerRoman"/>
      <w:lvlText w:val="%3."/>
      <w:lvlJc w:val="right"/>
      <w:pPr>
        <w:ind w:left="2160" w:hanging="180"/>
      </w:pPr>
    </w:lvl>
    <w:lvl w:ilvl="3" w:tplc="205E0662" w:tentative="1">
      <w:start w:val="1"/>
      <w:numFmt w:val="decimal"/>
      <w:lvlText w:val="%4."/>
      <w:lvlJc w:val="left"/>
      <w:pPr>
        <w:ind w:left="2880" w:hanging="360"/>
      </w:pPr>
    </w:lvl>
    <w:lvl w:ilvl="4" w:tplc="62105DDC" w:tentative="1">
      <w:start w:val="1"/>
      <w:numFmt w:val="lowerLetter"/>
      <w:lvlText w:val="%5."/>
      <w:lvlJc w:val="left"/>
      <w:pPr>
        <w:ind w:left="3600" w:hanging="360"/>
      </w:pPr>
    </w:lvl>
    <w:lvl w:ilvl="5" w:tplc="557A8116" w:tentative="1">
      <w:start w:val="1"/>
      <w:numFmt w:val="lowerRoman"/>
      <w:lvlText w:val="%6."/>
      <w:lvlJc w:val="right"/>
      <w:pPr>
        <w:ind w:left="4320" w:hanging="180"/>
      </w:pPr>
    </w:lvl>
    <w:lvl w:ilvl="6" w:tplc="BAEEBDFA" w:tentative="1">
      <w:start w:val="1"/>
      <w:numFmt w:val="decimal"/>
      <w:lvlText w:val="%7."/>
      <w:lvlJc w:val="left"/>
      <w:pPr>
        <w:ind w:left="5040" w:hanging="360"/>
      </w:pPr>
    </w:lvl>
    <w:lvl w:ilvl="7" w:tplc="B33C8626" w:tentative="1">
      <w:start w:val="1"/>
      <w:numFmt w:val="lowerLetter"/>
      <w:lvlText w:val="%8."/>
      <w:lvlJc w:val="left"/>
      <w:pPr>
        <w:ind w:left="5760" w:hanging="360"/>
      </w:pPr>
    </w:lvl>
    <w:lvl w:ilvl="8" w:tplc="CFF81AF6" w:tentative="1">
      <w:start w:val="1"/>
      <w:numFmt w:val="lowerRoman"/>
      <w:lvlText w:val="%9."/>
      <w:lvlJc w:val="right"/>
      <w:pPr>
        <w:ind w:left="6480" w:hanging="180"/>
      </w:pPr>
    </w:lvl>
  </w:abstractNum>
  <w:abstractNum w:abstractNumId="3" w15:restartNumberingAfterBreak="0">
    <w:nsid w:val="0D301899"/>
    <w:multiLevelType w:val="multilevel"/>
    <w:tmpl w:val="A2DEC12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080" w:hanging="363"/>
      </w:pPr>
      <w:rPr>
        <w:rFonts w:ascii="Klinic Slab Bold" w:hAnsi="Klinic Slab Bold" w:hint="default"/>
        <w:color w:val="000000" w:themeColor="text1"/>
      </w:rPr>
    </w:lvl>
    <w:lvl w:ilvl="2">
      <w:start w:val="1"/>
      <w:numFmt w:val="bullet"/>
      <w:lvlText w:val="•"/>
      <w:lvlJc w:val="left"/>
      <w:pPr>
        <w:ind w:left="1437" w:hanging="357"/>
      </w:pPr>
      <w:rPr>
        <w:rFonts w:ascii="Klinic Slab Bold" w:hAnsi="Klinic Slab Bold" w:hint="default"/>
        <w:color w:val="000000" w:themeColor="text1"/>
      </w:rPr>
    </w:lvl>
    <w:lvl w:ilvl="3">
      <w:start w:val="1"/>
      <w:numFmt w:val="none"/>
      <w:suff w:val="nothing"/>
      <w:lvlText w:val=""/>
      <w:lvlJc w:val="left"/>
      <w:pPr>
        <w:ind w:left="360" w:firstLine="0"/>
      </w:pPr>
      <w:rPr>
        <w:rFonts w:hint="default"/>
        <w:color w:val="FF0000"/>
      </w:rPr>
    </w:lvl>
    <w:lvl w:ilvl="4">
      <w:start w:val="1"/>
      <w:numFmt w:val="none"/>
      <w:suff w:val="nothing"/>
      <w:lvlText w:val=""/>
      <w:lvlJc w:val="left"/>
      <w:pPr>
        <w:ind w:left="360" w:firstLine="0"/>
      </w:pPr>
      <w:rPr>
        <w:rFonts w:hint="default"/>
        <w:b/>
        <w:i w:val="0"/>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4" w15:restartNumberingAfterBreak="0">
    <w:nsid w:val="120E603E"/>
    <w:multiLevelType w:val="hybridMultilevel"/>
    <w:tmpl w:val="C68EC94A"/>
    <w:lvl w:ilvl="0" w:tplc="58762AE8">
      <w:start w:val="1"/>
      <w:numFmt w:val="lowerRoman"/>
      <w:lvlText w:val="(%1)"/>
      <w:lvlJc w:val="left"/>
      <w:pPr>
        <w:ind w:left="1080" w:hanging="720"/>
      </w:pPr>
      <w:rPr>
        <w:rFonts w:hint="default"/>
      </w:rPr>
    </w:lvl>
    <w:lvl w:ilvl="1" w:tplc="8A6E0064" w:tentative="1">
      <w:start w:val="1"/>
      <w:numFmt w:val="lowerLetter"/>
      <w:lvlText w:val="%2."/>
      <w:lvlJc w:val="left"/>
      <w:pPr>
        <w:ind w:left="1440" w:hanging="360"/>
      </w:pPr>
    </w:lvl>
    <w:lvl w:ilvl="2" w:tplc="6F9AE51A" w:tentative="1">
      <w:start w:val="1"/>
      <w:numFmt w:val="lowerRoman"/>
      <w:lvlText w:val="%3."/>
      <w:lvlJc w:val="right"/>
      <w:pPr>
        <w:ind w:left="2160" w:hanging="180"/>
      </w:pPr>
    </w:lvl>
    <w:lvl w:ilvl="3" w:tplc="9EE896F6" w:tentative="1">
      <w:start w:val="1"/>
      <w:numFmt w:val="decimal"/>
      <w:lvlText w:val="%4."/>
      <w:lvlJc w:val="left"/>
      <w:pPr>
        <w:ind w:left="2880" w:hanging="360"/>
      </w:pPr>
    </w:lvl>
    <w:lvl w:ilvl="4" w:tplc="F68844FE" w:tentative="1">
      <w:start w:val="1"/>
      <w:numFmt w:val="lowerLetter"/>
      <w:lvlText w:val="%5."/>
      <w:lvlJc w:val="left"/>
      <w:pPr>
        <w:ind w:left="3600" w:hanging="360"/>
      </w:pPr>
    </w:lvl>
    <w:lvl w:ilvl="5" w:tplc="1EC4B63A" w:tentative="1">
      <w:start w:val="1"/>
      <w:numFmt w:val="lowerRoman"/>
      <w:lvlText w:val="%6."/>
      <w:lvlJc w:val="right"/>
      <w:pPr>
        <w:ind w:left="4320" w:hanging="180"/>
      </w:pPr>
    </w:lvl>
    <w:lvl w:ilvl="6" w:tplc="6CD24668" w:tentative="1">
      <w:start w:val="1"/>
      <w:numFmt w:val="decimal"/>
      <w:lvlText w:val="%7."/>
      <w:lvlJc w:val="left"/>
      <w:pPr>
        <w:ind w:left="5040" w:hanging="360"/>
      </w:pPr>
    </w:lvl>
    <w:lvl w:ilvl="7" w:tplc="9AC61048" w:tentative="1">
      <w:start w:val="1"/>
      <w:numFmt w:val="lowerLetter"/>
      <w:lvlText w:val="%8."/>
      <w:lvlJc w:val="left"/>
      <w:pPr>
        <w:ind w:left="5760" w:hanging="360"/>
      </w:pPr>
    </w:lvl>
    <w:lvl w:ilvl="8" w:tplc="0700DE4A"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F3E08ADC">
      <w:start w:val="1"/>
      <w:numFmt w:val="bullet"/>
      <w:lvlText w:val=""/>
      <w:lvlJc w:val="left"/>
      <w:pPr>
        <w:ind w:left="720" w:hanging="360"/>
      </w:pPr>
      <w:rPr>
        <w:rFonts w:ascii="Symbol" w:hAnsi="Symbol" w:hint="default"/>
        <w:color w:val="auto"/>
        <w:sz w:val="24"/>
        <w:szCs w:val="24"/>
      </w:rPr>
    </w:lvl>
    <w:lvl w:ilvl="1" w:tplc="81C00C7C" w:tentative="1">
      <w:start w:val="1"/>
      <w:numFmt w:val="bullet"/>
      <w:lvlText w:val="o"/>
      <w:lvlJc w:val="left"/>
      <w:pPr>
        <w:ind w:left="1440" w:hanging="360"/>
      </w:pPr>
      <w:rPr>
        <w:rFonts w:ascii="Courier New" w:hAnsi="Courier New" w:cs="Courier New" w:hint="default"/>
      </w:rPr>
    </w:lvl>
    <w:lvl w:ilvl="2" w:tplc="60006AF0" w:tentative="1">
      <w:start w:val="1"/>
      <w:numFmt w:val="bullet"/>
      <w:lvlText w:val=""/>
      <w:lvlJc w:val="left"/>
      <w:pPr>
        <w:ind w:left="2160" w:hanging="360"/>
      </w:pPr>
      <w:rPr>
        <w:rFonts w:ascii="Wingdings" w:hAnsi="Wingdings" w:hint="default"/>
      </w:rPr>
    </w:lvl>
    <w:lvl w:ilvl="3" w:tplc="E01C3FAC" w:tentative="1">
      <w:start w:val="1"/>
      <w:numFmt w:val="bullet"/>
      <w:lvlText w:val=""/>
      <w:lvlJc w:val="left"/>
      <w:pPr>
        <w:ind w:left="2880" w:hanging="360"/>
      </w:pPr>
      <w:rPr>
        <w:rFonts w:ascii="Symbol" w:hAnsi="Symbol" w:hint="default"/>
      </w:rPr>
    </w:lvl>
    <w:lvl w:ilvl="4" w:tplc="271845FC" w:tentative="1">
      <w:start w:val="1"/>
      <w:numFmt w:val="bullet"/>
      <w:lvlText w:val="o"/>
      <w:lvlJc w:val="left"/>
      <w:pPr>
        <w:ind w:left="3600" w:hanging="360"/>
      </w:pPr>
      <w:rPr>
        <w:rFonts w:ascii="Courier New" w:hAnsi="Courier New" w:cs="Courier New" w:hint="default"/>
      </w:rPr>
    </w:lvl>
    <w:lvl w:ilvl="5" w:tplc="269A3540" w:tentative="1">
      <w:start w:val="1"/>
      <w:numFmt w:val="bullet"/>
      <w:lvlText w:val=""/>
      <w:lvlJc w:val="left"/>
      <w:pPr>
        <w:ind w:left="4320" w:hanging="360"/>
      </w:pPr>
      <w:rPr>
        <w:rFonts w:ascii="Wingdings" w:hAnsi="Wingdings" w:hint="default"/>
      </w:rPr>
    </w:lvl>
    <w:lvl w:ilvl="6" w:tplc="3BF80438" w:tentative="1">
      <w:start w:val="1"/>
      <w:numFmt w:val="bullet"/>
      <w:lvlText w:val=""/>
      <w:lvlJc w:val="left"/>
      <w:pPr>
        <w:ind w:left="5040" w:hanging="360"/>
      </w:pPr>
      <w:rPr>
        <w:rFonts w:ascii="Symbol" w:hAnsi="Symbol" w:hint="default"/>
      </w:rPr>
    </w:lvl>
    <w:lvl w:ilvl="7" w:tplc="2806BDC4" w:tentative="1">
      <w:start w:val="1"/>
      <w:numFmt w:val="bullet"/>
      <w:lvlText w:val="o"/>
      <w:lvlJc w:val="left"/>
      <w:pPr>
        <w:ind w:left="5760" w:hanging="360"/>
      </w:pPr>
      <w:rPr>
        <w:rFonts w:ascii="Courier New" w:hAnsi="Courier New" w:cs="Courier New" w:hint="default"/>
      </w:rPr>
    </w:lvl>
    <w:lvl w:ilvl="8" w:tplc="81E00CE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72D036C2">
      <w:start w:val="1"/>
      <w:numFmt w:val="lowerRoman"/>
      <w:lvlText w:val="(%1)"/>
      <w:lvlJc w:val="left"/>
      <w:pPr>
        <w:ind w:left="1080" w:hanging="720"/>
      </w:pPr>
      <w:rPr>
        <w:rFonts w:hint="default"/>
      </w:rPr>
    </w:lvl>
    <w:lvl w:ilvl="1" w:tplc="28E41CE4" w:tentative="1">
      <w:start w:val="1"/>
      <w:numFmt w:val="lowerLetter"/>
      <w:lvlText w:val="%2."/>
      <w:lvlJc w:val="left"/>
      <w:pPr>
        <w:ind w:left="1440" w:hanging="360"/>
      </w:pPr>
    </w:lvl>
    <w:lvl w:ilvl="2" w:tplc="A588BF52" w:tentative="1">
      <w:start w:val="1"/>
      <w:numFmt w:val="lowerRoman"/>
      <w:lvlText w:val="%3."/>
      <w:lvlJc w:val="right"/>
      <w:pPr>
        <w:ind w:left="2160" w:hanging="180"/>
      </w:pPr>
    </w:lvl>
    <w:lvl w:ilvl="3" w:tplc="36EED5F2" w:tentative="1">
      <w:start w:val="1"/>
      <w:numFmt w:val="decimal"/>
      <w:lvlText w:val="%4."/>
      <w:lvlJc w:val="left"/>
      <w:pPr>
        <w:ind w:left="2880" w:hanging="360"/>
      </w:pPr>
    </w:lvl>
    <w:lvl w:ilvl="4" w:tplc="6088CC06" w:tentative="1">
      <w:start w:val="1"/>
      <w:numFmt w:val="lowerLetter"/>
      <w:lvlText w:val="%5."/>
      <w:lvlJc w:val="left"/>
      <w:pPr>
        <w:ind w:left="3600" w:hanging="360"/>
      </w:pPr>
    </w:lvl>
    <w:lvl w:ilvl="5" w:tplc="77B2606C" w:tentative="1">
      <w:start w:val="1"/>
      <w:numFmt w:val="lowerRoman"/>
      <w:lvlText w:val="%6."/>
      <w:lvlJc w:val="right"/>
      <w:pPr>
        <w:ind w:left="4320" w:hanging="180"/>
      </w:pPr>
    </w:lvl>
    <w:lvl w:ilvl="6" w:tplc="ABB26AB8" w:tentative="1">
      <w:start w:val="1"/>
      <w:numFmt w:val="decimal"/>
      <w:lvlText w:val="%7."/>
      <w:lvlJc w:val="left"/>
      <w:pPr>
        <w:ind w:left="5040" w:hanging="360"/>
      </w:pPr>
    </w:lvl>
    <w:lvl w:ilvl="7" w:tplc="A21A72AC" w:tentative="1">
      <w:start w:val="1"/>
      <w:numFmt w:val="lowerLetter"/>
      <w:lvlText w:val="%8."/>
      <w:lvlJc w:val="left"/>
      <w:pPr>
        <w:ind w:left="5760" w:hanging="360"/>
      </w:pPr>
    </w:lvl>
    <w:lvl w:ilvl="8" w:tplc="C41E6CC6"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E78EE818">
      <w:start w:val="1"/>
      <w:numFmt w:val="lowerRoman"/>
      <w:lvlText w:val="(%1)"/>
      <w:lvlJc w:val="left"/>
      <w:pPr>
        <w:ind w:left="1080" w:hanging="720"/>
      </w:pPr>
      <w:rPr>
        <w:rFonts w:hint="default"/>
      </w:rPr>
    </w:lvl>
    <w:lvl w:ilvl="1" w:tplc="98C67C7C" w:tentative="1">
      <w:start w:val="1"/>
      <w:numFmt w:val="lowerLetter"/>
      <w:lvlText w:val="%2."/>
      <w:lvlJc w:val="left"/>
      <w:pPr>
        <w:ind w:left="1440" w:hanging="360"/>
      </w:pPr>
    </w:lvl>
    <w:lvl w:ilvl="2" w:tplc="329C1246" w:tentative="1">
      <w:start w:val="1"/>
      <w:numFmt w:val="lowerRoman"/>
      <w:lvlText w:val="%3."/>
      <w:lvlJc w:val="right"/>
      <w:pPr>
        <w:ind w:left="2160" w:hanging="180"/>
      </w:pPr>
    </w:lvl>
    <w:lvl w:ilvl="3" w:tplc="717C2D60" w:tentative="1">
      <w:start w:val="1"/>
      <w:numFmt w:val="decimal"/>
      <w:lvlText w:val="%4."/>
      <w:lvlJc w:val="left"/>
      <w:pPr>
        <w:ind w:left="2880" w:hanging="360"/>
      </w:pPr>
    </w:lvl>
    <w:lvl w:ilvl="4" w:tplc="27D0B476" w:tentative="1">
      <w:start w:val="1"/>
      <w:numFmt w:val="lowerLetter"/>
      <w:lvlText w:val="%5."/>
      <w:lvlJc w:val="left"/>
      <w:pPr>
        <w:ind w:left="3600" w:hanging="360"/>
      </w:pPr>
    </w:lvl>
    <w:lvl w:ilvl="5" w:tplc="BCB63E48" w:tentative="1">
      <w:start w:val="1"/>
      <w:numFmt w:val="lowerRoman"/>
      <w:lvlText w:val="%6."/>
      <w:lvlJc w:val="right"/>
      <w:pPr>
        <w:ind w:left="4320" w:hanging="180"/>
      </w:pPr>
    </w:lvl>
    <w:lvl w:ilvl="6" w:tplc="BCD27886" w:tentative="1">
      <w:start w:val="1"/>
      <w:numFmt w:val="decimal"/>
      <w:lvlText w:val="%7."/>
      <w:lvlJc w:val="left"/>
      <w:pPr>
        <w:ind w:left="5040" w:hanging="360"/>
      </w:pPr>
    </w:lvl>
    <w:lvl w:ilvl="7" w:tplc="0CE88DAE" w:tentative="1">
      <w:start w:val="1"/>
      <w:numFmt w:val="lowerLetter"/>
      <w:lvlText w:val="%8."/>
      <w:lvlJc w:val="left"/>
      <w:pPr>
        <w:ind w:left="5760" w:hanging="360"/>
      </w:pPr>
    </w:lvl>
    <w:lvl w:ilvl="8" w:tplc="B642793E"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95A4611A">
      <w:start w:val="1"/>
      <w:numFmt w:val="lowerRoman"/>
      <w:lvlText w:val="(%1)"/>
      <w:lvlJc w:val="left"/>
      <w:pPr>
        <w:ind w:left="1080" w:hanging="720"/>
      </w:pPr>
      <w:rPr>
        <w:rFonts w:hint="default"/>
      </w:rPr>
    </w:lvl>
    <w:lvl w:ilvl="1" w:tplc="B6A6764C" w:tentative="1">
      <w:start w:val="1"/>
      <w:numFmt w:val="lowerLetter"/>
      <w:lvlText w:val="%2."/>
      <w:lvlJc w:val="left"/>
      <w:pPr>
        <w:ind w:left="1440" w:hanging="360"/>
      </w:pPr>
    </w:lvl>
    <w:lvl w:ilvl="2" w:tplc="CF50CD8C" w:tentative="1">
      <w:start w:val="1"/>
      <w:numFmt w:val="lowerRoman"/>
      <w:lvlText w:val="%3."/>
      <w:lvlJc w:val="right"/>
      <w:pPr>
        <w:ind w:left="2160" w:hanging="180"/>
      </w:pPr>
    </w:lvl>
    <w:lvl w:ilvl="3" w:tplc="FC8E6296" w:tentative="1">
      <w:start w:val="1"/>
      <w:numFmt w:val="decimal"/>
      <w:lvlText w:val="%4."/>
      <w:lvlJc w:val="left"/>
      <w:pPr>
        <w:ind w:left="2880" w:hanging="360"/>
      </w:pPr>
    </w:lvl>
    <w:lvl w:ilvl="4" w:tplc="72244822" w:tentative="1">
      <w:start w:val="1"/>
      <w:numFmt w:val="lowerLetter"/>
      <w:lvlText w:val="%5."/>
      <w:lvlJc w:val="left"/>
      <w:pPr>
        <w:ind w:left="3600" w:hanging="360"/>
      </w:pPr>
    </w:lvl>
    <w:lvl w:ilvl="5" w:tplc="B910540E" w:tentative="1">
      <w:start w:val="1"/>
      <w:numFmt w:val="lowerRoman"/>
      <w:lvlText w:val="%6."/>
      <w:lvlJc w:val="right"/>
      <w:pPr>
        <w:ind w:left="4320" w:hanging="180"/>
      </w:pPr>
    </w:lvl>
    <w:lvl w:ilvl="6" w:tplc="38F6AFD2" w:tentative="1">
      <w:start w:val="1"/>
      <w:numFmt w:val="decimal"/>
      <w:lvlText w:val="%7."/>
      <w:lvlJc w:val="left"/>
      <w:pPr>
        <w:ind w:left="5040" w:hanging="360"/>
      </w:pPr>
    </w:lvl>
    <w:lvl w:ilvl="7" w:tplc="7D8C057C" w:tentative="1">
      <w:start w:val="1"/>
      <w:numFmt w:val="lowerLetter"/>
      <w:lvlText w:val="%8."/>
      <w:lvlJc w:val="left"/>
      <w:pPr>
        <w:ind w:left="5760" w:hanging="360"/>
      </w:pPr>
    </w:lvl>
    <w:lvl w:ilvl="8" w:tplc="9E7462EC"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883846F8">
      <w:start w:val="1"/>
      <w:numFmt w:val="lowerRoman"/>
      <w:lvlText w:val="(%1)"/>
      <w:lvlJc w:val="left"/>
      <w:pPr>
        <w:ind w:left="1080" w:hanging="720"/>
      </w:pPr>
      <w:rPr>
        <w:rFonts w:hint="default"/>
      </w:rPr>
    </w:lvl>
    <w:lvl w:ilvl="1" w:tplc="E7289082" w:tentative="1">
      <w:start w:val="1"/>
      <w:numFmt w:val="lowerLetter"/>
      <w:lvlText w:val="%2."/>
      <w:lvlJc w:val="left"/>
      <w:pPr>
        <w:ind w:left="1440" w:hanging="360"/>
      </w:pPr>
    </w:lvl>
    <w:lvl w:ilvl="2" w:tplc="3C4A6440" w:tentative="1">
      <w:start w:val="1"/>
      <w:numFmt w:val="lowerRoman"/>
      <w:lvlText w:val="%3."/>
      <w:lvlJc w:val="right"/>
      <w:pPr>
        <w:ind w:left="2160" w:hanging="180"/>
      </w:pPr>
    </w:lvl>
    <w:lvl w:ilvl="3" w:tplc="61428224" w:tentative="1">
      <w:start w:val="1"/>
      <w:numFmt w:val="decimal"/>
      <w:lvlText w:val="%4."/>
      <w:lvlJc w:val="left"/>
      <w:pPr>
        <w:ind w:left="2880" w:hanging="360"/>
      </w:pPr>
    </w:lvl>
    <w:lvl w:ilvl="4" w:tplc="0EE6109E" w:tentative="1">
      <w:start w:val="1"/>
      <w:numFmt w:val="lowerLetter"/>
      <w:lvlText w:val="%5."/>
      <w:lvlJc w:val="left"/>
      <w:pPr>
        <w:ind w:left="3600" w:hanging="360"/>
      </w:pPr>
    </w:lvl>
    <w:lvl w:ilvl="5" w:tplc="EB5A9454" w:tentative="1">
      <w:start w:val="1"/>
      <w:numFmt w:val="lowerRoman"/>
      <w:lvlText w:val="%6."/>
      <w:lvlJc w:val="right"/>
      <w:pPr>
        <w:ind w:left="4320" w:hanging="180"/>
      </w:pPr>
    </w:lvl>
    <w:lvl w:ilvl="6" w:tplc="CCE87294" w:tentative="1">
      <w:start w:val="1"/>
      <w:numFmt w:val="decimal"/>
      <w:lvlText w:val="%7."/>
      <w:lvlJc w:val="left"/>
      <w:pPr>
        <w:ind w:left="5040" w:hanging="360"/>
      </w:pPr>
    </w:lvl>
    <w:lvl w:ilvl="7" w:tplc="1D1C3CCC" w:tentative="1">
      <w:start w:val="1"/>
      <w:numFmt w:val="lowerLetter"/>
      <w:lvlText w:val="%8."/>
      <w:lvlJc w:val="left"/>
      <w:pPr>
        <w:ind w:left="5760" w:hanging="360"/>
      </w:pPr>
    </w:lvl>
    <w:lvl w:ilvl="8" w:tplc="D8BE86F8" w:tentative="1">
      <w:start w:val="1"/>
      <w:numFmt w:val="lowerRoman"/>
      <w:lvlText w:val="%9."/>
      <w:lvlJc w:val="right"/>
      <w:pPr>
        <w:ind w:left="6480" w:hanging="180"/>
      </w:pPr>
    </w:lvl>
  </w:abstractNum>
  <w:abstractNum w:abstractNumId="10" w15:restartNumberingAfterBreak="0">
    <w:nsid w:val="3EED3F69"/>
    <w:multiLevelType w:val="hybridMultilevel"/>
    <w:tmpl w:val="7C682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523E0A"/>
    <w:multiLevelType w:val="hybridMultilevel"/>
    <w:tmpl w:val="B7E66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DD466E"/>
    <w:multiLevelType w:val="hybridMultilevel"/>
    <w:tmpl w:val="FDC8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5616A"/>
    <w:multiLevelType w:val="hybridMultilevel"/>
    <w:tmpl w:val="790C5C02"/>
    <w:lvl w:ilvl="0" w:tplc="805E248A">
      <w:start w:val="1"/>
      <w:numFmt w:val="lowerRoman"/>
      <w:lvlText w:val="(%1)"/>
      <w:lvlJc w:val="left"/>
      <w:pPr>
        <w:ind w:left="1080" w:hanging="720"/>
      </w:pPr>
      <w:rPr>
        <w:rFonts w:hint="default"/>
      </w:rPr>
    </w:lvl>
    <w:lvl w:ilvl="1" w:tplc="1BA60952" w:tentative="1">
      <w:start w:val="1"/>
      <w:numFmt w:val="lowerLetter"/>
      <w:lvlText w:val="%2."/>
      <w:lvlJc w:val="left"/>
      <w:pPr>
        <w:ind w:left="1440" w:hanging="360"/>
      </w:pPr>
    </w:lvl>
    <w:lvl w:ilvl="2" w:tplc="CDF48384" w:tentative="1">
      <w:start w:val="1"/>
      <w:numFmt w:val="lowerRoman"/>
      <w:lvlText w:val="%3."/>
      <w:lvlJc w:val="right"/>
      <w:pPr>
        <w:ind w:left="2160" w:hanging="180"/>
      </w:pPr>
    </w:lvl>
    <w:lvl w:ilvl="3" w:tplc="DCAC64A8" w:tentative="1">
      <w:start w:val="1"/>
      <w:numFmt w:val="decimal"/>
      <w:lvlText w:val="%4."/>
      <w:lvlJc w:val="left"/>
      <w:pPr>
        <w:ind w:left="2880" w:hanging="360"/>
      </w:pPr>
    </w:lvl>
    <w:lvl w:ilvl="4" w:tplc="2070F232" w:tentative="1">
      <w:start w:val="1"/>
      <w:numFmt w:val="lowerLetter"/>
      <w:lvlText w:val="%5."/>
      <w:lvlJc w:val="left"/>
      <w:pPr>
        <w:ind w:left="3600" w:hanging="360"/>
      </w:pPr>
    </w:lvl>
    <w:lvl w:ilvl="5" w:tplc="14D8F2FC" w:tentative="1">
      <w:start w:val="1"/>
      <w:numFmt w:val="lowerRoman"/>
      <w:lvlText w:val="%6."/>
      <w:lvlJc w:val="right"/>
      <w:pPr>
        <w:ind w:left="4320" w:hanging="180"/>
      </w:pPr>
    </w:lvl>
    <w:lvl w:ilvl="6" w:tplc="38F4603A" w:tentative="1">
      <w:start w:val="1"/>
      <w:numFmt w:val="decimal"/>
      <w:lvlText w:val="%7."/>
      <w:lvlJc w:val="left"/>
      <w:pPr>
        <w:ind w:left="5040" w:hanging="360"/>
      </w:pPr>
    </w:lvl>
    <w:lvl w:ilvl="7" w:tplc="306AAB54" w:tentative="1">
      <w:start w:val="1"/>
      <w:numFmt w:val="lowerLetter"/>
      <w:lvlText w:val="%8."/>
      <w:lvlJc w:val="left"/>
      <w:pPr>
        <w:ind w:left="5760" w:hanging="360"/>
      </w:pPr>
    </w:lvl>
    <w:lvl w:ilvl="8" w:tplc="3E00F0C0" w:tentative="1">
      <w:start w:val="1"/>
      <w:numFmt w:val="lowerRoman"/>
      <w:lvlText w:val="%9."/>
      <w:lvlJc w:val="right"/>
      <w:pPr>
        <w:ind w:left="6480" w:hanging="180"/>
      </w:pPr>
    </w:lvl>
  </w:abstractNum>
  <w:abstractNum w:abstractNumId="14" w15:restartNumberingAfterBreak="0">
    <w:nsid w:val="6EEE750F"/>
    <w:multiLevelType w:val="multilevel"/>
    <w:tmpl w:val="0B04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C5705"/>
    <w:multiLevelType w:val="hybridMultilevel"/>
    <w:tmpl w:val="C7521458"/>
    <w:lvl w:ilvl="0" w:tplc="2DF44988">
      <w:start w:val="1"/>
      <w:numFmt w:val="lowerRoman"/>
      <w:lvlText w:val="(%1)"/>
      <w:lvlJc w:val="left"/>
      <w:pPr>
        <w:ind w:left="1080" w:hanging="720"/>
      </w:pPr>
      <w:rPr>
        <w:rFonts w:hint="default"/>
      </w:rPr>
    </w:lvl>
    <w:lvl w:ilvl="1" w:tplc="7A162CFE" w:tentative="1">
      <w:start w:val="1"/>
      <w:numFmt w:val="lowerLetter"/>
      <w:lvlText w:val="%2."/>
      <w:lvlJc w:val="left"/>
      <w:pPr>
        <w:ind w:left="1440" w:hanging="360"/>
      </w:pPr>
    </w:lvl>
    <w:lvl w:ilvl="2" w:tplc="56CAF712" w:tentative="1">
      <w:start w:val="1"/>
      <w:numFmt w:val="lowerRoman"/>
      <w:lvlText w:val="%3."/>
      <w:lvlJc w:val="right"/>
      <w:pPr>
        <w:ind w:left="2160" w:hanging="180"/>
      </w:pPr>
    </w:lvl>
    <w:lvl w:ilvl="3" w:tplc="1C9845C4" w:tentative="1">
      <w:start w:val="1"/>
      <w:numFmt w:val="decimal"/>
      <w:lvlText w:val="%4."/>
      <w:lvlJc w:val="left"/>
      <w:pPr>
        <w:ind w:left="2880" w:hanging="360"/>
      </w:pPr>
    </w:lvl>
    <w:lvl w:ilvl="4" w:tplc="055CDA26" w:tentative="1">
      <w:start w:val="1"/>
      <w:numFmt w:val="lowerLetter"/>
      <w:lvlText w:val="%5."/>
      <w:lvlJc w:val="left"/>
      <w:pPr>
        <w:ind w:left="3600" w:hanging="360"/>
      </w:pPr>
    </w:lvl>
    <w:lvl w:ilvl="5" w:tplc="A6C66AEC" w:tentative="1">
      <w:start w:val="1"/>
      <w:numFmt w:val="lowerRoman"/>
      <w:lvlText w:val="%6."/>
      <w:lvlJc w:val="right"/>
      <w:pPr>
        <w:ind w:left="4320" w:hanging="180"/>
      </w:pPr>
    </w:lvl>
    <w:lvl w:ilvl="6" w:tplc="7BFE2FD6" w:tentative="1">
      <w:start w:val="1"/>
      <w:numFmt w:val="decimal"/>
      <w:lvlText w:val="%7."/>
      <w:lvlJc w:val="left"/>
      <w:pPr>
        <w:ind w:left="5040" w:hanging="360"/>
      </w:pPr>
    </w:lvl>
    <w:lvl w:ilvl="7" w:tplc="98D24DA0" w:tentative="1">
      <w:start w:val="1"/>
      <w:numFmt w:val="lowerLetter"/>
      <w:lvlText w:val="%8."/>
      <w:lvlJc w:val="left"/>
      <w:pPr>
        <w:ind w:left="5760" w:hanging="360"/>
      </w:pPr>
    </w:lvl>
    <w:lvl w:ilvl="8" w:tplc="43AA6424"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58264187">
    <w:abstractNumId w:val="16"/>
  </w:num>
  <w:num w:numId="2" w16cid:durableId="1024667542">
    <w:abstractNumId w:val="5"/>
  </w:num>
  <w:num w:numId="3" w16cid:durableId="1586500922">
    <w:abstractNumId w:val="2"/>
  </w:num>
  <w:num w:numId="4" w16cid:durableId="363098741">
    <w:abstractNumId w:val="8"/>
  </w:num>
  <w:num w:numId="5" w16cid:durableId="422192276">
    <w:abstractNumId w:val="7"/>
  </w:num>
  <w:num w:numId="6" w16cid:durableId="1361206168">
    <w:abstractNumId w:val="1"/>
  </w:num>
  <w:num w:numId="7" w16cid:durableId="197936627">
    <w:abstractNumId w:val="13"/>
  </w:num>
  <w:num w:numId="8" w16cid:durableId="585069990">
    <w:abstractNumId w:val="6"/>
  </w:num>
  <w:num w:numId="9" w16cid:durableId="1530532654">
    <w:abstractNumId w:val="9"/>
  </w:num>
  <w:num w:numId="10" w16cid:durableId="1420953467">
    <w:abstractNumId w:val="4"/>
  </w:num>
  <w:num w:numId="11" w16cid:durableId="102922820">
    <w:abstractNumId w:val="15"/>
  </w:num>
  <w:num w:numId="12" w16cid:durableId="716592290">
    <w:abstractNumId w:val="0"/>
  </w:num>
  <w:num w:numId="13" w16cid:durableId="960259053">
    <w:abstractNumId w:val="16"/>
  </w:num>
  <w:num w:numId="14" w16cid:durableId="1375082086">
    <w:abstractNumId w:val="16"/>
  </w:num>
  <w:num w:numId="15" w16cid:durableId="2117214791">
    <w:abstractNumId w:val="16"/>
  </w:num>
  <w:num w:numId="16" w16cid:durableId="215624866">
    <w:abstractNumId w:val="16"/>
  </w:num>
  <w:num w:numId="17" w16cid:durableId="1263883134">
    <w:abstractNumId w:val="16"/>
  </w:num>
  <w:num w:numId="18" w16cid:durableId="487787342">
    <w:abstractNumId w:val="16"/>
  </w:num>
  <w:num w:numId="19" w16cid:durableId="1434549246">
    <w:abstractNumId w:val="16"/>
  </w:num>
  <w:num w:numId="20" w16cid:durableId="1520967424">
    <w:abstractNumId w:val="12"/>
  </w:num>
  <w:num w:numId="21" w16cid:durableId="169492707">
    <w:abstractNumId w:val="14"/>
  </w:num>
  <w:num w:numId="22" w16cid:durableId="1021200662">
    <w:abstractNumId w:val="10"/>
  </w:num>
  <w:num w:numId="23" w16cid:durableId="61874835">
    <w:abstractNumId w:val="11"/>
  </w:num>
  <w:num w:numId="24" w16cid:durableId="1622226901">
    <w:abstractNumId w:val="16"/>
  </w:num>
  <w:num w:numId="25" w16cid:durableId="179162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DD"/>
    <w:rsid w:val="00002B4A"/>
    <w:rsid w:val="00004831"/>
    <w:rsid w:val="00004D10"/>
    <w:rsid w:val="0000744C"/>
    <w:rsid w:val="00011CFC"/>
    <w:rsid w:val="00012178"/>
    <w:rsid w:val="00012AC0"/>
    <w:rsid w:val="00016E19"/>
    <w:rsid w:val="0002010F"/>
    <w:rsid w:val="00021B00"/>
    <w:rsid w:val="000233ED"/>
    <w:rsid w:val="00023D97"/>
    <w:rsid w:val="000246F9"/>
    <w:rsid w:val="0002770C"/>
    <w:rsid w:val="00031FF8"/>
    <w:rsid w:val="000330F5"/>
    <w:rsid w:val="0003430F"/>
    <w:rsid w:val="00034DF5"/>
    <w:rsid w:val="00040A28"/>
    <w:rsid w:val="0004460E"/>
    <w:rsid w:val="000472DB"/>
    <w:rsid w:val="0005003C"/>
    <w:rsid w:val="000514EE"/>
    <w:rsid w:val="000524BA"/>
    <w:rsid w:val="00052D01"/>
    <w:rsid w:val="000531DD"/>
    <w:rsid w:val="00055B84"/>
    <w:rsid w:val="00057B3B"/>
    <w:rsid w:val="00061504"/>
    <w:rsid w:val="00063273"/>
    <w:rsid w:val="00064D03"/>
    <w:rsid w:val="000672C2"/>
    <w:rsid w:val="00067B32"/>
    <w:rsid w:val="000708EB"/>
    <w:rsid w:val="00070C70"/>
    <w:rsid w:val="00070E76"/>
    <w:rsid w:val="00075012"/>
    <w:rsid w:val="000801B4"/>
    <w:rsid w:val="00086B9D"/>
    <w:rsid w:val="00092854"/>
    <w:rsid w:val="00092CB5"/>
    <w:rsid w:val="00096D81"/>
    <w:rsid w:val="0009732B"/>
    <w:rsid w:val="0009757F"/>
    <w:rsid w:val="000A172E"/>
    <w:rsid w:val="000A17AB"/>
    <w:rsid w:val="000A2071"/>
    <w:rsid w:val="000A422E"/>
    <w:rsid w:val="000A458A"/>
    <w:rsid w:val="000B3CC4"/>
    <w:rsid w:val="000B3D39"/>
    <w:rsid w:val="000B7092"/>
    <w:rsid w:val="000C11C6"/>
    <w:rsid w:val="000C165B"/>
    <w:rsid w:val="000C1A97"/>
    <w:rsid w:val="000C1C87"/>
    <w:rsid w:val="000C3273"/>
    <w:rsid w:val="000C6915"/>
    <w:rsid w:val="000D03A5"/>
    <w:rsid w:val="000D24AD"/>
    <w:rsid w:val="000D4B83"/>
    <w:rsid w:val="000D6B1F"/>
    <w:rsid w:val="000E2DAB"/>
    <w:rsid w:val="000E4408"/>
    <w:rsid w:val="000E4980"/>
    <w:rsid w:val="000E759A"/>
    <w:rsid w:val="000F33DF"/>
    <w:rsid w:val="000F3402"/>
    <w:rsid w:val="000F3A45"/>
    <w:rsid w:val="000F4334"/>
    <w:rsid w:val="000F507D"/>
    <w:rsid w:val="000F5E61"/>
    <w:rsid w:val="000F6D92"/>
    <w:rsid w:val="000F6F3D"/>
    <w:rsid w:val="000F71B2"/>
    <w:rsid w:val="000F747F"/>
    <w:rsid w:val="000F7877"/>
    <w:rsid w:val="00101C06"/>
    <w:rsid w:val="001038FA"/>
    <w:rsid w:val="00103ACE"/>
    <w:rsid w:val="00104BA5"/>
    <w:rsid w:val="00107D7F"/>
    <w:rsid w:val="0011677C"/>
    <w:rsid w:val="00116FBB"/>
    <w:rsid w:val="0012131B"/>
    <w:rsid w:val="0012197B"/>
    <w:rsid w:val="00141AC4"/>
    <w:rsid w:val="00142A9F"/>
    <w:rsid w:val="00144A35"/>
    <w:rsid w:val="00144F3C"/>
    <w:rsid w:val="00146C50"/>
    <w:rsid w:val="0014785C"/>
    <w:rsid w:val="0015048C"/>
    <w:rsid w:val="00152FE4"/>
    <w:rsid w:val="00155DB5"/>
    <w:rsid w:val="0016308A"/>
    <w:rsid w:val="00166972"/>
    <w:rsid w:val="00174986"/>
    <w:rsid w:val="00175DB8"/>
    <w:rsid w:val="001767E3"/>
    <w:rsid w:val="00177663"/>
    <w:rsid w:val="001846BF"/>
    <w:rsid w:val="001875AF"/>
    <w:rsid w:val="001877EB"/>
    <w:rsid w:val="00195304"/>
    <w:rsid w:val="001A11AC"/>
    <w:rsid w:val="001A1515"/>
    <w:rsid w:val="001A43D7"/>
    <w:rsid w:val="001B0444"/>
    <w:rsid w:val="001B15A8"/>
    <w:rsid w:val="001B329F"/>
    <w:rsid w:val="001B74E3"/>
    <w:rsid w:val="001C0A50"/>
    <w:rsid w:val="001C5912"/>
    <w:rsid w:val="001C5A0C"/>
    <w:rsid w:val="001C5CC4"/>
    <w:rsid w:val="001C634E"/>
    <w:rsid w:val="001D049D"/>
    <w:rsid w:val="001D2BD5"/>
    <w:rsid w:val="001D2C5E"/>
    <w:rsid w:val="001D4A40"/>
    <w:rsid w:val="001E0AA5"/>
    <w:rsid w:val="001E163B"/>
    <w:rsid w:val="001E4F77"/>
    <w:rsid w:val="001F0FEE"/>
    <w:rsid w:val="001F119C"/>
    <w:rsid w:val="001F13FB"/>
    <w:rsid w:val="001F14B9"/>
    <w:rsid w:val="001F4FF6"/>
    <w:rsid w:val="001F54A7"/>
    <w:rsid w:val="001F6B73"/>
    <w:rsid w:val="002007C8"/>
    <w:rsid w:val="00200990"/>
    <w:rsid w:val="00203048"/>
    <w:rsid w:val="00203921"/>
    <w:rsid w:val="002063F5"/>
    <w:rsid w:val="0020668B"/>
    <w:rsid w:val="002131D2"/>
    <w:rsid w:val="0021357E"/>
    <w:rsid w:val="00216003"/>
    <w:rsid w:val="00217642"/>
    <w:rsid w:val="00217BF6"/>
    <w:rsid w:val="00217E56"/>
    <w:rsid w:val="002200B2"/>
    <w:rsid w:val="00225C42"/>
    <w:rsid w:val="002270EC"/>
    <w:rsid w:val="00230500"/>
    <w:rsid w:val="00230827"/>
    <w:rsid w:val="00231BA6"/>
    <w:rsid w:val="0023252A"/>
    <w:rsid w:val="00234A92"/>
    <w:rsid w:val="0023568A"/>
    <w:rsid w:val="00235E65"/>
    <w:rsid w:val="00242CF2"/>
    <w:rsid w:val="00246DE1"/>
    <w:rsid w:val="002501B1"/>
    <w:rsid w:val="00253761"/>
    <w:rsid w:val="00254E09"/>
    <w:rsid w:val="002556C7"/>
    <w:rsid w:val="00257BDB"/>
    <w:rsid w:val="0026034C"/>
    <w:rsid w:val="002645C9"/>
    <w:rsid w:val="00266D6B"/>
    <w:rsid w:val="00272F1F"/>
    <w:rsid w:val="002762BD"/>
    <w:rsid w:val="00277960"/>
    <w:rsid w:val="002820E8"/>
    <w:rsid w:val="00282231"/>
    <w:rsid w:val="00282BC0"/>
    <w:rsid w:val="00284161"/>
    <w:rsid w:val="0028614A"/>
    <w:rsid w:val="00290005"/>
    <w:rsid w:val="00293F28"/>
    <w:rsid w:val="002949C9"/>
    <w:rsid w:val="0029525D"/>
    <w:rsid w:val="00295B2C"/>
    <w:rsid w:val="00296143"/>
    <w:rsid w:val="0029730B"/>
    <w:rsid w:val="002A192C"/>
    <w:rsid w:val="002A1D25"/>
    <w:rsid w:val="002A36E0"/>
    <w:rsid w:val="002B1E1F"/>
    <w:rsid w:val="002B2FA8"/>
    <w:rsid w:val="002B5EB9"/>
    <w:rsid w:val="002C44C8"/>
    <w:rsid w:val="002C7600"/>
    <w:rsid w:val="002D1A0F"/>
    <w:rsid w:val="002D245C"/>
    <w:rsid w:val="002D735D"/>
    <w:rsid w:val="002E28D9"/>
    <w:rsid w:val="002E509D"/>
    <w:rsid w:val="002E5258"/>
    <w:rsid w:val="002E6C92"/>
    <w:rsid w:val="002F3638"/>
    <w:rsid w:val="002F6025"/>
    <w:rsid w:val="002F6C95"/>
    <w:rsid w:val="003008CA"/>
    <w:rsid w:val="00301EC2"/>
    <w:rsid w:val="00305992"/>
    <w:rsid w:val="003073C9"/>
    <w:rsid w:val="00311A70"/>
    <w:rsid w:val="003147EE"/>
    <w:rsid w:val="00314CDD"/>
    <w:rsid w:val="00314E66"/>
    <w:rsid w:val="0031574C"/>
    <w:rsid w:val="00317499"/>
    <w:rsid w:val="00323912"/>
    <w:rsid w:val="003252DC"/>
    <w:rsid w:val="00326009"/>
    <w:rsid w:val="00330EFD"/>
    <w:rsid w:val="0033184C"/>
    <w:rsid w:val="00340D4D"/>
    <w:rsid w:val="00345053"/>
    <w:rsid w:val="00352284"/>
    <w:rsid w:val="00360AB3"/>
    <w:rsid w:val="00360F4B"/>
    <w:rsid w:val="00364F07"/>
    <w:rsid w:val="00366112"/>
    <w:rsid w:val="003718D0"/>
    <w:rsid w:val="00373A1C"/>
    <w:rsid w:val="00374878"/>
    <w:rsid w:val="003771E0"/>
    <w:rsid w:val="003771FB"/>
    <w:rsid w:val="003808AF"/>
    <w:rsid w:val="003808C0"/>
    <w:rsid w:val="00383080"/>
    <w:rsid w:val="00390595"/>
    <w:rsid w:val="003916EC"/>
    <w:rsid w:val="00391FE2"/>
    <w:rsid w:val="0039259F"/>
    <w:rsid w:val="00394CA4"/>
    <w:rsid w:val="00394D4A"/>
    <w:rsid w:val="00396671"/>
    <w:rsid w:val="00397A0D"/>
    <w:rsid w:val="00397E4D"/>
    <w:rsid w:val="003A2872"/>
    <w:rsid w:val="003A4741"/>
    <w:rsid w:val="003A6135"/>
    <w:rsid w:val="003B4EFD"/>
    <w:rsid w:val="003B6390"/>
    <w:rsid w:val="003B7C34"/>
    <w:rsid w:val="003C01CF"/>
    <w:rsid w:val="003C7A91"/>
    <w:rsid w:val="003D0462"/>
    <w:rsid w:val="003D1719"/>
    <w:rsid w:val="003D27C6"/>
    <w:rsid w:val="003D2A5E"/>
    <w:rsid w:val="003D348B"/>
    <w:rsid w:val="003D42A2"/>
    <w:rsid w:val="003D58B8"/>
    <w:rsid w:val="003D63A5"/>
    <w:rsid w:val="003E1A1E"/>
    <w:rsid w:val="003E689F"/>
    <w:rsid w:val="003F095A"/>
    <w:rsid w:val="003F10FD"/>
    <w:rsid w:val="003F1675"/>
    <w:rsid w:val="003F19CA"/>
    <w:rsid w:val="003F7BAA"/>
    <w:rsid w:val="00400A4F"/>
    <w:rsid w:val="00403322"/>
    <w:rsid w:val="0040339D"/>
    <w:rsid w:val="004036B4"/>
    <w:rsid w:val="0040476A"/>
    <w:rsid w:val="00405568"/>
    <w:rsid w:val="004078C0"/>
    <w:rsid w:val="00415188"/>
    <w:rsid w:val="0041564A"/>
    <w:rsid w:val="0041625C"/>
    <w:rsid w:val="00416F18"/>
    <w:rsid w:val="00417BF0"/>
    <w:rsid w:val="00421DD0"/>
    <w:rsid w:val="00423041"/>
    <w:rsid w:val="00424B25"/>
    <w:rsid w:val="004267DD"/>
    <w:rsid w:val="00430F0B"/>
    <w:rsid w:val="00432EE2"/>
    <w:rsid w:val="00441425"/>
    <w:rsid w:val="004415DB"/>
    <w:rsid w:val="00445E9E"/>
    <w:rsid w:val="00451558"/>
    <w:rsid w:val="00452FC3"/>
    <w:rsid w:val="004545B9"/>
    <w:rsid w:val="00457C96"/>
    <w:rsid w:val="0046123A"/>
    <w:rsid w:val="004623EF"/>
    <w:rsid w:val="00467189"/>
    <w:rsid w:val="00467F82"/>
    <w:rsid w:val="0047458A"/>
    <w:rsid w:val="00475943"/>
    <w:rsid w:val="00476A6B"/>
    <w:rsid w:val="004806CD"/>
    <w:rsid w:val="00480B1B"/>
    <w:rsid w:val="00487115"/>
    <w:rsid w:val="004A5C0B"/>
    <w:rsid w:val="004B076C"/>
    <w:rsid w:val="004B5E4E"/>
    <w:rsid w:val="004C0D3D"/>
    <w:rsid w:val="004C1AE5"/>
    <w:rsid w:val="004C2330"/>
    <w:rsid w:val="004C758B"/>
    <w:rsid w:val="004D16FC"/>
    <w:rsid w:val="004D2636"/>
    <w:rsid w:val="004D29AA"/>
    <w:rsid w:val="004D6D66"/>
    <w:rsid w:val="004E0BE4"/>
    <w:rsid w:val="004E0FFC"/>
    <w:rsid w:val="004E142D"/>
    <w:rsid w:val="004E330D"/>
    <w:rsid w:val="004E422C"/>
    <w:rsid w:val="004F0D37"/>
    <w:rsid w:val="004F1230"/>
    <w:rsid w:val="004F1349"/>
    <w:rsid w:val="004F2EBB"/>
    <w:rsid w:val="004F3F43"/>
    <w:rsid w:val="004F6455"/>
    <w:rsid w:val="005015E9"/>
    <w:rsid w:val="00502FBB"/>
    <w:rsid w:val="0050699E"/>
    <w:rsid w:val="0050792D"/>
    <w:rsid w:val="005144B7"/>
    <w:rsid w:val="0051487C"/>
    <w:rsid w:val="0052481E"/>
    <w:rsid w:val="005248C4"/>
    <w:rsid w:val="00526C60"/>
    <w:rsid w:val="00535B80"/>
    <w:rsid w:val="005416FD"/>
    <w:rsid w:val="00543000"/>
    <w:rsid w:val="00546191"/>
    <w:rsid w:val="00547731"/>
    <w:rsid w:val="00550043"/>
    <w:rsid w:val="0055023A"/>
    <w:rsid w:val="00550AF4"/>
    <w:rsid w:val="00550B9F"/>
    <w:rsid w:val="005512E8"/>
    <w:rsid w:val="00554D25"/>
    <w:rsid w:val="005607B9"/>
    <w:rsid w:val="00561AC3"/>
    <w:rsid w:val="005650CC"/>
    <w:rsid w:val="0057321A"/>
    <w:rsid w:val="005735FD"/>
    <w:rsid w:val="00573E5C"/>
    <w:rsid w:val="00574564"/>
    <w:rsid w:val="00576C7A"/>
    <w:rsid w:val="00577627"/>
    <w:rsid w:val="00582C63"/>
    <w:rsid w:val="00582FB2"/>
    <w:rsid w:val="00586B09"/>
    <w:rsid w:val="00586BD3"/>
    <w:rsid w:val="005905E0"/>
    <w:rsid w:val="005913E5"/>
    <w:rsid w:val="00593F4B"/>
    <w:rsid w:val="005947BE"/>
    <w:rsid w:val="00595DFA"/>
    <w:rsid w:val="00596D1C"/>
    <w:rsid w:val="00596D63"/>
    <w:rsid w:val="005A3DB0"/>
    <w:rsid w:val="005A5436"/>
    <w:rsid w:val="005A7A6F"/>
    <w:rsid w:val="005B1C13"/>
    <w:rsid w:val="005B6C3E"/>
    <w:rsid w:val="005C04C1"/>
    <w:rsid w:val="005C18C2"/>
    <w:rsid w:val="005C2C2A"/>
    <w:rsid w:val="005C483F"/>
    <w:rsid w:val="005C5FF7"/>
    <w:rsid w:val="005C7BC8"/>
    <w:rsid w:val="005D0DA3"/>
    <w:rsid w:val="005D11C5"/>
    <w:rsid w:val="005D5358"/>
    <w:rsid w:val="005D7CF4"/>
    <w:rsid w:val="005E4247"/>
    <w:rsid w:val="005E5581"/>
    <w:rsid w:val="005F5B12"/>
    <w:rsid w:val="00601C2F"/>
    <w:rsid w:val="00603B5B"/>
    <w:rsid w:val="00604C9A"/>
    <w:rsid w:val="00605270"/>
    <w:rsid w:val="00605291"/>
    <w:rsid w:val="00606D00"/>
    <w:rsid w:val="00606F27"/>
    <w:rsid w:val="006171F1"/>
    <w:rsid w:val="006173FA"/>
    <w:rsid w:val="00617EA6"/>
    <w:rsid w:val="00620BC1"/>
    <w:rsid w:val="00622451"/>
    <w:rsid w:val="00623BD1"/>
    <w:rsid w:val="00630512"/>
    <w:rsid w:val="00631318"/>
    <w:rsid w:val="0063254C"/>
    <w:rsid w:val="0063301A"/>
    <w:rsid w:val="006332EE"/>
    <w:rsid w:val="00633709"/>
    <w:rsid w:val="00634F54"/>
    <w:rsid w:val="0063568D"/>
    <w:rsid w:val="006362F4"/>
    <w:rsid w:val="0063650D"/>
    <w:rsid w:val="00640F5E"/>
    <w:rsid w:val="00644DE4"/>
    <w:rsid w:val="006464A1"/>
    <w:rsid w:val="0064661C"/>
    <w:rsid w:val="0065536C"/>
    <w:rsid w:val="00656205"/>
    <w:rsid w:val="006566C8"/>
    <w:rsid w:val="0066310D"/>
    <w:rsid w:val="00665833"/>
    <w:rsid w:val="00666C88"/>
    <w:rsid w:val="00670C6D"/>
    <w:rsid w:val="00673BC6"/>
    <w:rsid w:val="006766E6"/>
    <w:rsid w:val="0067765D"/>
    <w:rsid w:val="00680692"/>
    <w:rsid w:val="006832F1"/>
    <w:rsid w:val="00683793"/>
    <w:rsid w:val="00684E77"/>
    <w:rsid w:val="006927A2"/>
    <w:rsid w:val="00692BAC"/>
    <w:rsid w:val="00695B36"/>
    <w:rsid w:val="00696565"/>
    <w:rsid w:val="00697F90"/>
    <w:rsid w:val="006A26D4"/>
    <w:rsid w:val="006A310B"/>
    <w:rsid w:val="006A529A"/>
    <w:rsid w:val="006A776B"/>
    <w:rsid w:val="006B1260"/>
    <w:rsid w:val="006B2E44"/>
    <w:rsid w:val="006B47CE"/>
    <w:rsid w:val="006B67E7"/>
    <w:rsid w:val="006C31B4"/>
    <w:rsid w:val="006C571F"/>
    <w:rsid w:val="006D325F"/>
    <w:rsid w:val="006D4521"/>
    <w:rsid w:val="006D4B78"/>
    <w:rsid w:val="006D52C2"/>
    <w:rsid w:val="006D695F"/>
    <w:rsid w:val="006D6D91"/>
    <w:rsid w:val="006D7AD1"/>
    <w:rsid w:val="006E3756"/>
    <w:rsid w:val="006E37A8"/>
    <w:rsid w:val="006E533B"/>
    <w:rsid w:val="006E77A9"/>
    <w:rsid w:val="006E787D"/>
    <w:rsid w:val="006F07A4"/>
    <w:rsid w:val="006F3F66"/>
    <w:rsid w:val="006F48EB"/>
    <w:rsid w:val="00700B13"/>
    <w:rsid w:val="0070306B"/>
    <w:rsid w:val="00703480"/>
    <w:rsid w:val="00703A87"/>
    <w:rsid w:val="007040A0"/>
    <w:rsid w:val="00704C81"/>
    <w:rsid w:val="007122F6"/>
    <w:rsid w:val="00715A2A"/>
    <w:rsid w:val="00722833"/>
    <w:rsid w:val="00727666"/>
    <w:rsid w:val="007277A4"/>
    <w:rsid w:val="00731176"/>
    <w:rsid w:val="00733E38"/>
    <w:rsid w:val="00734587"/>
    <w:rsid w:val="0073519D"/>
    <w:rsid w:val="00736C01"/>
    <w:rsid w:val="007409F5"/>
    <w:rsid w:val="00743BEA"/>
    <w:rsid w:val="00746C7E"/>
    <w:rsid w:val="0075234B"/>
    <w:rsid w:val="007533BF"/>
    <w:rsid w:val="00753C45"/>
    <w:rsid w:val="007547DF"/>
    <w:rsid w:val="00755EF1"/>
    <w:rsid w:val="00760D4B"/>
    <w:rsid w:val="00761C82"/>
    <w:rsid w:val="00761CB3"/>
    <w:rsid w:val="00763156"/>
    <w:rsid w:val="00767765"/>
    <w:rsid w:val="00773C01"/>
    <w:rsid w:val="00773E7A"/>
    <w:rsid w:val="00780272"/>
    <w:rsid w:val="00780943"/>
    <w:rsid w:val="0078178C"/>
    <w:rsid w:val="0078268E"/>
    <w:rsid w:val="007834B7"/>
    <w:rsid w:val="007846D6"/>
    <w:rsid w:val="00786E7A"/>
    <w:rsid w:val="007936A7"/>
    <w:rsid w:val="00796254"/>
    <w:rsid w:val="0079672F"/>
    <w:rsid w:val="00796879"/>
    <w:rsid w:val="007A0267"/>
    <w:rsid w:val="007A09C3"/>
    <w:rsid w:val="007A13ED"/>
    <w:rsid w:val="007A4C2B"/>
    <w:rsid w:val="007A5B6A"/>
    <w:rsid w:val="007A5DFE"/>
    <w:rsid w:val="007A749E"/>
    <w:rsid w:val="007B3AEA"/>
    <w:rsid w:val="007B41FE"/>
    <w:rsid w:val="007C0404"/>
    <w:rsid w:val="007C1645"/>
    <w:rsid w:val="007C262E"/>
    <w:rsid w:val="007C27AB"/>
    <w:rsid w:val="007C34C0"/>
    <w:rsid w:val="007C37AE"/>
    <w:rsid w:val="007C48B3"/>
    <w:rsid w:val="007C59EF"/>
    <w:rsid w:val="007D3A54"/>
    <w:rsid w:val="007D757A"/>
    <w:rsid w:val="007E4B21"/>
    <w:rsid w:val="007E5344"/>
    <w:rsid w:val="007F23D2"/>
    <w:rsid w:val="007F28E4"/>
    <w:rsid w:val="007F3791"/>
    <w:rsid w:val="007F42D5"/>
    <w:rsid w:val="007F5307"/>
    <w:rsid w:val="0080200B"/>
    <w:rsid w:val="00807AAA"/>
    <w:rsid w:val="00807C3A"/>
    <w:rsid w:val="00807D19"/>
    <w:rsid w:val="008124E1"/>
    <w:rsid w:val="008142FC"/>
    <w:rsid w:val="00815566"/>
    <w:rsid w:val="008156BE"/>
    <w:rsid w:val="00816311"/>
    <w:rsid w:val="008164EB"/>
    <w:rsid w:val="008169FD"/>
    <w:rsid w:val="0082001D"/>
    <w:rsid w:val="008230C6"/>
    <w:rsid w:val="008254F9"/>
    <w:rsid w:val="008261BC"/>
    <w:rsid w:val="00826DD9"/>
    <w:rsid w:val="00831505"/>
    <w:rsid w:val="008315C5"/>
    <w:rsid w:val="00831E35"/>
    <w:rsid w:val="00832A1B"/>
    <w:rsid w:val="0083345E"/>
    <w:rsid w:val="008340C4"/>
    <w:rsid w:val="00835DD2"/>
    <w:rsid w:val="00836E11"/>
    <w:rsid w:val="00841562"/>
    <w:rsid w:val="00842CB7"/>
    <w:rsid w:val="00844829"/>
    <w:rsid w:val="008501DA"/>
    <w:rsid w:val="00850B50"/>
    <w:rsid w:val="008549F8"/>
    <w:rsid w:val="00855DCC"/>
    <w:rsid w:val="00855EF4"/>
    <w:rsid w:val="00855F52"/>
    <w:rsid w:val="00855FAD"/>
    <w:rsid w:val="008564B8"/>
    <w:rsid w:val="0086205C"/>
    <w:rsid w:val="008625E8"/>
    <w:rsid w:val="00864B9E"/>
    <w:rsid w:val="00865D36"/>
    <w:rsid w:val="0086633B"/>
    <w:rsid w:val="0086798E"/>
    <w:rsid w:val="008703AB"/>
    <w:rsid w:val="00871A90"/>
    <w:rsid w:val="00874116"/>
    <w:rsid w:val="00874612"/>
    <w:rsid w:val="00874D27"/>
    <w:rsid w:val="0087581B"/>
    <w:rsid w:val="00875F43"/>
    <w:rsid w:val="0087677D"/>
    <w:rsid w:val="00876C14"/>
    <w:rsid w:val="008779BB"/>
    <w:rsid w:val="00881648"/>
    <w:rsid w:val="00882839"/>
    <w:rsid w:val="00882E14"/>
    <w:rsid w:val="00882F12"/>
    <w:rsid w:val="00883B97"/>
    <w:rsid w:val="00884462"/>
    <w:rsid w:val="00884617"/>
    <w:rsid w:val="00886C36"/>
    <w:rsid w:val="00887B7E"/>
    <w:rsid w:val="0089141A"/>
    <w:rsid w:val="0089145A"/>
    <w:rsid w:val="008968CC"/>
    <w:rsid w:val="00897813"/>
    <w:rsid w:val="008A1F27"/>
    <w:rsid w:val="008A2D8C"/>
    <w:rsid w:val="008A487E"/>
    <w:rsid w:val="008A59AF"/>
    <w:rsid w:val="008A6F2E"/>
    <w:rsid w:val="008A7D56"/>
    <w:rsid w:val="008B0F9F"/>
    <w:rsid w:val="008B1062"/>
    <w:rsid w:val="008B14E9"/>
    <w:rsid w:val="008B1E93"/>
    <w:rsid w:val="008B1F37"/>
    <w:rsid w:val="008B229F"/>
    <w:rsid w:val="008B4E51"/>
    <w:rsid w:val="008C0E08"/>
    <w:rsid w:val="008C1199"/>
    <w:rsid w:val="008D0673"/>
    <w:rsid w:val="008D07AD"/>
    <w:rsid w:val="008D38C7"/>
    <w:rsid w:val="008E105E"/>
    <w:rsid w:val="008E1A71"/>
    <w:rsid w:val="008E2D53"/>
    <w:rsid w:val="008F2FEE"/>
    <w:rsid w:val="008F5EB8"/>
    <w:rsid w:val="00901E5C"/>
    <w:rsid w:val="00903F54"/>
    <w:rsid w:val="00907965"/>
    <w:rsid w:val="00910F10"/>
    <w:rsid w:val="00913386"/>
    <w:rsid w:val="00916AE5"/>
    <w:rsid w:val="00917572"/>
    <w:rsid w:val="00921328"/>
    <w:rsid w:val="00922714"/>
    <w:rsid w:val="00923F95"/>
    <w:rsid w:val="00925B2A"/>
    <w:rsid w:val="00927027"/>
    <w:rsid w:val="0093084A"/>
    <w:rsid w:val="00935415"/>
    <w:rsid w:val="00936662"/>
    <w:rsid w:val="00937687"/>
    <w:rsid w:val="00941FB0"/>
    <w:rsid w:val="00942725"/>
    <w:rsid w:val="00943387"/>
    <w:rsid w:val="00943F7C"/>
    <w:rsid w:val="00944537"/>
    <w:rsid w:val="009453AF"/>
    <w:rsid w:val="00945A9E"/>
    <w:rsid w:val="00945DB5"/>
    <w:rsid w:val="00946E0E"/>
    <w:rsid w:val="00953AA3"/>
    <w:rsid w:val="00956C5E"/>
    <w:rsid w:val="00963F2D"/>
    <w:rsid w:val="00964331"/>
    <w:rsid w:val="0096621D"/>
    <w:rsid w:val="0096693A"/>
    <w:rsid w:val="0096706B"/>
    <w:rsid w:val="009701A4"/>
    <w:rsid w:val="00970EAE"/>
    <w:rsid w:val="00971BFA"/>
    <w:rsid w:val="00973B96"/>
    <w:rsid w:val="00977626"/>
    <w:rsid w:val="00980307"/>
    <w:rsid w:val="009814CC"/>
    <w:rsid w:val="00983C0D"/>
    <w:rsid w:val="0098543F"/>
    <w:rsid w:val="00990A8A"/>
    <w:rsid w:val="0099234F"/>
    <w:rsid w:val="009953FE"/>
    <w:rsid w:val="00995F8A"/>
    <w:rsid w:val="009A0EEF"/>
    <w:rsid w:val="009A35EC"/>
    <w:rsid w:val="009A48E0"/>
    <w:rsid w:val="009A4F8C"/>
    <w:rsid w:val="009A7807"/>
    <w:rsid w:val="009B1628"/>
    <w:rsid w:val="009B1651"/>
    <w:rsid w:val="009B7378"/>
    <w:rsid w:val="009B7895"/>
    <w:rsid w:val="009B7D7F"/>
    <w:rsid w:val="009C2B0C"/>
    <w:rsid w:val="009C2E53"/>
    <w:rsid w:val="009C30D5"/>
    <w:rsid w:val="009C4324"/>
    <w:rsid w:val="009C52F0"/>
    <w:rsid w:val="009C5DED"/>
    <w:rsid w:val="009D0CD6"/>
    <w:rsid w:val="009D1E4C"/>
    <w:rsid w:val="009D5EA3"/>
    <w:rsid w:val="009D60C9"/>
    <w:rsid w:val="009D63A8"/>
    <w:rsid w:val="009E000A"/>
    <w:rsid w:val="009E065D"/>
    <w:rsid w:val="009E0BFA"/>
    <w:rsid w:val="009E3FB9"/>
    <w:rsid w:val="009E612D"/>
    <w:rsid w:val="009E6D29"/>
    <w:rsid w:val="009E754A"/>
    <w:rsid w:val="009F1845"/>
    <w:rsid w:val="009F2792"/>
    <w:rsid w:val="009F43CA"/>
    <w:rsid w:val="009F5242"/>
    <w:rsid w:val="009F6173"/>
    <w:rsid w:val="009F6560"/>
    <w:rsid w:val="009F740C"/>
    <w:rsid w:val="00A107AA"/>
    <w:rsid w:val="00A128BF"/>
    <w:rsid w:val="00A1587F"/>
    <w:rsid w:val="00A1660E"/>
    <w:rsid w:val="00A16AF7"/>
    <w:rsid w:val="00A17280"/>
    <w:rsid w:val="00A21290"/>
    <w:rsid w:val="00A23B5E"/>
    <w:rsid w:val="00A25605"/>
    <w:rsid w:val="00A41BD0"/>
    <w:rsid w:val="00A43274"/>
    <w:rsid w:val="00A4363A"/>
    <w:rsid w:val="00A4577E"/>
    <w:rsid w:val="00A4658A"/>
    <w:rsid w:val="00A468AE"/>
    <w:rsid w:val="00A46A19"/>
    <w:rsid w:val="00A50F8C"/>
    <w:rsid w:val="00A55B77"/>
    <w:rsid w:val="00A562E1"/>
    <w:rsid w:val="00A61E44"/>
    <w:rsid w:val="00A64235"/>
    <w:rsid w:val="00A64F01"/>
    <w:rsid w:val="00A657F2"/>
    <w:rsid w:val="00A66AC8"/>
    <w:rsid w:val="00A762FD"/>
    <w:rsid w:val="00A76E3F"/>
    <w:rsid w:val="00A7740A"/>
    <w:rsid w:val="00A77A4F"/>
    <w:rsid w:val="00A8083C"/>
    <w:rsid w:val="00A824E9"/>
    <w:rsid w:val="00A84E97"/>
    <w:rsid w:val="00A854AA"/>
    <w:rsid w:val="00A85C6B"/>
    <w:rsid w:val="00A86831"/>
    <w:rsid w:val="00A8790E"/>
    <w:rsid w:val="00A91DAE"/>
    <w:rsid w:val="00A94C9E"/>
    <w:rsid w:val="00A9642C"/>
    <w:rsid w:val="00AA2149"/>
    <w:rsid w:val="00AB150E"/>
    <w:rsid w:val="00AB2D5B"/>
    <w:rsid w:val="00AB3A14"/>
    <w:rsid w:val="00AB3CD1"/>
    <w:rsid w:val="00AB3F76"/>
    <w:rsid w:val="00AB440E"/>
    <w:rsid w:val="00AB5BAB"/>
    <w:rsid w:val="00AB7338"/>
    <w:rsid w:val="00AB75DA"/>
    <w:rsid w:val="00AC47E8"/>
    <w:rsid w:val="00AC4AD6"/>
    <w:rsid w:val="00AC7A39"/>
    <w:rsid w:val="00AD1C35"/>
    <w:rsid w:val="00AD1F01"/>
    <w:rsid w:val="00AD2B0D"/>
    <w:rsid w:val="00AD55DB"/>
    <w:rsid w:val="00AE278A"/>
    <w:rsid w:val="00AE312D"/>
    <w:rsid w:val="00AE31B0"/>
    <w:rsid w:val="00AE5163"/>
    <w:rsid w:val="00AF0BA0"/>
    <w:rsid w:val="00AF0E42"/>
    <w:rsid w:val="00AF2BC0"/>
    <w:rsid w:val="00AF4C67"/>
    <w:rsid w:val="00B00C9E"/>
    <w:rsid w:val="00B01585"/>
    <w:rsid w:val="00B027B0"/>
    <w:rsid w:val="00B03FF3"/>
    <w:rsid w:val="00B0468D"/>
    <w:rsid w:val="00B052BD"/>
    <w:rsid w:val="00B05A4C"/>
    <w:rsid w:val="00B11A59"/>
    <w:rsid w:val="00B11FDF"/>
    <w:rsid w:val="00B129B6"/>
    <w:rsid w:val="00B13322"/>
    <w:rsid w:val="00B13670"/>
    <w:rsid w:val="00B15ADF"/>
    <w:rsid w:val="00B15E3D"/>
    <w:rsid w:val="00B17BFF"/>
    <w:rsid w:val="00B17EF2"/>
    <w:rsid w:val="00B20108"/>
    <w:rsid w:val="00B210EB"/>
    <w:rsid w:val="00B26DEC"/>
    <w:rsid w:val="00B3294C"/>
    <w:rsid w:val="00B35193"/>
    <w:rsid w:val="00B35D1B"/>
    <w:rsid w:val="00B369BB"/>
    <w:rsid w:val="00B37D0B"/>
    <w:rsid w:val="00B43F6B"/>
    <w:rsid w:val="00B448E0"/>
    <w:rsid w:val="00B46B59"/>
    <w:rsid w:val="00B470C4"/>
    <w:rsid w:val="00B50DD0"/>
    <w:rsid w:val="00B516F3"/>
    <w:rsid w:val="00B51E51"/>
    <w:rsid w:val="00B541D3"/>
    <w:rsid w:val="00B63BA0"/>
    <w:rsid w:val="00B65DCB"/>
    <w:rsid w:val="00B70614"/>
    <w:rsid w:val="00B73005"/>
    <w:rsid w:val="00B73599"/>
    <w:rsid w:val="00B74455"/>
    <w:rsid w:val="00B74EC6"/>
    <w:rsid w:val="00B75DBD"/>
    <w:rsid w:val="00B81E4A"/>
    <w:rsid w:val="00B82D9B"/>
    <w:rsid w:val="00B87310"/>
    <w:rsid w:val="00B87D42"/>
    <w:rsid w:val="00B9001E"/>
    <w:rsid w:val="00B924A7"/>
    <w:rsid w:val="00B928DC"/>
    <w:rsid w:val="00B9445A"/>
    <w:rsid w:val="00B94ED4"/>
    <w:rsid w:val="00B97C21"/>
    <w:rsid w:val="00BA0601"/>
    <w:rsid w:val="00BA1BDD"/>
    <w:rsid w:val="00BA20A4"/>
    <w:rsid w:val="00BA2615"/>
    <w:rsid w:val="00BA30FD"/>
    <w:rsid w:val="00BA4BEC"/>
    <w:rsid w:val="00BA59EB"/>
    <w:rsid w:val="00BB18EA"/>
    <w:rsid w:val="00BB1C4D"/>
    <w:rsid w:val="00BB26E3"/>
    <w:rsid w:val="00BC0449"/>
    <w:rsid w:val="00BC2813"/>
    <w:rsid w:val="00BC5829"/>
    <w:rsid w:val="00BC7579"/>
    <w:rsid w:val="00BD1E8D"/>
    <w:rsid w:val="00BD3026"/>
    <w:rsid w:val="00BD4FA4"/>
    <w:rsid w:val="00BD54F8"/>
    <w:rsid w:val="00BD6464"/>
    <w:rsid w:val="00BE4D49"/>
    <w:rsid w:val="00BE53AE"/>
    <w:rsid w:val="00BE5A90"/>
    <w:rsid w:val="00BF1C7E"/>
    <w:rsid w:val="00BF1CA5"/>
    <w:rsid w:val="00BF2D03"/>
    <w:rsid w:val="00BF6EE3"/>
    <w:rsid w:val="00C028EE"/>
    <w:rsid w:val="00C0355F"/>
    <w:rsid w:val="00C0479E"/>
    <w:rsid w:val="00C0490E"/>
    <w:rsid w:val="00C100A6"/>
    <w:rsid w:val="00C12686"/>
    <w:rsid w:val="00C16C0E"/>
    <w:rsid w:val="00C17BE1"/>
    <w:rsid w:val="00C200B4"/>
    <w:rsid w:val="00C22F8D"/>
    <w:rsid w:val="00C2365E"/>
    <w:rsid w:val="00C23FDB"/>
    <w:rsid w:val="00C261F5"/>
    <w:rsid w:val="00C30BFA"/>
    <w:rsid w:val="00C30DC1"/>
    <w:rsid w:val="00C32ECE"/>
    <w:rsid w:val="00C35196"/>
    <w:rsid w:val="00C35DDE"/>
    <w:rsid w:val="00C36C08"/>
    <w:rsid w:val="00C4103E"/>
    <w:rsid w:val="00C4146F"/>
    <w:rsid w:val="00C42BE3"/>
    <w:rsid w:val="00C44E51"/>
    <w:rsid w:val="00C4743D"/>
    <w:rsid w:val="00C54C1E"/>
    <w:rsid w:val="00C63C82"/>
    <w:rsid w:val="00C650E7"/>
    <w:rsid w:val="00C662BE"/>
    <w:rsid w:val="00C72FA9"/>
    <w:rsid w:val="00C74033"/>
    <w:rsid w:val="00C9046F"/>
    <w:rsid w:val="00C91E3B"/>
    <w:rsid w:val="00C92E9F"/>
    <w:rsid w:val="00C93078"/>
    <w:rsid w:val="00C93390"/>
    <w:rsid w:val="00C9483F"/>
    <w:rsid w:val="00C95893"/>
    <w:rsid w:val="00C9666E"/>
    <w:rsid w:val="00C97E74"/>
    <w:rsid w:val="00CA1C9C"/>
    <w:rsid w:val="00CA2928"/>
    <w:rsid w:val="00CA3503"/>
    <w:rsid w:val="00CA36C1"/>
    <w:rsid w:val="00CA4147"/>
    <w:rsid w:val="00CA445E"/>
    <w:rsid w:val="00CA47D6"/>
    <w:rsid w:val="00CA5F02"/>
    <w:rsid w:val="00CA60CC"/>
    <w:rsid w:val="00CA64E2"/>
    <w:rsid w:val="00CA789F"/>
    <w:rsid w:val="00CA7F98"/>
    <w:rsid w:val="00CB031A"/>
    <w:rsid w:val="00CB1680"/>
    <w:rsid w:val="00CB4391"/>
    <w:rsid w:val="00CB7899"/>
    <w:rsid w:val="00CC1127"/>
    <w:rsid w:val="00CC266D"/>
    <w:rsid w:val="00CC2F7C"/>
    <w:rsid w:val="00CC3837"/>
    <w:rsid w:val="00CC3B5D"/>
    <w:rsid w:val="00CC44D7"/>
    <w:rsid w:val="00CC7D38"/>
    <w:rsid w:val="00CD36BC"/>
    <w:rsid w:val="00CD4F69"/>
    <w:rsid w:val="00CD7406"/>
    <w:rsid w:val="00CE427E"/>
    <w:rsid w:val="00CE50E9"/>
    <w:rsid w:val="00CE5AA1"/>
    <w:rsid w:val="00CE6298"/>
    <w:rsid w:val="00CF20B2"/>
    <w:rsid w:val="00CF5060"/>
    <w:rsid w:val="00CF6462"/>
    <w:rsid w:val="00D004A7"/>
    <w:rsid w:val="00D026F1"/>
    <w:rsid w:val="00D10B77"/>
    <w:rsid w:val="00D15F32"/>
    <w:rsid w:val="00D21908"/>
    <w:rsid w:val="00D23E35"/>
    <w:rsid w:val="00D2749F"/>
    <w:rsid w:val="00D27F79"/>
    <w:rsid w:val="00D32232"/>
    <w:rsid w:val="00D33B85"/>
    <w:rsid w:val="00D37BF3"/>
    <w:rsid w:val="00D42B6E"/>
    <w:rsid w:val="00D466E3"/>
    <w:rsid w:val="00D47784"/>
    <w:rsid w:val="00D47D84"/>
    <w:rsid w:val="00D5026A"/>
    <w:rsid w:val="00D518FA"/>
    <w:rsid w:val="00D60AC3"/>
    <w:rsid w:val="00D60EA7"/>
    <w:rsid w:val="00D62517"/>
    <w:rsid w:val="00D64CEF"/>
    <w:rsid w:val="00D6538B"/>
    <w:rsid w:val="00D713F5"/>
    <w:rsid w:val="00D725C4"/>
    <w:rsid w:val="00D72D42"/>
    <w:rsid w:val="00D74162"/>
    <w:rsid w:val="00D76168"/>
    <w:rsid w:val="00D767D4"/>
    <w:rsid w:val="00D76F50"/>
    <w:rsid w:val="00D8181D"/>
    <w:rsid w:val="00D82629"/>
    <w:rsid w:val="00D833B4"/>
    <w:rsid w:val="00D83E99"/>
    <w:rsid w:val="00D842F7"/>
    <w:rsid w:val="00D92689"/>
    <w:rsid w:val="00D963EA"/>
    <w:rsid w:val="00DA1AED"/>
    <w:rsid w:val="00DA53C5"/>
    <w:rsid w:val="00DB038A"/>
    <w:rsid w:val="00DB0C85"/>
    <w:rsid w:val="00DB0EA7"/>
    <w:rsid w:val="00DB6EF8"/>
    <w:rsid w:val="00DB7181"/>
    <w:rsid w:val="00DC1E21"/>
    <w:rsid w:val="00DC20BE"/>
    <w:rsid w:val="00DC3172"/>
    <w:rsid w:val="00DD118B"/>
    <w:rsid w:val="00DD37C6"/>
    <w:rsid w:val="00DD3D35"/>
    <w:rsid w:val="00DD3EA3"/>
    <w:rsid w:val="00DD45DF"/>
    <w:rsid w:val="00DD6DE5"/>
    <w:rsid w:val="00DE0BF3"/>
    <w:rsid w:val="00DE0D51"/>
    <w:rsid w:val="00DE23B8"/>
    <w:rsid w:val="00DE3170"/>
    <w:rsid w:val="00DE5068"/>
    <w:rsid w:val="00DE6897"/>
    <w:rsid w:val="00DF06CF"/>
    <w:rsid w:val="00DF0747"/>
    <w:rsid w:val="00DF204B"/>
    <w:rsid w:val="00DF2B60"/>
    <w:rsid w:val="00DF5CDC"/>
    <w:rsid w:val="00DF757F"/>
    <w:rsid w:val="00E02854"/>
    <w:rsid w:val="00E0289F"/>
    <w:rsid w:val="00E0714B"/>
    <w:rsid w:val="00E11C30"/>
    <w:rsid w:val="00E11D5F"/>
    <w:rsid w:val="00E11FD4"/>
    <w:rsid w:val="00E12343"/>
    <w:rsid w:val="00E14211"/>
    <w:rsid w:val="00E175F1"/>
    <w:rsid w:val="00E20D34"/>
    <w:rsid w:val="00E2276D"/>
    <w:rsid w:val="00E2283A"/>
    <w:rsid w:val="00E236CA"/>
    <w:rsid w:val="00E26C46"/>
    <w:rsid w:val="00E27C55"/>
    <w:rsid w:val="00E301A6"/>
    <w:rsid w:val="00E41097"/>
    <w:rsid w:val="00E41CC7"/>
    <w:rsid w:val="00E5282E"/>
    <w:rsid w:val="00E615BA"/>
    <w:rsid w:val="00E61868"/>
    <w:rsid w:val="00E66DCE"/>
    <w:rsid w:val="00E7411D"/>
    <w:rsid w:val="00E7759F"/>
    <w:rsid w:val="00E7793A"/>
    <w:rsid w:val="00E77A6D"/>
    <w:rsid w:val="00E808B5"/>
    <w:rsid w:val="00E82568"/>
    <w:rsid w:val="00E83035"/>
    <w:rsid w:val="00E84018"/>
    <w:rsid w:val="00E8452E"/>
    <w:rsid w:val="00E866E8"/>
    <w:rsid w:val="00E905C6"/>
    <w:rsid w:val="00E91175"/>
    <w:rsid w:val="00E914F3"/>
    <w:rsid w:val="00E94F29"/>
    <w:rsid w:val="00E96AFC"/>
    <w:rsid w:val="00EA15CB"/>
    <w:rsid w:val="00EA73A1"/>
    <w:rsid w:val="00EA7E2F"/>
    <w:rsid w:val="00EB0950"/>
    <w:rsid w:val="00EB0E66"/>
    <w:rsid w:val="00EB2DA7"/>
    <w:rsid w:val="00EB3AA2"/>
    <w:rsid w:val="00EB42D6"/>
    <w:rsid w:val="00EB5874"/>
    <w:rsid w:val="00EB609F"/>
    <w:rsid w:val="00EB7EA5"/>
    <w:rsid w:val="00EC063E"/>
    <w:rsid w:val="00EC1975"/>
    <w:rsid w:val="00EC1EA4"/>
    <w:rsid w:val="00EC34F3"/>
    <w:rsid w:val="00EC5046"/>
    <w:rsid w:val="00EC5A65"/>
    <w:rsid w:val="00EC6A93"/>
    <w:rsid w:val="00ED1443"/>
    <w:rsid w:val="00ED1C3C"/>
    <w:rsid w:val="00ED28B6"/>
    <w:rsid w:val="00ED7F75"/>
    <w:rsid w:val="00EE06B5"/>
    <w:rsid w:val="00EE2E7C"/>
    <w:rsid w:val="00EE6983"/>
    <w:rsid w:val="00EE7B58"/>
    <w:rsid w:val="00EE7F11"/>
    <w:rsid w:val="00EF30F1"/>
    <w:rsid w:val="00EF392A"/>
    <w:rsid w:val="00EF3C4C"/>
    <w:rsid w:val="00EF4B2F"/>
    <w:rsid w:val="00EF5A34"/>
    <w:rsid w:val="00EF7A8F"/>
    <w:rsid w:val="00F0099B"/>
    <w:rsid w:val="00F01E9F"/>
    <w:rsid w:val="00F05A9F"/>
    <w:rsid w:val="00F05CD8"/>
    <w:rsid w:val="00F0694A"/>
    <w:rsid w:val="00F107E7"/>
    <w:rsid w:val="00F109ED"/>
    <w:rsid w:val="00F11D67"/>
    <w:rsid w:val="00F134A9"/>
    <w:rsid w:val="00F14BE6"/>
    <w:rsid w:val="00F1611B"/>
    <w:rsid w:val="00F17235"/>
    <w:rsid w:val="00F22C69"/>
    <w:rsid w:val="00F22DA5"/>
    <w:rsid w:val="00F2523D"/>
    <w:rsid w:val="00F2745D"/>
    <w:rsid w:val="00F3182C"/>
    <w:rsid w:val="00F32869"/>
    <w:rsid w:val="00F34F24"/>
    <w:rsid w:val="00F35822"/>
    <w:rsid w:val="00F3649B"/>
    <w:rsid w:val="00F42F50"/>
    <w:rsid w:val="00F450C7"/>
    <w:rsid w:val="00F502FC"/>
    <w:rsid w:val="00F5381E"/>
    <w:rsid w:val="00F563EB"/>
    <w:rsid w:val="00F60C9F"/>
    <w:rsid w:val="00F6299C"/>
    <w:rsid w:val="00F63EAE"/>
    <w:rsid w:val="00F67BD2"/>
    <w:rsid w:val="00F7121C"/>
    <w:rsid w:val="00F73D1B"/>
    <w:rsid w:val="00F751AE"/>
    <w:rsid w:val="00F76C8F"/>
    <w:rsid w:val="00F77D34"/>
    <w:rsid w:val="00F80D6D"/>
    <w:rsid w:val="00F82FA4"/>
    <w:rsid w:val="00F83729"/>
    <w:rsid w:val="00F84726"/>
    <w:rsid w:val="00F862E9"/>
    <w:rsid w:val="00F93423"/>
    <w:rsid w:val="00F936A1"/>
    <w:rsid w:val="00F94D23"/>
    <w:rsid w:val="00F95549"/>
    <w:rsid w:val="00FA3A1A"/>
    <w:rsid w:val="00FA64F0"/>
    <w:rsid w:val="00FA6F74"/>
    <w:rsid w:val="00FB173F"/>
    <w:rsid w:val="00FB2D0D"/>
    <w:rsid w:val="00FB7E45"/>
    <w:rsid w:val="00FC2E3F"/>
    <w:rsid w:val="00FC4F9E"/>
    <w:rsid w:val="00FD1AAB"/>
    <w:rsid w:val="00FD216B"/>
    <w:rsid w:val="00FD331D"/>
    <w:rsid w:val="00FD3C18"/>
    <w:rsid w:val="00FD43A8"/>
    <w:rsid w:val="00FD43FA"/>
    <w:rsid w:val="00FD704E"/>
    <w:rsid w:val="00FE3E06"/>
    <w:rsid w:val="00FE6A07"/>
    <w:rsid w:val="00FE73A9"/>
    <w:rsid w:val="00FF5C0D"/>
    <w:rsid w:val="00FF78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9273"/>
  <w15:docId w15:val="{92A7C686-FD37-4481-9DC5-6453BABC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BodyText">
    <w:name w:val="Body Text"/>
    <w:basedOn w:val="Normal"/>
    <w:link w:val="BodyTextChar"/>
    <w:uiPriority w:val="99"/>
    <w:unhideWhenUsed/>
    <w:rsid w:val="00DF204B"/>
  </w:style>
  <w:style w:type="character" w:customStyle="1" w:styleId="BodyTextChar">
    <w:name w:val="Body Text Char"/>
    <w:basedOn w:val="DefaultParagraphFont"/>
    <w:link w:val="BodyText"/>
    <w:uiPriority w:val="99"/>
    <w:rsid w:val="00DF204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C3A74" w:rsidRDefault="00FC3A7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C3A74" w:rsidRDefault="00FC3A7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C3A74" w:rsidRDefault="00FC3A7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C3A74" w:rsidRDefault="00FC3A7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C3A74" w:rsidRDefault="00FC3A7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C3A74" w:rsidRDefault="00FC3A7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C3A74" w:rsidRDefault="00FC3A7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C3A74" w:rsidRDefault="00FC3A7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C3A74" w:rsidRDefault="00FC3A7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C3A74" w:rsidRDefault="00FC3A7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C3A74" w:rsidRDefault="00FC3A7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C3A74" w:rsidRDefault="00FC3A7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C3A74" w:rsidRDefault="00FC3A7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C3A74" w:rsidRDefault="00FC3A7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C3A74" w:rsidRDefault="00FC3A7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C3A74" w:rsidRDefault="00FC3A7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C3A74" w:rsidRDefault="00FC3A7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C3A74" w:rsidRDefault="00FC3A7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C3A74" w:rsidRDefault="00FC3A7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C3A74" w:rsidRDefault="00FC3A7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C3A74" w:rsidRDefault="00FC3A7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C3A74" w:rsidRDefault="00FC3A7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C3A74" w:rsidRDefault="00FC3A7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C3A74" w:rsidRDefault="00FC3A7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C3A74" w:rsidRDefault="00FC3A7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C3A74" w:rsidRDefault="00FC3A7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C3A74" w:rsidRDefault="00FC3A7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C3A74" w:rsidRDefault="00FC3A7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C3A74" w:rsidRDefault="00FC3A7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C3A74" w:rsidRDefault="00FC3A7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C3A74" w:rsidRDefault="00FC3A7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C3A74" w:rsidRDefault="00FC3A7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C3A74" w:rsidRDefault="00FC3A7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C3A74" w:rsidRDefault="00FC3A7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C3A74" w:rsidRDefault="00FC3A7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C3A74" w:rsidRDefault="00FC3A7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C3A74" w:rsidRDefault="00FC3A7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C3A74" w:rsidRDefault="00FC3A7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C3A74" w:rsidRDefault="00FC3A7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C3A74" w:rsidRDefault="00FC3A7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C3A74" w:rsidRDefault="00FC3A7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C3A74" w:rsidRDefault="00FC3A7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C3A74" w:rsidRDefault="00FC3A7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C3A74" w:rsidRDefault="00FC3A7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C3A74" w:rsidRDefault="00FC3A7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C3A74" w:rsidRDefault="00FC3A7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C3A74" w:rsidRDefault="00FC3A7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C3A74" w:rsidRDefault="00FC3A7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C3A74" w:rsidRDefault="00FC3A7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C3A74" w:rsidRDefault="00FC3A7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C3A74" w:rsidRDefault="00FC3A7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3A74"/>
    <w:rsid w:val="000562A2"/>
    <w:rsid w:val="001B701A"/>
    <w:rsid w:val="0021560A"/>
    <w:rsid w:val="0040339D"/>
    <w:rsid w:val="00424686"/>
    <w:rsid w:val="004F0D37"/>
    <w:rsid w:val="005735FD"/>
    <w:rsid w:val="005B53A2"/>
    <w:rsid w:val="00613785"/>
    <w:rsid w:val="006A26D4"/>
    <w:rsid w:val="006B1260"/>
    <w:rsid w:val="006E5133"/>
    <w:rsid w:val="0070306B"/>
    <w:rsid w:val="007752E0"/>
    <w:rsid w:val="008421AB"/>
    <w:rsid w:val="00874116"/>
    <w:rsid w:val="008B3494"/>
    <w:rsid w:val="008D38C7"/>
    <w:rsid w:val="009A7807"/>
    <w:rsid w:val="00A618B8"/>
    <w:rsid w:val="00B07D02"/>
    <w:rsid w:val="00B26C83"/>
    <w:rsid w:val="00B35FB5"/>
    <w:rsid w:val="00B75DBD"/>
    <w:rsid w:val="00BA2615"/>
    <w:rsid w:val="00BC5831"/>
    <w:rsid w:val="00BD166F"/>
    <w:rsid w:val="00BE4D49"/>
    <w:rsid w:val="00CC3B5D"/>
    <w:rsid w:val="00CC7D38"/>
    <w:rsid w:val="00D47784"/>
    <w:rsid w:val="00D767D4"/>
    <w:rsid w:val="00D94EEC"/>
    <w:rsid w:val="00E12343"/>
    <w:rsid w:val="00F12155"/>
    <w:rsid w:val="00F14BE6"/>
    <w:rsid w:val="00FC3A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7D02"/>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B6CCB3A6-F305-4450-A930-9ADF015E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34</Pages>
  <Words>11040</Words>
  <Characters>62930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2025-01-22T23:26:00Z</cp:lastPrinted>
  <dcterms:created xsi:type="dcterms:W3CDTF">2025-01-28T04:39:00Z</dcterms:created>
  <dcterms:modified xsi:type="dcterms:W3CDTF">2025-01-28T04:39:00Z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Document Type">
    <vt:lpwstr/>
  </property>
  <property fmtid="{D5CDD505-2E9C-101B-9397-08002B2CF9AE}" pid="4" name="Framework">
    <vt:lpwstr/>
  </property>
  <property fmtid="{D5CDD505-2E9C-101B-9397-08002B2CF9AE}" pid="5" name="MediaServiceImageTags">
    <vt:lpwstr/>
  </property>
  <property fmtid="{D5CDD505-2E9C-101B-9397-08002B2CF9AE}" pid="6" name="Order">
    <vt:r8>32700</vt:r8>
  </property>
  <property fmtid="{D5CDD505-2E9C-101B-9397-08002B2CF9AE}" pid="7" name="TemplateUrl">
    <vt:lpwstr/>
  </property>
  <property fmtid="{D5CDD505-2E9C-101B-9397-08002B2CF9AE}" pid="8" name="Topic">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39593923-532b-48bc-ba69-5b03e0e7472f</vt:lpwstr>
  </property>
  <property fmtid="{D5CDD505-2E9C-101B-9397-08002B2CF9AE}" pid="13" name="_ExtendedDescription">
    <vt:lpwstr/>
  </property>
  <property fmtid="{D5CDD505-2E9C-101B-9397-08002B2CF9AE}" pid="14" name="ContentTypeId">
    <vt:lpwstr>0x0101005C3BF57A19889E4BA53F893D502443D0</vt:lpwstr>
  </property>
</Properties>
</file>