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91B50" w14:textId="77777777" w:rsidR="00EC6ACA" w:rsidRPr="002C3EBF" w:rsidRDefault="00076EB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5E03542" wp14:editId="1568042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F29C7FE" w14:textId="77777777" w:rsidR="00EC6ACA" w:rsidRDefault="00076EB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EA45BF" w14:textId="77777777" w:rsidR="00EC6ACA" w:rsidRDefault="00076EB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828E93" w14:textId="77777777" w:rsidR="00EC6ACA" w:rsidRPr="002C3EBF" w:rsidRDefault="00076EB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A53A6" w14:paraId="77CF6A91" w14:textId="77777777" w:rsidTr="00DA53A6">
        <w:tc>
          <w:tcPr>
            <w:cnfStyle w:val="001000000000" w:firstRow="0" w:lastRow="0" w:firstColumn="1" w:lastColumn="0" w:oddVBand="0" w:evenVBand="0" w:oddHBand="0" w:evenHBand="0" w:firstRowFirstColumn="0" w:firstRowLastColumn="0" w:lastRowFirstColumn="0" w:lastRowLastColumn="0"/>
            <w:tcW w:w="3227" w:type="dxa"/>
          </w:tcPr>
          <w:p w14:paraId="79A45D3D" w14:textId="77777777" w:rsidR="00EC6ACA" w:rsidRPr="00996FAF" w:rsidRDefault="00076EB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199E413" w14:textId="77777777" w:rsidR="00EC6ACA" w:rsidRPr="00996FAF" w:rsidRDefault="00076E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Estia</w:t>
            </w:r>
            <w:proofErr w:type="spellEnd"/>
            <w:r w:rsidRPr="00C27BE3">
              <w:rPr>
                <w:rFonts w:ascii="Arial" w:hAnsi="Arial" w:cs="Arial"/>
              </w:rPr>
              <w:t xml:space="preserve"> Health Valley View</w:t>
            </w:r>
          </w:p>
        </w:tc>
      </w:tr>
      <w:tr w:rsidR="00DA53A6" w14:paraId="6D0940E2" w14:textId="77777777" w:rsidTr="00DA5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382952" w14:textId="77777777" w:rsidR="00EC6ACA" w:rsidRPr="00996FAF" w:rsidRDefault="00076EB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961750" w14:textId="77777777" w:rsidR="00EC6ACA" w:rsidRPr="00C27BE3" w:rsidRDefault="00076EB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6967</w:t>
            </w:r>
          </w:p>
        </w:tc>
      </w:tr>
      <w:tr w:rsidR="00DA53A6" w14:paraId="2F611568" w14:textId="77777777" w:rsidTr="00DA53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0B22BA" w14:textId="77777777" w:rsidR="00EC6ACA" w:rsidRPr="00996FAF" w:rsidRDefault="00076EB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1400088" w14:textId="77777777" w:rsidR="00EC6ACA" w:rsidRPr="00996FAF" w:rsidRDefault="00076E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66 Nelson</w:t>
            </w:r>
            <w:r>
              <w:rPr>
                <w:rFonts w:ascii="Arial" w:eastAsia="Times New Roman" w:hAnsi="Arial" w:cs="Arial"/>
                <w:lang w:eastAsia="en-AU"/>
              </w:rPr>
              <w:t xml:space="preserve"> Road, VALLEY VIEW, South Australia, 5093</w:t>
            </w:r>
          </w:p>
        </w:tc>
      </w:tr>
      <w:tr w:rsidR="00DA53A6" w14:paraId="00BF6570" w14:textId="77777777" w:rsidTr="00DA5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7F12DE" w14:textId="77777777" w:rsidR="00EC6ACA" w:rsidRPr="00996FAF" w:rsidRDefault="00076EB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03B18E" w14:textId="77777777" w:rsidR="00EC6ACA" w:rsidRPr="00996FAF" w:rsidRDefault="00076EB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A53A6" w14:paraId="7C40FEDC" w14:textId="77777777" w:rsidTr="00DA53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A32CCA" w14:textId="77777777" w:rsidR="00EC6ACA" w:rsidRPr="00996FAF" w:rsidRDefault="00076EB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FA1695" w14:textId="77777777" w:rsidR="00EC6ACA" w:rsidRPr="00996FAF" w:rsidRDefault="00076E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16 January 2024</w:t>
            </w:r>
          </w:p>
        </w:tc>
      </w:tr>
      <w:tr w:rsidR="00DA53A6" w14:paraId="49C03D61" w14:textId="77777777" w:rsidTr="00DA5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7E289E" w14:textId="77777777" w:rsidR="00EC6ACA" w:rsidRPr="00996FAF" w:rsidRDefault="00076EB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1365940"/>
            <w:placeholder>
              <w:docPart w:val="DefaultPlaceholder_-1854013437"/>
            </w:placeholder>
            <w:date w:fullDate="2024-02-06T00:00:00Z">
              <w:dateFormat w:val="d MMMM yyyy"/>
              <w:lid w:val="en-AU"/>
              <w:storeMappedDataAs w:val="dateTime"/>
              <w:calendar w:val="gregorian"/>
            </w:date>
          </w:sdtPr>
          <w:sdtEndPr/>
          <w:sdtContent>
            <w:tc>
              <w:tcPr>
                <w:tcW w:w="7114" w:type="dxa"/>
                <w:shd w:val="clear" w:color="auto" w:fill="FFFFFF" w:themeFill="background1"/>
              </w:tcPr>
              <w:p w14:paraId="56E9286A" w14:textId="539B3AB3" w:rsidR="00EC6ACA" w:rsidRPr="00996FAF" w:rsidRDefault="00AB416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February 2024</w:t>
                </w:r>
              </w:p>
            </w:tc>
          </w:sdtContent>
        </w:sdt>
      </w:tr>
      <w:tr w:rsidR="00DA53A6" w14:paraId="58FDAD0A" w14:textId="77777777" w:rsidTr="00DA53A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EFF8807" w14:textId="77777777" w:rsidR="00EC6ACA" w:rsidRPr="00996FAF" w:rsidRDefault="00076EB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C1273EB" w14:textId="77777777" w:rsidR="00EC6ACA" w:rsidRPr="009B6303" w:rsidRDefault="00076E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w:t>
            </w:r>
            <w:proofErr w:type="spellStart"/>
            <w:r w:rsidRPr="009B6303">
              <w:rPr>
                <w:rFonts w:ascii="Arial" w:hAnsi="Arial" w:cs="Arial"/>
              </w:rPr>
              <w:t>Estia</w:t>
            </w:r>
            <w:proofErr w:type="spellEnd"/>
            <w:r w:rsidRPr="009B6303">
              <w:rPr>
                <w:rFonts w:ascii="Arial" w:hAnsi="Arial" w:cs="Arial"/>
              </w:rPr>
              <w:t xml:space="preserve"> Investments Pty Ltd </w:t>
            </w:r>
          </w:p>
          <w:p w14:paraId="4AF5F67B" w14:textId="77777777" w:rsidR="00EC6ACA" w:rsidRPr="009B6303" w:rsidRDefault="00076E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4375 </w:t>
            </w:r>
            <w:proofErr w:type="spellStart"/>
            <w:r w:rsidRPr="009B6303">
              <w:rPr>
                <w:rFonts w:ascii="Arial" w:hAnsi="Arial" w:cs="Arial"/>
              </w:rPr>
              <w:t>Estia</w:t>
            </w:r>
            <w:proofErr w:type="spellEnd"/>
            <w:r w:rsidRPr="009B6303">
              <w:rPr>
                <w:rFonts w:ascii="Arial" w:hAnsi="Arial" w:cs="Arial"/>
              </w:rPr>
              <w:t xml:space="preserve"> Health Valley View</w:t>
            </w:r>
          </w:p>
        </w:tc>
      </w:tr>
    </w:tbl>
    <w:bookmarkEnd w:id="0"/>
    <w:p w14:paraId="16E4491A" w14:textId="77777777" w:rsidR="00EC6ACA" w:rsidRPr="00996FAF" w:rsidRDefault="00076EB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ED53692" w14:textId="77777777" w:rsidR="00EC6ACA" w:rsidRPr="00996FAF" w:rsidRDefault="00076EB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49B6DDB" w14:textId="0311FF0B" w:rsidR="00EC6ACA" w:rsidRPr="00996FAF" w:rsidRDefault="00076EB5" w:rsidP="0036130C">
      <w:pPr>
        <w:pStyle w:val="NormalArial"/>
      </w:pPr>
      <w:r w:rsidRPr="00996FAF">
        <w:t xml:space="preserve">This performance report for </w:t>
      </w:r>
      <w:proofErr w:type="spellStart"/>
      <w:r w:rsidRPr="00C27BE3">
        <w:rPr>
          <w:color w:val="auto"/>
        </w:rPr>
        <w:t>Estia</w:t>
      </w:r>
      <w:proofErr w:type="spellEnd"/>
      <w:r w:rsidRPr="00C27BE3">
        <w:rPr>
          <w:color w:val="auto"/>
        </w:rPr>
        <w:t xml:space="preserve"> Health Valley View</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46B7E">
        <w:t>A. Kasya</w:t>
      </w:r>
      <w:r w:rsidR="00946B7E" w:rsidRPr="00946B7E">
        <w:rPr>
          <w:color w:val="auto"/>
        </w:rPr>
        <w:t>n</w:t>
      </w:r>
      <w:r w:rsidRPr="00946B7E">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9D25D33" w14:textId="77777777" w:rsidR="00EC6ACA" w:rsidRPr="00996FAF" w:rsidRDefault="00076EB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9078C6" w14:textId="77777777" w:rsidR="00EC6ACA" w:rsidRPr="00996FAF" w:rsidRDefault="00076EB5" w:rsidP="00712752">
      <w:pPr>
        <w:pStyle w:val="Heading1"/>
        <w:spacing w:before="240" w:after="240" w:line="22" w:lineRule="atLeast"/>
        <w:rPr>
          <w:rFonts w:ascii="Arial" w:hAnsi="Arial" w:cs="Arial"/>
        </w:rPr>
      </w:pPr>
      <w:r w:rsidRPr="00996FAF">
        <w:rPr>
          <w:rFonts w:ascii="Arial" w:hAnsi="Arial" w:cs="Arial"/>
        </w:rPr>
        <w:t>Material relied on</w:t>
      </w:r>
    </w:p>
    <w:p w14:paraId="2875F4B6" w14:textId="77777777" w:rsidR="00EC6ACA" w:rsidRPr="00996FAF" w:rsidRDefault="00076EB5" w:rsidP="0036130C">
      <w:pPr>
        <w:pStyle w:val="NormalArial"/>
      </w:pPr>
      <w:r w:rsidRPr="00996FAF">
        <w:t>The following information has been considered in preparing the performance report:</w:t>
      </w:r>
    </w:p>
    <w:p w14:paraId="5039A71C" w14:textId="64CA82DC" w:rsidR="00EC6ACA" w:rsidRPr="00996FAF" w:rsidRDefault="00076EB5"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a</w:t>
      </w:r>
      <w:r w:rsidRPr="00A52058">
        <w:rPr>
          <w:rFonts w:ascii="Arial" w:hAnsi="Arial" w:cs="Arial"/>
          <w:color w:val="auto"/>
        </w:rPr>
        <w:t>ssessment contact (performance assessment) – site</w:t>
      </w:r>
      <w:r w:rsidRPr="00996FAF">
        <w:rPr>
          <w:rFonts w:ascii="Arial" w:hAnsi="Arial" w:cs="Arial"/>
          <w:color w:val="auto"/>
        </w:rPr>
        <w:t xml:space="preserve"> report was </w:t>
      </w:r>
      <w:r w:rsidRPr="003C0672">
        <w:rPr>
          <w:rFonts w:ascii="Arial" w:hAnsi="Arial" w:cs="Arial"/>
          <w:color w:val="auto"/>
        </w:rPr>
        <w:t>informed by a site assessment, observations at the service, review of documents and interviews with staff, consumers/</w:t>
      </w:r>
      <w:proofErr w:type="gramStart"/>
      <w:r w:rsidRPr="003C0672">
        <w:rPr>
          <w:rFonts w:ascii="Arial" w:hAnsi="Arial" w:cs="Arial"/>
          <w:color w:val="auto"/>
        </w:rPr>
        <w:t>representatives</w:t>
      </w:r>
      <w:proofErr w:type="gramEnd"/>
      <w:r w:rsidRPr="003C0672">
        <w:rPr>
          <w:rFonts w:ascii="Arial" w:hAnsi="Arial" w:cs="Arial"/>
          <w:color w:val="auto"/>
        </w:rPr>
        <w:t xml:space="preserve"> and others</w:t>
      </w:r>
      <w:r w:rsidR="003C0672" w:rsidRPr="003C0672">
        <w:rPr>
          <w:rFonts w:ascii="Arial" w:hAnsi="Arial" w:cs="Arial"/>
          <w:color w:val="auto"/>
        </w:rPr>
        <w:t>; and</w:t>
      </w:r>
    </w:p>
    <w:p w14:paraId="4ECCB177" w14:textId="480B119B" w:rsidR="00EC6ACA" w:rsidRPr="00996FAF" w:rsidRDefault="00076EB5"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3C0672">
        <w:rPr>
          <w:rFonts w:ascii="Arial" w:hAnsi="Arial" w:cs="Arial"/>
        </w:rPr>
        <w:t>1 February 2024</w:t>
      </w:r>
      <w:r w:rsidR="00215086">
        <w:rPr>
          <w:rFonts w:ascii="Arial" w:hAnsi="Arial" w:cs="Arial"/>
        </w:rPr>
        <w:t xml:space="preserve"> </w:t>
      </w:r>
      <w:r w:rsidR="00EF4661">
        <w:rPr>
          <w:rFonts w:ascii="Arial" w:hAnsi="Arial" w:cs="Arial"/>
        </w:rPr>
        <w:t xml:space="preserve">in which they </w:t>
      </w:r>
      <w:r w:rsidR="00215086" w:rsidRPr="00215086">
        <w:rPr>
          <w:rFonts w:ascii="Arial" w:hAnsi="Arial" w:cs="Arial"/>
        </w:rPr>
        <w:t>agree with the assessment team’s recommendation</w:t>
      </w:r>
      <w:r w:rsidR="00EF4661">
        <w:rPr>
          <w:rFonts w:ascii="Arial" w:hAnsi="Arial" w:cs="Arial"/>
        </w:rPr>
        <w:t>.</w:t>
      </w:r>
    </w:p>
    <w:p w14:paraId="5690F7A7" w14:textId="17518E9B" w:rsidR="00EC6ACA" w:rsidRPr="00712752" w:rsidRDefault="00076EB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279ABD8" w14:textId="77777777" w:rsidR="00EC6ACA" w:rsidRPr="00996FAF" w:rsidRDefault="00076EB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A53A6" w14:paraId="7A42799C" w14:textId="77777777" w:rsidTr="00DA53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64F846" w14:textId="77777777" w:rsidR="00EC6ACA" w:rsidRPr="00996FAF" w:rsidRDefault="00076EB5"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21955DF6" w14:textId="22435A72" w:rsidR="00EC6ACA" w:rsidRPr="002C5FA9" w:rsidRDefault="000D381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p>
        </w:tc>
      </w:tr>
      <w:tr w:rsidR="00DA53A6" w14:paraId="331C5289" w14:textId="77777777" w:rsidTr="00DA53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404E4E" w14:textId="77777777" w:rsidR="00EC6ACA" w:rsidRPr="00996FAF" w:rsidRDefault="00076EB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508F142" w14:textId="4BAFCEB3" w:rsidR="00EC6ACA" w:rsidRPr="002C5FA9" w:rsidRDefault="002E60C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Not </w:t>
            </w:r>
            <w:r w:rsidR="000D3811">
              <w:rPr>
                <w:rFonts w:ascii="Arial" w:hAnsi="Arial" w:cs="Arial"/>
                <w:b/>
                <w:bCs/>
              </w:rPr>
              <w:t>applicable</w:t>
            </w:r>
          </w:p>
        </w:tc>
      </w:tr>
      <w:tr w:rsidR="00DA53A6" w14:paraId="10E4C754" w14:textId="77777777" w:rsidTr="00DA53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7429A1" w14:textId="77777777" w:rsidR="00EC6ACA" w:rsidRPr="00996FAF" w:rsidRDefault="00076EB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46DBC7C" w14:textId="50AB5511" w:rsidR="00EC6ACA" w:rsidRPr="002C5FA9" w:rsidRDefault="002E60C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0D3811">
              <w:rPr>
                <w:rFonts w:ascii="Arial" w:hAnsi="Arial" w:cs="Arial"/>
                <w:b/>
                <w:bCs/>
              </w:rPr>
              <w:t>applicable</w:t>
            </w:r>
          </w:p>
        </w:tc>
      </w:tr>
      <w:tr w:rsidR="00DA53A6" w14:paraId="2D3B3BB2" w14:textId="77777777" w:rsidTr="00DA53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BF92AB" w14:textId="77777777" w:rsidR="00EC6ACA" w:rsidRPr="00996FAF" w:rsidRDefault="00076EB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76A89F4" w14:textId="5EB698B4" w:rsidR="00EC6ACA" w:rsidRPr="002C5FA9" w:rsidRDefault="002E60C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Not </w:t>
            </w:r>
            <w:r w:rsidR="000D3811">
              <w:rPr>
                <w:rFonts w:ascii="Arial" w:hAnsi="Arial" w:cs="Arial"/>
                <w:b/>
                <w:bCs/>
              </w:rPr>
              <w:t>applicable</w:t>
            </w:r>
          </w:p>
        </w:tc>
      </w:tr>
    </w:tbl>
    <w:p w14:paraId="546DDE46" w14:textId="77777777" w:rsidR="00EC6ACA" w:rsidRPr="00996FAF" w:rsidRDefault="00076EB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5F50FA1" w14:textId="77777777" w:rsidR="00EC6ACA" w:rsidRPr="00996FAF" w:rsidRDefault="00076EB5" w:rsidP="00712752">
      <w:pPr>
        <w:pStyle w:val="Heading1"/>
        <w:spacing w:before="0" w:after="240" w:line="22" w:lineRule="atLeast"/>
        <w:rPr>
          <w:rFonts w:ascii="Arial" w:hAnsi="Arial" w:cs="Arial"/>
        </w:rPr>
      </w:pPr>
      <w:r w:rsidRPr="00996FAF">
        <w:rPr>
          <w:rFonts w:ascii="Arial" w:hAnsi="Arial" w:cs="Arial"/>
        </w:rPr>
        <w:t>Areas for improvement</w:t>
      </w:r>
    </w:p>
    <w:p w14:paraId="4B09B043" w14:textId="77777777" w:rsidR="00EC6ACA" w:rsidRPr="00996FAF" w:rsidRDefault="00076EB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3F36BF7" w14:textId="0F45715E" w:rsidR="00EC6ACA" w:rsidRPr="00996FAF" w:rsidRDefault="00076EB5" w:rsidP="0036130C">
      <w:pPr>
        <w:pStyle w:val="NormalArial"/>
      </w:pPr>
      <w:r w:rsidRPr="00996FAF">
        <w:br w:type="page"/>
      </w:r>
    </w:p>
    <w:p w14:paraId="63FBDE77" w14:textId="77777777" w:rsidR="00EC6ACA" w:rsidRPr="00996FAF" w:rsidRDefault="00076EB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661"/>
        <w:gridCol w:w="1694"/>
      </w:tblGrid>
      <w:tr w:rsidR="00DA53A6" w14:paraId="57C0AEB9" w14:textId="77777777" w:rsidTr="00590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9" w:type="pct"/>
            <w:gridSpan w:val="2"/>
            <w:tcBorders>
              <w:right w:val="none" w:sz="0" w:space="0" w:color="auto"/>
            </w:tcBorders>
          </w:tcPr>
          <w:p w14:paraId="50926E9F" w14:textId="77777777" w:rsidR="00EC6ACA" w:rsidRPr="0075021E" w:rsidRDefault="00076EB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831" w:type="pct"/>
          </w:tcPr>
          <w:p w14:paraId="1CAA991D" w14:textId="77777777" w:rsidR="00EC6ACA" w:rsidRPr="00996FAF" w:rsidRDefault="00EC6A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53A6" w14:paraId="3F5C5E14" w14:textId="77777777" w:rsidTr="005902D8">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tcPr>
          <w:p w14:paraId="3F4EC89B" w14:textId="77777777" w:rsidR="00EC6ACA" w:rsidRPr="00996FAF" w:rsidRDefault="00076EB5" w:rsidP="002C5FA9">
            <w:pPr>
              <w:spacing w:line="22" w:lineRule="atLeast"/>
              <w:rPr>
                <w:rFonts w:ascii="Arial" w:hAnsi="Arial" w:cs="Arial"/>
              </w:rPr>
            </w:pPr>
            <w:r w:rsidRPr="00996FAF">
              <w:rPr>
                <w:rFonts w:ascii="Arial" w:hAnsi="Arial" w:cs="Arial"/>
              </w:rPr>
              <w:t>Requirement 2(3)(e)</w:t>
            </w:r>
          </w:p>
        </w:tc>
        <w:tc>
          <w:tcPr>
            <w:tcW w:w="3267" w:type="pct"/>
            <w:shd w:val="clear" w:color="auto" w:fill="auto"/>
          </w:tcPr>
          <w:p w14:paraId="4C72AAC4" w14:textId="6EED58CD" w:rsidR="00EC6ACA" w:rsidRPr="00996FAF" w:rsidRDefault="00076E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w:t>
            </w:r>
            <w:r w:rsidR="005902D8">
              <w:rPr>
                <w:rFonts w:ascii="Arial" w:hAnsi="Arial" w:cs="Arial"/>
              </w:rPr>
              <w:t>e</w:t>
            </w:r>
            <w:r w:rsidRPr="00996FAF">
              <w:rPr>
                <w:rFonts w:ascii="Arial" w:hAnsi="Arial" w:cs="Arial"/>
              </w:rPr>
              <w:t xml:space="preserv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831" w:type="pct"/>
            <w:shd w:val="clear" w:color="auto" w:fill="auto"/>
          </w:tcPr>
          <w:p w14:paraId="660DED7A" w14:textId="77777777" w:rsidR="00EC6ACA" w:rsidRPr="00996FAF" w:rsidRDefault="005902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76209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76EB5" w:rsidRPr="00B952AA">
                  <w:rPr>
                    <w:rFonts w:ascii="Arial" w:hAnsi="Arial" w:cs="Arial"/>
                  </w:rPr>
                  <w:t>Compliant</w:t>
                </w:r>
              </w:sdtContent>
            </w:sdt>
          </w:p>
        </w:tc>
      </w:tr>
    </w:tbl>
    <w:p w14:paraId="59B0061D" w14:textId="2F421C9F" w:rsidR="00EC6ACA" w:rsidRDefault="00076EB5" w:rsidP="001038BB">
      <w:pPr>
        <w:pStyle w:val="Heading20"/>
      </w:pPr>
      <w:r w:rsidRPr="00996FAF">
        <w:t>Findings</w:t>
      </w:r>
    </w:p>
    <w:p w14:paraId="02AC8652" w14:textId="6B3FE9E6" w:rsidR="001038BB" w:rsidRDefault="001038BB" w:rsidP="001038BB">
      <w:pPr>
        <w:pStyle w:val="NormalArial"/>
      </w:pPr>
      <w:r>
        <w:t xml:space="preserve">The assessment team assessed </w:t>
      </w:r>
      <w:r w:rsidR="00076EB5">
        <w:t xml:space="preserve">requirement </w:t>
      </w:r>
      <w:r>
        <w:t>(3)(</w:t>
      </w:r>
      <w:r w:rsidR="00183E3C">
        <w:t>e</w:t>
      </w:r>
      <w:r>
        <w:t xml:space="preserve">) in Standard </w:t>
      </w:r>
      <w:r w:rsidR="00183E3C">
        <w:t>2</w:t>
      </w:r>
      <w:r>
        <w:t xml:space="preserve"> </w:t>
      </w:r>
      <w:r w:rsidR="00183E3C" w:rsidRPr="00183E3C">
        <w:t>Ongoing assessment and planning with consumers</w:t>
      </w:r>
      <w:r w:rsidR="00183E3C">
        <w:t xml:space="preserve"> </w:t>
      </w:r>
      <w:r>
        <w:t xml:space="preserve">as part of the assessment contact and have recommended the requirement met. All other requirements in this Standard were not assessed and, therefore, an overall rating of the Standard is not provided.  </w:t>
      </w:r>
    </w:p>
    <w:p w14:paraId="1C9A702E" w14:textId="3A832118" w:rsidR="001038BB" w:rsidRDefault="00E769DF" w:rsidP="007A16D8">
      <w:pPr>
        <w:pStyle w:val="NormalArial"/>
      </w:pPr>
      <w:r>
        <w:t xml:space="preserve">The service has </w:t>
      </w:r>
      <w:r w:rsidR="008B034C">
        <w:t xml:space="preserve">implemented effective systems and processes </w:t>
      </w:r>
      <w:r w:rsidR="00EC6E87">
        <w:t xml:space="preserve">ensuring </w:t>
      </w:r>
      <w:r w:rsidR="00111C1B">
        <w:t xml:space="preserve">regular review of care and services. </w:t>
      </w:r>
      <w:r w:rsidR="001038BB">
        <w:t xml:space="preserve">Consumer files, including care plans, </w:t>
      </w:r>
      <w:r w:rsidR="000B637B">
        <w:t xml:space="preserve">assessments </w:t>
      </w:r>
      <w:r w:rsidR="001038BB">
        <w:t xml:space="preserve">and progress notes evidenced the </w:t>
      </w:r>
      <w:r w:rsidR="00DE3A0F">
        <w:t xml:space="preserve">review of </w:t>
      </w:r>
      <w:r w:rsidR="00817DDF">
        <w:t xml:space="preserve">care and services for effectiveness regularly and post incidents. </w:t>
      </w:r>
      <w:r w:rsidR="00000CAA">
        <w:t xml:space="preserve">Consumers and representatives </w:t>
      </w:r>
      <w:r w:rsidR="00E95AE0">
        <w:t xml:space="preserve">reported </w:t>
      </w:r>
      <w:r w:rsidR="002134BB">
        <w:t xml:space="preserve">satisfaction with their level of involvement in the process of </w:t>
      </w:r>
      <w:r w:rsidR="009E582B">
        <w:t xml:space="preserve">regular review of </w:t>
      </w:r>
      <w:r w:rsidR="00076EB5">
        <w:t xml:space="preserve">consumers’ </w:t>
      </w:r>
      <w:r w:rsidR="009E582B">
        <w:t xml:space="preserve">care and services and with incident follow-up. </w:t>
      </w:r>
      <w:r w:rsidR="00A171FB">
        <w:t xml:space="preserve">Staff </w:t>
      </w:r>
      <w:r w:rsidR="005A144B">
        <w:t>described</w:t>
      </w:r>
      <w:r w:rsidR="005A144B" w:rsidRPr="007A16D8">
        <w:t xml:space="preserve"> their approach to reassessing consumers’ needs goals and preferences, both during ongoing care reviews and in response to incidents</w:t>
      </w:r>
      <w:r w:rsidR="00DE15C1" w:rsidRPr="007A16D8">
        <w:t xml:space="preserve"> in line with the service’s policies and procedures. </w:t>
      </w:r>
    </w:p>
    <w:p w14:paraId="5D2E8982" w14:textId="7E7054B8" w:rsidR="00407E98" w:rsidRDefault="001038BB" w:rsidP="001038BB">
      <w:pPr>
        <w:pStyle w:val="NormalArial"/>
      </w:pPr>
      <w:bookmarkStart w:id="1" w:name="_Hlk158025080"/>
      <w:r>
        <w:t>Based on the evidence summarised above, I find requirement (3)(</w:t>
      </w:r>
      <w:r w:rsidR="00187F3A">
        <w:t>e</w:t>
      </w:r>
      <w:r>
        <w:t>) compliant.</w:t>
      </w:r>
    </w:p>
    <w:bookmarkEnd w:id="1"/>
    <w:p w14:paraId="50E769E4" w14:textId="77777777" w:rsidR="00EC6ACA" w:rsidRPr="00334B7D" w:rsidRDefault="00076EB5" w:rsidP="0036130C">
      <w:pPr>
        <w:pStyle w:val="NormalArial"/>
      </w:pPr>
      <w:r w:rsidRPr="00996FAF">
        <w:t xml:space="preserve"> </w:t>
      </w:r>
      <w:r w:rsidRPr="00996FAF">
        <w:br w:type="page"/>
      </w:r>
    </w:p>
    <w:p w14:paraId="58D6241F" w14:textId="77777777" w:rsidR="00EC6ACA" w:rsidRPr="00996FAF" w:rsidRDefault="00076EB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A53A6" w14:paraId="4ACB74EF" w14:textId="77777777" w:rsidTr="00590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single" w:sz="4" w:space="0" w:color="BFBFBF" w:themeColor="background1" w:themeShade="BF"/>
            </w:tcBorders>
          </w:tcPr>
          <w:p w14:paraId="2A34A05D" w14:textId="77777777" w:rsidR="00EC6ACA" w:rsidRPr="00996FAF" w:rsidRDefault="00076EB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3FF8E73A" w14:textId="77777777" w:rsidR="00EC6ACA" w:rsidRPr="00996FAF" w:rsidRDefault="00EC6A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53A6" w14:paraId="4F52881B" w14:textId="77777777" w:rsidTr="005902D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BC5D8AA" w14:textId="77777777" w:rsidR="00EC6ACA" w:rsidRPr="00996FAF" w:rsidRDefault="00076EB5" w:rsidP="002C5FA9">
            <w:pPr>
              <w:spacing w:line="22" w:lineRule="atLeast"/>
              <w:rPr>
                <w:rFonts w:ascii="Arial" w:hAnsi="Arial" w:cs="Arial"/>
              </w:rPr>
            </w:pPr>
            <w:r w:rsidRPr="00996FAF">
              <w:rPr>
                <w:rFonts w:ascii="Arial" w:hAnsi="Arial" w:cs="Arial"/>
              </w:rPr>
              <w:t>Requirement 3(3)(b)</w:t>
            </w:r>
          </w:p>
        </w:tc>
        <w:tc>
          <w:tcPr>
            <w:tcW w:w="6496" w:type="dxa"/>
            <w:tcBorders>
              <w:left w:val="single" w:sz="4" w:space="0" w:color="BFBFBF" w:themeColor="background1" w:themeShade="BF"/>
            </w:tcBorders>
            <w:shd w:val="clear" w:color="auto" w:fill="auto"/>
          </w:tcPr>
          <w:p w14:paraId="1015BD24" w14:textId="77777777" w:rsidR="00EC6ACA" w:rsidRPr="00996FAF" w:rsidRDefault="00076E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D05B737" w14:textId="77777777" w:rsidR="00EC6ACA" w:rsidRPr="00996FAF" w:rsidRDefault="005902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23227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76EB5" w:rsidRPr="002C2F15">
                  <w:rPr>
                    <w:rFonts w:ascii="Arial" w:hAnsi="Arial" w:cs="Arial"/>
                  </w:rPr>
                  <w:t>Compliant</w:t>
                </w:r>
              </w:sdtContent>
            </w:sdt>
          </w:p>
        </w:tc>
      </w:tr>
    </w:tbl>
    <w:p w14:paraId="228E959B" w14:textId="77777777" w:rsidR="00EC6ACA" w:rsidRDefault="00076EB5" w:rsidP="00D87E7C">
      <w:pPr>
        <w:pStyle w:val="Heading20"/>
      </w:pPr>
      <w:r w:rsidRPr="00996FAF">
        <w:t>Findings</w:t>
      </w:r>
    </w:p>
    <w:p w14:paraId="63E40281" w14:textId="41D44D38" w:rsidR="00300B8A" w:rsidRDefault="00300B8A" w:rsidP="00300B8A">
      <w:pPr>
        <w:pStyle w:val="NormalArial"/>
      </w:pPr>
      <w:bookmarkStart w:id="2" w:name="_Hlk158025110"/>
      <w:r>
        <w:t xml:space="preserve">The assessment team assessed </w:t>
      </w:r>
      <w:r w:rsidR="00076EB5">
        <w:t xml:space="preserve">requirement </w:t>
      </w:r>
      <w:r>
        <w:t xml:space="preserve">(3)(b) in Standard 3 Personal care and clinical care as part of the assessment contact and have recommended the requirement met. All other requirements in this Standard were not assessed and, therefore, an overall rating of the Standard is not provided.  </w:t>
      </w:r>
    </w:p>
    <w:p w14:paraId="6F8AE45D" w14:textId="48C76281" w:rsidR="003B3EBF" w:rsidRDefault="00300B8A" w:rsidP="00B7390A">
      <w:pPr>
        <w:pStyle w:val="NormalArial"/>
      </w:pPr>
      <w:r>
        <w:t xml:space="preserve">The service has established, effective systems to </w:t>
      </w:r>
      <w:r w:rsidR="00E24E43" w:rsidRPr="00E24E43">
        <w:t>manage of high impact or high prevalence risks associated with the care of each consumer</w:t>
      </w:r>
      <w:r w:rsidR="00E24E43">
        <w:t>.</w:t>
      </w:r>
      <w:r>
        <w:t xml:space="preserve"> Consumer files evidenced </w:t>
      </w:r>
      <w:r w:rsidR="00F161D4">
        <w:t xml:space="preserve">implementation of </w:t>
      </w:r>
      <w:r w:rsidR="0022544E">
        <w:t xml:space="preserve">individualised </w:t>
      </w:r>
      <w:r w:rsidR="00F161D4">
        <w:t>stra</w:t>
      </w:r>
      <w:r w:rsidR="00EB3520">
        <w:t>tegies for prevention, mitigation and response to risks</w:t>
      </w:r>
      <w:r w:rsidR="0091085B">
        <w:t xml:space="preserve"> including, but not limited to</w:t>
      </w:r>
      <w:r w:rsidR="00076EB5">
        <w:t>,</w:t>
      </w:r>
      <w:r w:rsidR="0091085B">
        <w:t xml:space="preserve"> </w:t>
      </w:r>
      <w:r w:rsidR="00A54CC8">
        <w:t>pressure injuries, falls and restrictive practices.</w:t>
      </w:r>
      <w:r w:rsidR="005A4999">
        <w:t xml:space="preserve"> </w:t>
      </w:r>
      <w:r w:rsidR="00B7390A">
        <w:t xml:space="preserve">Consumers and representatives expressed satisfaction with care and services </w:t>
      </w:r>
      <w:r w:rsidR="002E0917">
        <w:t xml:space="preserve">and how </w:t>
      </w:r>
      <w:r w:rsidR="00B9165C">
        <w:t>risks are managed in consultation with them.</w:t>
      </w:r>
      <w:r w:rsidR="00B7390A">
        <w:t xml:space="preserve"> Staff provided examples of how they deliver safe and effective care, and demonstrated how care and services for each consumer are tailored to their needs and preferences. Staff were knowledgeable about consumers’ </w:t>
      </w:r>
      <w:r w:rsidR="003F2BDC">
        <w:t>risks</w:t>
      </w:r>
      <w:r w:rsidR="00B7390A">
        <w:t xml:space="preserve"> and </w:t>
      </w:r>
      <w:r w:rsidR="003F2BDC" w:rsidRPr="003F2BDC">
        <w:t>individualised strategies for prevention</w:t>
      </w:r>
      <w:r w:rsidR="0062596E">
        <w:t xml:space="preserve"> and </w:t>
      </w:r>
      <w:r w:rsidR="003F2BDC" w:rsidRPr="003F2BDC">
        <w:t>mitigation</w:t>
      </w:r>
      <w:r w:rsidR="0062596E">
        <w:t>.</w:t>
      </w:r>
    </w:p>
    <w:p w14:paraId="614AF94C" w14:textId="02C4B63F" w:rsidR="00EC6ACA" w:rsidRPr="00262C0B" w:rsidRDefault="003B3EBF" w:rsidP="00B7390A">
      <w:pPr>
        <w:pStyle w:val="NormalArial"/>
      </w:pPr>
      <w:r w:rsidRPr="003B3EBF">
        <w:t>Based on the evidence summarised above, I find requirement (3)(</w:t>
      </w:r>
      <w:r>
        <w:t>b</w:t>
      </w:r>
      <w:r w:rsidRPr="003B3EBF">
        <w:t>) compliant.</w:t>
      </w:r>
      <w:bookmarkEnd w:id="2"/>
      <w:r>
        <w:br w:type="page"/>
      </w:r>
    </w:p>
    <w:p w14:paraId="17DD4484" w14:textId="77777777" w:rsidR="00EC6ACA" w:rsidRPr="00996FAF" w:rsidRDefault="00076EB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A53A6" w14:paraId="5E014A54" w14:textId="77777777" w:rsidTr="00590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single" w:sz="4" w:space="0" w:color="BFBFBF" w:themeColor="background1" w:themeShade="BF"/>
            </w:tcBorders>
          </w:tcPr>
          <w:p w14:paraId="1E9A3653" w14:textId="77777777" w:rsidR="00EC6ACA" w:rsidRPr="00996FAF" w:rsidRDefault="00076EB5" w:rsidP="009767BC">
            <w:pPr>
              <w:spacing w:before="0" w:line="22" w:lineRule="atLeast"/>
              <w:rPr>
                <w:rFonts w:ascii="Arial" w:hAnsi="Arial" w:cs="Arial"/>
                <w:b w:val="0"/>
              </w:rPr>
            </w:pPr>
            <w:bookmarkStart w:id="3" w:name="_Hlk158025144"/>
            <w:r w:rsidRPr="0075021E">
              <w:rPr>
                <w:rFonts w:ascii="Arial" w:hAnsi="Arial" w:cs="Arial"/>
                <w:color w:val="FFFFFF" w:themeColor="background1"/>
              </w:rPr>
              <w:t>Human resources</w:t>
            </w:r>
            <w:bookmarkEnd w:id="3"/>
          </w:p>
        </w:tc>
        <w:tc>
          <w:tcPr>
            <w:tcW w:w="1977" w:type="dxa"/>
            <w:tcBorders>
              <w:left w:val="single" w:sz="4" w:space="0" w:color="BFBFBF" w:themeColor="background1" w:themeShade="BF"/>
            </w:tcBorders>
          </w:tcPr>
          <w:p w14:paraId="1D22E03D" w14:textId="77777777" w:rsidR="00EC6ACA" w:rsidRPr="00996FAF" w:rsidRDefault="00EC6A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53A6" w14:paraId="51FF78F6" w14:textId="77777777" w:rsidTr="005902D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A59B9BA" w14:textId="77777777" w:rsidR="00EC6ACA" w:rsidRPr="00996FAF" w:rsidRDefault="00076EB5" w:rsidP="002C5FA9">
            <w:pPr>
              <w:spacing w:line="22" w:lineRule="atLeast"/>
              <w:rPr>
                <w:rFonts w:ascii="Arial" w:hAnsi="Arial" w:cs="Arial"/>
              </w:rPr>
            </w:pPr>
            <w:r w:rsidRPr="00996FAF">
              <w:rPr>
                <w:rFonts w:ascii="Arial" w:hAnsi="Arial" w:cs="Arial"/>
              </w:rPr>
              <w:t>Requirement 7(3)(c)</w:t>
            </w:r>
          </w:p>
        </w:tc>
        <w:tc>
          <w:tcPr>
            <w:tcW w:w="6468" w:type="dxa"/>
            <w:tcBorders>
              <w:left w:val="single" w:sz="4" w:space="0" w:color="BFBFBF" w:themeColor="background1" w:themeShade="BF"/>
            </w:tcBorders>
            <w:shd w:val="clear" w:color="auto" w:fill="auto"/>
          </w:tcPr>
          <w:p w14:paraId="5F36FBAC" w14:textId="77777777" w:rsidR="00EC6ACA" w:rsidRPr="00996FAF" w:rsidRDefault="00076E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B61CCED" w14:textId="77777777" w:rsidR="00EC6ACA" w:rsidRPr="00996FAF" w:rsidRDefault="005902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455214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76EB5" w:rsidRPr="002F768C">
                  <w:rPr>
                    <w:rFonts w:ascii="Arial" w:hAnsi="Arial" w:cs="Arial"/>
                  </w:rPr>
                  <w:t>Compliant</w:t>
                </w:r>
              </w:sdtContent>
            </w:sdt>
          </w:p>
        </w:tc>
      </w:tr>
    </w:tbl>
    <w:p w14:paraId="780FB032" w14:textId="1E945541" w:rsidR="00EC6ACA" w:rsidRDefault="00076EB5" w:rsidP="00DF288A">
      <w:pPr>
        <w:pStyle w:val="Heading20"/>
      </w:pPr>
      <w:r>
        <w:t>Findings</w:t>
      </w:r>
    </w:p>
    <w:p w14:paraId="5952DBD9" w14:textId="3176DD38" w:rsidR="003B3EBF" w:rsidRDefault="003B3EBF" w:rsidP="003B3EBF">
      <w:pPr>
        <w:pStyle w:val="NormalArial"/>
      </w:pPr>
      <w:r>
        <w:t xml:space="preserve">The assessment team assessed </w:t>
      </w:r>
      <w:r w:rsidR="00076EB5">
        <w:t xml:space="preserve">requirement </w:t>
      </w:r>
      <w:r>
        <w:t xml:space="preserve">(3)(c) in Standard 7 Human resources as part of the assessment contact and have recommended the requirement met. All other requirements in this Standard were not assessed and, therefore, an overall rating of the Standard is not provided.  </w:t>
      </w:r>
    </w:p>
    <w:p w14:paraId="005E6731" w14:textId="34A03A20" w:rsidR="00FF48BC" w:rsidRDefault="00FF48BC" w:rsidP="00FF48BC">
      <w:pPr>
        <w:pStyle w:val="NormalArial"/>
      </w:pPr>
      <w:r>
        <w:t xml:space="preserve">Consumers </w:t>
      </w:r>
      <w:r w:rsidR="001968CB">
        <w:t xml:space="preserve">reported </w:t>
      </w:r>
      <w:r>
        <w:t xml:space="preserve">staff know what they are doing </w:t>
      </w:r>
      <w:r w:rsidR="00DF4845">
        <w:t xml:space="preserve">and </w:t>
      </w:r>
      <w:r>
        <w:t xml:space="preserve">provide care and services </w:t>
      </w:r>
      <w:r w:rsidR="00DF4845">
        <w:t>they need</w:t>
      </w:r>
      <w:r w:rsidR="00EB03FF">
        <w:t xml:space="preserve"> in safe and competent manner</w:t>
      </w:r>
      <w:r>
        <w:t xml:space="preserve">. </w:t>
      </w:r>
      <w:r w:rsidR="00B81E0C">
        <w:t xml:space="preserve">Staff interviews showed, and documentation confirmed </w:t>
      </w:r>
      <w:r w:rsidR="005F06B4">
        <w:t xml:space="preserve">staff are offered ongoing training and development opportunities </w:t>
      </w:r>
      <w:r w:rsidR="000B214B">
        <w:t>to enhance their knowledge and skills.</w:t>
      </w:r>
      <w:r w:rsidR="00040D36">
        <w:t xml:space="preserve"> </w:t>
      </w:r>
      <w:r w:rsidR="008805E3">
        <w:t xml:space="preserve">Systems and processes </w:t>
      </w:r>
      <w:r w:rsidR="00EB03FF">
        <w:t xml:space="preserve">have been </w:t>
      </w:r>
      <w:r w:rsidR="008805E3">
        <w:t xml:space="preserve">implemented to ensure all staff </w:t>
      </w:r>
      <w:r w:rsidR="008A13EB">
        <w:t>have valid credentials, licenses and certifications required for their roles</w:t>
      </w:r>
      <w:r w:rsidR="00835923">
        <w:t xml:space="preserve">. </w:t>
      </w:r>
      <w:r w:rsidR="00943D13" w:rsidRPr="00943D13">
        <w:t xml:space="preserve">The service has an appointed infection prevention control (IPC) lead who </w:t>
      </w:r>
      <w:r w:rsidR="00975591">
        <w:t>provides education and training to staff on infection preventi</w:t>
      </w:r>
      <w:r w:rsidR="000809BB">
        <w:t>on and control practices, including</w:t>
      </w:r>
      <w:r w:rsidR="00512BD4">
        <w:t>, but not limited to</w:t>
      </w:r>
      <w:r w:rsidR="00076EB5">
        <w:t>,</w:t>
      </w:r>
      <w:r w:rsidR="000809BB">
        <w:t xml:space="preserve"> hand hygiene</w:t>
      </w:r>
      <w:r w:rsidR="00512BD4">
        <w:t xml:space="preserve"> and </w:t>
      </w:r>
      <w:r w:rsidR="000809BB">
        <w:t>personal protective equipment</w:t>
      </w:r>
      <w:r w:rsidR="00512BD4">
        <w:t xml:space="preserve">. </w:t>
      </w:r>
      <w:r w:rsidR="00247F2B">
        <w:t>Management desc</w:t>
      </w:r>
      <w:r w:rsidR="0036610A">
        <w:t>ribed how they use a range of processes to conduct regular competency assessment</w:t>
      </w:r>
      <w:r w:rsidR="00FF6903">
        <w:t xml:space="preserve">s, identify </w:t>
      </w:r>
      <w:r w:rsidR="002D2946">
        <w:t>any areas for improvement and provide necessary support or training.</w:t>
      </w:r>
      <w:r w:rsidR="0036610A">
        <w:t xml:space="preserve"> </w:t>
      </w:r>
    </w:p>
    <w:p w14:paraId="073D3D4D" w14:textId="2C597CAE" w:rsidR="003B3EBF" w:rsidRDefault="003B3EBF" w:rsidP="00FF48BC">
      <w:pPr>
        <w:pStyle w:val="NormalArial"/>
      </w:pPr>
      <w:r>
        <w:t>Based on the evidence summarised above, I find requirement (3)(</w:t>
      </w:r>
      <w:r w:rsidR="003072E5">
        <w:t>c</w:t>
      </w:r>
      <w:r>
        <w:t>) compliant.</w:t>
      </w:r>
    </w:p>
    <w:p w14:paraId="0CE75A37" w14:textId="77777777" w:rsidR="00EC6ACA" w:rsidRPr="00262C0B" w:rsidRDefault="00076EB5" w:rsidP="0036130C">
      <w:pPr>
        <w:pStyle w:val="NormalArial"/>
      </w:pPr>
      <w:r>
        <w:br w:type="page"/>
      </w:r>
    </w:p>
    <w:p w14:paraId="227CA0C3" w14:textId="77777777" w:rsidR="00EC6ACA" w:rsidRPr="00996FAF" w:rsidRDefault="00076EB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A53A6" w14:paraId="21038D97" w14:textId="77777777" w:rsidTr="00590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223015D5" w14:textId="77777777" w:rsidR="00EC6ACA" w:rsidRPr="00996FAF" w:rsidRDefault="00076EB5" w:rsidP="009767BC">
            <w:pPr>
              <w:spacing w:before="0" w:line="22" w:lineRule="atLeast"/>
              <w:rPr>
                <w:rFonts w:ascii="Arial" w:hAnsi="Arial" w:cs="Arial"/>
                <w:b w:val="0"/>
              </w:rPr>
            </w:pPr>
            <w:bookmarkStart w:id="4" w:name="_Hlk158026982"/>
            <w:r w:rsidRPr="0075021E">
              <w:rPr>
                <w:rFonts w:ascii="Arial" w:hAnsi="Arial" w:cs="Arial"/>
                <w:color w:val="FFFFFF" w:themeColor="background1"/>
              </w:rPr>
              <w:t>Organisational governance</w:t>
            </w:r>
            <w:bookmarkEnd w:id="4"/>
          </w:p>
        </w:tc>
        <w:tc>
          <w:tcPr>
            <w:tcW w:w="1847" w:type="dxa"/>
            <w:tcBorders>
              <w:left w:val="single" w:sz="4" w:space="0" w:color="BFBFBF" w:themeColor="background1" w:themeShade="BF"/>
            </w:tcBorders>
          </w:tcPr>
          <w:p w14:paraId="29C260AD" w14:textId="77777777" w:rsidR="00EC6ACA" w:rsidRPr="00996FAF" w:rsidRDefault="00EC6A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53A6" w14:paraId="2AA03C8F" w14:textId="77777777" w:rsidTr="005902D8">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59EFF352" w14:textId="77777777" w:rsidR="00EC6ACA" w:rsidRPr="00996FAF" w:rsidRDefault="00076EB5" w:rsidP="002C5FA9">
            <w:pPr>
              <w:spacing w:line="22" w:lineRule="atLeast"/>
              <w:rPr>
                <w:rFonts w:ascii="Arial" w:hAnsi="Arial" w:cs="Arial"/>
              </w:rPr>
            </w:pPr>
            <w:r w:rsidRPr="00996FAF">
              <w:rPr>
                <w:rFonts w:ascii="Arial" w:hAnsi="Arial" w:cs="Arial"/>
              </w:rPr>
              <w:t>Requirement 8(3)(d)</w:t>
            </w:r>
          </w:p>
        </w:tc>
        <w:tc>
          <w:tcPr>
            <w:tcW w:w="6546" w:type="dxa"/>
            <w:tcBorders>
              <w:left w:val="single" w:sz="4" w:space="0" w:color="BFBFBF" w:themeColor="background1" w:themeShade="BF"/>
            </w:tcBorders>
            <w:shd w:val="clear" w:color="auto" w:fill="auto"/>
          </w:tcPr>
          <w:p w14:paraId="655667EE" w14:textId="77777777" w:rsidR="00EC6ACA" w:rsidRPr="00996FAF" w:rsidRDefault="00076E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EDDF8D1" w14:textId="77777777" w:rsidR="00EC6ACA" w:rsidRPr="00996FAF" w:rsidRDefault="00076EB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49F3E38" w14:textId="77777777" w:rsidR="00EC6ACA" w:rsidRPr="00996FAF" w:rsidRDefault="00076EB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C22D172" w14:textId="77777777" w:rsidR="00EC6ACA" w:rsidRPr="00996FAF" w:rsidRDefault="00076EB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EC9D9DA" w14:textId="77777777" w:rsidR="00EC6ACA" w:rsidRPr="00996FAF" w:rsidRDefault="00076EB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0B77F6C" w14:textId="77777777" w:rsidR="00EC6ACA" w:rsidRPr="00996FAF" w:rsidRDefault="005902D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050459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76EB5" w:rsidRPr="00384E73">
                  <w:rPr>
                    <w:rFonts w:ascii="Arial" w:hAnsi="Arial" w:cs="Arial"/>
                  </w:rPr>
                  <w:t>Compliant</w:t>
                </w:r>
              </w:sdtContent>
            </w:sdt>
          </w:p>
        </w:tc>
      </w:tr>
    </w:tbl>
    <w:p w14:paraId="05BA4470" w14:textId="11632A1B" w:rsidR="00EC6ACA" w:rsidRDefault="00076EB5" w:rsidP="00DF288A">
      <w:pPr>
        <w:pStyle w:val="Heading20"/>
      </w:pPr>
      <w:r w:rsidRPr="00996FAF">
        <w:t>Findings</w:t>
      </w:r>
    </w:p>
    <w:p w14:paraId="3BD40E73" w14:textId="33F33499" w:rsidR="00DF288A" w:rsidRDefault="00DF288A" w:rsidP="0036130C">
      <w:pPr>
        <w:pStyle w:val="NormalArial"/>
      </w:pPr>
      <w:r w:rsidRPr="00DF288A">
        <w:t xml:space="preserve">The assessment team assessed </w:t>
      </w:r>
      <w:r w:rsidR="00076EB5">
        <w:t>r</w:t>
      </w:r>
      <w:r w:rsidR="00076EB5" w:rsidRPr="00DF288A">
        <w:t xml:space="preserve">equirement </w:t>
      </w:r>
      <w:r w:rsidRPr="00DF288A">
        <w:t>(3)(</w:t>
      </w:r>
      <w:r>
        <w:t>d</w:t>
      </w:r>
      <w:r w:rsidRPr="00DF288A">
        <w:t xml:space="preserve">) in Standard </w:t>
      </w:r>
      <w:r>
        <w:t>8</w:t>
      </w:r>
      <w:r w:rsidRPr="00DF288A">
        <w:t xml:space="preserve"> Organisational governanc</w:t>
      </w:r>
      <w:r>
        <w:t>e</w:t>
      </w:r>
      <w:r w:rsidRPr="00DF288A">
        <w:t xml:space="preserve"> as part of the assessment contact and have recommended the requirement met. All other requirements in this Standard were not assessed and, therefore, an overall rating of the Standard is not provided.  </w:t>
      </w:r>
    </w:p>
    <w:p w14:paraId="48D0C1B7" w14:textId="2FBB96D6" w:rsidR="00EB24EA" w:rsidRPr="003567D8" w:rsidRDefault="00A621BC" w:rsidP="0036130C">
      <w:pPr>
        <w:pStyle w:val="NormalArial"/>
      </w:pPr>
      <w:r>
        <w:t xml:space="preserve">The </w:t>
      </w:r>
      <w:r w:rsidR="005B0385">
        <w:t xml:space="preserve">service has implemented effective risk management systems and practices. </w:t>
      </w:r>
      <w:r w:rsidR="004B7AC1" w:rsidRPr="003567D8">
        <w:t xml:space="preserve">Risk management is embedded as an integral part of governance and operations to ensure that appropriate strategies, </w:t>
      </w:r>
      <w:proofErr w:type="gramStart"/>
      <w:r w:rsidR="004B7AC1" w:rsidRPr="003567D8">
        <w:t>plans</w:t>
      </w:r>
      <w:proofErr w:type="gramEnd"/>
      <w:r w:rsidR="004B7AC1" w:rsidRPr="003567D8">
        <w:t xml:space="preserve"> and systems are in place to identify and manage risk.</w:t>
      </w:r>
      <w:r w:rsidR="00E60C26" w:rsidRPr="003567D8">
        <w:t xml:space="preserve"> Risk management systems and practices include policies and procedures, </w:t>
      </w:r>
      <w:r w:rsidR="006F355E" w:rsidRPr="003567D8">
        <w:t xml:space="preserve">risk assessments, and risk management plans tailored to managing high impact high prevalence risks associated with consumer care. </w:t>
      </w:r>
      <w:r w:rsidR="000A24A6" w:rsidRPr="003567D8">
        <w:t xml:space="preserve">Documentation </w:t>
      </w:r>
      <w:r w:rsidR="00572AA4" w:rsidRPr="003567D8">
        <w:t xml:space="preserve">related to incidents evidenced </w:t>
      </w:r>
      <w:r w:rsidR="00FA48DC" w:rsidRPr="003567D8">
        <w:t>appropriate steps are taken following a</w:t>
      </w:r>
      <w:r w:rsidR="00F76E19" w:rsidRPr="003567D8">
        <w:t xml:space="preserve">n </w:t>
      </w:r>
      <w:r w:rsidR="00FA48DC" w:rsidRPr="003567D8">
        <w:t xml:space="preserve">incident, including </w:t>
      </w:r>
      <w:r w:rsidR="00F76E19" w:rsidRPr="003567D8">
        <w:t>investigations</w:t>
      </w:r>
      <w:r w:rsidR="00FA48DC" w:rsidRPr="003567D8">
        <w:t xml:space="preserve">, </w:t>
      </w:r>
      <w:r w:rsidR="00F76E19" w:rsidRPr="003567D8">
        <w:t xml:space="preserve">corrective </w:t>
      </w:r>
      <w:proofErr w:type="gramStart"/>
      <w:r w:rsidR="00F76E19" w:rsidRPr="003567D8">
        <w:t>actions</w:t>
      </w:r>
      <w:proofErr w:type="gramEnd"/>
      <w:r w:rsidR="00F76E19" w:rsidRPr="003567D8">
        <w:t xml:space="preserve"> and preventative measures. </w:t>
      </w:r>
      <w:r w:rsidR="00835878" w:rsidRPr="003567D8">
        <w:t xml:space="preserve">Systems and processes effectively </w:t>
      </w:r>
      <w:r w:rsidR="00521593" w:rsidRPr="003567D8">
        <w:t>support the</w:t>
      </w:r>
      <w:r w:rsidR="002B36AF" w:rsidRPr="003567D8">
        <w:t xml:space="preserve"> identification and response to abuse and neglect</w:t>
      </w:r>
      <w:r w:rsidR="00521593" w:rsidRPr="003567D8">
        <w:t xml:space="preserve"> and </w:t>
      </w:r>
      <w:r w:rsidR="00085E56" w:rsidRPr="003567D8">
        <w:t>supporting consumers to live the best life they can</w:t>
      </w:r>
      <w:r w:rsidR="00076EB5">
        <w:t>,</w:t>
      </w:r>
      <w:r w:rsidR="00085E56" w:rsidRPr="003567D8">
        <w:t xml:space="preserve"> including when it involve</w:t>
      </w:r>
      <w:r w:rsidR="00D355AB" w:rsidRPr="003567D8">
        <w:t>s</w:t>
      </w:r>
      <w:r w:rsidR="00085E56" w:rsidRPr="003567D8">
        <w:t xml:space="preserve"> an element of risk. </w:t>
      </w:r>
      <w:r w:rsidR="002B36AF" w:rsidRPr="003567D8">
        <w:t xml:space="preserve"> </w:t>
      </w:r>
    </w:p>
    <w:p w14:paraId="67F4CB46" w14:textId="78A221A8" w:rsidR="00D355AB" w:rsidRPr="00712752" w:rsidRDefault="00D355AB" w:rsidP="0036130C">
      <w:pPr>
        <w:pStyle w:val="NormalArial"/>
      </w:pPr>
      <w:r w:rsidRPr="00D355AB">
        <w:t>Based on the evidence summarised above, I find requirement (3)(</w:t>
      </w:r>
      <w:r>
        <w:t>d</w:t>
      </w:r>
      <w:r w:rsidRPr="00D355AB">
        <w:t>) compliant.</w:t>
      </w:r>
    </w:p>
    <w:sectPr w:rsidR="00D355A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B362F" w14:textId="77777777" w:rsidR="00DF60D5" w:rsidRDefault="00DF60D5">
      <w:pPr>
        <w:spacing w:after="0"/>
      </w:pPr>
      <w:r>
        <w:separator/>
      </w:r>
    </w:p>
  </w:endnote>
  <w:endnote w:type="continuationSeparator" w:id="0">
    <w:p w14:paraId="69A078ED" w14:textId="77777777" w:rsidR="00DF60D5" w:rsidRDefault="00DF60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9D88D" w14:textId="77777777" w:rsidR="00EC6ACA" w:rsidRPr="00DF37F2" w:rsidRDefault="00076EB5"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proofErr w:type="spellStart"/>
    <w:r w:rsidRPr="00D3376F">
      <w:rPr>
        <w:rFonts w:cs="Times New Roman"/>
        <w:color w:val="auto"/>
        <w:szCs w:val="18"/>
      </w:rPr>
      <w:t>Estia</w:t>
    </w:r>
    <w:proofErr w:type="spellEnd"/>
    <w:r w:rsidRPr="00D3376F">
      <w:rPr>
        <w:rFonts w:cs="Times New Roman"/>
        <w:color w:val="auto"/>
        <w:szCs w:val="18"/>
      </w:rPr>
      <w:t xml:space="preserve"> Health Valley View</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4D57AC8" w14:textId="77777777" w:rsidR="00EC6ACA" w:rsidRPr="00DF37F2" w:rsidRDefault="00076EB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6967</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CD4112A" w14:textId="77777777" w:rsidR="00EC6ACA" w:rsidRPr="00DF37F2" w:rsidRDefault="00076EB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F060D" w14:textId="77777777" w:rsidR="00EC6ACA" w:rsidRDefault="00EC6AC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0EDAC" w14:textId="77777777" w:rsidR="00DF60D5" w:rsidRDefault="00DF60D5" w:rsidP="00D71F88">
      <w:pPr>
        <w:spacing w:after="0"/>
      </w:pPr>
      <w:r>
        <w:separator/>
      </w:r>
    </w:p>
  </w:footnote>
  <w:footnote w:type="continuationSeparator" w:id="0">
    <w:p w14:paraId="36DE8753" w14:textId="77777777" w:rsidR="00DF60D5" w:rsidRDefault="00DF60D5" w:rsidP="00D71F88">
      <w:pPr>
        <w:spacing w:after="0"/>
      </w:pPr>
      <w:r>
        <w:continuationSeparator/>
      </w:r>
    </w:p>
  </w:footnote>
  <w:footnote w:id="1">
    <w:p w14:paraId="11F008A7" w14:textId="1A2C927F" w:rsidR="00EC6ACA" w:rsidRDefault="00076EB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E20A7">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4088A524" w14:textId="77777777" w:rsidR="00EC6ACA" w:rsidRDefault="00EC6AC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E0FE" w14:textId="77777777" w:rsidR="00EC6ACA" w:rsidRDefault="00076EB5">
    <w:pPr>
      <w:pStyle w:val="Header"/>
    </w:pPr>
    <w:r>
      <w:rPr>
        <w:noProof/>
        <w:color w:val="2B579A"/>
        <w:shd w:val="clear" w:color="auto" w:fill="E6E6E6"/>
        <w:lang w:val="en-US"/>
      </w:rPr>
      <w:drawing>
        <wp:anchor distT="0" distB="0" distL="114300" distR="114300" simplePos="0" relativeHeight="251658241" behindDoc="1" locked="0" layoutInCell="1" allowOverlap="1" wp14:anchorId="15EEEE09" wp14:editId="0A2E8B5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13FCC" w14:textId="77777777" w:rsidR="00EC6ACA" w:rsidRDefault="00076EB5">
    <w:pPr>
      <w:pStyle w:val="Header"/>
    </w:pPr>
    <w:r>
      <w:rPr>
        <w:noProof/>
      </w:rPr>
      <w:drawing>
        <wp:anchor distT="0" distB="0" distL="114300" distR="114300" simplePos="0" relativeHeight="251658240" behindDoc="0" locked="0" layoutInCell="1" allowOverlap="1" wp14:anchorId="36A53C30" wp14:editId="7C02C94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B34C65A">
      <w:start w:val="1"/>
      <w:numFmt w:val="lowerRoman"/>
      <w:lvlText w:val="(%1)"/>
      <w:lvlJc w:val="left"/>
      <w:pPr>
        <w:ind w:left="1080" w:hanging="720"/>
      </w:pPr>
      <w:rPr>
        <w:rFonts w:hint="default"/>
      </w:rPr>
    </w:lvl>
    <w:lvl w:ilvl="1" w:tplc="E7647E4C" w:tentative="1">
      <w:start w:val="1"/>
      <w:numFmt w:val="lowerLetter"/>
      <w:lvlText w:val="%2."/>
      <w:lvlJc w:val="left"/>
      <w:pPr>
        <w:ind w:left="1440" w:hanging="360"/>
      </w:pPr>
    </w:lvl>
    <w:lvl w:ilvl="2" w:tplc="C68203D4" w:tentative="1">
      <w:start w:val="1"/>
      <w:numFmt w:val="lowerRoman"/>
      <w:lvlText w:val="%3."/>
      <w:lvlJc w:val="right"/>
      <w:pPr>
        <w:ind w:left="2160" w:hanging="180"/>
      </w:pPr>
    </w:lvl>
    <w:lvl w:ilvl="3" w:tplc="21E6B864" w:tentative="1">
      <w:start w:val="1"/>
      <w:numFmt w:val="decimal"/>
      <w:lvlText w:val="%4."/>
      <w:lvlJc w:val="left"/>
      <w:pPr>
        <w:ind w:left="2880" w:hanging="360"/>
      </w:pPr>
    </w:lvl>
    <w:lvl w:ilvl="4" w:tplc="5A780852" w:tentative="1">
      <w:start w:val="1"/>
      <w:numFmt w:val="lowerLetter"/>
      <w:lvlText w:val="%5."/>
      <w:lvlJc w:val="left"/>
      <w:pPr>
        <w:ind w:left="3600" w:hanging="360"/>
      </w:pPr>
    </w:lvl>
    <w:lvl w:ilvl="5" w:tplc="954CFDDC" w:tentative="1">
      <w:start w:val="1"/>
      <w:numFmt w:val="lowerRoman"/>
      <w:lvlText w:val="%6."/>
      <w:lvlJc w:val="right"/>
      <w:pPr>
        <w:ind w:left="4320" w:hanging="180"/>
      </w:pPr>
    </w:lvl>
    <w:lvl w:ilvl="6" w:tplc="632A9C6E" w:tentative="1">
      <w:start w:val="1"/>
      <w:numFmt w:val="decimal"/>
      <w:lvlText w:val="%7."/>
      <w:lvlJc w:val="left"/>
      <w:pPr>
        <w:ind w:left="5040" w:hanging="360"/>
      </w:pPr>
    </w:lvl>
    <w:lvl w:ilvl="7" w:tplc="C7AA5FE2" w:tentative="1">
      <w:start w:val="1"/>
      <w:numFmt w:val="lowerLetter"/>
      <w:lvlText w:val="%8."/>
      <w:lvlJc w:val="left"/>
      <w:pPr>
        <w:ind w:left="5760" w:hanging="360"/>
      </w:pPr>
    </w:lvl>
    <w:lvl w:ilvl="8" w:tplc="CBDE9FF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0F2FE8C">
      <w:start w:val="1"/>
      <w:numFmt w:val="lowerRoman"/>
      <w:lvlText w:val="(%1)"/>
      <w:lvlJc w:val="left"/>
      <w:pPr>
        <w:ind w:left="1080" w:hanging="720"/>
      </w:pPr>
      <w:rPr>
        <w:rFonts w:hint="default"/>
      </w:rPr>
    </w:lvl>
    <w:lvl w:ilvl="1" w:tplc="F46454D0" w:tentative="1">
      <w:start w:val="1"/>
      <w:numFmt w:val="lowerLetter"/>
      <w:lvlText w:val="%2."/>
      <w:lvlJc w:val="left"/>
      <w:pPr>
        <w:ind w:left="1440" w:hanging="360"/>
      </w:pPr>
    </w:lvl>
    <w:lvl w:ilvl="2" w:tplc="2BE0BB6E" w:tentative="1">
      <w:start w:val="1"/>
      <w:numFmt w:val="lowerRoman"/>
      <w:lvlText w:val="%3."/>
      <w:lvlJc w:val="right"/>
      <w:pPr>
        <w:ind w:left="2160" w:hanging="180"/>
      </w:pPr>
    </w:lvl>
    <w:lvl w:ilvl="3" w:tplc="FBB87C4E" w:tentative="1">
      <w:start w:val="1"/>
      <w:numFmt w:val="decimal"/>
      <w:lvlText w:val="%4."/>
      <w:lvlJc w:val="left"/>
      <w:pPr>
        <w:ind w:left="2880" w:hanging="360"/>
      </w:pPr>
    </w:lvl>
    <w:lvl w:ilvl="4" w:tplc="3A38D76E" w:tentative="1">
      <w:start w:val="1"/>
      <w:numFmt w:val="lowerLetter"/>
      <w:lvlText w:val="%5."/>
      <w:lvlJc w:val="left"/>
      <w:pPr>
        <w:ind w:left="3600" w:hanging="360"/>
      </w:pPr>
    </w:lvl>
    <w:lvl w:ilvl="5" w:tplc="4F8C00D4" w:tentative="1">
      <w:start w:val="1"/>
      <w:numFmt w:val="lowerRoman"/>
      <w:lvlText w:val="%6."/>
      <w:lvlJc w:val="right"/>
      <w:pPr>
        <w:ind w:left="4320" w:hanging="180"/>
      </w:pPr>
    </w:lvl>
    <w:lvl w:ilvl="6" w:tplc="2C367FDC" w:tentative="1">
      <w:start w:val="1"/>
      <w:numFmt w:val="decimal"/>
      <w:lvlText w:val="%7."/>
      <w:lvlJc w:val="left"/>
      <w:pPr>
        <w:ind w:left="5040" w:hanging="360"/>
      </w:pPr>
    </w:lvl>
    <w:lvl w:ilvl="7" w:tplc="803AAFEC" w:tentative="1">
      <w:start w:val="1"/>
      <w:numFmt w:val="lowerLetter"/>
      <w:lvlText w:val="%8."/>
      <w:lvlJc w:val="left"/>
      <w:pPr>
        <w:ind w:left="5760" w:hanging="360"/>
      </w:pPr>
    </w:lvl>
    <w:lvl w:ilvl="8" w:tplc="6FB4EC5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9620136">
      <w:start w:val="1"/>
      <w:numFmt w:val="lowerRoman"/>
      <w:lvlText w:val="(%1)"/>
      <w:lvlJc w:val="left"/>
      <w:pPr>
        <w:ind w:left="1080" w:hanging="720"/>
      </w:pPr>
      <w:rPr>
        <w:rFonts w:hint="default"/>
      </w:rPr>
    </w:lvl>
    <w:lvl w:ilvl="1" w:tplc="C428A96A" w:tentative="1">
      <w:start w:val="1"/>
      <w:numFmt w:val="lowerLetter"/>
      <w:lvlText w:val="%2."/>
      <w:lvlJc w:val="left"/>
      <w:pPr>
        <w:ind w:left="1440" w:hanging="360"/>
      </w:pPr>
    </w:lvl>
    <w:lvl w:ilvl="2" w:tplc="B2864294" w:tentative="1">
      <w:start w:val="1"/>
      <w:numFmt w:val="lowerRoman"/>
      <w:lvlText w:val="%3."/>
      <w:lvlJc w:val="right"/>
      <w:pPr>
        <w:ind w:left="2160" w:hanging="180"/>
      </w:pPr>
    </w:lvl>
    <w:lvl w:ilvl="3" w:tplc="934A2CCA" w:tentative="1">
      <w:start w:val="1"/>
      <w:numFmt w:val="decimal"/>
      <w:lvlText w:val="%4."/>
      <w:lvlJc w:val="left"/>
      <w:pPr>
        <w:ind w:left="2880" w:hanging="360"/>
      </w:pPr>
    </w:lvl>
    <w:lvl w:ilvl="4" w:tplc="8DACA2C2" w:tentative="1">
      <w:start w:val="1"/>
      <w:numFmt w:val="lowerLetter"/>
      <w:lvlText w:val="%5."/>
      <w:lvlJc w:val="left"/>
      <w:pPr>
        <w:ind w:left="3600" w:hanging="360"/>
      </w:pPr>
    </w:lvl>
    <w:lvl w:ilvl="5" w:tplc="62446070" w:tentative="1">
      <w:start w:val="1"/>
      <w:numFmt w:val="lowerRoman"/>
      <w:lvlText w:val="%6."/>
      <w:lvlJc w:val="right"/>
      <w:pPr>
        <w:ind w:left="4320" w:hanging="180"/>
      </w:pPr>
    </w:lvl>
    <w:lvl w:ilvl="6" w:tplc="FD4AC734" w:tentative="1">
      <w:start w:val="1"/>
      <w:numFmt w:val="decimal"/>
      <w:lvlText w:val="%7."/>
      <w:lvlJc w:val="left"/>
      <w:pPr>
        <w:ind w:left="5040" w:hanging="360"/>
      </w:pPr>
    </w:lvl>
    <w:lvl w:ilvl="7" w:tplc="9D5450F4" w:tentative="1">
      <w:start w:val="1"/>
      <w:numFmt w:val="lowerLetter"/>
      <w:lvlText w:val="%8."/>
      <w:lvlJc w:val="left"/>
      <w:pPr>
        <w:ind w:left="5760" w:hanging="360"/>
      </w:pPr>
    </w:lvl>
    <w:lvl w:ilvl="8" w:tplc="238AD2A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12EB860">
      <w:start w:val="1"/>
      <w:numFmt w:val="bullet"/>
      <w:lvlText w:val=""/>
      <w:lvlJc w:val="left"/>
      <w:pPr>
        <w:ind w:left="720" w:hanging="360"/>
      </w:pPr>
      <w:rPr>
        <w:rFonts w:ascii="Symbol" w:hAnsi="Symbol" w:hint="default"/>
        <w:color w:val="auto"/>
        <w:sz w:val="24"/>
        <w:szCs w:val="24"/>
      </w:rPr>
    </w:lvl>
    <w:lvl w:ilvl="1" w:tplc="F08E036C" w:tentative="1">
      <w:start w:val="1"/>
      <w:numFmt w:val="bullet"/>
      <w:lvlText w:val="o"/>
      <w:lvlJc w:val="left"/>
      <w:pPr>
        <w:ind w:left="1440" w:hanging="360"/>
      </w:pPr>
      <w:rPr>
        <w:rFonts w:ascii="Courier New" w:hAnsi="Courier New" w:cs="Courier New" w:hint="default"/>
      </w:rPr>
    </w:lvl>
    <w:lvl w:ilvl="2" w:tplc="BD92426C" w:tentative="1">
      <w:start w:val="1"/>
      <w:numFmt w:val="bullet"/>
      <w:lvlText w:val=""/>
      <w:lvlJc w:val="left"/>
      <w:pPr>
        <w:ind w:left="2160" w:hanging="360"/>
      </w:pPr>
      <w:rPr>
        <w:rFonts w:ascii="Wingdings" w:hAnsi="Wingdings" w:hint="default"/>
      </w:rPr>
    </w:lvl>
    <w:lvl w:ilvl="3" w:tplc="B55882BE" w:tentative="1">
      <w:start w:val="1"/>
      <w:numFmt w:val="bullet"/>
      <w:lvlText w:val=""/>
      <w:lvlJc w:val="left"/>
      <w:pPr>
        <w:ind w:left="2880" w:hanging="360"/>
      </w:pPr>
      <w:rPr>
        <w:rFonts w:ascii="Symbol" w:hAnsi="Symbol" w:hint="default"/>
      </w:rPr>
    </w:lvl>
    <w:lvl w:ilvl="4" w:tplc="317AA41E" w:tentative="1">
      <w:start w:val="1"/>
      <w:numFmt w:val="bullet"/>
      <w:lvlText w:val="o"/>
      <w:lvlJc w:val="left"/>
      <w:pPr>
        <w:ind w:left="3600" w:hanging="360"/>
      </w:pPr>
      <w:rPr>
        <w:rFonts w:ascii="Courier New" w:hAnsi="Courier New" w:cs="Courier New" w:hint="default"/>
      </w:rPr>
    </w:lvl>
    <w:lvl w:ilvl="5" w:tplc="865E345C" w:tentative="1">
      <w:start w:val="1"/>
      <w:numFmt w:val="bullet"/>
      <w:lvlText w:val=""/>
      <w:lvlJc w:val="left"/>
      <w:pPr>
        <w:ind w:left="4320" w:hanging="360"/>
      </w:pPr>
      <w:rPr>
        <w:rFonts w:ascii="Wingdings" w:hAnsi="Wingdings" w:hint="default"/>
      </w:rPr>
    </w:lvl>
    <w:lvl w:ilvl="6" w:tplc="2F46E97A" w:tentative="1">
      <w:start w:val="1"/>
      <w:numFmt w:val="bullet"/>
      <w:lvlText w:val=""/>
      <w:lvlJc w:val="left"/>
      <w:pPr>
        <w:ind w:left="5040" w:hanging="360"/>
      </w:pPr>
      <w:rPr>
        <w:rFonts w:ascii="Symbol" w:hAnsi="Symbol" w:hint="default"/>
      </w:rPr>
    </w:lvl>
    <w:lvl w:ilvl="7" w:tplc="A5EAAF08" w:tentative="1">
      <w:start w:val="1"/>
      <w:numFmt w:val="bullet"/>
      <w:lvlText w:val="o"/>
      <w:lvlJc w:val="left"/>
      <w:pPr>
        <w:ind w:left="5760" w:hanging="360"/>
      </w:pPr>
      <w:rPr>
        <w:rFonts w:ascii="Courier New" w:hAnsi="Courier New" w:cs="Courier New" w:hint="default"/>
      </w:rPr>
    </w:lvl>
    <w:lvl w:ilvl="8" w:tplc="7010911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05CB1F2">
      <w:start w:val="1"/>
      <w:numFmt w:val="lowerRoman"/>
      <w:lvlText w:val="(%1)"/>
      <w:lvlJc w:val="left"/>
      <w:pPr>
        <w:ind w:left="1080" w:hanging="720"/>
      </w:pPr>
      <w:rPr>
        <w:rFonts w:hint="default"/>
      </w:rPr>
    </w:lvl>
    <w:lvl w:ilvl="1" w:tplc="21505180" w:tentative="1">
      <w:start w:val="1"/>
      <w:numFmt w:val="lowerLetter"/>
      <w:lvlText w:val="%2."/>
      <w:lvlJc w:val="left"/>
      <w:pPr>
        <w:ind w:left="1440" w:hanging="360"/>
      </w:pPr>
    </w:lvl>
    <w:lvl w:ilvl="2" w:tplc="2C700DC6" w:tentative="1">
      <w:start w:val="1"/>
      <w:numFmt w:val="lowerRoman"/>
      <w:lvlText w:val="%3."/>
      <w:lvlJc w:val="right"/>
      <w:pPr>
        <w:ind w:left="2160" w:hanging="180"/>
      </w:pPr>
    </w:lvl>
    <w:lvl w:ilvl="3" w:tplc="A78C4854" w:tentative="1">
      <w:start w:val="1"/>
      <w:numFmt w:val="decimal"/>
      <w:lvlText w:val="%4."/>
      <w:lvlJc w:val="left"/>
      <w:pPr>
        <w:ind w:left="2880" w:hanging="360"/>
      </w:pPr>
    </w:lvl>
    <w:lvl w:ilvl="4" w:tplc="41C21356" w:tentative="1">
      <w:start w:val="1"/>
      <w:numFmt w:val="lowerLetter"/>
      <w:lvlText w:val="%5."/>
      <w:lvlJc w:val="left"/>
      <w:pPr>
        <w:ind w:left="3600" w:hanging="360"/>
      </w:pPr>
    </w:lvl>
    <w:lvl w:ilvl="5" w:tplc="38661FD4" w:tentative="1">
      <w:start w:val="1"/>
      <w:numFmt w:val="lowerRoman"/>
      <w:lvlText w:val="%6."/>
      <w:lvlJc w:val="right"/>
      <w:pPr>
        <w:ind w:left="4320" w:hanging="180"/>
      </w:pPr>
    </w:lvl>
    <w:lvl w:ilvl="6" w:tplc="57F02DD2" w:tentative="1">
      <w:start w:val="1"/>
      <w:numFmt w:val="decimal"/>
      <w:lvlText w:val="%7."/>
      <w:lvlJc w:val="left"/>
      <w:pPr>
        <w:ind w:left="5040" w:hanging="360"/>
      </w:pPr>
    </w:lvl>
    <w:lvl w:ilvl="7" w:tplc="571E9F56" w:tentative="1">
      <w:start w:val="1"/>
      <w:numFmt w:val="lowerLetter"/>
      <w:lvlText w:val="%8."/>
      <w:lvlJc w:val="left"/>
      <w:pPr>
        <w:ind w:left="5760" w:hanging="360"/>
      </w:pPr>
    </w:lvl>
    <w:lvl w:ilvl="8" w:tplc="22FEC9E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8222B4E">
      <w:start w:val="1"/>
      <w:numFmt w:val="lowerRoman"/>
      <w:lvlText w:val="(%1)"/>
      <w:lvlJc w:val="left"/>
      <w:pPr>
        <w:ind w:left="1080" w:hanging="720"/>
      </w:pPr>
      <w:rPr>
        <w:rFonts w:hint="default"/>
      </w:rPr>
    </w:lvl>
    <w:lvl w:ilvl="1" w:tplc="9F7A811E" w:tentative="1">
      <w:start w:val="1"/>
      <w:numFmt w:val="lowerLetter"/>
      <w:lvlText w:val="%2."/>
      <w:lvlJc w:val="left"/>
      <w:pPr>
        <w:ind w:left="1440" w:hanging="360"/>
      </w:pPr>
    </w:lvl>
    <w:lvl w:ilvl="2" w:tplc="E3829A96" w:tentative="1">
      <w:start w:val="1"/>
      <w:numFmt w:val="lowerRoman"/>
      <w:lvlText w:val="%3."/>
      <w:lvlJc w:val="right"/>
      <w:pPr>
        <w:ind w:left="2160" w:hanging="180"/>
      </w:pPr>
    </w:lvl>
    <w:lvl w:ilvl="3" w:tplc="F79E1306" w:tentative="1">
      <w:start w:val="1"/>
      <w:numFmt w:val="decimal"/>
      <w:lvlText w:val="%4."/>
      <w:lvlJc w:val="left"/>
      <w:pPr>
        <w:ind w:left="2880" w:hanging="360"/>
      </w:pPr>
    </w:lvl>
    <w:lvl w:ilvl="4" w:tplc="4ED0D024" w:tentative="1">
      <w:start w:val="1"/>
      <w:numFmt w:val="lowerLetter"/>
      <w:lvlText w:val="%5."/>
      <w:lvlJc w:val="left"/>
      <w:pPr>
        <w:ind w:left="3600" w:hanging="360"/>
      </w:pPr>
    </w:lvl>
    <w:lvl w:ilvl="5" w:tplc="A8F2EAC0" w:tentative="1">
      <w:start w:val="1"/>
      <w:numFmt w:val="lowerRoman"/>
      <w:lvlText w:val="%6."/>
      <w:lvlJc w:val="right"/>
      <w:pPr>
        <w:ind w:left="4320" w:hanging="180"/>
      </w:pPr>
    </w:lvl>
    <w:lvl w:ilvl="6" w:tplc="6BDEBEFE" w:tentative="1">
      <w:start w:val="1"/>
      <w:numFmt w:val="decimal"/>
      <w:lvlText w:val="%7."/>
      <w:lvlJc w:val="left"/>
      <w:pPr>
        <w:ind w:left="5040" w:hanging="360"/>
      </w:pPr>
    </w:lvl>
    <w:lvl w:ilvl="7" w:tplc="8F1496C2" w:tentative="1">
      <w:start w:val="1"/>
      <w:numFmt w:val="lowerLetter"/>
      <w:lvlText w:val="%8."/>
      <w:lvlJc w:val="left"/>
      <w:pPr>
        <w:ind w:left="5760" w:hanging="360"/>
      </w:pPr>
    </w:lvl>
    <w:lvl w:ilvl="8" w:tplc="FCC6D40C" w:tentative="1">
      <w:start w:val="1"/>
      <w:numFmt w:val="lowerRoman"/>
      <w:lvlText w:val="%9."/>
      <w:lvlJc w:val="right"/>
      <w:pPr>
        <w:ind w:left="6480" w:hanging="180"/>
      </w:pPr>
    </w:lvl>
  </w:abstractNum>
  <w:abstractNum w:abstractNumId="7" w15:restartNumberingAfterBreak="0">
    <w:nsid w:val="2E68D3D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03A55B1"/>
    <w:multiLevelType w:val="hybridMultilevel"/>
    <w:tmpl w:val="59A452EE"/>
    <w:lvl w:ilvl="0" w:tplc="D8C0EB60">
      <w:start w:val="1"/>
      <w:numFmt w:val="lowerRoman"/>
      <w:lvlText w:val="(%1)"/>
      <w:lvlJc w:val="left"/>
      <w:pPr>
        <w:ind w:left="1080" w:hanging="720"/>
      </w:pPr>
      <w:rPr>
        <w:rFonts w:hint="default"/>
      </w:rPr>
    </w:lvl>
    <w:lvl w:ilvl="1" w:tplc="5B6E0DB0" w:tentative="1">
      <w:start w:val="1"/>
      <w:numFmt w:val="lowerLetter"/>
      <w:lvlText w:val="%2."/>
      <w:lvlJc w:val="left"/>
      <w:pPr>
        <w:ind w:left="1440" w:hanging="360"/>
      </w:pPr>
    </w:lvl>
    <w:lvl w:ilvl="2" w:tplc="7304F5C8" w:tentative="1">
      <w:start w:val="1"/>
      <w:numFmt w:val="lowerRoman"/>
      <w:lvlText w:val="%3."/>
      <w:lvlJc w:val="right"/>
      <w:pPr>
        <w:ind w:left="2160" w:hanging="180"/>
      </w:pPr>
    </w:lvl>
    <w:lvl w:ilvl="3" w:tplc="C088A052" w:tentative="1">
      <w:start w:val="1"/>
      <w:numFmt w:val="decimal"/>
      <w:lvlText w:val="%4."/>
      <w:lvlJc w:val="left"/>
      <w:pPr>
        <w:ind w:left="2880" w:hanging="360"/>
      </w:pPr>
    </w:lvl>
    <w:lvl w:ilvl="4" w:tplc="E74849A8" w:tentative="1">
      <w:start w:val="1"/>
      <w:numFmt w:val="lowerLetter"/>
      <w:lvlText w:val="%5."/>
      <w:lvlJc w:val="left"/>
      <w:pPr>
        <w:ind w:left="3600" w:hanging="360"/>
      </w:pPr>
    </w:lvl>
    <w:lvl w:ilvl="5" w:tplc="0C1E5260" w:tentative="1">
      <w:start w:val="1"/>
      <w:numFmt w:val="lowerRoman"/>
      <w:lvlText w:val="%6."/>
      <w:lvlJc w:val="right"/>
      <w:pPr>
        <w:ind w:left="4320" w:hanging="180"/>
      </w:pPr>
    </w:lvl>
    <w:lvl w:ilvl="6" w:tplc="AC72240E" w:tentative="1">
      <w:start w:val="1"/>
      <w:numFmt w:val="decimal"/>
      <w:lvlText w:val="%7."/>
      <w:lvlJc w:val="left"/>
      <w:pPr>
        <w:ind w:left="5040" w:hanging="360"/>
      </w:pPr>
    </w:lvl>
    <w:lvl w:ilvl="7" w:tplc="9E581836" w:tentative="1">
      <w:start w:val="1"/>
      <w:numFmt w:val="lowerLetter"/>
      <w:lvlText w:val="%8."/>
      <w:lvlJc w:val="left"/>
      <w:pPr>
        <w:ind w:left="5760" w:hanging="360"/>
      </w:pPr>
    </w:lvl>
    <w:lvl w:ilvl="8" w:tplc="4BCC22E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DB9A62B2">
      <w:start w:val="1"/>
      <w:numFmt w:val="lowerRoman"/>
      <w:lvlText w:val="(%1)"/>
      <w:lvlJc w:val="left"/>
      <w:pPr>
        <w:ind w:left="1080" w:hanging="720"/>
      </w:pPr>
      <w:rPr>
        <w:rFonts w:hint="default"/>
      </w:rPr>
    </w:lvl>
    <w:lvl w:ilvl="1" w:tplc="C088D63A" w:tentative="1">
      <w:start w:val="1"/>
      <w:numFmt w:val="lowerLetter"/>
      <w:lvlText w:val="%2."/>
      <w:lvlJc w:val="left"/>
      <w:pPr>
        <w:ind w:left="1440" w:hanging="360"/>
      </w:pPr>
    </w:lvl>
    <w:lvl w:ilvl="2" w:tplc="169E316C" w:tentative="1">
      <w:start w:val="1"/>
      <w:numFmt w:val="lowerRoman"/>
      <w:lvlText w:val="%3."/>
      <w:lvlJc w:val="right"/>
      <w:pPr>
        <w:ind w:left="2160" w:hanging="180"/>
      </w:pPr>
    </w:lvl>
    <w:lvl w:ilvl="3" w:tplc="500A2696" w:tentative="1">
      <w:start w:val="1"/>
      <w:numFmt w:val="decimal"/>
      <w:lvlText w:val="%4."/>
      <w:lvlJc w:val="left"/>
      <w:pPr>
        <w:ind w:left="2880" w:hanging="360"/>
      </w:pPr>
    </w:lvl>
    <w:lvl w:ilvl="4" w:tplc="D10C69BE" w:tentative="1">
      <w:start w:val="1"/>
      <w:numFmt w:val="lowerLetter"/>
      <w:lvlText w:val="%5."/>
      <w:lvlJc w:val="left"/>
      <w:pPr>
        <w:ind w:left="3600" w:hanging="360"/>
      </w:pPr>
    </w:lvl>
    <w:lvl w:ilvl="5" w:tplc="3A58B444" w:tentative="1">
      <w:start w:val="1"/>
      <w:numFmt w:val="lowerRoman"/>
      <w:lvlText w:val="%6."/>
      <w:lvlJc w:val="right"/>
      <w:pPr>
        <w:ind w:left="4320" w:hanging="180"/>
      </w:pPr>
    </w:lvl>
    <w:lvl w:ilvl="6" w:tplc="015A16D8" w:tentative="1">
      <w:start w:val="1"/>
      <w:numFmt w:val="decimal"/>
      <w:lvlText w:val="%7."/>
      <w:lvlJc w:val="left"/>
      <w:pPr>
        <w:ind w:left="5040" w:hanging="360"/>
      </w:pPr>
    </w:lvl>
    <w:lvl w:ilvl="7" w:tplc="C6BC90F6" w:tentative="1">
      <w:start w:val="1"/>
      <w:numFmt w:val="lowerLetter"/>
      <w:lvlText w:val="%8."/>
      <w:lvlJc w:val="left"/>
      <w:pPr>
        <w:ind w:left="5760" w:hanging="360"/>
      </w:pPr>
    </w:lvl>
    <w:lvl w:ilvl="8" w:tplc="923C9DA6"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E18A206C">
      <w:start w:val="1"/>
      <w:numFmt w:val="lowerRoman"/>
      <w:lvlText w:val="(%1)"/>
      <w:lvlJc w:val="left"/>
      <w:pPr>
        <w:ind w:left="1080" w:hanging="720"/>
      </w:pPr>
      <w:rPr>
        <w:rFonts w:hint="default"/>
      </w:rPr>
    </w:lvl>
    <w:lvl w:ilvl="1" w:tplc="4AE210AA" w:tentative="1">
      <w:start w:val="1"/>
      <w:numFmt w:val="lowerLetter"/>
      <w:lvlText w:val="%2."/>
      <w:lvlJc w:val="left"/>
      <w:pPr>
        <w:ind w:left="1440" w:hanging="360"/>
      </w:pPr>
    </w:lvl>
    <w:lvl w:ilvl="2" w:tplc="8FC2833A" w:tentative="1">
      <w:start w:val="1"/>
      <w:numFmt w:val="lowerRoman"/>
      <w:lvlText w:val="%3."/>
      <w:lvlJc w:val="right"/>
      <w:pPr>
        <w:ind w:left="2160" w:hanging="180"/>
      </w:pPr>
    </w:lvl>
    <w:lvl w:ilvl="3" w:tplc="E5C68A42" w:tentative="1">
      <w:start w:val="1"/>
      <w:numFmt w:val="decimal"/>
      <w:lvlText w:val="%4."/>
      <w:lvlJc w:val="left"/>
      <w:pPr>
        <w:ind w:left="2880" w:hanging="360"/>
      </w:pPr>
    </w:lvl>
    <w:lvl w:ilvl="4" w:tplc="895271DE" w:tentative="1">
      <w:start w:val="1"/>
      <w:numFmt w:val="lowerLetter"/>
      <w:lvlText w:val="%5."/>
      <w:lvlJc w:val="left"/>
      <w:pPr>
        <w:ind w:left="3600" w:hanging="360"/>
      </w:pPr>
    </w:lvl>
    <w:lvl w:ilvl="5" w:tplc="BC523EFA" w:tentative="1">
      <w:start w:val="1"/>
      <w:numFmt w:val="lowerRoman"/>
      <w:lvlText w:val="%6."/>
      <w:lvlJc w:val="right"/>
      <w:pPr>
        <w:ind w:left="4320" w:hanging="180"/>
      </w:pPr>
    </w:lvl>
    <w:lvl w:ilvl="6" w:tplc="5D3ACECA" w:tentative="1">
      <w:start w:val="1"/>
      <w:numFmt w:val="decimal"/>
      <w:lvlText w:val="%7."/>
      <w:lvlJc w:val="left"/>
      <w:pPr>
        <w:ind w:left="5040" w:hanging="360"/>
      </w:pPr>
    </w:lvl>
    <w:lvl w:ilvl="7" w:tplc="AA6C9F1E" w:tentative="1">
      <w:start w:val="1"/>
      <w:numFmt w:val="lowerLetter"/>
      <w:lvlText w:val="%8."/>
      <w:lvlJc w:val="left"/>
      <w:pPr>
        <w:ind w:left="5760" w:hanging="360"/>
      </w:pPr>
    </w:lvl>
    <w:lvl w:ilvl="8" w:tplc="E648DE8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72A3252">
      <w:start w:val="1"/>
      <w:numFmt w:val="lowerRoman"/>
      <w:lvlText w:val="(%1)"/>
      <w:lvlJc w:val="left"/>
      <w:pPr>
        <w:ind w:left="1080" w:hanging="720"/>
      </w:pPr>
      <w:rPr>
        <w:rFonts w:hint="default"/>
      </w:rPr>
    </w:lvl>
    <w:lvl w:ilvl="1" w:tplc="BA6C539C" w:tentative="1">
      <w:start w:val="1"/>
      <w:numFmt w:val="lowerLetter"/>
      <w:lvlText w:val="%2."/>
      <w:lvlJc w:val="left"/>
      <w:pPr>
        <w:ind w:left="1440" w:hanging="360"/>
      </w:pPr>
    </w:lvl>
    <w:lvl w:ilvl="2" w:tplc="1A4AFC6C" w:tentative="1">
      <w:start w:val="1"/>
      <w:numFmt w:val="lowerRoman"/>
      <w:lvlText w:val="%3."/>
      <w:lvlJc w:val="right"/>
      <w:pPr>
        <w:ind w:left="2160" w:hanging="180"/>
      </w:pPr>
    </w:lvl>
    <w:lvl w:ilvl="3" w:tplc="6D8C30DE" w:tentative="1">
      <w:start w:val="1"/>
      <w:numFmt w:val="decimal"/>
      <w:lvlText w:val="%4."/>
      <w:lvlJc w:val="left"/>
      <w:pPr>
        <w:ind w:left="2880" w:hanging="360"/>
      </w:pPr>
    </w:lvl>
    <w:lvl w:ilvl="4" w:tplc="3D181A5A" w:tentative="1">
      <w:start w:val="1"/>
      <w:numFmt w:val="lowerLetter"/>
      <w:lvlText w:val="%5."/>
      <w:lvlJc w:val="left"/>
      <w:pPr>
        <w:ind w:left="3600" w:hanging="360"/>
      </w:pPr>
    </w:lvl>
    <w:lvl w:ilvl="5" w:tplc="6F3CE9C8" w:tentative="1">
      <w:start w:val="1"/>
      <w:numFmt w:val="lowerRoman"/>
      <w:lvlText w:val="%6."/>
      <w:lvlJc w:val="right"/>
      <w:pPr>
        <w:ind w:left="4320" w:hanging="180"/>
      </w:pPr>
    </w:lvl>
    <w:lvl w:ilvl="6" w:tplc="1EF05FEA" w:tentative="1">
      <w:start w:val="1"/>
      <w:numFmt w:val="decimal"/>
      <w:lvlText w:val="%7."/>
      <w:lvlJc w:val="left"/>
      <w:pPr>
        <w:ind w:left="5040" w:hanging="360"/>
      </w:pPr>
    </w:lvl>
    <w:lvl w:ilvl="7" w:tplc="2AE85904" w:tentative="1">
      <w:start w:val="1"/>
      <w:numFmt w:val="lowerLetter"/>
      <w:lvlText w:val="%8."/>
      <w:lvlJc w:val="left"/>
      <w:pPr>
        <w:ind w:left="5760" w:hanging="360"/>
      </w:pPr>
    </w:lvl>
    <w:lvl w:ilvl="8" w:tplc="722A527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53312036">
    <w:abstractNumId w:val="12"/>
  </w:num>
  <w:num w:numId="2" w16cid:durableId="149832367">
    <w:abstractNumId w:val="4"/>
  </w:num>
  <w:num w:numId="3" w16cid:durableId="1137991149">
    <w:abstractNumId w:val="2"/>
  </w:num>
  <w:num w:numId="4" w16cid:durableId="1864129083">
    <w:abstractNumId w:val="8"/>
  </w:num>
  <w:num w:numId="5" w16cid:durableId="413740648">
    <w:abstractNumId w:val="6"/>
  </w:num>
  <w:num w:numId="6" w16cid:durableId="435100432">
    <w:abstractNumId w:val="1"/>
  </w:num>
  <w:num w:numId="7" w16cid:durableId="178662761">
    <w:abstractNumId w:val="10"/>
  </w:num>
  <w:num w:numId="8" w16cid:durableId="2140100258">
    <w:abstractNumId w:val="5"/>
  </w:num>
  <w:num w:numId="9" w16cid:durableId="288246820">
    <w:abstractNumId w:val="9"/>
  </w:num>
  <w:num w:numId="10" w16cid:durableId="2005429038">
    <w:abstractNumId w:val="3"/>
  </w:num>
  <w:num w:numId="11" w16cid:durableId="1402288511">
    <w:abstractNumId w:val="11"/>
  </w:num>
  <w:num w:numId="12" w16cid:durableId="131756082">
    <w:abstractNumId w:val="0"/>
  </w:num>
  <w:num w:numId="13" w16cid:durableId="1851675362">
    <w:abstractNumId w:val="12"/>
  </w:num>
  <w:num w:numId="14" w16cid:durableId="1656716511">
    <w:abstractNumId w:val="12"/>
  </w:num>
  <w:num w:numId="15" w16cid:durableId="18443984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3A6"/>
    <w:rsid w:val="00000CAA"/>
    <w:rsid w:val="00040D36"/>
    <w:rsid w:val="00076EB5"/>
    <w:rsid w:val="000809BB"/>
    <w:rsid w:val="00085E56"/>
    <w:rsid w:val="000A24A6"/>
    <w:rsid w:val="000B214B"/>
    <w:rsid w:val="000B51DE"/>
    <w:rsid w:val="000B637B"/>
    <w:rsid w:val="000D3811"/>
    <w:rsid w:val="000E0789"/>
    <w:rsid w:val="001038BB"/>
    <w:rsid w:val="00111C1B"/>
    <w:rsid w:val="00183E3C"/>
    <w:rsid w:val="00187F3A"/>
    <w:rsid w:val="001968CB"/>
    <w:rsid w:val="002134BB"/>
    <w:rsid w:val="00215086"/>
    <w:rsid w:val="0022544E"/>
    <w:rsid w:val="00247F2B"/>
    <w:rsid w:val="002B36AF"/>
    <w:rsid w:val="002B420F"/>
    <w:rsid w:val="002D2946"/>
    <w:rsid w:val="002E0917"/>
    <w:rsid w:val="002E60C3"/>
    <w:rsid w:val="00300B8A"/>
    <w:rsid w:val="003072E5"/>
    <w:rsid w:val="003567D8"/>
    <w:rsid w:val="003618C0"/>
    <w:rsid w:val="0036610A"/>
    <w:rsid w:val="003908FA"/>
    <w:rsid w:val="003B3EBF"/>
    <w:rsid w:val="003C0672"/>
    <w:rsid w:val="003F2BDC"/>
    <w:rsid w:val="00407E98"/>
    <w:rsid w:val="00493975"/>
    <w:rsid w:val="004B7AC1"/>
    <w:rsid w:val="00505B04"/>
    <w:rsid w:val="00512BD4"/>
    <w:rsid w:val="00521593"/>
    <w:rsid w:val="00572AA4"/>
    <w:rsid w:val="005902D8"/>
    <w:rsid w:val="005A144B"/>
    <w:rsid w:val="005A2CF5"/>
    <w:rsid w:val="005A4999"/>
    <w:rsid w:val="005B0385"/>
    <w:rsid w:val="005F06B4"/>
    <w:rsid w:val="005F0921"/>
    <w:rsid w:val="00600330"/>
    <w:rsid w:val="0062596E"/>
    <w:rsid w:val="00695B78"/>
    <w:rsid w:val="006F0A55"/>
    <w:rsid w:val="006F355E"/>
    <w:rsid w:val="007A16D8"/>
    <w:rsid w:val="007E2C3A"/>
    <w:rsid w:val="00817DDF"/>
    <w:rsid w:val="00835878"/>
    <w:rsid w:val="00835923"/>
    <w:rsid w:val="008805E3"/>
    <w:rsid w:val="008A13EB"/>
    <w:rsid w:val="008B034C"/>
    <w:rsid w:val="0091085B"/>
    <w:rsid w:val="00943D13"/>
    <w:rsid w:val="00946B7E"/>
    <w:rsid w:val="00975591"/>
    <w:rsid w:val="009C5FE9"/>
    <w:rsid w:val="009E3F64"/>
    <w:rsid w:val="009E582B"/>
    <w:rsid w:val="00A171FB"/>
    <w:rsid w:val="00A54CC8"/>
    <w:rsid w:val="00A621BC"/>
    <w:rsid w:val="00AB4167"/>
    <w:rsid w:val="00B7390A"/>
    <w:rsid w:val="00B81E0C"/>
    <w:rsid w:val="00B9164B"/>
    <w:rsid w:val="00B9165C"/>
    <w:rsid w:val="00B95940"/>
    <w:rsid w:val="00BE20A7"/>
    <w:rsid w:val="00BF596C"/>
    <w:rsid w:val="00C37E7B"/>
    <w:rsid w:val="00C65EDB"/>
    <w:rsid w:val="00CB1722"/>
    <w:rsid w:val="00CE1C32"/>
    <w:rsid w:val="00D21379"/>
    <w:rsid w:val="00D355AB"/>
    <w:rsid w:val="00D4475D"/>
    <w:rsid w:val="00DA53A6"/>
    <w:rsid w:val="00DE15C1"/>
    <w:rsid w:val="00DE3A0F"/>
    <w:rsid w:val="00DF288A"/>
    <w:rsid w:val="00DF4845"/>
    <w:rsid w:val="00DF60D5"/>
    <w:rsid w:val="00E24E43"/>
    <w:rsid w:val="00E60C26"/>
    <w:rsid w:val="00E769DF"/>
    <w:rsid w:val="00E95AE0"/>
    <w:rsid w:val="00EB03FF"/>
    <w:rsid w:val="00EB24EA"/>
    <w:rsid w:val="00EB3520"/>
    <w:rsid w:val="00EC6ACA"/>
    <w:rsid w:val="00EC6E87"/>
    <w:rsid w:val="00EF4661"/>
    <w:rsid w:val="00F11258"/>
    <w:rsid w:val="00F161D4"/>
    <w:rsid w:val="00F76E19"/>
    <w:rsid w:val="00FA48DC"/>
    <w:rsid w:val="00FB3310"/>
    <w:rsid w:val="00FF0372"/>
    <w:rsid w:val="00FF48BC"/>
    <w:rsid w:val="00FF69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0D66F"/>
  <w15:docId w15:val="{493C90FC-73AD-45BE-96DB-66D7412DA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5A144B"/>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076EB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07505" w:rsidRDefault="00C07505">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F335F" w:rsidRDefault="00C07505"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F335F" w:rsidRDefault="00C07505"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F335F" w:rsidRDefault="00C07505"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F335F" w:rsidRDefault="00C07505"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F335F"/>
    <w:rsid w:val="002E7B53"/>
    <w:rsid w:val="006F335F"/>
    <w:rsid w:val="00916D57"/>
    <w:rsid w:val="00B92725"/>
    <w:rsid w:val="00C075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1180</Words>
  <Characters>6728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2024-02-07T06:50:00Z</dcterms:created>
  <dcterms:modified xsi:type="dcterms:W3CDTF">2024-02-07T06:50:00Z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