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CECC97" w14:textId="77777777" w:rsidR="00D37643" w:rsidRPr="002C3EBF" w:rsidRDefault="003667C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A2303B4" wp14:editId="4C51C40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98B90C7" w14:textId="77777777" w:rsidR="00D37643" w:rsidRDefault="003667C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A3DE68D" w14:textId="77777777" w:rsidR="00D37643" w:rsidRDefault="003667C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3C29B44" w14:textId="77777777" w:rsidR="00D37643" w:rsidRPr="002C3EBF" w:rsidRDefault="003667C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A42DF" w14:paraId="1DAE8A30" w14:textId="77777777" w:rsidTr="00DA42DF">
        <w:tc>
          <w:tcPr>
            <w:cnfStyle w:val="001000000000" w:firstRow="0" w:lastRow="0" w:firstColumn="1" w:lastColumn="0" w:oddVBand="0" w:evenVBand="0" w:oddHBand="0" w:evenHBand="0" w:firstRowFirstColumn="0" w:firstRowLastColumn="0" w:lastRowFirstColumn="0" w:lastRowLastColumn="0"/>
            <w:tcW w:w="3227" w:type="dxa"/>
          </w:tcPr>
          <w:p w14:paraId="3BCB7D0F" w14:textId="77777777" w:rsidR="00D37643" w:rsidRPr="00996FAF" w:rsidRDefault="003667C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8897DDF" w14:textId="77777777" w:rsidR="00D37643" w:rsidRPr="00996FAF" w:rsidRDefault="003667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Estia Health Victoria Heights</w:t>
            </w:r>
          </w:p>
        </w:tc>
      </w:tr>
      <w:tr w:rsidR="00DA42DF" w14:paraId="4331D057" w14:textId="77777777" w:rsidTr="00DA42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F8136D" w14:textId="77777777" w:rsidR="00D37643" w:rsidRPr="00996FAF" w:rsidRDefault="003667C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70E1B16" w14:textId="77777777" w:rsidR="00D37643" w:rsidRPr="00C27BE3" w:rsidRDefault="003667C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4061</w:t>
            </w:r>
          </w:p>
        </w:tc>
      </w:tr>
      <w:tr w:rsidR="00DA42DF" w14:paraId="2ECFD904" w14:textId="77777777" w:rsidTr="00DA42D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128008" w14:textId="77777777" w:rsidR="00D37643" w:rsidRPr="00996FAF" w:rsidRDefault="003667C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5C6985D" w14:textId="77777777" w:rsidR="00D37643" w:rsidRPr="00996FAF" w:rsidRDefault="003667C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41-47 Victoria</w:t>
            </w:r>
            <w:r>
              <w:rPr>
                <w:rFonts w:ascii="Arial" w:eastAsia="Times New Roman" w:hAnsi="Arial" w:cs="Arial"/>
                <w:lang w:eastAsia="en-AU"/>
              </w:rPr>
              <w:t xml:space="preserve"> Street, IRONBARK, Victoria, 3550</w:t>
            </w:r>
          </w:p>
        </w:tc>
      </w:tr>
      <w:tr w:rsidR="00DA42DF" w14:paraId="1CD075E7" w14:textId="77777777" w:rsidTr="00DA42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C52EE3" w14:textId="77777777" w:rsidR="00D37643" w:rsidRPr="00996FAF" w:rsidRDefault="003667C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5A4C2C3" w14:textId="77777777" w:rsidR="00D37643" w:rsidRPr="00996FAF" w:rsidRDefault="003667C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A42DF" w14:paraId="04F2AD5D" w14:textId="77777777" w:rsidTr="00DA42D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47E834" w14:textId="77777777" w:rsidR="00D37643" w:rsidRPr="00996FAF" w:rsidRDefault="003667C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5A3B8BA" w14:textId="77777777" w:rsidR="00D37643" w:rsidRPr="00996FAF" w:rsidRDefault="003667C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23 July 2024</w:t>
            </w:r>
          </w:p>
        </w:tc>
      </w:tr>
      <w:tr w:rsidR="00DA42DF" w14:paraId="043FF670" w14:textId="77777777" w:rsidTr="00DA42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CF16A93" w14:textId="77777777" w:rsidR="00D37643" w:rsidRPr="00996FAF" w:rsidRDefault="003667C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13113489"/>
            <w:placeholder>
              <w:docPart w:val="DefaultPlaceholder_-1854013437"/>
            </w:placeholder>
            <w:date w:fullDate="2024-08-26T00:00:00Z">
              <w:dateFormat w:val="d MMMM yyyy"/>
              <w:lid w:val="en-AU"/>
              <w:storeMappedDataAs w:val="dateTime"/>
              <w:calendar w:val="gregorian"/>
            </w:date>
          </w:sdtPr>
          <w:sdtEndPr/>
          <w:sdtContent>
            <w:tc>
              <w:tcPr>
                <w:tcW w:w="7114" w:type="dxa"/>
                <w:shd w:val="clear" w:color="auto" w:fill="FFFFFF" w:themeFill="background1"/>
              </w:tcPr>
              <w:p w14:paraId="04928689" w14:textId="64728D38" w:rsidR="00D37643" w:rsidRPr="00996FAF" w:rsidRDefault="00C4114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26 August 2024</w:t>
                </w:r>
              </w:p>
            </w:tc>
          </w:sdtContent>
        </w:sdt>
      </w:tr>
      <w:tr w:rsidR="00DA42DF" w14:paraId="0D4E2514" w14:textId="77777777" w:rsidTr="00DA42D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4DDD0CD" w14:textId="77777777" w:rsidR="00D37643" w:rsidRPr="00996FAF" w:rsidRDefault="003667C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C9FFF18" w14:textId="77777777" w:rsidR="00D37643" w:rsidRPr="009B6303" w:rsidRDefault="003667C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5951 Estia Investments Pty Ltd </w:t>
            </w:r>
          </w:p>
          <w:p w14:paraId="510A2584" w14:textId="77777777" w:rsidR="00D37643" w:rsidRPr="009B6303" w:rsidRDefault="003667C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2644 Estia Health Victoria Heights</w:t>
            </w:r>
          </w:p>
        </w:tc>
      </w:tr>
    </w:tbl>
    <w:bookmarkEnd w:id="0"/>
    <w:p w14:paraId="09F127DE" w14:textId="77777777" w:rsidR="00D37643" w:rsidRPr="00996FAF" w:rsidRDefault="003667C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3931A96" w14:textId="77777777" w:rsidR="00D37643" w:rsidRPr="00996FAF" w:rsidRDefault="003667C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D6FA30A" w14:textId="77BE1A38" w:rsidR="00D37643" w:rsidRPr="00996FAF" w:rsidRDefault="003667CF" w:rsidP="0036130C">
      <w:pPr>
        <w:pStyle w:val="NormalArial"/>
      </w:pPr>
      <w:r w:rsidRPr="00996FAF">
        <w:t xml:space="preserve">This performance report for </w:t>
      </w:r>
      <w:r w:rsidRPr="00C27BE3">
        <w:rPr>
          <w:color w:val="auto"/>
        </w:rPr>
        <w:t>Estia Health Victoria Heights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C4114A">
        <w:t>Micheal Cooper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ECE9976" w14:textId="77777777" w:rsidR="00D37643" w:rsidRPr="00996FAF" w:rsidRDefault="003667C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6E2341C" w14:textId="77777777" w:rsidR="00D37643" w:rsidRPr="00996FAF" w:rsidRDefault="003667CF" w:rsidP="0036130C">
      <w:pPr>
        <w:pStyle w:val="NormalArial"/>
      </w:pPr>
      <w:r w:rsidRPr="00996FAF">
        <w:t>The report also specifies any areas in which improvements must be made to ensure the Quality Standards are complied with.</w:t>
      </w:r>
    </w:p>
    <w:p w14:paraId="3EF5F3E8" w14:textId="77777777" w:rsidR="00D37643" w:rsidRPr="00996FAF" w:rsidRDefault="003667CF" w:rsidP="00712752">
      <w:pPr>
        <w:pStyle w:val="Heading1"/>
        <w:spacing w:before="240" w:after="240" w:line="22" w:lineRule="atLeast"/>
        <w:rPr>
          <w:rFonts w:ascii="Arial" w:hAnsi="Arial" w:cs="Arial"/>
        </w:rPr>
      </w:pPr>
      <w:r w:rsidRPr="00996FAF">
        <w:rPr>
          <w:rFonts w:ascii="Arial" w:hAnsi="Arial" w:cs="Arial"/>
        </w:rPr>
        <w:t>Material relied on</w:t>
      </w:r>
    </w:p>
    <w:p w14:paraId="7C9AEE09" w14:textId="77777777" w:rsidR="00D37643" w:rsidRPr="0062669D" w:rsidRDefault="003667CF" w:rsidP="0036130C">
      <w:pPr>
        <w:pStyle w:val="NormalArial"/>
        <w:rPr>
          <w:color w:val="auto"/>
        </w:rPr>
      </w:pPr>
      <w:r w:rsidRPr="0062669D">
        <w:rPr>
          <w:color w:val="auto"/>
        </w:rPr>
        <w:t>The following information has been considered in preparing the performance report:</w:t>
      </w:r>
    </w:p>
    <w:p w14:paraId="5EAAB88B" w14:textId="1FDC9B7B" w:rsidR="00D37643" w:rsidRPr="0062669D" w:rsidRDefault="003667CF" w:rsidP="00712752">
      <w:pPr>
        <w:pStyle w:val="ListParagraph"/>
        <w:numPr>
          <w:ilvl w:val="0"/>
          <w:numId w:val="2"/>
        </w:numPr>
        <w:spacing w:line="240" w:lineRule="atLeast"/>
        <w:ind w:left="714" w:hanging="357"/>
        <w:contextualSpacing w:val="0"/>
        <w:rPr>
          <w:rFonts w:ascii="Arial" w:hAnsi="Arial" w:cs="Arial"/>
          <w:color w:val="auto"/>
        </w:rPr>
      </w:pPr>
      <w:r w:rsidRPr="0062669D">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A100F8" w:rsidRPr="0062669D">
        <w:rPr>
          <w:rFonts w:ascii="Arial" w:hAnsi="Arial" w:cs="Arial"/>
          <w:color w:val="auto"/>
        </w:rPr>
        <w:t>.</w:t>
      </w:r>
    </w:p>
    <w:p w14:paraId="56768E47" w14:textId="60839980" w:rsidR="00D37643" w:rsidRPr="0062669D" w:rsidRDefault="003667CF" w:rsidP="00712752">
      <w:pPr>
        <w:pStyle w:val="ListParagraph"/>
        <w:numPr>
          <w:ilvl w:val="0"/>
          <w:numId w:val="2"/>
        </w:numPr>
        <w:spacing w:line="240" w:lineRule="atLeast"/>
        <w:ind w:left="714" w:hanging="357"/>
        <w:contextualSpacing w:val="0"/>
        <w:rPr>
          <w:rFonts w:ascii="Arial" w:hAnsi="Arial" w:cs="Arial"/>
          <w:color w:val="auto"/>
        </w:rPr>
      </w:pPr>
      <w:r w:rsidRPr="0062669D">
        <w:rPr>
          <w:rFonts w:ascii="Arial" w:hAnsi="Arial" w:cs="Arial"/>
          <w:color w:val="auto"/>
        </w:rPr>
        <w:t xml:space="preserve">the provider’s response to the assessment team’s report received </w:t>
      </w:r>
      <w:r w:rsidR="00C60A8B" w:rsidRPr="0062669D">
        <w:rPr>
          <w:rFonts w:ascii="Arial" w:hAnsi="Arial" w:cs="Arial"/>
          <w:color w:val="auto"/>
        </w:rPr>
        <w:t>9 August 2024.</w:t>
      </w:r>
    </w:p>
    <w:p w14:paraId="3DEC40C6" w14:textId="33E79C08" w:rsidR="00D37643" w:rsidRPr="00712752" w:rsidRDefault="003667C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B7DC206" w14:textId="175931B7" w:rsidR="00D37643" w:rsidRPr="00996FAF" w:rsidRDefault="003667C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59"/>
        <w:gridCol w:w="3155"/>
      </w:tblGrid>
      <w:tr w:rsidR="00DA42DF" w14:paraId="473DEE19" w14:textId="77777777" w:rsidTr="004C24F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01B96B6A" w14:textId="77777777" w:rsidR="00D37643" w:rsidRPr="00C4114A" w:rsidRDefault="003667CF" w:rsidP="002C5FA9">
            <w:pPr>
              <w:keepNext/>
              <w:spacing w:before="0" w:line="22" w:lineRule="atLeast"/>
              <w:rPr>
                <w:rFonts w:ascii="Arial" w:hAnsi="Arial" w:cs="Arial"/>
              </w:rPr>
            </w:pPr>
            <w:r w:rsidRPr="00C4114A">
              <w:rPr>
                <w:rFonts w:ascii="Arial" w:hAnsi="Arial" w:cs="Arial"/>
              </w:rPr>
              <w:t xml:space="preserve">Standard 3 </w:t>
            </w:r>
            <w:r w:rsidRPr="005978E6">
              <w:rPr>
                <w:rFonts w:ascii="Arial" w:hAnsi="Arial" w:cs="Arial"/>
                <w:b w:val="0"/>
                <w:bCs/>
              </w:rPr>
              <w:t>Personal care and clinical care</w:t>
            </w:r>
          </w:p>
        </w:tc>
        <w:tc>
          <w:tcPr>
            <w:tcW w:w="1515" w:type="pct"/>
            <w:shd w:val="clear" w:color="auto" w:fill="auto"/>
          </w:tcPr>
          <w:p w14:paraId="415A7B6D" w14:textId="3D8D919A" w:rsidR="00D37643" w:rsidRPr="004C24F1" w:rsidRDefault="004C24F1"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4C24F1">
              <w:rPr>
                <w:rFonts w:ascii="Arial" w:hAnsi="Arial" w:cs="Arial"/>
                <w:b w:val="0"/>
                <w:bCs/>
              </w:rPr>
              <w:t>Not Applicable as not all requirements were assessed</w:t>
            </w:r>
          </w:p>
        </w:tc>
      </w:tr>
      <w:tr w:rsidR="00DA42DF" w14:paraId="6D0E5DF9" w14:textId="77777777" w:rsidTr="004C24F1">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76760735" w14:textId="77777777" w:rsidR="00D37643" w:rsidRPr="00996FAF" w:rsidRDefault="003667CF"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w:t>
            </w:r>
            <w:r w:rsidRPr="005978E6">
              <w:rPr>
                <w:rFonts w:ascii="Arial" w:hAnsi="Arial" w:cs="Arial"/>
              </w:rPr>
              <w:t>Human resources</w:t>
            </w:r>
          </w:p>
        </w:tc>
        <w:tc>
          <w:tcPr>
            <w:tcW w:w="1515" w:type="pct"/>
            <w:shd w:val="clear" w:color="auto" w:fill="auto"/>
          </w:tcPr>
          <w:p w14:paraId="28FF8141" w14:textId="2D5E62D4" w:rsidR="00D37643" w:rsidRPr="004C24F1" w:rsidRDefault="004C24F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C24F1">
              <w:rPr>
                <w:rFonts w:ascii="Arial" w:hAnsi="Arial" w:cs="Arial"/>
                <w:bCs/>
              </w:rPr>
              <w:t>Not Applicable as not all requirements were assessed</w:t>
            </w:r>
          </w:p>
        </w:tc>
      </w:tr>
      <w:tr w:rsidR="00DA42DF" w14:paraId="50A3E4C7" w14:textId="77777777" w:rsidTr="004C24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5B37FE9C" w14:textId="77777777" w:rsidR="00D37643" w:rsidRPr="00996FAF" w:rsidRDefault="003667CF"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w:t>
            </w:r>
            <w:r w:rsidRPr="005978E6">
              <w:rPr>
                <w:rFonts w:ascii="Arial" w:hAnsi="Arial" w:cs="Arial"/>
              </w:rPr>
              <w:t>Organisational governance</w:t>
            </w:r>
          </w:p>
        </w:tc>
        <w:tc>
          <w:tcPr>
            <w:tcW w:w="1515" w:type="pct"/>
            <w:shd w:val="clear" w:color="auto" w:fill="auto"/>
          </w:tcPr>
          <w:p w14:paraId="0E2F88E8" w14:textId="48DBEA34" w:rsidR="00D37643" w:rsidRPr="004C24F1" w:rsidRDefault="004C24F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4C24F1">
              <w:rPr>
                <w:rFonts w:ascii="Arial" w:hAnsi="Arial" w:cs="Arial"/>
                <w:bCs/>
              </w:rPr>
              <w:t>Not Applicable as not all requirements were assessed</w:t>
            </w:r>
          </w:p>
        </w:tc>
      </w:tr>
    </w:tbl>
    <w:p w14:paraId="3A8C7E7C" w14:textId="77777777" w:rsidR="00D37643" w:rsidRPr="00996FAF" w:rsidRDefault="003667C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ADD2CDF" w14:textId="77777777" w:rsidR="00D37643" w:rsidRPr="00996FAF" w:rsidRDefault="003667CF" w:rsidP="00712752">
      <w:pPr>
        <w:pStyle w:val="Heading1"/>
        <w:spacing w:before="0" w:after="240" w:line="22" w:lineRule="atLeast"/>
        <w:rPr>
          <w:rFonts w:ascii="Arial" w:hAnsi="Arial" w:cs="Arial"/>
        </w:rPr>
      </w:pPr>
      <w:r w:rsidRPr="00996FAF">
        <w:rPr>
          <w:rFonts w:ascii="Arial" w:hAnsi="Arial" w:cs="Arial"/>
        </w:rPr>
        <w:t>Areas for improvement</w:t>
      </w:r>
    </w:p>
    <w:p w14:paraId="2A7D67CE" w14:textId="77777777" w:rsidR="00D37643" w:rsidRPr="00996FAF" w:rsidRDefault="003667CF"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3878E9A" w14:textId="522CDB22" w:rsidR="00D37643" w:rsidRPr="00334B7D" w:rsidRDefault="003667CF" w:rsidP="0036130C">
      <w:pPr>
        <w:pStyle w:val="NormalArial"/>
      </w:pPr>
      <w:r w:rsidRPr="00996FAF">
        <w:br w:type="page"/>
      </w:r>
    </w:p>
    <w:p w14:paraId="4276710D" w14:textId="77777777" w:rsidR="00D37643" w:rsidRPr="00996FAF" w:rsidRDefault="003667C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A42DF" w14:paraId="0B9783D6" w14:textId="77777777" w:rsidTr="00DA42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4DBE806" w14:textId="77777777" w:rsidR="00D37643" w:rsidRPr="00996FAF" w:rsidRDefault="003667CF"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3610207" w14:textId="77777777" w:rsidR="00D37643" w:rsidRPr="00996FAF" w:rsidRDefault="00D3764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A42DF" w14:paraId="4DA8E1A3" w14:textId="77777777" w:rsidTr="00DA42D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895117" w14:textId="77777777" w:rsidR="00D37643" w:rsidRPr="00996FAF" w:rsidRDefault="003667CF"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FF88364" w14:textId="77777777" w:rsidR="00D37643" w:rsidRPr="00996FAF" w:rsidRDefault="003667C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BD5A1B0" w14:textId="77777777" w:rsidR="00D37643" w:rsidRPr="00996FAF" w:rsidRDefault="00677B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416175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3667CF" w:rsidRPr="002C2F15">
                  <w:rPr>
                    <w:rFonts w:ascii="Arial" w:hAnsi="Arial" w:cs="Arial"/>
                  </w:rPr>
                  <w:t>Compliant</w:t>
                </w:r>
              </w:sdtContent>
            </w:sdt>
          </w:p>
        </w:tc>
      </w:tr>
    </w:tbl>
    <w:p w14:paraId="62205F34" w14:textId="77777777" w:rsidR="00A85C68" w:rsidRDefault="00A85C68" w:rsidP="00A85C68">
      <w:pPr>
        <w:pStyle w:val="Heading20"/>
      </w:pPr>
      <w:r>
        <w:t>Findings</w:t>
      </w:r>
    </w:p>
    <w:p w14:paraId="2E166B88" w14:textId="710D30B3" w:rsidR="00804B88" w:rsidRPr="00C4114A" w:rsidRDefault="00804B88" w:rsidP="00804B88">
      <w:pPr>
        <w:rPr>
          <w:rFonts w:ascii="Arial" w:hAnsi="Arial" w:cs="Arial"/>
          <w:color w:val="auto"/>
        </w:rPr>
      </w:pPr>
      <w:r w:rsidRPr="00C4114A">
        <w:rPr>
          <w:rFonts w:ascii="Arial" w:hAnsi="Arial" w:cs="Arial"/>
          <w:color w:val="auto"/>
        </w:rPr>
        <w:t>Staff demonstrated an understanding of organisational processes to minimise risk to consumer</w:t>
      </w:r>
      <w:r w:rsidR="00336029" w:rsidRPr="00C4114A">
        <w:rPr>
          <w:rFonts w:ascii="Arial" w:hAnsi="Arial" w:cs="Arial"/>
          <w:color w:val="auto"/>
        </w:rPr>
        <w:t>s</w:t>
      </w:r>
      <w:r w:rsidR="00C4114A" w:rsidRPr="00C4114A">
        <w:rPr>
          <w:rFonts w:ascii="Arial" w:hAnsi="Arial" w:cs="Arial"/>
          <w:color w:val="auto"/>
        </w:rPr>
        <w:t>’,</w:t>
      </w:r>
      <w:r w:rsidRPr="00C4114A">
        <w:rPr>
          <w:rFonts w:ascii="Arial" w:hAnsi="Arial" w:cs="Arial"/>
          <w:color w:val="auto"/>
        </w:rPr>
        <w:t xml:space="preserve"> including daily discussions regarding consumers with complex clinical care needs and scheduled care alerts to guide staff in the delivery of care. </w:t>
      </w:r>
    </w:p>
    <w:p w14:paraId="2D27F95A" w14:textId="4483B4F9" w:rsidR="00804B88" w:rsidRPr="00C4114A" w:rsidRDefault="00804B88" w:rsidP="00804B88">
      <w:pPr>
        <w:rPr>
          <w:rFonts w:ascii="Arial" w:hAnsi="Arial" w:cs="Arial"/>
          <w:color w:val="auto"/>
        </w:rPr>
      </w:pPr>
      <w:r w:rsidRPr="00C4114A">
        <w:rPr>
          <w:rFonts w:ascii="Arial" w:hAnsi="Arial" w:cs="Arial"/>
          <w:color w:val="auto"/>
        </w:rPr>
        <w:t>Care documentation demonstrated staff are effectively assessing and managing consumers</w:t>
      </w:r>
      <w:r w:rsidR="00336029" w:rsidRPr="00C4114A">
        <w:rPr>
          <w:rFonts w:ascii="Arial" w:hAnsi="Arial" w:cs="Arial"/>
          <w:color w:val="auto"/>
        </w:rPr>
        <w:t>’</w:t>
      </w:r>
      <w:r w:rsidRPr="00C4114A">
        <w:rPr>
          <w:rFonts w:ascii="Arial" w:hAnsi="Arial" w:cs="Arial"/>
          <w:color w:val="auto"/>
        </w:rPr>
        <w:t xml:space="preserve"> care needs including falls management, changed behaviours, weight loss, risks related to swallowing difficulties, medication management, and wound care management. The assessment contact report </w:t>
      </w:r>
      <w:r w:rsidR="00336029" w:rsidRPr="00C4114A">
        <w:rPr>
          <w:rFonts w:ascii="Arial" w:hAnsi="Arial" w:cs="Arial"/>
          <w:color w:val="auto"/>
        </w:rPr>
        <w:t xml:space="preserve">includes </w:t>
      </w:r>
      <w:r w:rsidRPr="00C4114A">
        <w:rPr>
          <w:rFonts w:ascii="Arial" w:hAnsi="Arial" w:cs="Arial"/>
          <w:color w:val="auto"/>
        </w:rPr>
        <w:t xml:space="preserve">gaps in sight charting for one consumer. In response the provider outlines immediate actions to remediate this deficiency, including the development of a quality activity to prevent </w:t>
      </w:r>
      <w:r w:rsidR="00C4114A" w:rsidRPr="00C4114A">
        <w:rPr>
          <w:rFonts w:ascii="Arial" w:hAnsi="Arial" w:cs="Arial"/>
          <w:color w:val="auto"/>
        </w:rPr>
        <w:t>reoccurrence</w:t>
      </w:r>
      <w:r w:rsidRPr="00C4114A">
        <w:rPr>
          <w:rFonts w:ascii="Arial" w:hAnsi="Arial" w:cs="Arial"/>
          <w:color w:val="auto"/>
        </w:rPr>
        <w:t xml:space="preserve">. </w:t>
      </w:r>
    </w:p>
    <w:p w14:paraId="7195CD54" w14:textId="77777777" w:rsidR="00804B88" w:rsidRPr="00C4114A" w:rsidRDefault="00804B88" w:rsidP="00804B88">
      <w:pPr>
        <w:spacing w:before="120" w:after="160" w:line="259" w:lineRule="auto"/>
        <w:rPr>
          <w:rFonts w:ascii="Arial" w:hAnsi="Arial" w:cs="Arial"/>
          <w:color w:val="auto"/>
        </w:rPr>
      </w:pPr>
      <w:r w:rsidRPr="00C4114A">
        <w:rPr>
          <w:rFonts w:ascii="Arial" w:hAnsi="Arial" w:cs="Arial"/>
          <w:color w:val="auto"/>
        </w:rPr>
        <w:t xml:space="preserve">I have considered the information within the assessment contact report, and I have placed weight on the information including effective processes in place and staff knowledge of consumers’ care needs and organisational processes.   </w:t>
      </w:r>
    </w:p>
    <w:p w14:paraId="1AF31557" w14:textId="77777777" w:rsidR="00804B88" w:rsidRPr="00C4114A" w:rsidRDefault="00804B88" w:rsidP="00804B88">
      <w:pPr>
        <w:rPr>
          <w:rFonts w:ascii="Arial" w:hAnsi="Arial" w:cs="Arial"/>
          <w:color w:val="auto"/>
        </w:rPr>
      </w:pPr>
      <w:r w:rsidRPr="00C4114A">
        <w:rPr>
          <w:rFonts w:ascii="Arial" w:hAnsi="Arial" w:cs="Arial"/>
          <w:color w:val="auto"/>
        </w:rPr>
        <w:t>It is my decision Requirement 3(3)(b) is Compliant.</w:t>
      </w:r>
    </w:p>
    <w:p w14:paraId="53A80D32" w14:textId="50BA0A93" w:rsidR="00D37643" w:rsidRPr="00712752" w:rsidRDefault="003667CF" w:rsidP="0036130C">
      <w:pPr>
        <w:pStyle w:val="NormalArial"/>
      </w:pPr>
      <w:r w:rsidRPr="00712752">
        <w:br w:type="page"/>
      </w:r>
    </w:p>
    <w:p w14:paraId="710F1D10" w14:textId="77777777" w:rsidR="00D37643" w:rsidRPr="00996FAF" w:rsidRDefault="003667C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A42DF" w14:paraId="7395A935" w14:textId="77777777" w:rsidTr="00DA42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BDAF036" w14:textId="77777777" w:rsidR="00D37643" w:rsidRPr="00996FAF" w:rsidRDefault="003667CF"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93E3C21" w14:textId="77777777" w:rsidR="00D37643" w:rsidRPr="00996FAF" w:rsidRDefault="00D3764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A42DF" w14:paraId="505B902A" w14:textId="77777777" w:rsidTr="00DA42D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8953AF" w14:textId="77777777" w:rsidR="00D37643" w:rsidRPr="00996FAF" w:rsidRDefault="003667CF"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25C3D1C" w14:textId="77777777" w:rsidR="00D37643" w:rsidRPr="00996FAF" w:rsidRDefault="003667C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7A14187" w14:textId="77777777" w:rsidR="00D37643" w:rsidRPr="00996FAF" w:rsidRDefault="00677B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334169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3667CF" w:rsidRPr="002F768C">
                  <w:rPr>
                    <w:rFonts w:ascii="Arial" w:hAnsi="Arial" w:cs="Arial"/>
                  </w:rPr>
                  <w:t>Compliant</w:t>
                </w:r>
              </w:sdtContent>
            </w:sdt>
          </w:p>
        </w:tc>
      </w:tr>
    </w:tbl>
    <w:p w14:paraId="06C759FA" w14:textId="77777777" w:rsidR="00D37643" w:rsidRDefault="003667CF" w:rsidP="002B0C90">
      <w:pPr>
        <w:pStyle w:val="Heading20"/>
      </w:pPr>
      <w:r>
        <w:t>Findings</w:t>
      </w:r>
    </w:p>
    <w:p w14:paraId="7EE3B641" w14:textId="77777777" w:rsidR="00C41C36" w:rsidRPr="00C4114A" w:rsidRDefault="00C41C36" w:rsidP="00C41C36">
      <w:pPr>
        <w:rPr>
          <w:rFonts w:ascii="Arial" w:hAnsi="Arial" w:cs="Arial"/>
          <w:color w:val="auto"/>
        </w:rPr>
      </w:pPr>
      <w:r w:rsidRPr="00C4114A">
        <w:rPr>
          <w:rFonts w:ascii="Arial" w:hAnsi="Arial" w:cs="Arial"/>
          <w:color w:val="auto"/>
        </w:rPr>
        <w:t xml:space="preserve">Consumers and representatives provided positive feedback in relation to consumer care and services, and said staff are consistently available to meet their needs. Staff explained some time pressures, however described how they can meet the needs of each consumer assigned under their provision of care. Service documentation, and interviews with staff and management confirmed staff have access to regular ongoing training and they are supported from senior management to support their duties in the delivery of care.  </w:t>
      </w:r>
    </w:p>
    <w:p w14:paraId="00D3EA5B" w14:textId="5771AC37" w:rsidR="00C41C36" w:rsidRPr="00C4114A" w:rsidRDefault="00C41C36" w:rsidP="00C41C36">
      <w:pPr>
        <w:rPr>
          <w:rFonts w:ascii="Arial" w:hAnsi="Arial" w:cs="Arial"/>
          <w:color w:val="auto"/>
        </w:rPr>
      </w:pPr>
      <w:r w:rsidRPr="00C4114A">
        <w:rPr>
          <w:rFonts w:ascii="Arial" w:hAnsi="Arial" w:cs="Arial"/>
          <w:color w:val="auto"/>
        </w:rPr>
        <w:t xml:space="preserve">In relation to the workforce responsibilities (including the 24/7 </w:t>
      </w:r>
      <w:r w:rsidR="00C4114A" w:rsidRPr="00C4114A">
        <w:rPr>
          <w:rFonts w:ascii="Arial" w:hAnsi="Arial" w:cs="Arial"/>
          <w:color w:val="auto"/>
        </w:rPr>
        <w:t>registered nurse</w:t>
      </w:r>
      <w:r w:rsidR="00336029" w:rsidRPr="00C4114A">
        <w:rPr>
          <w:rFonts w:ascii="Arial" w:hAnsi="Arial" w:cs="Arial"/>
          <w:color w:val="auto"/>
        </w:rPr>
        <w:t xml:space="preserve">) </w:t>
      </w:r>
      <w:r w:rsidRPr="00C4114A">
        <w:rPr>
          <w:rFonts w:ascii="Arial" w:hAnsi="Arial" w:cs="Arial"/>
          <w:color w:val="auto"/>
        </w:rPr>
        <w:t>requirement and mandatory care minutes), the service’s roster and interviews with management evidenced there is a RN rostered on site and on duty at the service 24 hours per day</w:t>
      </w:r>
      <w:r w:rsidR="00C4114A" w:rsidRPr="00C4114A">
        <w:rPr>
          <w:rFonts w:ascii="Arial" w:hAnsi="Arial" w:cs="Arial"/>
          <w:color w:val="auto"/>
        </w:rPr>
        <w:t xml:space="preserve">, </w:t>
      </w:r>
      <w:r w:rsidRPr="00C4114A">
        <w:rPr>
          <w:rFonts w:ascii="Arial" w:hAnsi="Arial" w:cs="Arial"/>
          <w:color w:val="auto"/>
        </w:rPr>
        <w:t>across 7days of the week. The assessment contact report outlines unfilled shifts</w:t>
      </w:r>
      <w:r w:rsidR="00336029" w:rsidRPr="00C4114A">
        <w:rPr>
          <w:rFonts w:ascii="Arial" w:hAnsi="Arial" w:cs="Arial"/>
          <w:color w:val="auto"/>
        </w:rPr>
        <w:t xml:space="preserve"> </w:t>
      </w:r>
      <w:r w:rsidRPr="00C4114A">
        <w:rPr>
          <w:rFonts w:ascii="Arial" w:hAnsi="Arial" w:cs="Arial"/>
          <w:color w:val="auto"/>
        </w:rPr>
        <w:t>for 3 weeks between the period of 10 June 2024 to 8 July 2024. Interviews with management and review of service documentation identified the service is currently not meeting its mandatory care minute targets. However, the service evidenced a range of strategies to ensure care</w:t>
      </w:r>
      <w:r w:rsidR="00C4114A" w:rsidRPr="00C4114A">
        <w:rPr>
          <w:rFonts w:ascii="Arial" w:hAnsi="Arial" w:cs="Arial"/>
          <w:color w:val="auto"/>
        </w:rPr>
        <w:t xml:space="preserve"> sufficiency </w:t>
      </w:r>
      <w:r w:rsidRPr="00C4114A">
        <w:rPr>
          <w:rFonts w:ascii="Arial" w:hAnsi="Arial" w:cs="Arial"/>
          <w:color w:val="auto"/>
        </w:rPr>
        <w:t xml:space="preserve">including: </w:t>
      </w:r>
    </w:p>
    <w:p w14:paraId="5CD25995" w14:textId="77777777" w:rsidR="00C41C36" w:rsidRPr="00C4114A" w:rsidRDefault="00C41C36" w:rsidP="00C41C36">
      <w:pPr>
        <w:pStyle w:val="ListParagraph"/>
        <w:numPr>
          <w:ilvl w:val="0"/>
          <w:numId w:val="15"/>
        </w:numPr>
        <w:tabs>
          <w:tab w:val="clear" w:pos="357"/>
        </w:tabs>
        <w:spacing w:after="160" w:line="259" w:lineRule="auto"/>
        <w:rPr>
          <w:rFonts w:ascii="Arial" w:hAnsi="Arial" w:cs="Arial"/>
          <w:color w:val="auto"/>
        </w:rPr>
      </w:pPr>
      <w:r w:rsidRPr="00C4114A">
        <w:rPr>
          <w:rFonts w:ascii="Arial" w:hAnsi="Arial" w:cs="Arial"/>
          <w:color w:val="auto"/>
        </w:rPr>
        <w:t xml:space="preserve">Ongoing recruitment for registered and care staff. </w:t>
      </w:r>
    </w:p>
    <w:p w14:paraId="0CC38FA3" w14:textId="40D700EC" w:rsidR="00C41C36" w:rsidRPr="00C4114A" w:rsidRDefault="00C41C36" w:rsidP="00C41C36">
      <w:pPr>
        <w:pStyle w:val="ListParagraph"/>
        <w:numPr>
          <w:ilvl w:val="0"/>
          <w:numId w:val="15"/>
        </w:numPr>
        <w:tabs>
          <w:tab w:val="clear" w:pos="357"/>
        </w:tabs>
        <w:spacing w:after="160" w:line="259" w:lineRule="auto"/>
        <w:rPr>
          <w:rFonts w:ascii="Arial" w:hAnsi="Arial" w:cs="Arial"/>
          <w:color w:val="auto"/>
        </w:rPr>
      </w:pPr>
      <w:r w:rsidRPr="00C4114A">
        <w:rPr>
          <w:rFonts w:ascii="Arial" w:hAnsi="Arial" w:cs="Arial"/>
          <w:color w:val="auto"/>
        </w:rPr>
        <w:t>The assessment contact report outlines the service’s planned actions to recruit 3 RNs and 3 full time care staff within weeks following the assessment contact.</w:t>
      </w:r>
      <w:r w:rsidR="00336029" w:rsidRPr="00C4114A">
        <w:rPr>
          <w:rFonts w:ascii="Arial" w:hAnsi="Arial" w:cs="Arial"/>
          <w:color w:val="auto"/>
        </w:rPr>
        <w:t xml:space="preserve"> </w:t>
      </w:r>
    </w:p>
    <w:p w14:paraId="456A0B60" w14:textId="77777777" w:rsidR="00C41C36" w:rsidRPr="00C4114A" w:rsidRDefault="00C41C36" w:rsidP="00C41C36">
      <w:pPr>
        <w:pStyle w:val="ListParagraph"/>
        <w:numPr>
          <w:ilvl w:val="0"/>
          <w:numId w:val="15"/>
        </w:numPr>
        <w:tabs>
          <w:tab w:val="clear" w:pos="357"/>
        </w:tabs>
        <w:spacing w:after="160" w:line="259" w:lineRule="auto"/>
        <w:rPr>
          <w:rFonts w:ascii="Arial" w:hAnsi="Arial" w:cs="Arial"/>
          <w:color w:val="auto"/>
        </w:rPr>
      </w:pPr>
      <w:r w:rsidRPr="00C4114A">
        <w:rPr>
          <w:rFonts w:ascii="Arial" w:hAnsi="Arial" w:cs="Arial"/>
          <w:color w:val="auto"/>
        </w:rPr>
        <w:t xml:space="preserve">Trainee staff are teamed with experienced staff until they are deemed competent to perform their job duties at the organisation’s expected competency level. </w:t>
      </w:r>
    </w:p>
    <w:p w14:paraId="10432D55" w14:textId="3D9D4F72" w:rsidR="00C41C36" w:rsidRPr="00C4114A" w:rsidRDefault="00C41C36" w:rsidP="00C41C36">
      <w:pPr>
        <w:pStyle w:val="ListParagraph"/>
        <w:numPr>
          <w:ilvl w:val="0"/>
          <w:numId w:val="15"/>
        </w:numPr>
        <w:tabs>
          <w:tab w:val="clear" w:pos="357"/>
        </w:tabs>
        <w:spacing w:after="160" w:line="259" w:lineRule="auto"/>
        <w:rPr>
          <w:rFonts w:ascii="Arial" w:hAnsi="Arial" w:cs="Arial"/>
          <w:color w:val="auto"/>
        </w:rPr>
      </w:pPr>
      <w:r w:rsidRPr="00C4114A">
        <w:rPr>
          <w:rFonts w:ascii="Arial" w:hAnsi="Arial" w:cs="Arial"/>
          <w:color w:val="auto"/>
        </w:rPr>
        <w:t>Management explained</w:t>
      </w:r>
      <w:r w:rsidR="00336029" w:rsidRPr="00C4114A">
        <w:rPr>
          <w:rFonts w:ascii="Arial" w:hAnsi="Arial" w:cs="Arial"/>
          <w:color w:val="auto"/>
        </w:rPr>
        <w:t xml:space="preserve"> the</w:t>
      </w:r>
      <w:r w:rsidRPr="00C4114A">
        <w:rPr>
          <w:rFonts w:ascii="Arial" w:hAnsi="Arial" w:cs="Arial"/>
          <w:color w:val="auto"/>
        </w:rPr>
        <w:t xml:space="preserve"> implemented monitoring systems for call bell response times. The assessment contact report identifies call bell response times exceeding 10 minutes are analysed daily, and management liaises with consumers, representatives, and staff to identify and monitor impact to consumers. </w:t>
      </w:r>
    </w:p>
    <w:p w14:paraId="7C2EC5FB" w14:textId="77777777" w:rsidR="00C41C36" w:rsidRPr="00C4114A" w:rsidRDefault="00C41C36" w:rsidP="00C41C36">
      <w:pPr>
        <w:rPr>
          <w:rFonts w:ascii="Arial" w:hAnsi="Arial" w:cs="Arial"/>
          <w:color w:val="auto"/>
        </w:rPr>
      </w:pPr>
      <w:r w:rsidRPr="00C4114A">
        <w:rPr>
          <w:rFonts w:ascii="Arial" w:hAnsi="Arial" w:cs="Arial"/>
          <w:color w:val="auto"/>
        </w:rPr>
        <w:t xml:space="preserve">The assessment contact report described feedback from one representative in relation to the lack of consultation during care plan reviews. In response, the provider contacted the representative and provided reassurance, offering future invitations to be involved in all aspects of care and service plan development. </w:t>
      </w:r>
    </w:p>
    <w:p w14:paraId="296E1F8D" w14:textId="77777777" w:rsidR="00C41C36" w:rsidRPr="00C4114A" w:rsidRDefault="00C41C36" w:rsidP="00C41C36">
      <w:pPr>
        <w:rPr>
          <w:rFonts w:ascii="Arial" w:hAnsi="Arial" w:cs="Arial"/>
          <w:color w:val="auto"/>
        </w:rPr>
      </w:pPr>
      <w:r w:rsidRPr="00C4114A">
        <w:rPr>
          <w:rFonts w:ascii="Arial" w:hAnsi="Arial" w:cs="Arial"/>
          <w:color w:val="auto"/>
        </w:rPr>
        <w:t xml:space="preserve">The assessment contact report described feedback from one consumer in relation to their wish to go for a walk in the local community. In response, the provider has initiated a quality activity, and provided care documentation demonstrating the service is actively offering community walks to the consumer, however they continue to frequently decline.  </w:t>
      </w:r>
    </w:p>
    <w:p w14:paraId="00BD3753" w14:textId="134B2A3D" w:rsidR="00C41C36" w:rsidRPr="00C4114A" w:rsidRDefault="00C41C36" w:rsidP="00C41C36">
      <w:pPr>
        <w:rPr>
          <w:rFonts w:ascii="Arial" w:hAnsi="Arial" w:cs="Arial"/>
          <w:color w:val="auto"/>
        </w:rPr>
      </w:pPr>
      <w:r w:rsidRPr="00C4114A">
        <w:rPr>
          <w:rFonts w:ascii="Arial" w:hAnsi="Arial" w:cs="Arial"/>
          <w:color w:val="auto"/>
        </w:rPr>
        <w:t xml:space="preserve">I have considered the information within the assessment contact report, and I have placed weight on the information including the positive feedback from consumers and representatives interviewed, strategies the service evidenced to ensure care proficiency and staff knowledge of consumers’ care needs. </w:t>
      </w:r>
    </w:p>
    <w:p w14:paraId="28D38059" w14:textId="3327D027" w:rsidR="00D37643" w:rsidRPr="00C4114A" w:rsidRDefault="00C41C36" w:rsidP="00C41C36">
      <w:pPr>
        <w:rPr>
          <w:rFonts w:ascii="Arial" w:hAnsi="Arial" w:cs="Arial"/>
          <w:color w:val="auto"/>
        </w:rPr>
      </w:pPr>
      <w:r w:rsidRPr="00C4114A">
        <w:rPr>
          <w:rFonts w:ascii="Arial" w:hAnsi="Arial" w:cs="Arial"/>
          <w:color w:val="auto"/>
        </w:rPr>
        <w:t>It is my decision Requirement 7(3)(a) is Compliant.</w:t>
      </w:r>
    </w:p>
    <w:p w14:paraId="2CA215C1" w14:textId="61296561" w:rsidR="00C4114A" w:rsidRDefault="00C4114A">
      <w:pPr>
        <w:spacing w:after="160" w:line="259" w:lineRule="auto"/>
        <w:rPr>
          <w:rFonts w:ascii="Arial" w:hAnsi="Arial" w:cs="Arial"/>
          <w:color w:val="auto"/>
        </w:rPr>
      </w:pPr>
      <w:r>
        <w:rPr>
          <w:rFonts w:ascii="Arial" w:hAnsi="Arial" w:cs="Arial"/>
          <w:color w:val="auto"/>
        </w:rPr>
        <w:br w:type="page"/>
      </w:r>
    </w:p>
    <w:p w14:paraId="066C6605" w14:textId="77777777" w:rsidR="00D37643" w:rsidRPr="00996FAF" w:rsidRDefault="003667C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A42DF" w14:paraId="41E4470E" w14:textId="77777777" w:rsidTr="00DA42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7927AED" w14:textId="77777777" w:rsidR="00D37643" w:rsidRPr="00996FAF" w:rsidRDefault="003667CF"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98296EA" w14:textId="77777777" w:rsidR="00D37643" w:rsidRPr="00996FAF" w:rsidRDefault="00D3764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A42DF" w14:paraId="5A19C80D" w14:textId="77777777" w:rsidTr="00DA42D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1117FA9" w14:textId="77777777" w:rsidR="00D37643" w:rsidRPr="00996FAF" w:rsidRDefault="003667CF"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75B267F" w14:textId="77777777" w:rsidR="00D37643" w:rsidRPr="00996FAF" w:rsidRDefault="003667C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EE0C781" w14:textId="77777777" w:rsidR="00D37643" w:rsidRPr="00996FAF" w:rsidRDefault="003667C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05272E3" w14:textId="77777777" w:rsidR="00D37643" w:rsidRPr="00996FAF" w:rsidRDefault="003667C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60E2BD4" w14:textId="77777777" w:rsidR="00D37643" w:rsidRPr="00996FAF" w:rsidRDefault="003667C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8B45B28" w14:textId="77777777" w:rsidR="00D37643" w:rsidRPr="00996FAF" w:rsidRDefault="00677BB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938314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3667CF" w:rsidRPr="00384E73">
                  <w:rPr>
                    <w:rFonts w:ascii="Arial" w:hAnsi="Arial" w:cs="Arial"/>
                  </w:rPr>
                  <w:t>Compliant</w:t>
                </w:r>
              </w:sdtContent>
            </w:sdt>
          </w:p>
        </w:tc>
      </w:tr>
    </w:tbl>
    <w:p w14:paraId="2A1C6F3E" w14:textId="77777777" w:rsidR="00D37643" w:rsidRDefault="003667CF" w:rsidP="00D87E7C">
      <w:pPr>
        <w:pStyle w:val="Heading20"/>
      </w:pPr>
      <w:r w:rsidRPr="00996FAF">
        <w:t>Findings</w:t>
      </w:r>
    </w:p>
    <w:p w14:paraId="17D847C5" w14:textId="0A2BA435" w:rsidR="006F7C16" w:rsidRPr="00C4114A" w:rsidRDefault="006F7C16" w:rsidP="006F7C16">
      <w:pPr>
        <w:rPr>
          <w:rFonts w:ascii="Arial" w:hAnsi="Arial" w:cs="Arial"/>
          <w:color w:val="auto"/>
        </w:rPr>
      </w:pPr>
      <w:r w:rsidRPr="00C4114A">
        <w:rPr>
          <w:rFonts w:ascii="Arial" w:hAnsi="Arial" w:cs="Arial"/>
          <w:color w:val="auto"/>
        </w:rPr>
        <w:t>The organisation demonstrated an effective clinical governance system in place</w:t>
      </w:r>
      <w:r w:rsidR="00263505" w:rsidRPr="00C4114A">
        <w:rPr>
          <w:rFonts w:ascii="Arial" w:hAnsi="Arial" w:cs="Arial"/>
          <w:color w:val="auto"/>
        </w:rPr>
        <w:t xml:space="preserve"> which provides</w:t>
      </w:r>
      <w:r w:rsidRPr="00C4114A">
        <w:rPr>
          <w:rFonts w:ascii="Arial" w:hAnsi="Arial" w:cs="Arial"/>
          <w:color w:val="auto"/>
        </w:rPr>
        <w:t xml:space="preserve"> guidance to staff to ensure the delivery of quality care and services to consumers. The organisation demonstrated systems and processes including clinical evaluation frameworks and a clinical governance committee who is responsible for ensuring risk is identified and continuous improvement actions are implemented to minimise impact to consumers. </w:t>
      </w:r>
    </w:p>
    <w:p w14:paraId="5F45FF3F" w14:textId="47474BE9" w:rsidR="006F7C16" w:rsidRPr="00C4114A" w:rsidRDefault="006F7C16" w:rsidP="006F7C16">
      <w:pPr>
        <w:rPr>
          <w:rFonts w:ascii="Arial" w:hAnsi="Arial" w:cs="Arial"/>
          <w:color w:val="auto"/>
        </w:rPr>
      </w:pPr>
      <w:r w:rsidRPr="00C4114A">
        <w:rPr>
          <w:rFonts w:ascii="Arial" w:hAnsi="Arial" w:cs="Arial"/>
          <w:color w:val="auto"/>
        </w:rPr>
        <w:t xml:space="preserve">In relation to the key elements of antimicrobial stewardship, minimising the use of restraint, and open disclosure, staff </w:t>
      </w:r>
      <w:r w:rsidR="00263505" w:rsidRPr="00C4114A">
        <w:rPr>
          <w:rFonts w:ascii="Arial" w:hAnsi="Arial" w:cs="Arial"/>
          <w:color w:val="auto"/>
        </w:rPr>
        <w:t xml:space="preserve">demonstrated </w:t>
      </w:r>
      <w:r w:rsidRPr="00C4114A">
        <w:rPr>
          <w:rFonts w:ascii="Arial" w:hAnsi="Arial" w:cs="Arial"/>
          <w:color w:val="auto"/>
        </w:rPr>
        <w:t xml:space="preserve">understanding of the organisation’s policies and procedures, and provided examples how each element applies to their job role.  </w:t>
      </w:r>
    </w:p>
    <w:p w14:paraId="1B5DF3F3" w14:textId="77777777" w:rsidR="006F7C16" w:rsidRPr="00C4114A" w:rsidRDefault="006F7C16" w:rsidP="006F7C16">
      <w:pPr>
        <w:rPr>
          <w:rFonts w:ascii="Arial" w:hAnsi="Arial" w:cs="Arial"/>
          <w:color w:val="auto"/>
        </w:rPr>
      </w:pPr>
      <w:r w:rsidRPr="00C4114A">
        <w:rPr>
          <w:rFonts w:ascii="Arial" w:hAnsi="Arial" w:cs="Arial"/>
          <w:color w:val="auto"/>
        </w:rPr>
        <w:t xml:space="preserve">I have considered the information within the assessment contact team report, and I have placed weight on the information including the evidence of effective implementation of the clinical governance framework at the service through the monitoring and management of high impact and high prevalence consumer risks, a competent and qualified workforce, and ongoing and continuous improvement actions. </w:t>
      </w:r>
    </w:p>
    <w:p w14:paraId="7E645F81" w14:textId="77777777" w:rsidR="006F7C16" w:rsidRPr="00C4114A" w:rsidRDefault="006F7C16" w:rsidP="006F7C16">
      <w:pPr>
        <w:rPr>
          <w:rFonts w:ascii="Arial" w:hAnsi="Arial" w:cs="Arial"/>
          <w:color w:val="auto"/>
        </w:rPr>
      </w:pPr>
      <w:r w:rsidRPr="00C4114A">
        <w:rPr>
          <w:rFonts w:ascii="Arial" w:hAnsi="Arial" w:cs="Arial"/>
          <w:color w:val="auto"/>
        </w:rPr>
        <w:t>It is my decision Requirement 8(3)(e) is Compliant.</w:t>
      </w:r>
    </w:p>
    <w:sectPr w:rsidR="006F7C16" w:rsidRPr="00C4114A"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54B28D" w14:textId="77777777" w:rsidR="00740E3B" w:rsidRDefault="00740E3B">
      <w:pPr>
        <w:spacing w:after="0"/>
      </w:pPr>
      <w:r>
        <w:separator/>
      </w:r>
    </w:p>
  </w:endnote>
  <w:endnote w:type="continuationSeparator" w:id="0">
    <w:p w14:paraId="471CCB42" w14:textId="77777777" w:rsidR="00740E3B" w:rsidRDefault="00740E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59A19" w14:textId="77777777" w:rsidR="00D37643" w:rsidRPr="00DF37F2" w:rsidRDefault="003667CF"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Estia Health Victoria Heights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0657C89" w14:textId="77777777" w:rsidR="00D37643" w:rsidRPr="00DF37F2" w:rsidRDefault="003667C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4061</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0676A3D" w14:textId="77777777" w:rsidR="00D37643" w:rsidRPr="00DF37F2" w:rsidRDefault="003667C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8B375" w14:textId="77777777" w:rsidR="00D37643" w:rsidRDefault="00D3764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894067" w14:textId="77777777" w:rsidR="00740E3B" w:rsidRDefault="00740E3B" w:rsidP="00D71F88">
      <w:pPr>
        <w:spacing w:after="0"/>
      </w:pPr>
      <w:r>
        <w:separator/>
      </w:r>
    </w:p>
  </w:footnote>
  <w:footnote w:type="continuationSeparator" w:id="0">
    <w:p w14:paraId="0F08D3BE" w14:textId="77777777" w:rsidR="00740E3B" w:rsidRDefault="00740E3B" w:rsidP="00D71F88">
      <w:pPr>
        <w:spacing w:after="0"/>
      </w:pPr>
      <w:r>
        <w:continuationSeparator/>
      </w:r>
    </w:p>
  </w:footnote>
  <w:footnote w:id="1">
    <w:p w14:paraId="238843E6" w14:textId="15380E80" w:rsidR="00D37643" w:rsidRPr="00C4114A" w:rsidRDefault="003667CF" w:rsidP="000078F8">
      <w:pPr>
        <w:pStyle w:val="FootnoteText"/>
        <w:rPr>
          <w:rFonts w:ascii="Arial" w:hAnsi="Arial" w:cs="Arial"/>
          <w:color w:val="auto"/>
          <w:sz w:val="20"/>
          <w:szCs w:val="20"/>
        </w:rPr>
      </w:pPr>
      <w:r>
        <w:rPr>
          <w:rStyle w:val="FootnoteReference"/>
        </w:rPr>
        <w:footnoteRef/>
      </w:r>
      <w:r>
        <w:t xml:space="preserve"> </w:t>
      </w:r>
      <w:r w:rsidRPr="00C4114A">
        <w:rPr>
          <w:rFonts w:ascii="Arial" w:hAnsi="Arial" w:cs="Arial"/>
          <w:color w:val="auto"/>
          <w:sz w:val="20"/>
          <w:szCs w:val="20"/>
        </w:rPr>
        <w:t>The preparation of the performance report is in accordance with section s 68A – assessment contact, of the Aged Care Quality and Safety Commission Rules 2018.</w:t>
      </w:r>
    </w:p>
    <w:p w14:paraId="3DA1A5C6" w14:textId="77777777" w:rsidR="00D37643" w:rsidRDefault="00D3764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659DA" w14:textId="77777777" w:rsidR="00D37643" w:rsidRDefault="003667CF">
    <w:pPr>
      <w:pStyle w:val="Header"/>
    </w:pPr>
    <w:r>
      <w:rPr>
        <w:noProof/>
        <w:color w:val="2B579A"/>
        <w:shd w:val="clear" w:color="auto" w:fill="E6E6E6"/>
        <w:lang w:val="en-US"/>
      </w:rPr>
      <w:drawing>
        <wp:anchor distT="0" distB="0" distL="114300" distR="114300" simplePos="0" relativeHeight="251658241" behindDoc="1" locked="0" layoutInCell="1" allowOverlap="1" wp14:anchorId="357DE9AA" wp14:editId="3A79EEB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92B48" w14:textId="77777777" w:rsidR="00D37643" w:rsidRDefault="003667CF">
    <w:pPr>
      <w:pStyle w:val="Header"/>
    </w:pPr>
    <w:r>
      <w:rPr>
        <w:noProof/>
      </w:rPr>
      <w:drawing>
        <wp:anchor distT="0" distB="0" distL="114300" distR="114300" simplePos="0" relativeHeight="251658240" behindDoc="0" locked="0" layoutInCell="1" allowOverlap="1" wp14:anchorId="72C76852" wp14:editId="66FA186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0003D5A">
      <w:start w:val="1"/>
      <w:numFmt w:val="lowerRoman"/>
      <w:lvlText w:val="(%1)"/>
      <w:lvlJc w:val="left"/>
      <w:pPr>
        <w:ind w:left="1080" w:hanging="720"/>
      </w:pPr>
      <w:rPr>
        <w:rFonts w:hint="default"/>
      </w:rPr>
    </w:lvl>
    <w:lvl w:ilvl="1" w:tplc="09FA126A" w:tentative="1">
      <w:start w:val="1"/>
      <w:numFmt w:val="lowerLetter"/>
      <w:lvlText w:val="%2."/>
      <w:lvlJc w:val="left"/>
      <w:pPr>
        <w:ind w:left="1440" w:hanging="360"/>
      </w:pPr>
    </w:lvl>
    <w:lvl w:ilvl="2" w:tplc="C12EABB2" w:tentative="1">
      <w:start w:val="1"/>
      <w:numFmt w:val="lowerRoman"/>
      <w:lvlText w:val="%3."/>
      <w:lvlJc w:val="right"/>
      <w:pPr>
        <w:ind w:left="2160" w:hanging="180"/>
      </w:pPr>
    </w:lvl>
    <w:lvl w:ilvl="3" w:tplc="4002D7DA" w:tentative="1">
      <w:start w:val="1"/>
      <w:numFmt w:val="decimal"/>
      <w:lvlText w:val="%4."/>
      <w:lvlJc w:val="left"/>
      <w:pPr>
        <w:ind w:left="2880" w:hanging="360"/>
      </w:pPr>
    </w:lvl>
    <w:lvl w:ilvl="4" w:tplc="7026D95C" w:tentative="1">
      <w:start w:val="1"/>
      <w:numFmt w:val="lowerLetter"/>
      <w:lvlText w:val="%5."/>
      <w:lvlJc w:val="left"/>
      <w:pPr>
        <w:ind w:left="3600" w:hanging="360"/>
      </w:pPr>
    </w:lvl>
    <w:lvl w:ilvl="5" w:tplc="462C6F4A" w:tentative="1">
      <w:start w:val="1"/>
      <w:numFmt w:val="lowerRoman"/>
      <w:lvlText w:val="%6."/>
      <w:lvlJc w:val="right"/>
      <w:pPr>
        <w:ind w:left="4320" w:hanging="180"/>
      </w:pPr>
    </w:lvl>
    <w:lvl w:ilvl="6" w:tplc="EF342CC8" w:tentative="1">
      <w:start w:val="1"/>
      <w:numFmt w:val="decimal"/>
      <w:lvlText w:val="%7."/>
      <w:lvlJc w:val="left"/>
      <w:pPr>
        <w:ind w:left="5040" w:hanging="360"/>
      </w:pPr>
    </w:lvl>
    <w:lvl w:ilvl="7" w:tplc="82D230EA" w:tentative="1">
      <w:start w:val="1"/>
      <w:numFmt w:val="lowerLetter"/>
      <w:lvlText w:val="%8."/>
      <w:lvlJc w:val="left"/>
      <w:pPr>
        <w:ind w:left="5760" w:hanging="360"/>
      </w:pPr>
    </w:lvl>
    <w:lvl w:ilvl="8" w:tplc="CF0ED18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BA001FA">
      <w:start w:val="1"/>
      <w:numFmt w:val="lowerRoman"/>
      <w:lvlText w:val="(%1)"/>
      <w:lvlJc w:val="left"/>
      <w:pPr>
        <w:ind w:left="1080" w:hanging="720"/>
      </w:pPr>
      <w:rPr>
        <w:rFonts w:hint="default"/>
      </w:rPr>
    </w:lvl>
    <w:lvl w:ilvl="1" w:tplc="10E693AA" w:tentative="1">
      <w:start w:val="1"/>
      <w:numFmt w:val="lowerLetter"/>
      <w:lvlText w:val="%2."/>
      <w:lvlJc w:val="left"/>
      <w:pPr>
        <w:ind w:left="1440" w:hanging="360"/>
      </w:pPr>
    </w:lvl>
    <w:lvl w:ilvl="2" w:tplc="8E108FB0" w:tentative="1">
      <w:start w:val="1"/>
      <w:numFmt w:val="lowerRoman"/>
      <w:lvlText w:val="%3."/>
      <w:lvlJc w:val="right"/>
      <w:pPr>
        <w:ind w:left="2160" w:hanging="180"/>
      </w:pPr>
    </w:lvl>
    <w:lvl w:ilvl="3" w:tplc="DBD883B6" w:tentative="1">
      <w:start w:val="1"/>
      <w:numFmt w:val="decimal"/>
      <w:lvlText w:val="%4."/>
      <w:lvlJc w:val="left"/>
      <w:pPr>
        <w:ind w:left="2880" w:hanging="360"/>
      </w:pPr>
    </w:lvl>
    <w:lvl w:ilvl="4" w:tplc="7CC27C1C" w:tentative="1">
      <w:start w:val="1"/>
      <w:numFmt w:val="lowerLetter"/>
      <w:lvlText w:val="%5."/>
      <w:lvlJc w:val="left"/>
      <w:pPr>
        <w:ind w:left="3600" w:hanging="360"/>
      </w:pPr>
    </w:lvl>
    <w:lvl w:ilvl="5" w:tplc="AE069782" w:tentative="1">
      <w:start w:val="1"/>
      <w:numFmt w:val="lowerRoman"/>
      <w:lvlText w:val="%6."/>
      <w:lvlJc w:val="right"/>
      <w:pPr>
        <w:ind w:left="4320" w:hanging="180"/>
      </w:pPr>
    </w:lvl>
    <w:lvl w:ilvl="6" w:tplc="C5B8B256" w:tentative="1">
      <w:start w:val="1"/>
      <w:numFmt w:val="decimal"/>
      <w:lvlText w:val="%7."/>
      <w:lvlJc w:val="left"/>
      <w:pPr>
        <w:ind w:left="5040" w:hanging="360"/>
      </w:pPr>
    </w:lvl>
    <w:lvl w:ilvl="7" w:tplc="33908EF8" w:tentative="1">
      <w:start w:val="1"/>
      <w:numFmt w:val="lowerLetter"/>
      <w:lvlText w:val="%8."/>
      <w:lvlJc w:val="left"/>
      <w:pPr>
        <w:ind w:left="5760" w:hanging="360"/>
      </w:pPr>
    </w:lvl>
    <w:lvl w:ilvl="8" w:tplc="3224ED3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24211D8">
      <w:start w:val="1"/>
      <w:numFmt w:val="lowerRoman"/>
      <w:lvlText w:val="(%1)"/>
      <w:lvlJc w:val="left"/>
      <w:pPr>
        <w:ind w:left="1080" w:hanging="720"/>
      </w:pPr>
      <w:rPr>
        <w:rFonts w:hint="default"/>
      </w:rPr>
    </w:lvl>
    <w:lvl w:ilvl="1" w:tplc="EE7A84EC" w:tentative="1">
      <w:start w:val="1"/>
      <w:numFmt w:val="lowerLetter"/>
      <w:lvlText w:val="%2."/>
      <w:lvlJc w:val="left"/>
      <w:pPr>
        <w:ind w:left="1440" w:hanging="360"/>
      </w:pPr>
    </w:lvl>
    <w:lvl w:ilvl="2" w:tplc="D56626DA" w:tentative="1">
      <w:start w:val="1"/>
      <w:numFmt w:val="lowerRoman"/>
      <w:lvlText w:val="%3."/>
      <w:lvlJc w:val="right"/>
      <w:pPr>
        <w:ind w:left="2160" w:hanging="180"/>
      </w:pPr>
    </w:lvl>
    <w:lvl w:ilvl="3" w:tplc="02FE2C5E" w:tentative="1">
      <w:start w:val="1"/>
      <w:numFmt w:val="decimal"/>
      <w:lvlText w:val="%4."/>
      <w:lvlJc w:val="left"/>
      <w:pPr>
        <w:ind w:left="2880" w:hanging="360"/>
      </w:pPr>
    </w:lvl>
    <w:lvl w:ilvl="4" w:tplc="7152C538" w:tentative="1">
      <w:start w:val="1"/>
      <w:numFmt w:val="lowerLetter"/>
      <w:lvlText w:val="%5."/>
      <w:lvlJc w:val="left"/>
      <w:pPr>
        <w:ind w:left="3600" w:hanging="360"/>
      </w:pPr>
    </w:lvl>
    <w:lvl w:ilvl="5" w:tplc="7E8C1DAA" w:tentative="1">
      <w:start w:val="1"/>
      <w:numFmt w:val="lowerRoman"/>
      <w:lvlText w:val="%6."/>
      <w:lvlJc w:val="right"/>
      <w:pPr>
        <w:ind w:left="4320" w:hanging="180"/>
      </w:pPr>
    </w:lvl>
    <w:lvl w:ilvl="6" w:tplc="821E4600" w:tentative="1">
      <w:start w:val="1"/>
      <w:numFmt w:val="decimal"/>
      <w:lvlText w:val="%7."/>
      <w:lvlJc w:val="left"/>
      <w:pPr>
        <w:ind w:left="5040" w:hanging="360"/>
      </w:pPr>
    </w:lvl>
    <w:lvl w:ilvl="7" w:tplc="C0B09254" w:tentative="1">
      <w:start w:val="1"/>
      <w:numFmt w:val="lowerLetter"/>
      <w:lvlText w:val="%8."/>
      <w:lvlJc w:val="left"/>
      <w:pPr>
        <w:ind w:left="5760" w:hanging="360"/>
      </w:pPr>
    </w:lvl>
    <w:lvl w:ilvl="8" w:tplc="20A0055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578A6CE">
      <w:start w:val="1"/>
      <w:numFmt w:val="bullet"/>
      <w:lvlText w:val=""/>
      <w:lvlJc w:val="left"/>
      <w:pPr>
        <w:ind w:left="720" w:hanging="360"/>
      </w:pPr>
      <w:rPr>
        <w:rFonts w:ascii="Symbol" w:hAnsi="Symbol" w:hint="default"/>
        <w:color w:val="auto"/>
        <w:sz w:val="24"/>
        <w:szCs w:val="24"/>
      </w:rPr>
    </w:lvl>
    <w:lvl w:ilvl="1" w:tplc="9794777C" w:tentative="1">
      <w:start w:val="1"/>
      <w:numFmt w:val="bullet"/>
      <w:lvlText w:val="o"/>
      <w:lvlJc w:val="left"/>
      <w:pPr>
        <w:ind w:left="1440" w:hanging="360"/>
      </w:pPr>
      <w:rPr>
        <w:rFonts w:ascii="Courier New" w:hAnsi="Courier New" w:cs="Courier New" w:hint="default"/>
      </w:rPr>
    </w:lvl>
    <w:lvl w:ilvl="2" w:tplc="5936CF4E" w:tentative="1">
      <w:start w:val="1"/>
      <w:numFmt w:val="bullet"/>
      <w:lvlText w:val=""/>
      <w:lvlJc w:val="left"/>
      <w:pPr>
        <w:ind w:left="2160" w:hanging="360"/>
      </w:pPr>
      <w:rPr>
        <w:rFonts w:ascii="Wingdings" w:hAnsi="Wingdings" w:hint="default"/>
      </w:rPr>
    </w:lvl>
    <w:lvl w:ilvl="3" w:tplc="6C1AC0DE" w:tentative="1">
      <w:start w:val="1"/>
      <w:numFmt w:val="bullet"/>
      <w:lvlText w:val=""/>
      <w:lvlJc w:val="left"/>
      <w:pPr>
        <w:ind w:left="2880" w:hanging="360"/>
      </w:pPr>
      <w:rPr>
        <w:rFonts w:ascii="Symbol" w:hAnsi="Symbol" w:hint="default"/>
      </w:rPr>
    </w:lvl>
    <w:lvl w:ilvl="4" w:tplc="ACD4EC62" w:tentative="1">
      <w:start w:val="1"/>
      <w:numFmt w:val="bullet"/>
      <w:lvlText w:val="o"/>
      <w:lvlJc w:val="left"/>
      <w:pPr>
        <w:ind w:left="3600" w:hanging="360"/>
      </w:pPr>
      <w:rPr>
        <w:rFonts w:ascii="Courier New" w:hAnsi="Courier New" w:cs="Courier New" w:hint="default"/>
      </w:rPr>
    </w:lvl>
    <w:lvl w:ilvl="5" w:tplc="2748681C" w:tentative="1">
      <w:start w:val="1"/>
      <w:numFmt w:val="bullet"/>
      <w:lvlText w:val=""/>
      <w:lvlJc w:val="left"/>
      <w:pPr>
        <w:ind w:left="4320" w:hanging="360"/>
      </w:pPr>
      <w:rPr>
        <w:rFonts w:ascii="Wingdings" w:hAnsi="Wingdings" w:hint="default"/>
      </w:rPr>
    </w:lvl>
    <w:lvl w:ilvl="6" w:tplc="6428BBE4" w:tentative="1">
      <w:start w:val="1"/>
      <w:numFmt w:val="bullet"/>
      <w:lvlText w:val=""/>
      <w:lvlJc w:val="left"/>
      <w:pPr>
        <w:ind w:left="5040" w:hanging="360"/>
      </w:pPr>
      <w:rPr>
        <w:rFonts w:ascii="Symbol" w:hAnsi="Symbol" w:hint="default"/>
      </w:rPr>
    </w:lvl>
    <w:lvl w:ilvl="7" w:tplc="89749BA6" w:tentative="1">
      <w:start w:val="1"/>
      <w:numFmt w:val="bullet"/>
      <w:lvlText w:val="o"/>
      <w:lvlJc w:val="left"/>
      <w:pPr>
        <w:ind w:left="5760" w:hanging="360"/>
      </w:pPr>
      <w:rPr>
        <w:rFonts w:ascii="Courier New" w:hAnsi="Courier New" w:cs="Courier New" w:hint="default"/>
      </w:rPr>
    </w:lvl>
    <w:lvl w:ilvl="8" w:tplc="B84A718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E2A5344">
      <w:start w:val="1"/>
      <w:numFmt w:val="lowerRoman"/>
      <w:lvlText w:val="(%1)"/>
      <w:lvlJc w:val="left"/>
      <w:pPr>
        <w:ind w:left="1080" w:hanging="720"/>
      </w:pPr>
      <w:rPr>
        <w:rFonts w:hint="default"/>
      </w:rPr>
    </w:lvl>
    <w:lvl w:ilvl="1" w:tplc="ED80D8DC" w:tentative="1">
      <w:start w:val="1"/>
      <w:numFmt w:val="lowerLetter"/>
      <w:lvlText w:val="%2."/>
      <w:lvlJc w:val="left"/>
      <w:pPr>
        <w:ind w:left="1440" w:hanging="360"/>
      </w:pPr>
    </w:lvl>
    <w:lvl w:ilvl="2" w:tplc="F04C56F0" w:tentative="1">
      <w:start w:val="1"/>
      <w:numFmt w:val="lowerRoman"/>
      <w:lvlText w:val="%3."/>
      <w:lvlJc w:val="right"/>
      <w:pPr>
        <w:ind w:left="2160" w:hanging="180"/>
      </w:pPr>
    </w:lvl>
    <w:lvl w:ilvl="3" w:tplc="C368F478" w:tentative="1">
      <w:start w:val="1"/>
      <w:numFmt w:val="decimal"/>
      <w:lvlText w:val="%4."/>
      <w:lvlJc w:val="left"/>
      <w:pPr>
        <w:ind w:left="2880" w:hanging="360"/>
      </w:pPr>
    </w:lvl>
    <w:lvl w:ilvl="4" w:tplc="246EF7BC" w:tentative="1">
      <w:start w:val="1"/>
      <w:numFmt w:val="lowerLetter"/>
      <w:lvlText w:val="%5."/>
      <w:lvlJc w:val="left"/>
      <w:pPr>
        <w:ind w:left="3600" w:hanging="360"/>
      </w:pPr>
    </w:lvl>
    <w:lvl w:ilvl="5" w:tplc="89F0557A" w:tentative="1">
      <w:start w:val="1"/>
      <w:numFmt w:val="lowerRoman"/>
      <w:lvlText w:val="%6."/>
      <w:lvlJc w:val="right"/>
      <w:pPr>
        <w:ind w:left="4320" w:hanging="180"/>
      </w:pPr>
    </w:lvl>
    <w:lvl w:ilvl="6" w:tplc="9946C158" w:tentative="1">
      <w:start w:val="1"/>
      <w:numFmt w:val="decimal"/>
      <w:lvlText w:val="%7."/>
      <w:lvlJc w:val="left"/>
      <w:pPr>
        <w:ind w:left="5040" w:hanging="360"/>
      </w:pPr>
    </w:lvl>
    <w:lvl w:ilvl="7" w:tplc="D1AE9A42" w:tentative="1">
      <w:start w:val="1"/>
      <w:numFmt w:val="lowerLetter"/>
      <w:lvlText w:val="%8."/>
      <w:lvlJc w:val="left"/>
      <w:pPr>
        <w:ind w:left="5760" w:hanging="360"/>
      </w:pPr>
    </w:lvl>
    <w:lvl w:ilvl="8" w:tplc="6DDC00F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7365DB8">
      <w:start w:val="1"/>
      <w:numFmt w:val="lowerRoman"/>
      <w:lvlText w:val="(%1)"/>
      <w:lvlJc w:val="left"/>
      <w:pPr>
        <w:ind w:left="1080" w:hanging="720"/>
      </w:pPr>
      <w:rPr>
        <w:rFonts w:hint="default"/>
      </w:rPr>
    </w:lvl>
    <w:lvl w:ilvl="1" w:tplc="B194F3E8" w:tentative="1">
      <w:start w:val="1"/>
      <w:numFmt w:val="lowerLetter"/>
      <w:lvlText w:val="%2."/>
      <w:lvlJc w:val="left"/>
      <w:pPr>
        <w:ind w:left="1440" w:hanging="360"/>
      </w:pPr>
    </w:lvl>
    <w:lvl w:ilvl="2" w:tplc="CB7039CA" w:tentative="1">
      <w:start w:val="1"/>
      <w:numFmt w:val="lowerRoman"/>
      <w:lvlText w:val="%3."/>
      <w:lvlJc w:val="right"/>
      <w:pPr>
        <w:ind w:left="2160" w:hanging="180"/>
      </w:pPr>
    </w:lvl>
    <w:lvl w:ilvl="3" w:tplc="6AD26DFA" w:tentative="1">
      <w:start w:val="1"/>
      <w:numFmt w:val="decimal"/>
      <w:lvlText w:val="%4."/>
      <w:lvlJc w:val="left"/>
      <w:pPr>
        <w:ind w:left="2880" w:hanging="360"/>
      </w:pPr>
    </w:lvl>
    <w:lvl w:ilvl="4" w:tplc="AD204F58" w:tentative="1">
      <w:start w:val="1"/>
      <w:numFmt w:val="lowerLetter"/>
      <w:lvlText w:val="%5."/>
      <w:lvlJc w:val="left"/>
      <w:pPr>
        <w:ind w:left="3600" w:hanging="360"/>
      </w:pPr>
    </w:lvl>
    <w:lvl w:ilvl="5" w:tplc="3CD8A3C4" w:tentative="1">
      <w:start w:val="1"/>
      <w:numFmt w:val="lowerRoman"/>
      <w:lvlText w:val="%6."/>
      <w:lvlJc w:val="right"/>
      <w:pPr>
        <w:ind w:left="4320" w:hanging="180"/>
      </w:pPr>
    </w:lvl>
    <w:lvl w:ilvl="6" w:tplc="3738C8FE" w:tentative="1">
      <w:start w:val="1"/>
      <w:numFmt w:val="decimal"/>
      <w:lvlText w:val="%7."/>
      <w:lvlJc w:val="left"/>
      <w:pPr>
        <w:ind w:left="5040" w:hanging="360"/>
      </w:pPr>
    </w:lvl>
    <w:lvl w:ilvl="7" w:tplc="67C214A2" w:tentative="1">
      <w:start w:val="1"/>
      <w:numFmt w:val="lowerLetter"/>
      <w:lvlText w:val="%8."/>
      <w:lvlJc w:val="left"/>
      <w:pPr>
        <w:ind w:left="5760" w:hanging="360"/>
      </w:pPr>
    </w:lvl>
    <w:lvl w:ilvl="8" w:tplc="FBA8056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CCE56BE">
      <w:start w:val="1"/>
      <w:numFmt w:val="lowerRoman"/>
      <w:lvlText w:val="(%1)"/>
      <w:lvlJc w:val="left"/>
      <w:pPr>
        <w:ind w:left="1080" w:hanging="720"/>
      </w:pPr>
      <w:rPr>
        <w:rFonts w:hint="default"/>
      </w:rPr>
    </w:lvl>
    <w:lvl w:ilvl="1" w:tplc="44BC5F0C" w:tentative="1">
      <w:start w:val="1"/>
      <w:numFmt w:val="lowerLetter"/>
      <w:lvlText w:val="%2."/>
      <w:lvlJc w:val="left"/>
      <w:pPr>
        <w:ind w:left="1440" w:hanging="360"/>
      </w:pPr>
    </w:lvl>
    <w:lvl w:ilvl="2" w:tplc="D56642AA" w:tentative="1">
      <w:start w:val="1"/>
      <w:numFmt w:val="lowerRoman"/>
      <w:lvlText w:val="%3."/>
      <w:lvlJc w:val="right"/>
      <w:pPr>
        <w:ind w:left="2160" w:hanging="180"/>
      </w:pPr>
    </w:lvl>
    <w:lvl w:ilvl="3" w:tplc="0124376E" w:tentative="1">
      <w:start w:val="1"/>
      <w:numFmt w:val="decimal"/>
      <w:lvlText w:val="%4."/>
      <w:lvlJc w:val="left"/>
      <w:pPr>
        <w:ind w:left="2880" w:hanging="360"/>
      </w:pPr>
    </w:lvl>
    <w:lvl w:ilvl="4" w:tplc="BFE09FF6" w:tentative="1">
      <w:start w:val="1"/>
      <w:numFmt w:val="lowerLetter"/>
      <w:lvlText w:val="%5."/>
      <w:lvlJc w:val="left"/>
      <w:pPr>
        <w:ind w:left="3600" w:hanging="360"/>
      </w:pPr>
    </w:lvl>
    <w:lvl w:ilvl="5" w:tplc="452E5F02" w:tentative="1">
      <w:start w:val="1"/>
      <w:numFmt w:val="lowerRoman"/>
      <w:lvlText w:val="%6."/>
      <w:lvlJc w:val="right"/>
      <w:pPr>
        <w:ind w:left="4320" w:hanging="180"/>
      </w:pPr>
    </w:lvl>
    <w:lvl w:ilvl="6" w:tplc="6638F4F0" w:tentative="1">
      <w:start w:val="1"/>
      <w:numFmt w:val="decimal"/>
      <w:lvlText w:val="%7."/>
      <w:lvlJc w:val="left"/>
      <w:pPr>
        <w:ind w:left="5040" w:hanging="360"/>
      </w:pPr>
    </w:lvl>
    <w:lvl w:ilvl="7" w:tplc="2C56694E" w:tentative="1">
      <w:start w:val="1"/>
      <w:numFmt w:val="lowerLetter"/>
      <w:lvlText w:val="%8."/>
      <w:lvlJc w:val="left"/>
      <w:pPr>
        <w:ind w:left="5760" w:hanging="360"/>
      </w:pPr>
    </w:lvl>
    <w:lvl w:ilvl="8" w:tplc="72FA3E3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0281A7E">
      <w:start w:val="1"/>
      <w:numFmt w:val="lowerRoman"/>
      <w:lvlText w:val="(%1)"/>
      <w:lvlJc w:val="left"/>
      <w:pPr>
        <w:ind w:left="1080" w:hanging="720"/>
      </w:pPr>
      <w:rPr>
        <w:rFonts w:hint="default"/>
      </w:rPr>
    </w:lvl>
    <w:lvl w:ilvl="1" w:tplc="CD6C4CE8" w:tentative="1">
      <w:start w:val="1"/>
      <w:numFmt w:val="lowerLetter"/>
      <w:lvlText w:val="%2."/>
      <w:lvlJc w:val="left"/>
      <w:pPr>
        <w:ind w:left="1440" w:hanging="360"/>
      </w:pPr>
    </w:lvl>
    <w:lvl w:ilvl="2" w:tplc="F022DB0E" w:tentative="1">
      <w:start w:val="1"/>
      <w:numFmt w:val="lowerRoman"/>
      <w:lvlText w:val="%3."/>
      <w:lvlJc w:val="right"/>
      <w:pPr>
        <w:ind w:left="2160" w:hanging="180"/>
      </w:pPr>
    </w:lvl>
    <w:lvl w:ilvl="3" w:tplc="2E64322A" w:tentative="1">
      <w:start w:val="1"/>
      <w:numFmt w:val="decimal"/>
      <w:lvlText w:val="%4."/>
      <w:lvlJc w:val="left"/>
      <w:pPr>
        <w:ind w:left="2880" w:hanging="360"/>
      </w:pPr>
    </w:lvl>
    <w:lvl w:ilvl="4" w:tplc="C902D4B2" w:tentative="1">
      <w:start w:val="1"/>
      <w:numFmt w:val="lowerLetter"/>
      <w:lvlText w:val="%5."/>
      <w:lvlJc w:val="left"/>
      <w:pPr>
        <w:ind w:left="3600" w:hanging="360"/>
      </w:pPr>
    </w:lvl>
    <w:lvl w:ilvl="5" w:tplc="4ED24D96" w:tentative="1">
      <w:start w:val="1"/>
      <w:numFmt w:val="lowerRoman"/>
      <w:lvlText w:val="%6."/>
      <w:lvlJc w:val="right"/>
      <w:pPr>
        <w:ind w:left="4320" w:hanging="180"/>
      </w:pPr>
    </w:lvl>
    <w:lvl w:ilvl="6" w:tplc="E7B25CE4" w:tentative="1">
      <w:start w:val="1"/>
      <w:numFmt w:val="decimal"/>
      <w:lvlText w:val="%7."/>
      <w:lvlJc w:val="left"/>
      <w:pPr>
        <w:ind w:left="5040" w:hanging="360"/>
      </w:pPr>
    </w:lvl>
    <w:lvl w:ilvl="7" w:tplc="F9863C80" w:tentative="1">
      <w:start w:val="1"/>
      <w:numFmt w:val="lowerLetter"/>
      <w:lvlText w:val="%8."/>
      <w:lvlJc w:val="left"/>
      <w:pPr>
        <w:ind w:left="5760" w:hanging="360"/>
      </w:pPr>
    </w:lvl>
    <w:lvl w:ilvl="8" w:tplc="5CC8F72C" w:tentative="1">
      <w:start w:val="1"/>
      <w:numFmt w:val="lowerRoman"/>
      <w:lvlText w:val="%9."/>
      <w:lvlJc w:val="right"/>
      <w:pPr>
        <w:ind w:left="6480" w:hanging="180"/>
      </w:pPr>
    </w:lvl>
  </w:abstractNum>
  <w:abstractNum w:abstractNumId="9" w15:restartNumberingAfterBreak="0">
    <w:nsid w:val="54E463D2"/>
    <w:multiLevelType w:val="hybridMultilevel"/>
    <w:tmpl w:val="803C0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8D02F33A">
      <w:start w:val="1"/>
      <w:numFmt w:val="lowerRoman"/>
      <w:lvlText w:val="(%1)"/>
      <w:lvlJc w:val="left"/>
      <w:pPr>
        <w:ind w:left="1080" w:hanging="720"/>
      </w:pPr>
      <w:rPr>
        <w:rFonts w:hint="default"/>
      </w:rPr>
    </w:lvl>
    <w:lvl w:ilvl="1" w:tplc="8652820C" w:tentative="1">
      <w:start w:val="1"/>
      <w:numFmt w:val="lowerLetter"/>
      <w:lvlText w:val="%2."/>
      <w:lvlJc w:val="left"/>
      <w:pPr>
        <w:ind w:left="1440" w:hanging="360"/>
      </w:pPr>
    </w:lvl>
    <w:lvl w:ilvl="2" w:tplc="AAF02574" w:tentative="1">
      <w:start w:val="1"/>
      <w:numFmt w:val="lowerRoman"/>
      <w:lvlText w:val="%3."/>
      <w:lvlJc w:val="right"/>
      <w:pPr>
        <w:ind w:left="2160" w:hanging="180"/>
      </w:pPr>
    </w:lvl>
    <w:lvl w:ilvl="3" w:tplc="4072C888" w:tentative="1">
      <w:start w:val="1"/>
      <w:numFmt w:val="decimal"/>
      <w:lvlText w:val="%4."/>
      <w:lvlJc w:val="left"/>
      <w:pPr>
        <w:ind w:left="2880" w:hanging="360"/>
      </w:pPr>
    </w:lvl>
    <w:lvl w:ilvl="4" w:tplc="C466078A" w:tentative="1">
      <w:start w:val="1"/>
      <w:numFmt w:val="lowerLetter"/>
      <w:lvlText w:val="%5."/>
      <w:lvlJc w:val="left"/>
      <w:pPr>
        <w:ind w:left="3600" w:hanging="360"/>
      </w:pPr>
    </w:lvl>
    <w:lvl w:ilvl="5" w:tplc="A1CEF1D0" w:tentative="1">
      <w:start w:val="1"/>
      <w:numFmt w:val="lowerRoman"/>
      <w:lvlText w:val="%6."/>
      <w:lvlJc w:val="right"/>
      <w:pPr>
        <w:ind w:left="4320" w:hanging="180"/>
      </w:pPr>
    </w:lvl>
    <w:lvl w:ilvl="6" w:tplc="3892983C" w:tentative="1">
      <w:start w:val="1"/>
      <w:numFmt w:val="decimal"/>
      <w:lvlText w:val="%7."/>
      <w:lvlJc w:val="left"/>
      <w:pPr>
        <w:ind w:left="5040" w:hanging="360"/>
      </w:pPr>
    </w:lvl>
    <w:lvl w:ilvl="7" w:tplc="D72AE658" w:tentative="1">
      <w:start w:val="1"/>
      <w:numFmt w:val="lowerLetter"/>
      <w:lvlText w:val="%8."/>
      <w:lvlJc w:val="left"/>
      <w:pPr>
        <w:ind w:left="5760" w:hanging="360"/>
      </w:pPr>
    </w:lvl>
    <w:lvl w:ilvl="8" w:tplc="4CE431D2"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8E6CE34">
      <w:start w:val="1"/>
      <w:numFmt w:val="lowerRoman"/>
      <w:lvlText w:val="(%1)"/>
      <w:lvlJc w:val="left"/>
      <w:pPr>
        <w:ind w:left="1080" w:hanging="720"/>
      </w:pPr>
      <w:rPr>
        <w:rFonts w:hint="default"/>
      </w:rPr>
    </w:lvl>
    <w:lvl w:ilvl="1" w:tplc="2FCE373A" w:tentative="1">
      <w:start w:val="1"/>
      <w:numFmt w:val="lowerLetter"/>
      <w:lvlText w:val="%2."/>
      <w:lvlJc w:val="left"/>
      <w:pPr>
        <w:ind w:left="1440" w:hanging="360"/>
      </w:pPr>
    </w:lvl>
    <w:lvl w:ilvl="2" w:tplc="F7949A40" w:tentative="1">
      <w:start w:val="1"/>
      <w:numFmt w:val="lowerRoman"/>
      <w:lvlText w:val="%3."/>
      <w:lvlJc w:val="right"/>
      <w:pPr>
        <w:ind w:left="2160" w:hanging="180"/>
      </w:pPr>
    </w:lvl>
    <w:lvl w:ilvl="3" w:tplc="3148EC6A" w:tentative="1">
      <w:start w:val="1"/>
      <w:numFmt w:val="decimal"/>
      <w:lvlText w:val="%4."/>
      <w:lvlJc w:val="left"/>
      <w:pPr>
        <w:ind w:left="2880" w:hanging="360"/>
      </w:pPr>
    </w:lvl>
    <w:lvl w:ilvl="4" w:tplc="3260DE86" w:tentative="1">
      <w:start w:val="1"/>
      <w:numFmt w:val="lowerLetter"/>
      <w:lvlText w:val="%5."/>
      <w:lvlJc w:val="left"/>
      <w:pPr>
        <w:ind w:left="3600" w:hanging="360"/>
      </w:pPr>
    </w:lvl>
    <w:lvl w:ilvl="5" w:tplc="7E8428EE" w:tentative="1">
      <w:start w:val="1"/>
      <w:numFmt w:val="lowerRoman"/>
      <w:lvlText w:val="%6."/>
      <w:lvlJc w:val="right"/>
      <w:pPr>
        <w:ind w:left="4320" w:hanging="180"/>
      </w:pPr>
    </w:lvl>
    <w:lvl w:ilvl="6" w:tplc="9F26EAD4" w:tentative="1">
      <w:start w:val="1"/>
      <w:numFmt w:val="decimal"/>
      <w:lvlText w:val="%7."/>
      <w:lvlJc w:val="left"/>
      <w:pPr>
        <w:ind w:left="5040" w:hanging="360"/>
      </w:pPr>
    </w:lvl>
    <w:lvl w:ilvl="7" w:tplc="84F2A4C2" w:tentative="1">
      <w:start w:val="1"/>
      <w:numFmt w:val="lowerLetter"/>
      <w:lvlText w:val="%8."/>
      <w:lvlJc w:val="left"/>
      <w:pPr>
        <w:ind w:left="5760" w:hanging="360"/>
      </w:pPr>
    </w:lvl>
    <w:lvl w:ilvl="8" w:tplc="311A1B5A"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09044892">
    <w:abstractNumId w:val="12"/>
  </w:num>
  <w:num w:numId="2" w16cid:durableId="923800806">
    <w:abstractNumId w:val="4"/>
  </w:num>
  <w:num w:numId="3" w16cid:durableId="1777672776">
    <w:abstractNumId w:val="2"/>
  </w:num>
  <w:num w:numId="4" w16cid:durableId="1863324059">
    <w:abstractNumId w:val="7"/>
  </w:num>
  <w:num w:numId="5" w16cid:durableId="77600982">
    <w:abstractNumId w:val="6"/>
  </w:num>
  <w:num w:numId="6" w16cid:durableId="143276684">
    <w:abstractNumId w:val="1"/>
  </w:num>
  <w:num w:numId="7" w16cid:durableId="322660341">
    <w:abstractNumId w:val="10"/>
  </w:num>
  <w:num w:numId="8" w16cid:durableId="1056859448">
    <w:abstractNumId w:val="5"/>
  </w:num>
  <w:num w:numId="9" w16cid:durableId="506481438">
    <w:abstractNumId w:val="8"/>
  </w:num>
  <w:num w:numId="10" w16cid:durableId="1603762862">
    <w:abstractNumId w:val="3"/>
  </w:num>
  <w:num w:numId="11" w16cid:durableId="716316360">
    <w:abstractNumId w:val="11"/>
  </w:num>
  <w:num w:numId="12" w16cid:durableId="697311688">
    <w:abstractNumId w:val="0"/>
  </w:num>
  <w:num w:numId="13" w16cid:durableId="364409823">
    <w:abstractNumId w:val="12"/>
  </w:num>
  <w:num w:numId="14" w16cid:durableId="983659259">
    <w:abstractNumId w:val="12"/>
  </w:num>
  <w:num w:numId="15" w16cid:durableId="62137728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2DF"/>
    <w:rsid w:val="000354C2"/>
    <w:rsid w:val="001F7D60"/>
    <w:rsid w:val="00220B6C"/>
    <w:rsid w:val="00263505"/>
    <w:rsid w:val="002F4A52"/>
    <w:rsid w:val="00336029"/>
    <w:rsid w:val="003456D2"/>
    <w:rsid w:val="003667CF"/>
    <w:rsid w:val="004034C3"/>
    <w:rsid w:val="004836F6"/>
    <w:rsid w:val="004C24F1"/>
    <w:rsid w:val="004D04AB"/>
    <w:rsid w:val="00552150"/>
    <w:rsid w:val="005978E6"/>
    <w:rsid w:val="0062275C"/>
    <w:rsid w:val="0062669D"/>
    <w:rsid w:val="00677BBB"/>
    <w:rsid w:val="006F7C16"/>
    <w:rsid w:val="00740E3B"/>
    <w:rsid w:val="007860D6"/>
    <w:rsid w:val="00804B88"/>
    <w:rsid w:val="008A1DB4"/>
    <w:rsid w:val="008E7764"/>
    <w:rsid w:val="00A100F8"/>
    <w:rsid w:val="00A85C68"/>
    <w:rsid w:val="00AF76DD"/>
    <w:rsid w:val="00BF34C2"/>
    <w:rsid w:val="00C32AF6"/>
    <w:rsid w:val="00C4114A"/>
    <w:rsid w:val="00C41C36"/>
    <w:rsid w:val="00C60A8B"/>
    <w:rsid w:val="00CB009E"/>
    <w:rsid w:val="00D37643"/>
    <w:rsid w:val="00DA42DF"/>
    <w:rsid w:val="00DB7BC5"/>
    <w:rsid w:val="00EC5188"/>
    <w:rsid w:val="00F52786"/>
    <w:rsid w:val="00FC732A"/>
    <w:rsid w:val="00FD13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476A0"/>
  <w15:docId w15:val="{AAD65A14-D3DB-4D98-B3B2-A88133119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71A7B" w:rsidRDefault="00471A7B">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3A599F" w:rsidRDefault="00471A7B"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A599F" w:rsidRDefault="00471A7B" w:rsidP="00AF0AC5">
          <w:pPr>
            <w:pStyle w:val="3E7DA6D4D488433DAA2BE3C0C665AE37"/>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3A599F" w:rsidRDefault="00471A7B"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A599F"/>
    <w:rsid w:val="000354C2"/>
    <w:rsid w:val="001947CD"/>
    <w:rsid w:val="002F4A52"/>
    <w:rsid w:val="00347D3C"/>
    <w:rsid w:val="003A599F"/>
    <w:rsid w:val="00471A7B"/>
    <w:rsid w:val="004D04AB"/>
    <w:rsid w:val="007860D6"/>
    <w:rsid w:val="008E7764"/>
    <w:rsid w:val="009C39EC"/>
    <w:rsid w:val="00FC73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1207</Words>
  <Characters>6881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2024-08-27T21:16:00Z</dcterms:created>
  <dcterms:modified xsi:type="dcterms:W3CDTF">2024-08-27T21:16:00Z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