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A10329" w14:textId="77777777" w:rsidR="00744710" w:rsidRPr="002C3EBF" w:rsidRDefault="007447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84AE4F" wp14:editId="611FCF7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302EF25" w14:textId="77777777" w:rsidR="00744710" w:rsidRDefault="007447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9D4192" w14:textId="77777777" w:rsidR="00744710" w:rsidRDefault="007447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E963DD" w14:textId="77777777" w:rsidR="00744710" w:rsidRPr="002C3EBF" w:rsidRDefault="007447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18EC" w14:paraId="7A8E9B2D" w14:textId="77777777" w:rsidTr="001718EC">
        <w:tc>
          <w:tcPr>
            <w:cnfStyle w:val="001000000000" w:firstRow="0" w:lastRow="0" w:firstColumn="1" w:lastColumn="0" w:oddVBand="0" w:evenVBand="0" w:oddHBand="0" w:evenHBand="0" w:firstRowFirstColumn="0" w:firstRowLastColumn="0" w:lastRowFirstColumn="0" w:lastRowLastColumn="0"/>
            <w:tcW w:w="3227" w:type="dxa"/>
          </w:tcPr>
          <w:p w14:paraId="15A90FB9" w14:textId="77777777" w:rsidR="00744710" w:rsidRPr="00996FAF" w:rsidRDefault="007447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1CCD831" w14:textId="77777777" w:rsidR="00744710" w:rsidRPr="00996FAF" w:rsidRDefault="007447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Eventide Lutheran Homes</w:t>
            </w:r>
          </w:p>
        </w:tc>
      </w:tr>
      <w:tr w:rsidR="001718EC" w14:paraId="3525148A" w14:textId="77777777" w:rsidTr="00171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E40336" w14:textId="77777777" w:rsidR="00744710" w:rsidRPr="00996FAF" w:rsidRDefault="0074471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5BFDD2" w14:textId="77777777" w:rsidR="00744710" w:rsidRPr="00C27BE3" w:rsidRDefault="007447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3285</w:t>
            </w:r>
          </w:p>
        </w:tc>
      </w:tr>
      <w:tr w:rsidR="001718EC" w14:paraId="1BC6D2D3" w14:textId="77777777" w:rsidTr="001718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91D543" w14:textId="77777777" w:rsidR="00744710" w:rsidRPr="00996FAF" w:rsidRDefault="0074471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7AF5117" w14:textId="77777777" w:rsidR="00744710" w:rsidRPr="00996FAF" w:rsidRDefault="007447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72 Ballarat</w:t>
            </w:r>
            <w:r>
              <w:rPr>
                <w:rFonts w:ascii="Arial" w:eastAsia="Times New Roman" w:hAnsi="Arial" w:cs="Arial"/>
                <w:lang w:eastAsia="en-AU"/>
              </w:rPr>
              <w:t xml:space="preserve"> Road, HAMILTON, Victoria, 3300</w:t>
            </w:r>
          </w:p>
        </w:tc>
      </w:tr>
      <w:tr w:rsidR="001718EC" w14:paraId="742D78D0" w14:textId="77777777" w:rsidTr="00171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9298AF" w14:textId="77777777" w:rsidR="00744710" w:rsidRPr="00996FAF" w:rsidRDefault="0074471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F8359C" w14:textId="77777777" w:rsidR="00744710" w:rsidRPr="00996FAF" w:rsidRDefault="007447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718EC" w14:paraId="1DD2759A" w14:textId="77777777" w:rsidTr="001718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80A6EC" w14:textId="77777777" w:rsidR="00744710" w:rsidRPr="00996FAF" w:rsidRDefault="0074471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9059D0" w14:textId="77777777" w:rsidR="00744710" w:rsidRPr="00996FAF" w:rsidRDefault="007447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21 August 2024</w:t>
            </w:r>
          </w:p>
        </w:tc>
      </w:tr>
      <w:tr w:rsidR="001718EC" w14:paraId="46043137" w14:textId="77777777" w:rsidTr="00171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F66425" w14:textId="77777777" w:rsidR="00744710" w:rsidRPr="00996FAF" w:rsidRDefault="0074471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1361982"/>
            <w:placeholder>
              <w:docPart w:val="DefaultPlaceholder_-1854013437"/>
            </w:placeholder>
            <w:date w:fullDate="2024-09-10T00:00:00Z">
              <w:dateFormat w:val="d MMMM yyyy"/>
              <w:lid w:val="en-AU"/>
              <w:storeMappedDataAs w:val="dateTime"/>
              <w:calendar w:val="gregorian"/>
            </w:date>
          </w:sdtPr>
          <w:sdtEndPr/>
          <w:sdtContent>
            <w:tc>
              <w:tcPr>
                <w:tcW w:w="7114" w:type="dxa"/>
                <w:shd w:val="clear" w:color="auto" w:fill="FFFFFF" w:themeFill="background1"/>
              </w:tcPr>
              <w:p w14:paraId="606CB90E" w14:textId="7BB1FB55" w:rsidR="00744710" w:rsidRPr="00996FAF" w:rsidRDefault="002278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September 2024</w:t>
                </w:r>
              </w:p>
            </w:tc>
          </w:sdtContent>
        </w:sdt>
      </w:tr>
      <w:tr w:rsidR="001718EC" w14:paraId="57D193F1" w14:textId="77777777" w:rsidTr="001718E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E0F0BC" w14:textId="77777777" w:rsidR="00744710" w:rsidRPr="00996FAF" w:rsidRDefault="0074471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5802966" w14:textId="77777777" w:rsidR="00744710" w:rsidRPr="009B6303" w:rsidRDefault="007447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671 Lutheran Church of Australia Victorian District </w:t>
            </w:r>
          </w:p>
          <w:p w14:paraId="10C10460" w14:textId="77777777" w:rsidR="00744710" w:rsidRPr="009B6303" w:rsidRDefault="007447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2043 Eventide Lutheran Homes</w:t>
            </w:r>
          </w:p>
        </w:tc>
      </w:tr>
    </w:tbl>
    <w:bookmarkEnd w:id="0"/>
    <w:p w14:paraId="1E255FD1" w14:textId="77777777" w:rsidR="00744710" w:rsidRPr="00996FAF" w:rsidRDefault="007447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AD9918C" w14:textId="77777777" w:rsidR="00744710" w:rsidRPr="00996FAF" w:rsidRDefault="0074471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7B15950" w14:textId="26FA05D1" w:rsidR="00744710" w:rsidRPr="00996FAF" w:rsidRDefault="00744710" w:rsidP="0036130C">
      <w:pPr>
        <w:pStyle w:val="NormalArial"/>
      </w:pPr>
      <w:r w:rsidRPr="00996FAF">
        <w:t xml:space="preserve">This performance report for </w:t>
      </w:r>
      <w:r w:rsidRPr="00C27BE3">
        <w:rPr>
          <w:color w:val="auto"/>
        </w:rPr>
        <w:t>Eventide Lutheran Homes</w:t>
      </w:r>
      <w:r w:rsidRPr="00996FAF">
        <w:rPr>
          <w:color w:val="auto"/>
        </w:rPr>
        <w:t xml:space="preserve"> (</w:t>
      </w:r>
      <w:r w:rsidRPr="00996FAF">
        <w:rPr>
          <w:b/>
          <w:color w:val="auto"/>
        </w:rPr>
        <w:t>the service</w:t>
      </w:r>
      <w:r w:rsidRPr="00996FAF">
        <w:rPr>
          <w:color w:val="auto"/>
        </w:rPr>
        <w:t>) has been prepared by</w:t>
      </w:r>
      <w:r w:rsidR="004C754D">
        <w:rPr>
          <w:color w:val="auto"/>
        </w:rPr>
        <w:t xml:space="preserve">        </w:t>
      </w:r>
      <w:r w:rsidR="004C754D">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9BC2768" w14:textId="77777777" w:rsidR="00744710" w:rsidRPr="00996FAF" w:rsidRDefault="0074471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40965A" w14:textId="77777777" w:rsidR="00744710" w:rsidRPr="00996FAF" w:rsidRDefault="00744710" w:rsidP="0036130C">
      <w:pPr>
        <w:pStyle w:val="NormalArial"/>
      </w:pPr>
      <w:r w:rsidRPr="00996FAF">
        <w:t>The report also specifies any areas in which improvements must be made to ensure the Quality Standards are complied with.</w:t>
      </w:r>
    </w:p>
    <w:p w14:paraId="22D4BECF" w14:textId="77777777" w:rsidR="00744710" w:rsidRPr="00996FAF" w:rsidRDefault="00744710" w:rsidP="00712752">
      <w:pPr>
        <w:pStyle w:val="Heading1"/>
        <w:spacing w:before="240" w:after="240" w:line="22" w:lineRule="atLeast"/>
        <w:rPr>
          <w:rFonts w:ascii="Arial" w:hAnsi="Arial" w:cs="Arial"/>
        </w:rPr>
      </w:pPr>
      <w:r w:rsidRPr="00996FAF">
        <w:rPr>
          <w:rFonts w:ascii="Arial" w:hAnsi="Arial" w:cs="Arial"/>
        </w:rPr>
        <w:t>Material relied on</w:t>
      </w:r>
    </w:p>
    <w:p w14:paraId="56A8C2F2" w14:textId="77777777" w:rsidR="00744710" w:rsidRPr="00996FAF" w:rsidRDefault="00744710" w:rsidP="0036130C">
      <w:pPr>
        <w:pStyle w:val="NormalArial"/>
      </w:pPr>
      <w:r w:rsidRPr="00996FAF">
        <w:t>The following information has been considered in preparing the performance report:</w:t>
      </w:r>
    </w:p>
    <w:p w14:paraId="234B9D26" w14:textId="523992FD" w:rsidR="00744710" w:rsidRPr="00996FAF" w:rsidRDefault="0074471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6D3B8D">
        <w:rPr>
          <w:rFonts w:ascii="Arial" w:hAnsi="Arial" w:cs="Arial"/>
          <w:color w:val="auto"/>
        </w:rPr>
        <w:t>by a site assessment, observations at the service, review of documents and interviews with staff, consumers/representatives and others</w:t>
      </w:r>
      <w:r w:rsidR="004D4F81">
        <w:rPr>
          <w:rFonts w:ascii="Arial" w:hAnsi="Arial" w:cs="Arial"/>
          <w:color w:val="auto"/>
        </w:rPr>
        <w:t>.</w:t>
      </w:r>
    </w:p>
    <w:p w14:paraId="28F66CD5" w14:textId="45658AE0" w:rsidR="00744710" w:rsidRPr="00712752" w:rsidRDefault="00744710" w:rsidP="004D4302">
      <w:pPr>
        <w:pStyle w:val="ListParagraph"/>
        <w:spacing w:line="22" w:lineRule="atLeast"/>
        <w:ind w:left="714"/>
        <w:contextualSpacing w:val="0"/>
        <w:rPr>
          <w:rFonts w:ascii="Arial" w:hAnsi="Arial" w:cs="Arial"/>
        </w:rPr>
      </w:pPr>
      <w:r w:rsidRPr="00712752">
        <w:rPr>
          <w:rFonts w:ascii="Arial" w:hAnsi="Arial" w:cs="Arial"/>
        </w:rPr>
        <w:br w:type="page"/>
      </w:r>
    </w:p>
    <w:p w14:paraId="10B9FFF3" w14:textId="77777777" w:rsidR="00744710" w:rsidRPr="00996FAF" w:rsidRDefault="0074471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718EC" w14:paraId="1FDFDBD9" w14:textId="77777777" w:rsidTr="001718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D46383" w14:textId="77777777" w:rsidR="00744710" w:rsidRPr="00996FAF" w:rsidRDefault="00744710" w:rsidP="002C5FA9">
            <w:pPr>
              <w:keepNext/>
              <w:spacing w:before="0" w:line="22" w:lineRule="atLeast"/>
              <w:rPr>
                <w:rFonts w:ascii="Arial" w:hAnsi="Arial" w:cs="Arial"/>
              </w:rPr>
            </w:pPr>
            <w:r w:rsidRPr="00996FAF">
              <w:rPr>
                <w:rFonts w:ascii="Arial" w:hAnsi="Arial" w:cs="Arial"/>
              </w:rPr>
              <w:t xml:space="preserve">Standard 3 </w:t>
            </w:r>
            <w:r w:rsidRPr="001F4C57">
              <w:rPr>
                <w:rFonts w:ascii="Arial" w:hAnsi="Arial" w:cs="Arial"/>
                <w:b w:val="0"/>
                <w:bCs/>
              </w:rPr>
              <w:t>Personal care and clinical care</w:t>
            </w:r>
          </w:p>
        </w:tc>
        <w:tc>
          <w:tcPr>
            <w:tcW w:w="1175" w:type="pct"/>
            <w:shd w:val="clear" w:color="auto" w:fill="auto"/>
          </w:tcPr>
          <w:p w14:paraId="00FA5D74" w14:textId="285E8CA3" w:rsidR="00744710" w:rsidRPr="00C47607" w:rsidRDefault="00C4760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47607">
              <w:rPr>
                <w:rFonts w:ascii="Arial" w:hAnsi="Arial" w:cs="Arial"/>
              </w:rPr>
              <w:t>Not applicable as not all requirements were assessed</w:t>
            </w:r>
          </w:p>
        </w:tc>
      </w:tr>
      <w:tr w:rsidR="001718EC" w14:paraId="78879380" w14:textId="77777777" w:rsidTr="001718E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CDB0C3" w14:textId="77777777" w:rsidR="00744710" w:rsidRPr="00996FAF" w:rsidRDefault="0074471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D030945" w14:textId="653C1EED" w:rsidR="00744710" w:rsidRPr="002C5FA9" w:rsidRDefault="00C4760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bl>
    <w:p w14:paraId="04328406" w14:textId="77777777" w:rsidR="00744710" w:rsidRPr="00996FAF" w:rsidRDefault="0074471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0FF8AA9" w14:textId="77777777" w:rsidR="00744710" w:rsidRPr="00996FAF" w:rsidRDefault="00744710" w:rsidP="00712752">
      <w:pPr>
        <w:pStyle w:val="Heading1"/>
        <w:spacing w:before="0" w:after="240" w:line="22" w:lineRule="atLeast"/>
        <w:rPr>
          <w:rFonts w:ascii="Arial" w:hAnsi="Arial" w:cs="Arial"/>
        </w:rPr>
      </w:pPr>
      <w:r w:rsidRPr="00996FAF">
        <w:rPr>
          <w:rFonts w:ascii="Arial" w:hAnsi="Arial" w:cs="Arial"/>
        </w:rPr>
        <w:t>Areas for improvement</w:t>
      </w:r>
    </w:p>
    <w:p w14:paraId="27674228" w14:textId="77777777" w:rsidR="00744710" w:rsidRPr="00996FAF" w:rsidRDefault="0074471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D2A9F43" w14:textId="4B8B01EF" w:rsidR="00744710" w:rsidRPr="00996FAF" w:rsidRDefault="00744710" w:rsidP="0036130C">
      <w:pPr>
        <w:pStyle w:val="NormalArial"/>
      </w:pPr>
      <w:r w:rsidRPr="00996FAF">
        <w:br w:type="page"/>
      </w:r>
    </w:p>
    <w:p w14:paraId="14286D5E" w14:textId="77777777" w:rsidR="00744710" w:rsidRPr="00996FAF" w:rsidRDefault="0074471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718EC" w14:paraId="539E9468" w14:textId="77777777" w:rsidTr="00171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F86997" w14:textId="77777777" w:rsidR="00744710" w:rsidRPr="00996FAF" w:rsidRDefault="0074471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DF7B9C4" w14:textId="77777777" w:rsidR="00744710" w:rsidRPr="00996FAF" w:rsidRDefault="007447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18EC" w14:paraId="45456DC6" w14:textId="77777777" w:rsidTr="001718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7A46D" w14:textId="77777777" w:rsidR="00744710" w:rsidRPr="00996FAF" w:rsidRDefault="0074471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36BA8C4" w14:textId="77777777" w:rsidR="00744710" w:rsidRPr="00996FAF" w:rsidRDefault="007447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4361F67" w14:textId="77777777" w:rsidR="00744710" w:rsidRPr="00996FAF" w:rsidRDefault="0074471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B5F6EBC" w14:textId="77777777" w:rsidR="00744710" w:rsidRPr="00996FAF" w:rsidRDefault="0074471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728049B" w14:textId="77777777" w:rsidR="00744710" w:rsidRPr="00996FAF" w:rsidRDefault="001A00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98749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44710" w:rsidRPr="002C2F15">
                  <w:rPr>
                    <w:rFonts w:ascii="Arial" w:hAnsi="Arial" w:cs="Arial"/>
                  </w:rPr>
                  <w:t>Compliant</w:t>
                </w:r>
              </w:sdtContent>
            </w:sdt>
          </w:p>
        </w:tc>
      </w:tr>
    </w:tbl>
    <w:p w14:paraId="13911901" w14:textId="77777777" w:rsidR="00744710" w:rsidRDefault="00744710" w:rsidP="00D87E7C">
      <w:pPr>
        <w:pStyle w:val="Heading20"/>
      </w:pPr>
      <w:r w:rsidRPr="00996FAF">
        <w:t>Findings</w:t>
      </w:r>
    </w:p>
    <w:p w14:paraId="01A92240" w14:textId="58CC865A" w:rsidR="007F43D1" w:rsidRPr="007F43D1" w:rsidRDefault="007F43D1" w:rsidP="008340F9">
      <w:pPr>
        <w:rPr>
          <w:rFonts w:ascii="Arial" w:eastAsia="Aptos" w:hAnsi="Arial" w:cs="Arial"/>
        </w:rPr>
      </w:pPr>
      <w:bookmarkStart w:id="1" w:name="_Hlk171417757"/>
      <w:bookmarkStart w:id="2" w:name="_Hlk176358769"/>
      <w:r w:rsidRPr="007F43D1">
        <w:rPr>
          <w:rFonts w:ascii="Arial" w:eastAsia="Aptos" w:hAnsi="Arial" w:cs="Arial"/>
        </w:rPr>
        <w:t xml:space="preserve">The service was previously found not compliant in this requirement. I am satisfied based on the Assessment Team’s report and that the service has since implemented actions which have resulted in sustained improvement. </w:t>
      </w:r>
      <w:r>
        <w:rPr>
          <w:rFonts w:ascii="Arial" w:eastAsia="Aptos" w:hAnsi="Arial" w:cs="Arial"/>
        </w:rPr>
        <w:t xml:space="preserve">I find Requirement </w:t>
      </w:r>
      <w:r w:rsidRPr="00996FAF">
        <w:rPr>
          <w:rFonts w:ascii="Arial" w:hAnsi="Arial" w:cs="Arial"/>
        </w:rPr>
        <w:t>3(3)(g)</w:t>
      </w:r>
      <w:r>
        <w:rPr>
          <w:rFonts w:ascii="Arial" w:hAnsi="Arial" w:cs="Arial"/>
        </w:rPr>
        <w:t xml:space="preserve"> Compliant</w:t>
      </w:r>
      <w:r w:rsidR="00A25994">
        <w:rPr>
          <w:rFonts w:ascii="Arial" w:hAnsi="Arial" w:cs="Arial"/>
        </w:rPr>
        <w:t>.</w:t>
      </w:r>
    </w:p>
    <w:bookmarkEnd w:id="1"/>
    <w:bookmarkEnd w:id="2"/>
    <w:p w14:paraId="5805A3D9" w14:textId="20F45AED" w:rsidR="00710B80" w:rsidRDefault="002A0960" w:rsidP="00B71DD5">
      <w:pPr>
        <w:autoSpaceDE w:val="0"/>
        <w:autoSpaceDN w:val="0"/>
        <w:adjustRightInd w:val="0"/>
        <w:spacing w:after="0"/>
      </w:pPr>
      <w:r>
        <w:rPr>
          <w:rFonts w:ascii="ArialMT" w:hAnsi="ArialMT" w:cs="ArialMT"/>
          <w:color w:val="auto"/>
        </w:rPr>
        <w:t xml:space="preserve">The Assessment Team found consumers and representatives are confident the service takes appropriate actions to minimise infection related risks. Management and </w:t>
      </w:r>
      <w:r w:rsidR="00CD7B82">
        <w:rPr>
          <w:rFonts w:ascii="ArialMT" w:hAnsi="ArialMT" w:cs="ArialMT"/>
          <w:color w:val="auto"/>
        </w:rPr>
        <w:t>s</w:t>
      </w:r>
      <w:r>
        <w:rPr>
          <w:rFonts w:ascii="ArialMT" w:hAnsi="ArialMT" w:cs="ArialMT"/>
          <w:color w:val="auto"/>
        </w:rPr>
        <w:t>taff</w:t>
      </w:r>
      <w:r w:rsidR="00CD7B82">
        <w:rPr>
          <w:rFonts w:ascii="ArialMT" w:hAnsi="ArialMT" w:cs="ArialMT"/>
          <w:color w:val="auto"/>
        </w:rPr>
        <w:t xml:space="preserve"> </w:t>
      </w:r>
      <w:r>
        <w:rPr>
          <w:rFonts w:ascii="ArialMT" w:hAnsi="ArialMT" w:cs="ArialMT"/>
          <w:color w:val="auto"/>
        </w:rPr>
        <w:t>understand how to prevent, recognise, and minimise the spread</w:t>
      </w:r>
      <w:r w:rsidR="00CD7B82">
        <w:rPr>
          <w:rFonts w:ascii="ArialMT" w:hAnsi="ArialMT" w:cs="ArialMT"/>
          <w:color w:val="auto"/>
        </w:rPr>
        <w:t xml:space="preserve"> </w:t>
      </w:r>
      <w:r>
        <w:rPr>
          <w:rFonts w:ascii="ArialMT" w:hAnsi="ArialMT" w:cs="ArialMT"/>
          <w:color w:val="auto"/>
        </w:rPr>
        <w:t xml:space="preserve">of infection as well as </w:t>
      </w:r>
      <w:r w:rsidR="00A6390A">
        <w:rPr>
          <w:rFonts w:ascii="ArialMT" w:hAnsi="ArialMT" w:cs="ArialMT"/>
          <w:color w:val="auto"/>
        </w:rPr>
        <w:t xml:space="preserve">the </w:t>
      </w:r>
      <w:r>
        <w:rPr>
          <w:rFonts w:ascii="ArialMT" w:hAnsi="ArialMT" w:cs="ArialMT"/>
          <w:color w:val="auto"/>
        </w:rPr>
        <w:t>work processes to promote antimicrobial stewardship. Clinical</w:t>
      </w:r>
      <w:r w:rsidR="00CD7B82">
        <w:rPr>
          <w:rFonts w:ascii="ArialMT" w:hAnsi="ArialMT" w:cs="ArialMT"/>
          <w:color w:val="auto"/>
        </w:rPr>
        <w:t xml:space="preserve"> </w:t>
      </w:r>
      <w:r>
        <w:rPr>
          <w:rFonts w:ascii="ArialMT" w:hAnsi="ArialMT" w:cs="ArialMT"/>
          <w:color w:val="auto"/>
        </w:rPr>
        <w:t xml:space="preserve">staff described the protocol </w:t>
      </w:r>
      <w:r w:rsidR="007C2164">
        <w:rPr>
          <w:rFonts w:ascii="ArialMT" w:hAnsi="ArialMT" w:cs="ArialMT"/>
          <w:color w:val="auto"/>
        </w:rPr>
        <w:t xml:space="preserve">used </w:t>
      </w:r>
      <w:r>
        <w:rPr>
          <w:rFonts w:ascii="ArialMT" w:hAnsi="ArialMT" w:cs="ArialMT"/>
          <w:color w:val="auto"/>
        </w:rPr>
        <w:t>when consumers are prescribed antimicrobials and the</w:t>
      </w:r>
      <w:r w:rsidR="00A6390A">
        <w:rPr>
          <w:rFonts w:ascii="ArialMT" w:hAnsi="ArialMT" w:cs="ArialMT"/>
          <w:color w:val="auto"/>
        </w:rPr>
        <w:t xml:space="preserve"> </w:t>
      </w:r>
      <w:r>
        <w:rPr>
          <w:rFonts w:ascii="ArialMT" w:hAnsi="ArialMT" w:cs="ArialMT"/>
          <w:color w:val="auto"/>
        </w:rPr>
        <w:t xml:space="preserve">completion of infection </w:t>
      </w:r>
      <w:r w:rsidR="00B17AF6">
        <w:rPr>
          <w:rFonts w:ascii="ArialMT" w:hAnsi="ArialMT" w:cs="ArialMT"/>
          <w:color w:val="auto"/>
        </w:rPr>
        <w:t>reports,</w:t>
      </w:r>
      <w:r>
        <w:rPr>
          <w:rFonts w:ascii="ArialMT" w:hAnsi="ArialMT" w:cs="ArialMT"/>
          <w:color w:val="auto"/>
        </w:rPr>
        <w:t xml:space="preserve"> and </w:t>
      </w:r>
      <w:r w:rsidR="007C2164">
        <w:rPr>
          <w:rFonts w:ascii="ArialMT" w:hAnsi="ArialMT" w:cs="ArialMT"/>
          <w:color w:val="auto"/>
        </w:rPr>
        <w:t xml:space="preserve">the </w:t>
      </w:r>
      <w:r>
        <w:rPr>
          <w:rFonts w:ascii="ArialMT" w:hAnsi="ArialMT" w:cs="ArialMT"/>
          <w:color w:val="auto"/>
        </w:rPr>
        <w:t>evaluation required to follow best practice</w:t>
      </w:r>
      <w:r w:rsidR="007C2164">
        <w:rPr>
          <w:rFonts w:ascii="ArialMT" w:hAnsi="ArialMT" w:cs="ArialMT"/>
          <w:color w:val="auto"/>
        </w:rPr>
        <w:t xml:space="preserve"> </w:t>
      </w:r>
      <w:r>
        <w:rPr>
          <w:rFonts w:ascii="ArialMT" w:hAnsi="ArialMT" w:cs="ArialMT"/>
          <w:color w:val="auto"/>
        </w:rPr>
        <w:t xml:space="preserve">antimicrobial stewardship. The service has an Infection Prevention </w:t>
      </w:r>
      <w:r w:rsidR="007C2164">
        <w:rPr>
          <w:rFonts w:ascii="ArialMT" w:hAnsi="ArialMT" w:cs="ArialMT"/>
          <w:color w:val="auto"/>
        </w:rPr>
        <w:t>and</w:t>
      </w:r>
      <w:r>
        <w:rPr>
          <w:rFonts w:ascii="ArialMT" w:hAnsi="ArialMT" w:cs="ArialMT"/>
          <w:color w:val="auto"/>
        </w:rPr>
        <w:t xml:space="preserve"> Control (IPC)</w:t>
      </w:r>
      <w:r w:rsidR="007C2164">
        <w:rPr>
          <w:rFonts w:ascii="ArialMT" w:hAnsi="ArialMT" w:cs="ArialMT"/>
          <w:color w:val="auto"/>
        </w:rPr>
        <w:t xml:space="preserve"> </w:t>
      </w:r>
      <w:r>
        <w:rPr>
          <w:rFonts w:ascii="ArialMT" w:hAnsi="ArialMT" w:cs="ArialMT"/>
          <w:color w:val="auto"/>
        </w:rPr>
        <w:t>lead staff member</w:t>
      </w:r>
      <w:r w:rsidR="00F53059">
        <w:rPr>
          <w:rFonts w:ascii="ArialMT" w:hAnsi="ArialMT" w:cs="ArialMT"/>
          <w:color w:val="auto"/>
        </w:rPr>
        <w:t xml:space="preserve">.  The </w:t>
      </w:r>
      <w:r w:rsidR="00F53059" w:rsidRPr="00F53059">
        <w:rPr>
          <w:rFonts w:ascii="ArialMT" w:hAnsi="ArialMT" w:cs="ArialMT"/>
          <w:color w:val="auto"/>
        </w:rPr>
        <w:t xml:space="preserve">IPC lead role includes </w:t>
      </w:r>
      <w:r w:rsidR="00141343" w:rsidRPr="00F53059">
        <w:rPr>
          <w:rFonts w:ascii="ArialMT" w:hAnsi="ArialMT" w:cs="ArialMT"/>
          <w:color w:val="auto"/>
        </w:rPr>
        <w:t xml:space="preserve">monitoring </w:t>
      </w:r>
      <w:r w:rsidR="00F53059" w:rsidRPr="00F53059">
        <w:rPr>
          <w:rFonts w:ascii="ArialMT" w:hAnsi="ArialMT" w:cs="ArialMT"/>
          <w:color w:val="auto"/>
        </w:rPr>
        <w:t>staff practice</w:t>
      </w:r>
      <w:r w:rsidR="008E12E4">
        <w:rPr>
          <w:rFonts w:ascii="ArialMT" w:hAnsi="ArialMT" w:cs="ArialMT"/>
          <w:color w:val="auto"/>
        </w:rPr>
        <w:t xml:space="preserve"> and personal protective equipment, </w:t>
      </w:r>
      <w:r w:rsidR="00F53059" w:rsidRPr="00F53059">
        <w:rPr>
          <w:rFonts w:ascii="ArialMT" w:hAnsi="ArialMT" w:cs="ArialMT"/>
          <w:color w:val="auto"/>
        </w:rPr>
        <w:t>infection surveillance, and facilitating staff education</w:t>
      </w:r>
      <w:r w:rsidR="008E12E4">
        <w:rPr>
          <w:rFonts w:ascii="ArialMT" w:hAnsi="ArialMT" w:cs="ArialMT"/>
          <w:color w:val="auto"/>
        </w:rPr>
        <w:t xml:space="preserve"> </w:t>
      </w:r>
      <w:r w:rsidR="00F53059" w:rsidRPr="00F53059">
        <w:rPr>
          <w:rFonts w:ascii="ArialMT" w:hAnsi="ArialMT" w:cs="ArialMT"/>
          <w:color w:val="auto"/>
        </w:rPr>
        <w:t>and training in relation to infection prevention and control, outbreak</w:t>
      </w:r>
      <w:r w:rsidR="008E12E4">
        <w:rPr>
          <w:rFonts w:ascii="ArialMT" w:hAnsi="ArialMT" w:cs="ArialMT"/>
          <w:color w:val="auto"/>
        </w:rPr>
        <w:t xml:space="preserve"> </w:t>
      </w:r>
      <w:r w:rsidR="00F53059" w:rsidRPr="00F53059">
        <w:rPr>
          <w:rFonts w:ascii="ArialMT" w:hAnsi="ArialMT" w:cs="ArialMT"/>
          <w:color w:val="auto"/>
        </w:rPr>
        <w:t>management, and antimicrobial</w:t>
      </w:r>
      <w:r w:rsidR="008E12E4">
        <w:rPr>
          <w:rFonts w:ascii="ArialMT" w:hAnsi="ArialMT" w:cs="ArialMT"/>
          <w:color w:val="auto"/>
        </w:rPr>
        <w:t xml:space="preserve"> </w:t>
      </w:r>
      <w:r w:rsidR="00F53059" w:rsidRPr="00F53059">
        <w:rPr>
          <w:rFonts w:ascii="ArialMT" w:hAnsi="ArialMT" w:cs="ArialMT"/>
          <w:color w:val="auto"/>
        </w:rPr>
        <w:t>stewardship.</w:t>
      </w:r>
      <w:r>
        <w:rPr>
          <w:rFonts w:ascii="ArialMT" w:hAnsi="ArialMT" w:cs="ArialMT"/>
          <w:color w:val="auto"/>
        </w:rPr>
        <w:t xml:space="preserve"> </w:t>
      </w:r>
      <w:r w:rsidR="00BB5C28">
        <w:rPr>
          <w:rFonts w:ascii="ArialMT" w:hAnsi="ArialMT" w:cs="ArialMT"/>
          <w:color w:val="auto"/>
        </w:rPr>
        <w:t xml:space="preserve">The service has in place </w:t>
      </w:r>
      <w:r>
        <w:rPr>
          <w:rFonts w:ascii="ArialMT" w:hAnsi="ArialMT" w:cs="ArialMT"/>
          <w:color w:val="auto"/>
        </w:rPr>
        <w:t>policies and procedures on antimicrobial stewardship,</w:t>
      </w:r>
      <w:r w:rsidR="008E12E4">
        <w:rPr>
          <w:rFonts w:ascii="ArialMT" w:hAnsi="ArialMT" w:cs="ArialMT"/>
          <w:color w:val="auto"/>
        </w:rPr>
        <w:t xml:space="preserve"> </w:t>
      </w:r>
      <w:r>
        <w:rPr>
          <w:rFonts w:ascii="ArialMT" w:hAnsi="ArialMT" w:cs="ArialMT"/>
          <w:color w:val="auto"/>
        </w:rPr>
        <w:t>infection prevention and control, and an infectious disease outbreak management</w:t>
      </w:r>
      <w:r w:rsidR="007C2164">
        <w:rPr>
          <w:rFonts w:ascii="ArialMT" w:hAnsi="ArialMT" w:cs="ArialMT"/>
          <w:color w:val="auto"/>
        </w:rPr>
        <w:t xml:space="preserve"> </w:t>
      </w:r>
      <w:r>
        <w:rPr>
          <w:rFonts w:ascii="ArialMT" w:hAnsi="ArialMT" w:cs="ArialMT"/>
          <w:color w:val="auto"/>
        </w:rPr>
        <w:t>plan for gastroenteritis, COVID-19 and acute respiratory infections in line with</w:t>
      </w:r>
      <w:r w:rsidR="007C2164">
        <w:rPr>
          <w:rFonts w:ascii="ArialMT" w:hAnsi="ArialMT" w:cs="ArialMT"/>
          <w:color w:val="auto"/>
        </w:rPr>
        <w:t xml:space="preserve"> </w:t>
      </w:r>
      <w:r>
        <w:rPr>
          <w:rFonts w:ascii="ArialMT" w:hAnsi="ArialMT" w:cs="ArialMT"/>
          <w:color w:val="auto"/>
        </w:rPr>
        <w:t>national guidelines. The service maintains COVID-19 and influenza vaccination</w:t>
      </w:r>
      <w:r w:rsidR="007C2164">
        <w:rPr>
          <w:rFonts w:ascii="ArialMT" w:hAnsi="ArialMT" w:cs="ArialMT"/>
          <w:color w:val="auto"/>
        </w:rPr>
        <w:t xml:space="preserve"> </w:t>
      </w:r>
      <w:r>
        <w:rPr>
          <w:rFonts w:ascii="ArialMT" w:hAnsi="ArialMT" w:cs="ArialMT"/>
          <w:color w:val="auto"/>
        </w:rPr>
        <w:t>registers for both consumers and staff.</w:t>
      </w:r>
      <w:r>
        <w:t xml:space="preserve"> </w:t>
      </w:r>
      <w:r w:rsidR="00B71DD5">
        <w:rPr>
          <w:rFonts w:ascii="ArialMT" w:hAnsi="ArialMT" w:cs="ArialMT"/>
          <w:color w:val="auto"/>
        </w:rPr>
        <w:t xml:space="preserve">The service holds quarterly medication advisory meetings with antimicrobial stewardship as a standard item </w:t>
      </w:r>
      <w:r w:rsidR="00D2147B">
        <w:rPr>
          <w:rFonts w:ascii="ArialMT" w:hAnsi="ArialMT" w:cs="ArialMT"/>
          <w:color w:val="auto"/>
        </w:rPr>
        <w:t>for</w:t>
      </w:r>
      <w:r w:rsidR="00B71DD5">
        <w:rPr>
          <w:rFonts w:ascii="ArialMT" w:hAnsi="ArialMT" w:cs="ArialMT"/>
          <w:color w:val="auto"/>
        </w:rPr>
        <w:t xml:space="preserve"> discuss</w:t>
      </w:r>
      <w:r w:rsidR="00D2147B">
        <w:rPr>
          <w:rFonts w:ascii="ArialMT" w:hAnsi="ArialMT" w:cs="ArialMT"/>
          <w:color w:val="auto"/>
        </w:rPr>
        <w:t>ion</w:t>
      </w:r>
      <w:r w:rsidR="00B71DD5">
        <w:rPr>
          <w:rFonts w:ascii="ArialMT" w:hAnsi="ArialMT" w:cs="ArialMT"/>
          <w:color w:val="auto"/>
        </w:rPr>
        <w:t>.</w:t>
      </w:r>
      <w:r w:rsidR="00B71DD5">
        <w:t xml:space="preserve"> </w:t>
      </w:r>
    </w:p>
    <w:p w14:paraId="794A4CF7" w14:textId="5F6A7BFE" w:rsidR="00744710" w:rsidRPr="007C2164" w:rsidRDefault="00744710" w:rsidP="00B71DD5">
      <w:pPr>
        <w:autoSpaceDE w:val="0"/>
        <w:autoSpaceDN w:val="0"/>
        <w:adjustRightInd w:val="0"/>
        <w:spacing w:after="0"/>
        <w:rPr>
          <w:rFonts w:ascii="ArialMT" w:hAnsi="ArialMT" w:cs="ArialMT"/>
          <w:color w:val="auto"/>
        </w:rPr>
      </w:pPr>
      <w:r>
        <w:br w:type="page"/>
      </w:r>
    </w:p>
    <w:p w14:paraId="39D29EBC" w14:textId="77777777" w:rsidR="00744710" w:rsidRPr="00996FAF" w:rsidRDefault="0074471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718EC" w14:paraId="12F81140" w14:textId="77777777" w:rsidTr="00171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2054E8" w14:textId="77777777" w:rsidR="00744710" w:rsidRPr="00996FAF" w:rsidRDefault="0074471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366347A" w14:textId="77777777" w:rsidR="00744710" w:rsidRPr="00996FAF" w:rsidRDefault="007447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718EC" w14:paraId="038C7129" w14:textId="77777777" w:rsidTr="001718E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413D34" w14:textId="77777777" w:rsidR="00744710" w:rsidRPr="00996FAF" w:rsidRDefault="0074471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FD5E8C7" w14:textId="77777777" w:rsidR="00744710" w:rsidRPr="00996FAF" w:rsidRDefault="007447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5001EC" w14:textId="77777777" w:rsidR="00744710" w:rsidRPr="00996FAF" w:rsidRDefault="0074471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4667639" w14:textId="77777777" w:rsidR="00744710" w:rsidRPr="00996FAF" w:rsidRDefault="0074471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9D27174" w14:textId="77777777" w:rsidR="00744710" w:rsidRPr="00996FAF" w:rsidRDefault="0074471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95735A6" w14:textId="77777777" w:rsidR="00744710" w:rsidRPr="00996FAF" w:rsidRDefault="0074471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1B1F838" w14:textId="77777777" w:rsidR="00744710" w:rsidRPr="00996FAF" w:rsidRDefault="001A008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29665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44710" w:rsidRPr="00384E73">
                  <w:rPr>
                    <w:rFonts w:ascii="Arial" w:hAnsi="Arial" w:cs="Arial"/>
                  </w:rPr>
                  <w:t>Compliant</w:t>
                </w:r>
              </w:sdtContent>
            </w:sdt>
          </w:p>
        </w:tc>
      </w:tr>
    </w:tbl>
    <w:p w14:paraId="7F4B1767" w14:textId="77777777" w:rsidR="00744710" w:rsidRDefault="00744710" w:rsidP="00D87E7C">
      <w:pPr>
        <w:pStyle w:val="Heading20"/>
      </w:pPr>
      <w:r w:rsidRPr="00996FAF">
        <w:t>Findings</w:t>
      </w:r>
    </w:p>
    <w:p w14:paraId="0AACA8CC" w14:textId="560A2AF6" w:rsidR="008340F9" w:rsidRPr="007F43D1" w:rsidRDefault="008340F9" w:rsidP="00483A78">
      <w:pPr>
        <w:pStyle w:val="NormalArial"/>
      </w:pPr>
      <w:r w:rsidRPr="007F43D1">
        <w:t xml:space="preserve">The service was previously found not compliant in this requirement. I am satisfied based on the Assessment Team’s report and that the service has since implemented actions which have resulted in sustained improvement. </w:t>
      </w:r>
      <w:r>
        <w:t xml:space="preserve">I find Requirement </w:t>
      </w:r>
      <w:r w:rsidR="00F10C79">
        <w:t>8</w:t>
      </w:r>
      <w:r w:rsidRPr="00996FAF">
        <w:t>(3)(</w:t>
      </w:r>
      <w:r>
        <w:t>d</w:t>
      </w:r>
      <w:r w:rsidRPr="00996FAF">
        <w:t>)</w:t>
      </w:r>
      <w:r>
        <w:t xml:space="preserve"> Compliant.</w:t>
      </w:r>
    </w:p>
    <w:p w14:paraId="7ECDB423" w14:textId="235AF270" w:rsidR="00744710" w:rsidRDefault="00D865E3" w:rsidP="00483A78">
      <w:pPr>
        <w:pStyle w:val="NormalArial"/>
      </w:pPr>
      <w:r>
        <w:rPr>
          <w:rFonts w:ascii="ArialMT" w:hAnsi="ArialMT" w:cs="ArialMT"/>
          <w:color w:val="auto"/>
        </w:rPr>
        <w:t xml:space="preserve">The </w:t>
      </w:r>
      <w:r w:rsidR="002E759B">
        <w:rPr>
          <w:rFonts w:ascii="ArialMT" w:hAnsi="ArialMT" w:cs="ArialMT"/>
          <w:color w:val="auto"/>
        </w:rPr>
        <w:t xml:space="preserve">Assessment Team found the </w:t>
      </w:r>
      <w:r>
        <w:rPr>
          <w:rFonts w:ascii="ArialMT" w:hAnsi="ArialMT" w:cs="ArialMT"/>
          <w:color w:val="auto"/>
        </w:rPr>
        <w:t xml:space="preserve">service demonstrated robust systems and processes </w:t>
      </w:r>
      <w:r w:rsidR="002E759B">
        <w:rPr>
          <w:rFonts w:ascii="ArialMT" w:hAnsi="ArialMT" w:cs="ArialMT"/>
          <w:color w:val="auto"/>
        </w:rPr>
        <w:t xml:space="preserve">are </w:t>
      </w:r>
      <w:r w:rsidR="00D32941">
        <w:rPr>
          <w:rFonts w:ascii="ArialMT" w:hAnsi="ArialMT" w:cs="ArialMT"/>
          <w:color w:val="auto"/>
        </w:rPr>
        <w:t xml:space="preserve">in </w:t>
      </w:r>
      <w:r>
        <w:rPr>
          <w:rFonts w:ascii="ArialMT" w:hAnsi="ArialMT" w:cs="ArialMT"/>
          <w:color w:val="auto"/>
        </w:rPr>
        <w:t>place to ensure risks are</w:t>
      </w:r>
      <w:r w:rsidR="002E759B">
        <w:rPr>
          <w:rFonts w:ascii="ArialMT" w:hAnsi="ArialMT" w:cs="ArialMT"/>
          <w:color w:val="auto"/>
        </w:rPr>
        <w:t xml:space="preserve"> </w:t>
      </w:r>
      <w:r>
        <w:rPr>
          <w:rFonts w:ascii="ArialMT" w:hAnsi="ArialMT" w:cs="ArialMT"/>
          <w:color w:val="auto"/>
        </w:rPr>
        <w:t xml:space="preserve">identified, managed and responded to appropriately. </w:t>
      </w:r>
      <w:r w:rsidR="002E759B">
        <w:rPr>
          <w:rFonts w:ascii="ArialMT" w:hAnsi="ArialMT" w:cs="ArialMT"/>
          <w:color w:val="auto"/>
        </w:rPr>
        <w:t>C</w:t>
      </w:r>
      <w:r>
        <w:rPr>
          <w:rFonts w:ascii="ArialMT" w:hAnsi="ArialMT" w:cs="ArialMT"/>
          <w:color w:val="auto"/>
        </w:rPr>
        <w:t xml:space="preserve">onsumers </w:t>
      </w:r>
      <w:r w:rsidR="002E759B">
        <w:t xml:space="preserve">are </w:t>
      </w:r>
      <w:r>
        <w:t>satisf</w:t>
      </w:r>
      <w:r w:rsidR="002E759B">
        <w:t>ied</w:t>
      </w:r>
      <w:r>
        <w:t xml:space="preserve"> with incident management and are supported to live their best</w:t>
      </w:r>
      <w:r w:rsidR="002E759B">
        <w:t xml:space="preserve"> </w:t>
      </w:r>
      <w:r>
        <w:t>li</w:t>
      </w:r>
      <w:r w:rsidR="00290169">
        <w:t>ves</w:t>
      </w:r>
      <w:r>
        <w:t xml:space="preserve">. Staff </w:t>
      </w:r>
      <w:r w:rsidR="000D052F">
        <w:t xml:space="preserve">understand </w:t>
      </w:r>
      <w:r>
        <w:t>the process to report abuse and neglect and escalation of</w:t>
      </w:r>
      <w:r w:rsidR="000D052F">
        <w:t xml:space="preserve"> </w:t>
      </w:r>
      <w:r>
        <w:t xml:space="preserve">incidents. </w:t>
      </w:r>
      <w:r w:rsidR="007E3151">
        <w:t xml:space="preserve">The </w:t>
      </w:r>
      <w:r w:rsidR="00370EEE">
        <w:t>s</w:t>
      </w:r>
      <w:r>
        <w:t>ervice</w:t>
      </w:r>
      <w:r w:rsidR="00370EEE">
        <w:t xml:space="preserve">’s </w:t>
      </w:r>
      <w:r>
        <w:t>documentation</w:t>
      </w:r>
      <w:r w:rsidR="005E7FAC">
        <w:t xml:space="preserve"> demonstrated</w:t>
      </w:r>
      <w:r>
        <w:t xml:space="preserve"> </w:t>
      </w:r>
      <w:r w:rsidR="005E7FAC">
        <w:t>the</w:t>
      </w:r>
      <w:r>
        <w:t xml:space="preserve"> services’ risk management system</w:t>
      </w:r>
      <w:r w:rsidR="00370EEE">
        <w:t xml:space="preserve"> </w:t>
      </w:r>
      <w:r>
        <w:t xml:space="preserve">and </w:t>
      </w:r>
      <w:r w:rsidR="00370EEE">
        <w:t>b</w:t>
      </w:r>
      <w:r>
        <w:t>i-monthly quality meetings to review high-impact or high-prevalence risks. The</w:t>
      </w:r>
      <w:r w:rsidR="005E7FAC">
        <w:t xml:space="preserve"> </w:t>
      </w:r>
      <w:r>
        <w:t>service has detailed policies on organisational governance (clinical and operational),</w:t>
      </w:r>
      <w:r w:rsidR="005E7FAC">
        <w:t xml:space="preserve"> </w:t>
      </w:r>
      <w:r>
        <w:t>risk management and choice</w:t>
      </w:r>
      <w:r w:rsidR="000F37F1">
        <w:t>.</w:t>
      </w:r>
    </w:p>
    <w:p w14:paraId="02A313A2" w14:textId="607F6A7A" w:rsidR="000F37F1" w:rsidRDefault="000F37F1" w:rsidP="00483A78">
      <w:pPr>
        <w:pStyle w:val="NormalArial"/>
        <w:rPr>
          <w:rFonts w:ascii="ArialMT" w:hAnsi="ArialMT" w:cs="ArialMT"/>
          <w:color w:val="auto"/>
        </w:rPr>
      </w:pPr>
      <w:r>
        <w:t>Care documentation review showed incident</w:t>
      </w:r>
      <w:r w:rsidR="005E7FAC">
        <w:t xml:space="preserve"> </w:t>
      </w:r>
      <w:r>
        <w:t>reporting, follow up notes, up-to-date</w:t>
      </w:r>
      <w:r w:rsidR="005E7FAC">
        <w:t xml:space="preserve"> </w:t>
      </w:r>
      <w:r>
        <w:t>assessment</w:t>
      </w:r>
      <w:r w:rsidR="00B61D47">
        <w:t>,</w:t>
      </w:r>
      <w:r>
        <w:t xml:space="preserve"> timely referrals,</w:t>
      </w:r>
      <w:r w:rsidR="005E7FAC">
        <w:t xml:space="preserve"> </w:t>
      </w:r>
      <w:r>
        <w:t xml:space="preserve">communication with representatives and improvement for risk mitigation </w:t>
      </w:r>
      <w:r w:rsidR="00483A78">
        <w:t>in</w:t>
      </w:r>
      <w:r w:rsidR="00483A78">
        <w:rPr>
          <w:rFonts w:ascii="ArialMT" w:hAnsi="ArialMT" w:cs="ArialMT"/>
          <w:color w:val="auto"/>
        </w:rPr>
        <w:t xml:space="preserve"> future</w:t>
      </w:r>
      <w:r>
        <w:rPr>
          <w:rFonts w:ascii="ArialMT" w:hAnsi="ArialMT" w:cs="ArialMT"/>
          <w:color w:val="auto"/>
        </w:rPr>
        <w:t>.</w:t>
      </w:r>
      <w:r w:rsidR="00B61D47">
        <w:rPr>
          <w:rFonts w:ascii="ArialMT" w:hAnsi="ArialMT" w:cs="ArialMT"/>
          <w:color w:val="auto"/>
        </w:rPr>
        <w:t xml:space="preserve"> </w:t>
      </w:r>
      <w:r>
        <w:rPr>
          <w:rFonts w:ascii="ArialMT" w:hAnsi="ArialMT" w:cs="ArialMT"/>
          <w:color w:val="auto"/>
        </w:rPr>
        <w:t xml:space="preserve">Service documentation review showed staff </w:t>
      </w:r>
      <w:r w:rsidR="00B331CE">
        <w:rPr>
          <w:rFonts w:ascii="ArialMT" w:hAnsi="ArialMT" w:cs="ArialMT"/>
          <w:color w:val="auto"/>
        </w:rPr>
        <w:t xml:space="preserve">have </w:t>
      </w:r>
      <w:r>
        <w:rPr>
          <w:rFonts w:ascii="ArialMT" w:hAnsi="ArialMT" w:cs="ArialMT"/>
          <w:color w:val="auto"/>
        </w:rPr>
        <w:t>completed training on identifying,</w:t>
      </w:r>
      <w:r w:rsidR="00B61D47">
        <w:rPr>
          <w:rFonts w:ascii="ArialMT" w:hAnsi="ArialMT" w:cs="ArialMT"/>
          <w:color w:val="auto"/>
        </w:rPr>
        <w:t xml:space="preserve"> </w:t>
      </w:r>
      <w:r>
        <w:rPr>
          <w:rFonts w:ascii="ArialMT" w:hAnsi="ArialMT" w:cs="ArialMT"/>
          <w:color w:val="auto"/>
        </w:rPr>
        <w:t>preventing and reporting harm, abuse and neglect. Staff provide</w:t>
      </w:r>
      <w:r w:rsidR="00B61D47">
        <w:rPr>
          <w:rFonts w:ascii="ArialMT" w:hAnsi="ArialMT" w:cs="ArialMT"/>
          <w:color w:val="auto"/>
        </w:rPr>
        <w:t xml:space="preserve">d </w:t>
      </w:r>
      <w:r>
        <w:rPr>
          <w:rFonts w:ascii="ArialMT" w:hAnsi="ArialMT" w:cs="ArialMT"/>
          <w:color w:val="auto"/>
        </w:rPr>
        <w:t>examples of identifying and reporting neglect and abuse, supporting</w:t>
      </w:r>
      <w:r w:rsidR="00B61D47">
        <w:rPr>
          <w:rFonts w:ascii="ArialMT" w:hAnsi="ArialMT" w:cs="ArialMT"/>
          <w:color w:val="auto"/>
        </w:rPr>
        <w:t xml:space="preserve"> </w:t>
      </w:r>
      <w:r>
        <w:rPr>
          <w:rFonts w:ascii="ArialMT" w:hAnsi="ArialMT" w:cs="ArialMT"/>
          <w:color w:val="auto"/>
        </w:rPr>
        <w:t>consumers to make choices and report</w:t>
      </w:r>
      <w:r w:rsidR="00B61D47">
        <w:rPr>
          <w:rFonts w:ascii="ArialMT" w:hAnsi="ArialMT" w:cs="ArialMT"/>
          <w:color w:val="auto"/>
        </w:rPr>
        <w:t>ing</w:t>
      </w:r>
      <w:r>
        <w:rPr>
          <w:rFonts w:ascii="ArialMT" w:hAnsi="ArialMT" w:cs="ArialMT"/>
          <w:color w:val="auto"/>
        </w:rPr>
        <w:t xml:space="preserve"> an incident.</w:t>
      </w:r>
    </w:p>
    <w:p w14:paraId="4C497BB7" w14:textId="1324C342" w:rsidR="000F37F1" w:rsidRPr="00712752" w:rsidRDefault="000F37F1" w:rsidP="00483A78">
      <w:pPr>
        <w:autoSpaceDE w:val="0"/>
        <w:autoSpaceDN w:val="0"/>
        <w:adjustRightInd w:val="0"/>
        <w:spacing w:after="0"/>
      </w:pPr>
      <w:r>
        <w:rPr>
          <w:rFonts w:ascii="ArialMT" w:hAnsi="ArialMT" w:cs="ArialMT"/>
          <w:color w:val="auto"/>
        </w:rPr>
        <w:t>Management identify high-impact and high</w:t>
      </w:r>
      <w:r w:rsidR="00290169">
        <w:rPr>
          <w:rFonts w:ascii="ArialMT" w:hAnsi="ArialMT" w:cs="ArialMT"/>
          <w:color w:val="auto"/>
        </w:rPr>
        <w:t>-</w:t>
      </w:r>
      <w:r>
        <w:rPr>
          <w:rFonts w:ascii="ArialMT" w:hAnsi="ArialMT" w:cs="ArialMT"/>
          <w:color w:val="auto"/>
        </w:rPr>
        <w:t>prevalence</w:t>
      </w:r>
      <w:r w:rsidR="00B61D47">
        <w:rPr>
          <w:rFonts w:ascii="ArialMT" w:hAnsi="ArialMT" w:cs="ArialMT"/>
          <w:color w:val="auto"/>
        </w:rPr>
        <w:t xml:space="preserve"> </w:t>
      </w:r>
      <w:r>
        <w:rPr>
          <w:rFonts w:ascii="ArialMT" w:hAnsi="ArialMT" w:cs="ArialMT"/>
          <w:color w:val="auto"/>
        </w:rPr>
        <w:t>risks through quality indicators and incident reports</w:t>
      </w:r>
      <w:r w:rsidR="00F641C0">
        <w:rPr>
          <w:rFonts w:ascii="ArialMT" w:hAnsi="ArialMT" w:cs="ArialMT"/>
          <w:color w:val="auto"/>
        </w:rPr>
        <w:t xml:space="preserve"> and monitor and report the trends.</w:t>
      </w:r>
      <w:r w:rsidR="00B61D47">
        <w:rPr>
          <w:rFonts w:ascii="ArialMT" w:hAnsi="ArialMT" w:cs="ArialMT"/>
          <w:color w:val="auto"/>
        </w:rPr>
        <w:t xml:space="preserve"> </w:t>
      </w:r>
    </w:p>
    <w:sectPr w:rsidR="000F37F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34F32" w14:textId="77777777" w:rsidR="0014732C" w:rsidRDefault="0014732C">
      <w:pPr>
        <w:spacing w:after="0"/>
      </w:pPr>
      <w:r>
        <w:separator/>
      </w:r>
    </w:p>
  </w:endnote>
  <w:endnote w:type="continuationSeparator" w:id="0">
    <w:p w14:paraId="4E21DF20" w14:textId="77777777" w:rsidR="0014732C" w:rsidRDefault="001473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5CC76" w14:textId="77777777" w:rsidR="00744710" w:rsidRPr="00DF37F2" w:rsidRDefault="00744710"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Eventide Lutheran Homes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711C3E1" w14:textId="77777777" w:rsidR="00744710" w:rsidRPr="00DF37F2" w:rsidRDefault="0074471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3285</w:t>
    </w:r>
    <w:bookmarkEnd w:id="3"/>
    <w:r w:rsidRPr="00DF37F2">
      <w:rPr>
        <w:rStyle w:val="FooterBold"/>
        <w:rFonts w:ascii="Arial" w:hAnsi="Arial"/>
        <w:b w:val="0"/>
      </w:rPr>
      <w:tab/>
      <w:t xml:space="preserve">OFFICIAL: Sensitive </w:t>
    </w:r>
  </w:p>
  <w:p w14:paraId="6F944FB3" w14:textId="77777777" w:rsidR="00744710" w:rsidRPr="00DF37F2" w:rsidRDefault="007447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6C0CC" w14:textId="77777777" w:rsidR="00744710" w:rsidRDefault="0074471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DDD10" w14:textId="77777777" w:rsidR="0014732C" w:rsidRDefault="0014732C" w:rsidP="00D71F88">
      <w:pPr>
        <w:spacing w:after="0"/>
      </w:pPr>
      <w:r>
        <w:separator/>
      </w:r>
    </w:p>
  </w:footnote>
  <w:footnote w:type="continuationSeparator" w:id="0">
    <w:p w14:paraId="107ACA2C" w14:textId="77777777" w:rsidR="0014732C" w:rsidRDefault="0014732C" w:rsidP="00D71F88">
      <w:pPr>
        <w:spacing w:after="0"/>
      </w:pPr>
      <w:r>
        <w:continuationSeparator/>
      </w:r>
    </w:p>
  </w:footnote>
  <w:footnote w:id="1">
    <w:p w14:paraId="6B128799" w14:textId="4D0368C7" w:rsidR="00744710" w:rsidRDefault="0074471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D4302">
        <w:rPr>
          <w:rFonts w:ascii="Arial" w:hAnsi="Arial" w:cs="Arial"/>
          <w:sz w:val="20"/>
          <w:szCs w:val="20"/>
        </w:rPr>
        <w:t>68A</w:t>
      </w:r>
      <w:r w:rsidRPr="00443CA4">
        <w:rPr>
          <w:rFonts w:ascii="Arial" w:hAnsi="Arial" w:cs="Arial"/>
          <w:sz w:val="20"/>
          <w:szCs w:val="20"/>
        </w:rPr>
        <w:t xml:space="preserve"> of the Aged Care Quality and Safety Commission Rules 2018.</w:t>
      </w:r>
    </w:p>
    <w:p w14:paraId="40E8DC9D" w14:textId="77777777" w:rsidR="00744710" w:rsidRDefault="007447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6C1B2" w14:textId="77777777" w:rsidR="00744710" w:rsidRDefault="00744710">
    <w:pPr>
      <w:pStyle w:val="Header"/>
    </w:pPr>
    <w:r>
      <w:rPr>
        <w:noProof/>
        <w:color w:val="2B579A"/>
        <w:shd w:val="clear" w:color="auto" w:fill="E6E6E6"/>
        <w:lang w:val="en-US"/>
      </w:rPr>
      <w:drawing>
        <wp:anchor distT="0" distB="0" distL="114300" distR="114300" simplePos="0" relativeHeight="251658241" behindDoc="1" locked="0" layoutInCell="1" allowOverlap="1" wp14:anchorId="03DAB0F8" wp14:editId="77C3C4C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A9986" w14:textId="77777777" w:rsidR="00744710" w:rsidRDefault="00744710">
    <w:pPr>
      <w:pStyle w:val="Header"/>
    </w:pPr>
    <w:r>
      <w:rPr>
        <w:noProof/>
      </w:rPr>
      <w:drawing>
        <wp:anchor distT="0" distB="0" distL="114300" distR="114300" simplePos="0" relativeHeight="251658240" behindDoc="0" locked="0" layoutInCell="1" allowOverlap="1" wp14:anchorId="2C61DAD8" wp14:editId="4115596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74258D0">
      <w:start w:val="1"/>
      <w:numFmt w:val="lowerRoman"/>
      <w:lvlText w:val="(%1)"/>
      <w:lvlJc w:val="left"/>
      <w:pPr>
        <w:ind w:left="1080" w:hanging="720"/>
      </w:pPr>
      <w:rPr>
        <w:rFonts w:hint="default"/>
      </w:rPr>
    </w:lvl>
    <w:lvl w:ilvl="1" w:tplc="AB485A82" w:tentative="1">
      <w:start w:val="1"/>
      <w:numFmt w:val="lowerLetter"/>
      <w:lvlText w:val="%2."/>
      <w:lvlJc w:val="left"/>
      <w:pPr>
        <w:ind w:left="1440" w:hanging="360"/>
      </w:pPr>
    </w:lvl>
    <w:lvl w:ilvl="2" w:tplc="C7942490" w:tentative="1">
      <w:start w:val="1"/>
      <w:numFmt w:val="lowerRoman"/>
      <w:lvlText w:val="%3."/>
      <w:lvlJc w:val="right"/>
      <w:pPr>
        <w:ind w:left="2160" w:hanging="180"/>
      </w:pPr>
    </w:lvl>
    <w:lvl w:ilvl="3" w:tplc="F1140B22" w:tentative="1">
      <w:start w:val="1"/>
      <w:numFmt w:val="decimal"/>
      <w:lvlText w:val="%4."/>
      <w:lvlJc w:val="left"/>
      <w:pPr>
        <w:ind w:left="2880" w:hanging="360"/>
      </w:pPr>
    </w:lvl>
    <w:lvl w:ilvl="4" w:tplc="796A7392" w:tentative="1">
      <w:start w:val="1"/>
      <w:numFmt w:val="lowerLetter"/>
      <w:lvlText w:val="%5."/>
      <w:lvlJc w:val="left"/>
      <w:pPr>
        <w:ind w:left="3600" w:hanging="360"/>
      </w:pPr>
    </w:lvl>
    <w:lvl w:ilvl="5" w:tplc="0F825724" w:tentative="1">
      <w:start w:val="1"/>
      <w:numFmt w:val="lowerRoman"/>
      <w:lvlText w:val="%6."/>
      <w:lvlJc w:val="right"/>
      <w:pPr>
        <w:ind w:left="4320" w:hanging="180"/>
      </w:pPr>
    </w:lvl>
    <w:lvl w:ilvl="6" w:tplc="8ED02742" w:tentative="1">
      <w:start w:val="1"/>
      <w:numFmt w:val="decimal"/>
      <w:lvlText w:val="%7."/>
      <w:lvlJc w:val="left"/>
      <w:pPr>
        <w:ind w:left="5040" w:hanging="360"/>
      </w:pPr>
    </w:lvl>
    <w:lvl w:ilvl="7" w:tplc="9B6643B8" w:tentative="1">
      <w:start w:val="1"/>
      <w:numFmt w:val="lowerLetter"/>
      <w:lvlText w:val="%8."/>
      <w:lvlJc w:val="left"/>
      <w:pPr>
        <w:ind w:left="5760" w:hanging="360"/>
      </w:pPr>
    </w:lvl>
    <w:lvl w:ilvl="8" w:tplc="7BB09C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8DE7312">
      <w:start w:val="1"/>
      <w:numFmt w:val="lowerRoman"/>
      <w:lvlText w:val="(%1)"/>
      <w:lvlJc w:val="left"/>
      <w:pPr>
        <w:ind w:left="1080" w:hanging="720"/>
      </w:pPr>
      <w:rPr>
        <w:rFonts w:hint="default"/>
      </w:rPr>
    </w:lvl>
    <w:lvl w:ilvl="1" w:tplc="18CED85E" w:tentative="1">
      <w:start w:val="1"/>
      <w:numFmt w:val="lowerLetter"/>
      <w:lvlText w:val="%2."/>
      <w:lvlJc w:val="left"/>
      <w:pPr>
        <w:ind w:left="1440" w:hanging="360"/>
      </w:pPr>
    </w:lvl>
    <w:lvl w:ilvl="2" w:tplc="22D22D28" w:tentative="1">
      <w:start w:val="1"/>
      <w:numFmt w:val="lowerRoman"/>
      <w:lvlText w:val="%3."/>
      <w:lvlJc w:val="right"/>
      <w:pPr>
        <w:ind w:left="2160" w:hanging="180"/>
      </w:pPr>
    </w:lvl>
    <w:lvl w:ilvl="3" w:tplc="CFD0FB76" w:tentative="1">
      <w:start w:val="1"/>
      <w:numFmt w:val="decimal"/>
      <w:lvlText w:val="%4."/>
      <w:lvlJc w:val="left"/>
      <w:pPr>
        <w:ind w:left="2880" w:hanging="360"/>
      </w:pPr>
    </w:lvl>
    <w:lvl w:ilvl="4" w:tplc="9BACB80A" w:tentative="1">
      <w:start w:val="1"/>
      <w:numFmt w:val="lowerLetter"/>
      <w:lvlText w:val="%5."/>
      <w:lvlJc w:val="left"/>
      <w:pPr>
        <w:ind w:left="3600" w:hanging="360"/>
      </w:pPr>
    </w:lvl>
    <w:lvl w:ilvl="5" w:tplc="C80AAD12" w:tentative="1">
      <w:start w:val="1"/>
      <w:numFmt w:val="lowerRoman"/>
      <w:lvlText w:val="%6."/>
      <w:lvlJc w:val="right"/>
      <w:pPr>
        <w:ind w:left="4320" w:hanging="180"/>
      </w:pPr>
    </w:lvl>
    <w:lvl w:ilvl="6" w:tplc="29365CF4" w:tentative="1">
      <w:start w:val="1"/>
      <w:numFmt w:val="decimal"/>
      <w:lvlText w:val="%7."/>
      <w:lvlJc w:val="left"/>
      <w:pPr>
        <w:ind w:left="5040" w:hanging="360"/>
      </w:pPr>
    </w:lvl>
    <w:lvl w:ilvl="7" w:tplc="5A78092C" w:tentative="1">
      <w:start w:val="1"/>
      <w:numFmt w:val="lowerLetter"/>
      <w:lvlText w:val="%8."/>
      <w:lvlJc w:val="left"/>
      <w:pPr>
        <w:ind w:left="5760" w:hanging="360"/>
      </w:pPr>
    </w:lvl>
    <w:lvl w:ilvl="8" w:tplc="23167E6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D52D812">
      <w:start w:val="1"/>
      <w:numFmt w:val="lowerRoman"/>
      <w:lvlText w:val="(%1)"/>
      <w:lvlJc w:val="left"/>
      <w:pPr>
        <w:ind w:left="1080" w:hanging="720"/>
      </w:pPr>
      <w:rPr>
        <w:rFonts w:hint="default"/>
      </w:rPr>
    </w:lvl>
    <w:lvl w:ilvl="1" w:tplc="B976845E" w:tentative="1">
      <w:start w:val="1"/>
      <w:numFmt w:val="lowerLetter"/>
      <w:lvlText w:val="%2."/>
      <w:lvlJc w:val="left"/>
      <w:pPr>
        <w:ind w:left="1440" w:hanging="360"/>
      </w:pPr>
    </w:lvl>
    <w:lvl w:ilvl="2" w:tplc="A06A8E7A" w:tentative="1">
      <w:start w:val="1"/>
      <w:numFmt w:val="lowerRoman"/>
      <w:lvlText w:val="%3."/>
      <w:lvlJc w:val="right"/>
      <w:pPr>
        <w:ind w:left="2160" w:hanging="180"/>
      </w:pPr>
    </w:lvl>
    <w:lvl w:ilvl="3" w:tplc="636CB62C" w:tentative="1">
      <w:start w:val="1"/>
      <w:numFmt w:val="decimal"/>
      <w:lvlText w:val="%4."/>
      <w:lvlJc w:val="left"/>
      <w:pPr>
        <w:ind w:left="2880" w:hanging="360"/>
      </w:pPr>
    </w:lvl>
    <w:lvl w:ilvl="4" w:tplc="6EAC3BDA" w:tentative="1">
      <w:start w:val="1"/>
      <w:numFmt w:val="lowerLetter"/>
      <w:lvlText w:val="%5."/>
      <w:lvlJc w:val="left"/>
      <w:pPr>
        <w:ind w:left="3600" w:hanging="360"/>
      </w:pPr>
    </w:lvl>
    <w:lvl w:ilvl="5" w:tplc="A2FC4FD2" w:tentative="1">
      <w:start w:val="1"/>
      <w:numFmt w:val="lowerRoman"/>
      <w:lvlText w:val="%6."/>
      <w:lvlJc w:val="right"/>
      <w:pPr>
        <w:ind w:left="4320" w:hanging="180"/>
      </w:pPr>
    </w:lvl>
    <w:lvl w:ilvl="6" w:tplc="9BB297EC" w:tentative="1">
      <w:start w:val="1"/>
      <w:numFmt w:val="decimal"/>
      <w:lvlText w:val="%7."/>
      <w:lvlJc w:val="left"/>
      <w:pPr>
        <w:ind w:left="5040" w:hanging="360"/>
      </w:pPr>
    </w:lvl>
    <w:lvl w:ilvl="7" w:tplc="AF06ECF6" w:tentative="1">
      <w:start w:val="1"/>
      <w:numFmt w:val="lowerLetter"/>
      <w:lvlText w:val="%8."/>
      <w:lvlJc w:val="left"/>
      <w:pPr>
        <w:ind w:left="5760" w:hanging="360"/>
      </w:pPr>
    </w:lvl>
    <w:lvl w:ilvl="8" w:tplc="5B4C076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6BC299E">
      <w:start w:val="1"/>
      <w:numFmt w:val="bullet"/>
      <w:lvlText w:val=""/>
      <w:lvlJc w:val="left"/>
      <w:pPr>
        <w:ind w:left="720" w:hanging="360"/>
      </w:pPr>
      <w:rPr>
        <w:rFonts w:ascii="Symbol" w:hAnsi="Symbol" w:hint="default"/>
        <w:color w:val="auto"/>
        <w:sz w:val="24"/>
        <w:szCs w:val="24"/>
      </w:rPr>
    </w:lvl>
    <w:lvl w:ilvl="1" w:tplc="14847F8A" w:tentative="1">
      <w:start w:val="1"/>
      <w:numFmt w:val="bullet"/>
      <w:lvlText w:val="o"/>
      <w:lvlJc w:val="left"/>
      <w:pPr>
        <w:ind w:left="1440" w:hanging="360"/>
      </w:pPr>
      <w:rPr>
        <w:rFonts w:ascii="Courier New" w:hAnsi="Courier New" w:cs="Courier New" w:hint="default"/>
      </w:rPr>
    </w:lvl>
    <w:lvl w:ilvl="2" w:tplc="61020D54" w:tentative="1">
      <w:start w:val="1"/>
      <w:numFmt w:val="bullet"/>
      <w:lvlText w:val=""/>
      <w:lvlJc w:val="left"/>
      <w:pPr>
        <w:ind w:left="2160" w:hanging="360"/>
      </w:pPr>
      <w:rPr>
        <w:rFonts w:ascii="Wingdings" w:hAnsi="Wingdings" w:hint="default"/>
      </w:rPr>
    </w:lvl>
    <w:lvl w:ilvl="3" w:tplc="8BEC7A34" w:tentative="1">
      <w:start w:val="1"/>
      <w:numFmt w:val="bullet"/>
      <w:lvlText w:val=""/>
      <w:lvlJc w:val="left"/>
      <w:pPr>
        <w:ind w:left="2880" w:hanging="360"/>
      </w:pPr>
      <w:rPr>
        <w:rFonts w:ascii="Symbol" w:hAnsi="Symbol" w:hint="default"/>
      </w:rPr>
    </w:lvl>
    <w:lvl w:ilvl="4" w:tplc="8F287D32" w:tentative="1">
      <w:start w:val="1"/>
      <w:numFmt w:val="bullet"/>
      <w:lvlText w:val="o"/>
      <w:lvlJc w:val="left"/>
      <w:pPr>
        <w:ind w:left="3600" w:hanging="360"/>
      </w:pPr>
      <w:rPr>
        <w:rFonts w:ascii="Courier New" w:hAnsi="Courier New" w:cs="Courier New" w:hint="default"/>
      </w:rPr>
    </w:lvl>
    <w:lvl w:ilvl="5" w:tplc="6414E30E" w:tentative="1">
      <w:start w:val="1"/>
      <w:numFmt w:val="bullet"/>
      <w:lvlText w:val=""/>
      <w:lvlJc w:val="left"/>
      <w:pPr>
        <w:ind w:left="4320" w:hanging="360"/>
      </w:pPr>
      <w:rPr>
        <w:rFonts w:ascii="Wingdings" w:hAnsi="Wingdings" w:hint="default"/>
      </w:rPr>
    </w:lvl>
    <w:lvl w:ilvl="6" w:tplc="16A4E494" w:tentative="1">
      <w:start w:val="1"/>
      <w:numFmt w:val="bullet"/>
      <w:lvlText w:val=""/>
      <w:lvlJc w:val="left"/>
      <w:pPr>
        <w:ind w:left="5040" w:hanging="360"/>
      </w:pPr>
      <w:rPr>
        <w:rFonts w:ascii="Symbol" w:hAnsi="Symbol" w:hint="default"/>
      </w:rPr>
    </w:lvl>
    <w:lvl w:ilvl="7" w:tplc="9AB6DC1E" w:tentative="1">
      <w:start w:val="1"/>
      <w:numFmt w:val="bullet"/>
      <w:lvlText w:val="o"/>
      <w:lvlJc w:val="left"/>
      <w:pPr>
        <w:ind w:left="5760" w:hanging="360"/>
      </w:pPr>
      <w:rPr>
        <w:rFonts w:ascii="Courier New" w:hAnsi="Courier New" w:cs="Courier New" w:hint="default"/>
      </w:rPr>
    </w:lvl>
    <w:lvl w:ilvl="8" w:tplc="EBACC3A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EE47224">
      <w:start w:val="1"/>
      <w:numFmt w:val="lowerRoman"/>
      <w:lvlText w:val="(%1)"/>
      <w:lvlJc w:val="left"/>
      <w:pPr>
        <w:ind w:left="1080" w:hanging="720"/>
      </w:pPr>
      <w:rPr>
        <w:rFonts w:hint="default"/>
      </w:rPr>
    </w:lvl>
    <w:lvl w:ilvl="1" w:tplc="6D94429E" w:tentative="1">
      <w:start w:val="1"/>
      <w:numFmt w:val="lowerLetter"/>
      <w:lvlText w:val="%2."/>
      <w:lvlJc w:val="left"/>
      <w:pPr>
        <w:ind w:left="1440" w:hanging="360"/>
      </w:pPr>
    </w:lvl>
    <w:lvl w:ilvl="2" w:tplc="1C484A20" w:tentative="1">
      <w:start w:val="1"/>
      <w:numFmt w:val="lowerRoman"/>
      <w:lvlText w:val="%3."/>
      <w:lvlJc w:val="right"/>
      <w:pPr>
        <w:ind w:left="2160" w:hanging="180"/>
      </w:pPr>
    </w:lvl>
    <w:lvl w:ilvl="3" w:tplc="245E778A" w:tentative="1">
      <w:start w:val="1"/>
      <w:numFmt w:val="decimal"/>
      <w:lvlText w:val="%4."/>
      <w:lvlJc w:val="left"/>
      <w:pPr>
        <w:ind w:left="2880" w:hanging="360"/>
      </w:pPr>
    </w:lvl>
    <w:lvl w:ilvl="4" w:tplc="686452A8" w:tentative="1">
      <w:start w:val="1"/>
      <w:numFmt w:val="lowerLetter"/>
      <w:lvlText w:val="%5."/>
      <w:lvlJc w:val="left"/>
      <w:pPr>
        <w:ind w:left="3600" w:hanging="360"/>
      </w:pPr>
    </w:lvl>
    <w:lvl w:ilvl="5" w:tplc="72CA0C48" w:tentative="1">
      <w:start w:val="1"/>
      <w:numFmt w:val="lowerRoman"/>
      <w:lvlText w:val="%6."/>
      <w:lvlJc w:val="right"/>
      <w:pPr>
        <w:ind w:left="4320" w:hanging="180"/>
      </w:pPr>
    </w:lvl>
    <w:lvl w:ilvl="6" w:tplc="AA2E4B72" w:tentative="1">
      <w:start w:val="1"/>
      <w:numFmt w:val="decimal"/>
      <w:lvlText w:val="%7."/>
      <w:lvlJc w:val="left"/>
      <w:pPr>
        <w:ind w:left="5040" w:hanging="360"/>
      </w:pPr>
    </w:lvl>
    <w:lvl w:ilvl="7" w:tplc="DAD00F50" w:tentative="1">
      <w:start w:val="1"/>
      <w:numFmt w:val="lowerLetter"/>
      <w:lvlText w:val="%8."/>
      <w:lvlJc w:val="left"/>
      <w:pPr>
        <w:ind w:left="5760" w:hanging="360"/>
      </w:pPr>
    </w:lvl>
    <w:lvl w:ilvl="8" w:tplc="E3A4A2A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0C6AF68">
      <w:start w:val="1"/>
      <w:numFmt w:val="lowerRoman"/>
      <w:lvlText w:val="(%1)"/>
      <w:lvlJc w:val="left"/>
      <w:pPr>
        <w:ind w:left="1080" w:hanging="720"/>
      </w:pPr>
      <w:rPr>
        <w:rFonts w:hint="default"/>
      </w:rPr>
    </w:lvl>
    <w:lvl w:ilvl="1" w:tplc="987AE552" w:tentative="1">
      <w:start w:val="1"/>
      <w:numFmt w:val="lowerLetter"/>
      <w:lvlText w:val="%2."/>
      <w:lvlJc w:val="left"/>
      <w:pPr>
        <w:ind w:left="1440" w:hanging="360"/>
      </w:pPr>
    </w:lvl>
    <w:lvl w:ilvl="2" w:tplc="2586DF64" w:tentative="1">
      <w:start w:val="1"/>
      <w:numFmt w:val="lowerRoman"/>
      <w:lvlText w:val="%3."/>
      <w:lvlJc w:val="right"/>
      <w:pPr>
        <w:ind w:left="2160" w:hanging="180"/>
      </w:pPr>
    </w:lvl>
    <w:lvl w:ilvl="3" w:tplc="8FCCF43A" w:tentative="1">
      <w:start w:val="1"/>
      <w:numFmt w:val="decimal"/>
      <w:lvlText w:val="%4."/>
      <w:lvlJc w:val="left"/>
      <w:pPr>
        <w:ind w:left="2880" w:hanging="360"/>
      </w:pPr>
    </w:lvl>
    <w:lvl w:ilvl="4" w:tplc="07407F4E" w:tentative="1">
      <w:start w:val="1"/>
      <w:numFmt w:val="lowerLetter"/>
      <w:lvlText w:val="%5."/>
      <w:lvlJc w:val="left"/>
      <w:pPr>
        <w:ind w:left="3600" w:hanging="360"/>
      </w:pPr>
    </w:lvl>
    <w:lvl w:ilvl="5" w:tplc="5E2C1250" w:tentative="1">
      <w:start w:val="1"/>
      <w:numFmt w:val="lowerRoman"/>
      <w:lvlText w:val="%6."/>
      <w:lvlJc w:val="right"/>
      <w:pPr>
        <w:ind w:left="4320" w:hanging="180"/>
      </w:pPr>
    </w:lvl>
    <w:lvl w:ilvl="6" w:tplc="032E516A" w:tentative="1">
      <w:start w:val="1"/>
      <w:numFmt w:val="decimal"/>
      <w:lvlText w:val="%7."/>
      <w:lvlJc w:val="left"/>
      <w:pPr>
        <w:ind w:left="5040" w:hanging="360"/>
      </w:pPr>
    </w:lvl>
    <w:lvl w:ilvl="7" w:tplc="A4D2A306" w:tentative="1">
      <w:start w:val="1"/>
      <w:numFmt w:val="lowerLetter"/>
      <w:lvlText w:val="%8."/>
      <w:lvlJc w:val="left"/>
      <w:pPr>
        <w:ind w:left="5760" w:hanging="360"/>
      </w:pPr>
    </w:lvl>
    <w:lvl w:ilvl="8" w:tplc="8D662DA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4DEE7CC">
      <w:start w:val="1"/>
      <w:numFmt w:val="lowerRoman"/>
      <w:lvlText w:val="(%1)"/>
      <w:lvlJc w:val="left"/>
      <w:pPr>
        <w:ind w:left="1080" w:hanging="720"/>
      </w:pPr>
      <w:rPr>
        <w:rFonts w:hint="default"/>
      </w:rPr>
    </w:lvl>
    <w:lvl w:ilvl="1" w:tplc="311682BC" w:tentative="1">
      <w:start w:val="1"/>
      <w:numFmt w:val="lowerLetter"/>
      <w:lvlText w:val="%2."/>
      <w:lvlJc w:val="left"/>
      <w:pPr>
        <w:ind w:left="1440" w:hanging="360"/>
      </w:pPr>
    </w:lvl>
    <w:lvl w:ilvl="2" w:tplc="E66A0F9C" w:tentative="1">
      <w:start w:val="1"/>
      <w:numFmt w:val="lowerRoman"/>
      <w:lvlText w:val="%3."/>
      <w:lvlJc w:val="right"/>
      <w:pPr>
        <w:ind w:left="2160" w:hanging="180"/>
      </w:pPr>
    </w:lvl>
    <w:lvl w:ilvl="3" w:tplc="5A083C0A" w:tentative="1">
      <w:start w:val="1"/>
      <w:numFmt w:val="decimal"/>
      <w:lvlText w:val="%4."/>
      <w:lvlJc w:val="left"/>
      <w:pPr>
        <w:ind w:left="2880" w:hanging="360"/>
      </w:pPr>
    </w:lvl>
    <w:lvl w:ilvl="4" w:tplc="DF508C6E" w:tentative="1">
      <w:start w:val="1"/>
      <w:numFmt w:val="lowerLetter"/>
      <w:lvlText w:val="%5."/>
      <w:lvlJc w:val="left"/>
      <w:pPr>
        <w:ind w:left="3600" w:hanging="360"/>
      </w:pPr>
    </w:lvl>
    <w:lvl w:ilvl="5" w:tplc="D6F63D74" w:tentative="1">
      <w:start w:val="1"/>
      <w:numFmt w:val="lowerRoman"/>
      <w:lvlText w:val="%6."/>
      <w:lvlJc w:val="right"/>
      <w:pPr>
        <w:ind w:left="4320" w:hanging="180"/>
      </w:pPr>
    </w:lvl>
    <w:lvl w:ilvl="6" w:tplc="07EC670A" w:tentative="1">
      <w:start w:val="1"/>
      <w:numFmt w:val="decimal"/>
      <w:lvlText w:val="%7."/>
      <w:lvlJc w:val="left"/>
      <w:pPr>
        <w:ind w:left="5040" w:hanging="360"/>
      </w:pPr>
    </w:lvl>
    <w:lvl w:ilvl="7" w:tplc="401CC5AC" w:tentative="1">
      <w:start w:val="1"/>
      <w:numFmt w:val="lowerLetter"/>
      <w:lvlText w:val="%8."/>
      <w:lvlJc w:val="left"/>
      <w:pPr>
        <w:ind w:left="5760" w:hanging="360"/>
      </w:pPr>
    </w:lvl>
    <w:lvl w:ilvl="8" w:tplc="08A8886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466FFF4">
      <w:start w:val="1"/>
      <w:numFmt w:val="lowerRoman"/>
      <w:lvlText w:val="(%1)"/>
      <w:lvlJc w:val="left"/>
      <w:pPr>
        <w:ind w:left="1080" w:hanging="720"/>
      </w:pPr>
      <w:rPr>
        <w:rFonts w:hint="default"/>
      </w:rPr>
    </w:lvl>
    <w:lvl w:ilvl="1" w:tplc="CB6EB308" w:tentative="1">
      <w:start w:val="1"/>
      <w:numFmt w:val="lowerLetter"/>
      <w:lvlText w:val="%2."/>
      <w:lvlJc w:val="left"/>
      <w:pPr>
        <w:ind w:left="1440" w:hanging="360"/>
      </w:pPr>
    </w:lvl>
    <w:lvl w:ilvl="2" w:tplc="C62C2530" w:tentative="1">
      <w:start w:val="1"/>
      <w:numFmt w:val="lowerRoman"/>
      <w:lvlText w:val="%3."/>
      <w:lvlJc w:val="right"/>
      <w:pPr>
        <w:ind w:left="2160" w:hanging="180"/>
      </w:pPr>
    </w:lvl>
    <w:lvl w:ilvl="3" w:tplc="1B5E6B60" w:tentative="1">
      <w:start w:val="1"/>
      <w:numFmt w:val="decimal"/>
      <w:lvlText w:val="%4."/>
      <w:lvlJc w:val="left"/>
      <w:pPr>
        <w:ind w:left="2880" w:hanging="360"/>
      </w:pPr>
    </w:lvl>
    <w:lvl w:ilvl="4" w:tplc="C65430EE" w:tentative="1">
      <w:start w:val="1"/>
      <w:numFmt w:val="lowerLetter"/>
      <w:lvlText w:val="%5."/>
      <w:lvlJc w:val="left"/>
      <w:pPr>
        <w:ind w:left="3600" w:hanging="360"/>
      </w:pPr>
    </w:lvl>
    <w:lvl w:ilvl="5" w:tplc="A2960116" w:tentative="1">
      <w:start w:val="1"/>
      <w:numFmt w:val="lowerRoman"/>
      <w:lvlText w:val="%6."/>
      <w:lvlJc w:val="right"/>
      <w:pPr>
        <w:ind w:left="4320" w:hanging="180"/>
      </w:pPr>
    </w:lvl>
    <w:lvl w:ilvl="6" w:tplc="0CEE5C12" w:tentative="1">
      <w:start w:val="1"/>
      <w:numFmt w:val="decimal"/>
      <w:lvlText w:val="%7."/>
      <w:lvlJc w:val="left"/>
      <w:pPr>
        <w:ind w:left="5040" w:hanging="360"/>
      </w:pPr>
    </w:lvl>
    <w:lvl w:ilvl="7" w:tplc="AA228702" w:tentative="1">
      <w:start w:val="1"/>
      <w:numFmt w:val="lowerLetter"/>
      <w:lvlText w:val="%8."/>
      <w:lvlJc w:val="left"/>
      <w:pPr>
        <w:ind w:left="5760" w:hanging="360"/>
      </w:pPr>
    </w:lvl>
    <w:lvl w:ilvl="8" w:tplc="D1DC87A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C560C36">
      <w:start w:val="1"/>
      <w:numFmt w:val="lowerRoman"/>
      <w:lvlText w:val="(%1)"/>
      <w:lvlJc w:val="left"/>
      <w:pPr>
        <w:ind w:left="1080" w:hanging="720"/>
      </w:pPr>
      <w:rPr>
        <w:rFonts w:hint="default"/>
      </w:rPr>
    </w:lvl>
    <w:lvl w:ilvl="1" w:tplc="BFE2D8CE" w:tentative="1">
      <w:start w:val="1"/>
      <w:numFmt w:val="lowerLetter"/>
      <w:lvlText w:val="%2."/>
      <w:lvlJc w:val="left"/>
      <w:pPr>
        <w:ind w:left="1440" w:hanging="360"/>
      </w:pPr>
    </w:lvl>
    <w:lvl w:ilvl="2" w:tplc="D17ADB88" w:tentative="1">
      <w:start w:val="1"/>
      <w:numFmt w:val="lowerRoman"/>
      <w:lvlText w:val="%3."/>
      <w:lvlJc w:val="right"/>
      <w:pPr>
        <w:ind w:left="2160" w:hanging="180"/>
      </w:pPr>
    </w:lvl>
    <w:lvl w:ilvl="3" w:tplc="B146706A" w:tentative="1">
      <w:start w:val="1"/>
      <w:numFmt w:val="decimal"/>
      <w:lvlText w:val="%4."/>
      <w:lvlJc w:val="left"/>
      <w:pPr>
        <w:ind w:left="2880" w:hanging="360"/>
      </w:pPr>
    </w:lvl>
    <w:lvl w:ilvl="4" w:tplc="F614E898" w:tentative="1">
      <w:start w:val="1"/>
      <w:numFmt w:val="lowerLetter"/>
      <w:lvlText w:val="%5."/>
      <w:lvlJc w:val="left"/>
      <w:pPr>
        <w:ind w:left="3600" w:hanging="360"/>
      </w:pPr>
    </w:lvl>
    <w:lvl w:ilvl="5" w:tplc="BA8643DC" w:tentative="1">
      <w:start w:val="1"/>
      <w:numFmt w:val="lowerRoman"/>
      <w:lvlText w:val="%6."/>
      <w:lvlJc w:val="right"/>
      <w:pPr>
        <w:ind w:left="4320" w:hanging="180"/>
      </w:pPr>
    </w:lvl>
    <w:lvl w:ilvl="6" w:tplc="B7DAA430" w:tentative="1">
      <w:start w:val="1"/>
      <w:numFmt w:val="decimal"/>
      <w:lvlText w:val="%7."/>
      <w:lvlJc w:val="left"/>
      <w:pPr>
        <w:ind w:left="5040" w:hanging="360"/>
      </w:pPr>
    </w:lvl>
    <w:lvl w:ilvl="7" w:tplc="72106C88" w:tentative="1">
      <w:start w:val="1"/>
      <w:numFmt w:val="lowerLetter"/>
      <w:lvlText w:val="%8."/>
      <w:lvlJc w:val="left"/>
      <w:pPr>
        <w:ind w:left="5760" w:hanging="360"/>
      </w:pPr>
    </w:lvl>
    <w:lvl w:ilvl="8" w:tplc="150E384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104D2E8">
      <w:start w:val="1"/>
      <w:numFmt w:val="lowerRoman"/>
      <w:lvlText w:val="(%1)"/>
      <w:lvlJc w:val="left"/>
      <w:pPr>
        <w:ind w:left="1080" w:hanging="720"/>
      </w:pPr>
      <w:rPr>
        <w:rFonts w:hint="default"/>
      </w:rPr>
    </w:lvl>
    <w:lvl w:ilvl="1" w:tplc="B7607B86" w:tentative="1">
      <w:start w:val="1"/>
      <w:numFmt w:val="lowerLetter"/>
      <w:lvlText w:val="%2."/>
      <w:lvlJc w:val="left"/>
      <w:pPr>
        <w:ind w:left="1440" w:hanging="360"/>
      </w:pPr>
    </w:lvl>
    <w:lvl w:ilvl="2" w:tplc="320C5336" w:tentative="1">
      <w:start w:val="1"/>
      <w:numFmt w:val="lowerRoman"/>
      <w:lvlText w:val="%3."/>
      <w:lvlJc w:val="right"/>
      <w:pPr>
        <w:ind w:left="2160" w:hanging="180"/>
      </w:pPr>
    </w:lvl>
    <w:lvl w:ilvl="3" w:tplc="D4708AC8" w:tentative="1">
      <w:start w:val="1"/>
      <w:numFmt w:val="decimal"/>
      <w:lvlText w:val="%4."/>
      <w:lvlJc w:val="left"/>
      <w:pPr>
        <w:ind w:left="2880" w:hanging="360"/>
      </w:pPr>
    </w:lvl>
    <w:lvl w:ilvl="4" w:tplc="C66E1824" w:tentative="1">
      <w:start w:val="1"/>
      <w:numFmt w:val="lowerLetter"/>
      <w:lvlText w:val="%5."/>
      <w:lvlJc w:val="left"/>
      <w:pPr>
        <w:ind w:left="3600" w:hanging="360"/>
      </w:pPr>
    </w:lvl>
    <w:lvl w:ilvl="5" w:tplc="80D60446" w:tentative="1">
      <w:start w:val="1"/>
      <w:numFmt w:val="lowerRoman"/>
      <w:lvlText w:val="%6."/>
      <w:lvlJc w:val="right"/>
      <w:pPr>
        <w:ind w:left="4320" w:hanging="180"/>
      </w:pPr>
    </w:lvl>
    <w:lvl w:ilvl="6" w:tplc="6D7A617E" w:tentative="1">
      <w:start w:val="1"/>
      <w:numFmt w:val="decimal"/>
      <w:lvlText w:val="%7."/>
      <w:lvlJc w:val="left"/>
      <w:pPr>
        <w:ind w:left="5040" w:hanging="360"/>
      </w:pPr>
    </w:lvl>
    <w:lvl w:ilvl="7" w:tplc="B3A69CAE" w:tentative="1">
      <w:start w:val="1"/>
      <w:numFmt w:val="lowerLetter"/>
      <w:lvlText w:val="%8."/>
      <w:lvlJc w:val="left"/>
      <w:pPr>
        <w:ind w:left="5760" w:hanging="360"/>
      </w:pPr>
    </w:lvl>
    <w:lvl w:ilvl="8" w:tplc="516AAA2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63818237">
    <w:abstractNumId w:val="11"/>
  </w:num>
  <w:num w:numId="2" w16cid:durableId="952128552">
    <w:abstractNumId w:val="4"/>
  </w:num>
  <w:num w:numId="3" w16cid:durableId="74326895">
    <w:abstractNumId w:val="2"/>
  </w:num>
  <w:num w:numId="4" w16cid:durableId="1061515869">
    <w:abstractNumId w:val="7"/>
  </w:num>
  <w:num w:numId="5" w16cid:durableId="1644238680">
    <w:abstractNumId w:val="6"/>
  </w:num>
  <w:num w:numId="6" w16cid:durableId="614361730">
    <w:abstractNumId w:val="1"/>
  </w:num>
  <w:num w:numId="7" w16cid:durableId="1809711334">
    <w:abstractNumId w:val="9"/>
  </w:num>
  <w:num w:numId="8" w16cid:durableId="11996312">
    <w:abstractNumId w:val="5"/>
  </w:num>
  <w:num w:numId="9" w16cid:durableId="1573273143">
    <w:abstractNumId w:val="8"/>
  </w:num>
  <w:num w:numId="10" w16cid:durableId="1154102155">
    <w:abstractNumId w:val="3"/>
  </w:num>
  <w:num w:numId="11" w16cid:durableId="460224668">
    <w:abstractNumId w:val="10"/>
  </w:num>
  <w:num w:numId="12" w16cid:durableId="100877395">
    <w:abstractNumId w:val="0"/>
  </w:num>
  <w:num w:numId="13" w16cid:durableId="63577368">
    <w:abstractNumId w:val="11"/>
  </w:num>
  <w:num w:numId="14" w16cid:durableId="2435350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8EC"/>
    <w:rsid w:val="00013256"/>
    <w:rsid w:val="00055520"/>
    <w:rsid w:val="000D052F"/>
    <w:rsid w:val="000F31DA"/>
    <w:rsid w:val="000F37F1"/>
    <w:rsid w:val="00141343"/>
    <w:rsid w:val="0014732C"/>
    <w:rsid w:val="001718EC"/>
    <w:rsid w:val="00195F75"/>
    <w:rsid w:val="001A008F"/>
    <w:rsid w:val="001C32D6"/>
    <w:rsid w:val="001C6594"/>
    <w:rsid w:val="001F4C57"/>
    <w:rsid w:val="002278F8"/>
    <w:rsid w:val="00290169"/>
    <w:rsid w:val="002A0960"/>
    <w:rsid w:val="002E759B"/>
    <w:rsid w:val="00362B7A"/>
    <w:rsid w:val="00370EEE"/>
    <w:rsid w:val="00483A78"/>
    <w:rsid w:val="004C754D"/>
    <w:rsid w:val="004D4302"/>
    <w:rsid w:val="004D4F81"/>
    <w:rsid w:val="005D723D"/>
    <w:rsid w:val="005E7FAC"/>
    <w:rsid w:val="006D3B8D"/>
    <w:rsid w:val="00710B80"/>
    <w:rsid w:val="0072106B"/>
    <w:rsid w:val="0072429E"/>
    <w:rsid w:val="00744710"/>
    <w:rsid w:val="0079418D"/>
    <w:rsid w:val="007C2164"/>
    <w:rsid w:val="007D17FF"/>
    <w:rsid w:val="007E3151"/>
    <w:rsid w:val="007F43D1"/>
    <w:rsid w:val="00803C00"/>
    <w:rsid w:val="008340F9"/>
    <w:rsid w:val="008A33A4"/>
    <w:rsid w:val="008E12E4"/>
    <w:rsid w:val="00A25994"/>
    <w:rsid w:val="00A327A3"/>
    <w:rsid w:val="00A6390A"/>
    <w:rsid w:val="00A95F7A"/>
    <w:rsid w:val="00B17AF6"/>
    <w:rsid w:val="00B331CE"/>
    <w:rsid w:val="00B61D47"/>
    <w:rsid w:val="00B71DD5"/>
    <w:rsid w:val="00BB5C28"/>
    <w:rsid w:val="00C11237"/>
    <w:rsid w:val="00C47607"/>
    <w:rsid w:val="00CA66F8"/>
    <w:rsid w:val="00CC1D2D"/>
    <w:rsid w:val="00CD7B82"/>
    <w:rsid w:val="00D2147B"/>
    <w:rsid w:val="00D32941"/>
    <w:rsid w:val="00D865E3"/>
    <w:rsid w:val="00D94F40"/>
    <w:rsid w:val="00DB7F60"/>
    <w:rsid w:val="00DE33D9"/>
    <w:rsid w:val="00DF72A3"/>
    <w:rsid w:val="00E50C6D"/>
    <w:rsid w:val="00F10C79"/>
    <w:rsid w:val="00F53059"/>
    <w:rsid w:val="00F64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2BD2E"/>
  <w15:docId w15:val="{9D108C92-A46A-4CA3-B7FE-30563B639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83992" w:rsidRDefault="00483992">
          <w:r w:rsidRPr="00925A3E">
            <w:rPr>
              <w:rStyle w:val="PlaceholderText"/>
            </w:rPr>
            <w:t>Click or tap to enter a date.</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83992" w:rsidRDefault="00483992" w:rsidP="00AF0AC5">
          <w:pPr>
            <w:pStyle w:val="C1603AD6B833442189F5E9A7E1016F7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83992" w:rsidRDefault="00483992"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83992"/>
    <w:rsid w:val="00013256"/>
    <w:rsid w:val="001C6594"/>
    <w:rsid w:val="00374E5D"/>
    <w:rsid w:val="00483992"/>
    <w:rsid w:val="00586A70"/>
    <w:rsid w:val="005D723D"/>
    <w:rsid w:val="007D17FF"/>
    <w:rsid w:val="00803C00"/>
    <w:rsid w:val="00A721CA"/>
    <w:rsid w:val="00A95F7A"/>
    <w:rsid w:val="00B2127E"/>
    <w:rsid w:val="00C11237"/>
    <w:rsid w:val="00CA66F8"/>
    <w:rsid w:val="00D94F40"/>
    <w:rsid w:val="00DF72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1603AD6B833442189F5E9A7E1016F7D">
    <w:name w:val="C1603AD6B833442189F5E9A7E1016F7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D947B0A-158B-42C5-A71F-7D8078BB9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910</Words>
  <Characters>5188</Characters>
  <Application>Microsoft Office Word</Application>
  <DocSecurity>12</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2024-09-10T23:09:00Z</dcterms:created>
  <dcterms:modified xsi:type="dcterms:W3CDTF">2024-09-10T23:09:00Z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