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4DB3E" w14:textId="77777777" w:rsidR="00640A08" w:rsidRPr="002C3EBF" w:rsidRDefault="00F141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605AC4" wp14:editId="5A86BF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CBC68C" w14:textId="77777777" w:rsidR="00640A08" w:rsidRDefault="00F141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8CA759" w14:textId="77777777" w:rsidR="00640A08" w:rsidRDefault="00F141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FCEDE7" w14:textId="77777777" w:rsidR="00640A08" w:rsidRPr="002C3EBF" w:rsidRDefault="00F141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361D" w14:paraId="0F223628" w14:textId="77777777" w:rsidTr="0060361D">
        <w:tc>
          <w:tcPr>
            <w:cnfStyle w:val="001000000000" w:firstRow="0" w:lastRow="0" w:firstColumn="1" w:lastColumn="0" w:oddVBand="0" w:evenVBand="0" w:oddHBand="0" w:evenHBand="0" w:firstRowFirstColumn="0" w:firstRowLastColumn="0" w:lastRowFirstColumn="0" w:lastRowLastColumn="0"/>
            <w:tcW w:w="3227" w:type="dxa"/>
          </w:tcPr>
          <w:p w14:paraId="653F9853" w14:textId="77777777" w:rsidR="00640A08" w:rsidRPr="00996FAF" w:rsidRDefault="00F141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C38716" w14:textId="77777777" w:rsidR="00640A08" w:rsidRPr="00996FAF" w:rsidRDefault="00F141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Fairfield Nursing Home</w:t>
            </w:r>
          </w:p>
        </w:tc>
      </w:tr>
      <w:tr w:rsidR="0060361D" w14:paraId="7DB7D627" w14:textId="77777777" w:rsidTr="006036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443DF" w14:textId="77777777" w:rsidR="00640A08" w:rsidRPr="00996FAF" w:rsidRDefault="00F1415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2C835A" w14:textId="77777777" w:rsidR="00640A08" w:rsidRPr="00C27BE3" w:rsidRDefault="00F141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2504</w:t>
            </w:r>
          </w:p>
        </w:tc>
      </w:tr>
      <w:tr w:rsidR="0060361D" w14:paraId="2B46E7C1" w14:textId="77777777" w:rsidTr="006036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F9ACB" w14:textId="77777777" w:rsidR="00640A08" w:rsidRPr="00996FAF" w:rsidRDefault="00F1415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0224B4" w14:textId="77777777" w:rsidR="00640A08" w:rsidRPr="00996FAF" w:rsidRDefault="00F141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123-125 The</w:t>
            </w:r>
            <w:r>
              <w:rPr>
                <w:rFonts w:ascii="Arial" w:eastAsia="Times New Roman" w:hAnsi="Arial" w:cs="Arial"/>
                <w:lang w:eastAsia="en-AU"/>
              </w:rPr>
              <w:t xml:space="preserve"> Crescent, FAIRFIELD, New South Wales, 2165</w:t>
            </w:r>
          </w:p>
        </w:tc>
      </w:tr>
      <w:tr w:rsidR="0060361D" w14:paraId="03ED092D" w14:textId="77777777" w:rsidTr="006036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5B333" w14:textId="77777777" w:rsidR="00640A08" w:rsidRPr="00996FAF" w:rsidRDefault="00F1415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288E6E" w14:textId="77777777" w:rsidR="00640A08" w:rsidRPr="00996FAF" w:rsidRDefault="00F141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0361D" w14:paraId="04D7CE18" w14:textId="77777777" w:rsidTr="006036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5B673" w14:textId="77777777" w:rsidR="00640A08" w:rsidRPr="00996FAF" w:rsidRDefault="00F1415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B52EF9" w14:textId="77777777" w:rsidR="00640A08" w:rsidRPr="00996FAF" w:rsidRDefault="00F141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October 2024</w:t>
            </w:r>
          </w:p>
        </w:tc>
      </w:tr>
      <w:tr w:rsidR="0060361D" w14:paraId="62D3DBCF" w14:textId="77777777" w:rsidTr="006036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0A14B5" w14:textId="77777777" w:rsidR="00640A08" w:rsidRPr="00996FAF" w:rsidRDefault="00F1415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7654326"/>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2BC9411E" w14:textId="76A65393" w:rsidR="00640A08" w:rsidRPr="00996FAF" w:rsidRDefault="00C81D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r w:rsidR="0060361D" w14:paraId="6FFEC332" w14:textId="77777777" w:rsidTr="006036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A49213" w14:textId="77777777" w:rsidR="00640A08" w:rsidRPr="00996FAF" w:rsidRDefault="00F1415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84E919" w14:textId="77777777" w:rsidR="00640A08" w:rsidRPr="009B6303" w:rsidRDefault="00F141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7237 Fresh Fields Management (NSW) Pty Ltd </w:t>
            </w:r>
          </w:p>
          <w:p w14:paraId="4DEF4A35" w14:textId="77777777" w:rsidR="00640A08" w:rsidRPr="009B6303" w:rsidRDefault="00F141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881 Fairfield Nursing Home</w:t>
            </w:r>
          </w:p>
        </w:tc>
      </w:tr>
    </w:tbl>
    <w:bookmarkEnd w:id="0"/>
    <w:p w14:paraId="1B933D3E" w14:textId="77777777" w:rsidR="00640A08" w:rsidRPr="00996FAF" w:rsidRDefault="00F141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A13289" w14:textId="77777777" w:rsidR="00640A08" w:rsidRPr="00996FAF" w:rsidRDefault="00F1415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1CA8C2" w14:textId="081972C7" w:rsidR="00640A08" w:rsidRPr="00996FAF" w:rsidRDefault="00F14156" w:rsidP="0036130C">
      <w:pPr>
        <w:pStyle w:val="NormalArial"/>
      </w:pPr>
      <w:r w:rsidRPr="00996FAF">
        <w:t xml:space="preserve">This performance report for </w:t>
      </w:r>
      <w:r w:rsidRPr="00C27BE3">
        <w:rPr>
          <w:color w:val="auto"/>
        </w:rPr>
        <w:t>Fairfield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81DE4">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82DF0A" w14:textId="77777777" w:rsidR="00640A08" w:rsidRPr="00996FAF" w:rsidRDefault="00F141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B33DD4" w14:textId="77777777" w:rsidR="00640A08" w:rsidRPr="00996FAF" w:rsidRDefault="00F14156" w:rsidP="0036130C">
      <w:pPr>
        <w:pStyle w:val="NormalArial"/>
      </w:pPr>
      <w:r w:rsidRPr="00996FAF">
        <w:t>The report also specifies any areas in which improvements must be made to ensure the Quality Standards are complied with.</w:t>
      </w:r>
    </w:p>
    <w:p w14:paraId="7157B485" w14:textId="77777777" w:rsidR="00640A08" w:rsidRPr="00996FAF" w:rsidRDefault="00F14156" w:rsidP="00712752">
      <w:pPr>
        <w:pStyle w:val="Heading1"/>
        <w:spacing w:before="240" w:after="240" w:line="22" w:lineRule="atLeast"/>
        <w:rPr>
          <w:rFonts w:ascii="Arial" w:hAnsi="Arial" w:cs="Arial"/>
        </w:rPr>
      </w:pPr>
      <w:r w:rsidRPr="00996FAF">
        <w:rPr>
          <w:rFonts w:ascii="Arial" w:hAnsi="Arial" w:cs="Arial"/>
        </w:rPr>
        <w:t>Material relied on</w:t>
      </w:r>
    </w:p>
    <w:p w14:paraId="4CB54F99" w14:textId="77777777" w:rsidR="00640A08" w:rsidRPr="00996FAF" w:rsidRDefault="00F14156" w:rsidP="0036130C">
      <w:pPr>
        <w:pStyle w:val="NormalArial"/>
      </w:pPr>
      <w:r w:rsidRPr="00996FAF">
        <w:t>The following information has been considered in preparing the performance report:</w:t>
      </w:r>
    </w:p>
    <w:p w14:paraId="62BB6F08" w14:textId="4E303F71" w:rsidR="00640A08" w:rsidRPr="00996FAF" w:rsidRDefault="00F1415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D13694">
        <w:rPr>
          <w:rFonts w:ascii="Arial" w:hAnsi="Arial" w:cs="Arial"/>
          <w:color w:val="auto"/>
        </w:rPr>
        <w:t>informed by a site assessment, observations at the service, review of documents and interviews with staff, consumers/representatives and others</w:t>
      </w:r>
      <w:r w:rsidR="00D13694" w:rsidRPr="00D13694">
        <w:rPr>
          <w:rFonts w:ascii="Arial" w:hAnsi="Arial" w:cs="Arial"/>
          <w:color w:val="auto"/>
        </w:rPr>
        <w:t>.</w:t>
      </w:r>
    </w:p>
    <w:p w14:paraId="4B9F6690" w14:textId="4E7BC03E" w:rsidR="00640A08" w:rsidRPr="00996FAF" w:rsidRDefault="00F1415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D13694">
        <w:rPr>
          <w:rFonts w:ascii="Arial" w:hAnsi="Arial" w:cs="Arial"/>
        </w:rPr>
        <w:t xml:space="preserve"> 24 October 2024. </w:t>
      </w:r>
    </w:p>
    <w:p w14:paraId="5DA4D4C8" w14:textId="7904F680" w:rsidR="00640A08" w:rsidRPr="00712752" w:rsidRDefault="00F1415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83E136" w14:textId="77777777" w:rsidR="00640A08" w:rsidRPr="00996FAF" w:rsidRDefault="00F141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361D" w14:paraId="5658909E" w14:textId="77777777" w:rsidTr="006036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338ED3" w14:textId="77777777" w:rsidR="00640A08" w:rsidRPr="00996FAF" w:rsidRDefault="00F14156" w:rsidP="002C5FA9">
            <w:pPr>
              <w:keepNext/>
              <w:spacing w:before="0" w:line="22" w:lineRule="atLeast"/>
              <w:rPr>
                <w:rFonts w:ascii="Arial" w:hAnsi="Arial" w:cs="Arial"/>
              </w:rPr>
            </w:pPr>
            <w:r w:rsidRPr="00996FAF">
              <w:rPr>
                <w:rFonts w:ascii="Arial" w:hAnsi="Arial" w:cs="Arial"/>
              </w:rPr>
              <w:t xml:space="preserve">Standard 3 </w:t>
            </w:r>
            <w:r w:rsidRPr="00797AE9">
              <w:rPr>
                <w:rFonts w:ascii="Arial" w:hAnsi="Arial" w:cs="Arial"/>
                <w:b w:val="0"/>
                <w:bCs/>
              </w:rPr>
              <w:t>Personal care and clinical care</w:t>
            </w:r>
          </w:p>
        </w:tc>
        <w:tc>
          <w:tcPr>
            <w:tcW w:w="1175" w:type="pct"/>
            <w:shd w:val="clear" w:color="auto" w:fill="auto"/>
          </w:tcPr>
          <w:p w14:paraId="03FB2F77" w14:textId="2C4B1EB6" w:rsidR="00640A08" w:rsidRPr="002C5FA9" w:rsidRDefault="00D1369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60361D" w14:paraId="299E5021" w14:textId="77777777" w:rsidTr="006036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B0D391" w14:textId="77777777" w:rsidR="00640A08" w:rsidRPr="00996FAF" w:rsidRDefault="00F1415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0B1372C" w14:textId="011D3158" w:rsidR="00640A08" w:rsidRPr="00D13694" w:rsidRDefault="00D1369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13694">
              <w:rPr>
                <w:rFonts w:ascii="Arial" w:hAnsi="Arial" w:cs="Arial"/>
                <w:b/>
                <w:bCs/>
              </w:rPr>
              <w:t>Not applicable as not all requirements have been assessed</w:t>
            </w:r>
          </w:p>
        </w:tc>
      </w:tr>
      <w:tr w:rsidR="0060361D" w14:paraId="24330F22" w14:textId="77777777" w:rsidTr="006036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9134B1" w14:textId="77777777" w:rsidR="00640A08" w:rsidRPr="00996FAF" w:rsidRDefault="00F1415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E9F66AE" w14:textId="6FFB7690" w:rsidR="00640A08" w:rsidRPr="00D13694" w:rsidRDefault="00D1369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13694">
              <w:rPr>
                <w:rFonts w:ascii="Arial" w:hAnsi="Arial" w:cs="Arial"/>
                <w:b/>
                <w:bCs/>
              </w:rPr>
              <w:t>Not applicable as not all requirements have been assessed</w:t>
            </w:r>
          </w:p>
        </w:tc>
      </w:tr>
      <w:tr w:rsidR="0060361D" w14:paraId="5AE94132" w14:textId="77777777" w:rsidTr="006036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850BC" w14:textId="77777777" w:rsidR="00640A08" w:rsidRPr="00996FAF" w:rsidRDefault="00F1415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9E1DC7" w14:textId="70AA0D0E" w:rsidR="00640A08" w:rsidRPr="002C5FA9" w:rsidRDefault="00362A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6686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13694">
                  <w:rPr>
                    <w:rFonts w:ascii="Arial" w:hAnsi="Arial" w:cs="Arial"/>
                    <w:b/>
                    <w:bCs/>
                  </w:rPr>
                  <w:t>Not Compliant</w:t>
                </w:r>
              </w:sdtContent>
            </w:sdt>
          </w:p>
        </w:tc>
      </w:tr>
    </w:tbl>
    <w:p w14:paraId="4176F634" w14:textId="77777777" w:rsidR="00640A08" w:rsidRPr="00996FAF" w:rsidRDefault="00F141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CFF6F8" w14:textId="77777777" w:rsidR="00640A08" w:rsidRPr="00996FAF" w:rsidRDefault="00F14156" w:rsidP="00712752">
      <w:pPr>
        <w:pStyle w:val="Heading1"/>
        <w:spacing w:before="0" w:after="240" w:line="22" w:lineRule="atLeast"/>
        <w:rPr>
          <w:rFonts w:ascii="Arial" w:hAnsi="Arial" w:cs="Arial"/>
        </w:rPr>
      </w:pPr>
      <w:r w:rsidRPr="00996FAF">
        <w:rPr>
          <w:rFonts w:ascii="Arial" w:hAnsi="Arial" w:cs="Arial"/>
        </w:rPr>
        <w:t>Areas for improvement</w:t>
      </w:r>
    </w:p>
    <w:p w14:paraId="227BB170" w14:textId="77777777" w:rsidR="00640A08" w:rsidRPr="00996FAF" w:rsidRDefault="00F1415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E52C7D0" w14:textId="48D15B75" w:rsidR="00640A08" w:rsidRPr="00996FAF" w:rsidRDefault="00D13694" w:rsidP="00712752">
      <w:pPr>
        <w:pStyle w:val="ListBullet"/>
        <w:spacing w:before="0" w:after="120" w:line="22" w:lineRule="atLeast"/>
        <w:ind w:left="425" w:hanging="425"/>
        <w:rPr>
          <w:rFonts w:ascii="Arial" w:hAnsi="Arial" w:cs="Arial"/>
        </w:rPr>
      </w:pPr>
      <w:r>
        <w:rPr>
          <w:rFonts w:ascii="Arial" w:hAnsi="Arial" w:cs="Arial"/>
        </w:rPr>
        <w:t xml:space="preserve">The service must implement processes and organisational systems to ensure it complies with all relevant legislation and regulatory requirements. </w:t>
      </w:r>
    </w:p>
    <w:p w14:paraId="0B009644" w14:textId="1C347C8C" w:rsidR="00640A08" w:rsidRPr="00334B7D" w:rsidRDefault="00F14156" w:rsidP="0036130C">
      <w:pPr>
        <w:pStyle w:val="NormalArial"/>
      </w:pPr>
      <w:r w:rsidRPr="00996FAF">
        <w:br w:type="page"/>
      </w:r>
    </w:p>
    <w:p w14:paraId="30915272" w14:textId="77777777" w:rsidR="00640A08" w:rsidRPr="00996FAF" w:rsidRDefault="00F141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361D" w14:paraId="3D084BEB" w14:textId="77777777" w:rsidTr="00603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14AB8A" w14:textId="77777777" w:rsidR="00640A08" w:rsidRPr="00996FAF" w:rsidRDefault="00F1415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05BBF3" w14:textId="77777777" w:rsidR="00640A08" w:rsidRPr="00996FAF" w:rsidRDefault="00640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361D" w14:paraId="3854E50C" w14:textId="77777777" w:rsidTr="006036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54CEB" w14:textId="77777777" w:rsidR="00640A08" w:rsidRPr="00996FAF" w:rsidRDefault="00F1415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747EFB" w14:textId="77777777" w:rsidR="00640A08" w:rsidRPr="00996FAF" w:rsidRDefault="00F141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383217" w14:textId="77777777" w:rsidR="00640A08" w:rsidRPr="00996FAF" w:rsidRDefault="00F1415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E64ABD" w14:textId="77777777" w:rsidR="00640A08" w:rsidRPr="00996FAF" w:rsidRDefault="00F1415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CDF8D8" w14:textId="77777777" w:rsidR="00640A08" w:rsidRPr="00996FAF" w:rsidRDefault="00F1415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4D05B8C" w14:textId="77777777" w:rsidR="00640A08" w:rsidRPr="00996FAF" w:rsidRDefault="00362A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97723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14156" w:rsidRPr="002C2F15">
                  <w:rPr>
                    <w:rFonts w:ascii="Arial" w:hAnsi="Arial" w:cs="Arial"/>
                  </w:rPr>
                  <w:t>Compliant</w:t>
                </w:r>
              </w:sdtContent>
            </w:sdt>
          </w:p>
        </w:tc>
      </w:tr>
    </w:tbl>
    <w:p w14:paraId="07E7A5AC" w14:textId="77777777" w:rsidR="00640A08" w:rsidRDefault="00F14156" w:rsidP="00D87E7C">
      <w:pPr>
        <w:pStyle w:val="Heading20"/>
      </w:pPr>
      <w:r w:rsidRPr="00996FAF">
        <w:t>Findings</w:t>
      </w:r>
    </w:p>
    <w:p w14:paraId="4AB9B28C" w14:textId="2D6561EB" w:rsidR="008B1BDA" w:rsidRDefault="008B1BDA" w:rsidP="008B1BDA">
      <w:pPr>
        <w:pStyle w:val="NormalArial"/>
      </w:pPr>
      <w:r>
        <w:t xml:space="preserve">Consumers and representatives provided positive feedback in relation to the clinical and personal care they receive. Staff demonstrated knowledge and understanding of consumers personal and clinical care needs and preferences and described ways they provide care that is tailored to each consumer to optimise their health and wellbeing. Service documentation evidenced organisational systems and processes to guide staff in the delivery of safe and effective care and services. Service documentation evidenced clinical systems in place to identify and respond to risks including a monthly incident report demonstrating analysis and investigation to inform continuous improvements. Care documentation evidenced the service is safely managing consumer’s care needs and providing care that is best practice, tailored to consumers’ individual care needs to optimise their health and wellbeing. </w:t>
      </w:r>
    </w:p>
    <w:p w14:paraId="51037E9F" w14:textId="77777777" w:rsidR="008B1BDA" w:rsidRDefault="008B1BDA" w:rsidP="008B1BDA">
      <w:pPr>
        <w:pStyle w:val="NormalArial"/>
      </w:pPr>
      <w:r>
        <w:t xml:space="preserve">I have considered the information in the assessment contact report, and I have placed on the information provided including evidence of effective organisational systems to guide the delivery of safe and effective care and services, and staff knowledge of consumer’s individual care needs. </w:t>
      </w:r>
    </w:p>
    <w:p w14:paraId="0E1D8AD5" w14:textId="7A611E1F" w:rsidR="008B1BDA" w:rsidRDefault="008B1BDA" w:rsidP="008B1BDA">
      <w:pPr>
        <w:pStyle w:val="NormalArial"/>
      </w:pPr>
      <w:r>
        <w:t xml:space="preserve">It is my decision Requirement 3(3)(a) is Compliant. </w:t>
      </w:r>
    </w:p>
    <w:p w14:paraId="5CCB6497" w14:textId="53464B0A" w:rsidR="00640A08" w:rsidRDefault="00640A08" w:rsidP="0036130C">
      <w:pPr>
        <w:pStyle w:val="NormalArial"/>
      </w:pPr>
    </w:p>
    <w:p w14:paraId="01DEDC09" w14:textId="77777777" w:rsidR="00640A08" w:rsidRPr="00262C0B" w:rsidRDefault="00F14156" w:rsidP="0036130C">
      <w:pPr>
        <w:pStyle w:val="NormalArial"/>
      </w:pPr>
      <w:r>
        <w:br w:type="page"/>
      </w:r>
    </w:p>
    <w:p w14:paraId="5DABFD50" w14:textId="77777777" w:rsidR="00640A08" w:rsidRPr="00996FAF" w:rsidRDefault="00F1415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361D" w14:paraId="4AECE3FF" w14:textId="77777777" w:rsidTr="00603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21E12C" w14:textId="77777777" w:rsidR="00640A08" w:rsidRPr="00996FAF" w:rsidRDefault="00F1415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0C8302B" w14:textId="77777777" w:rsidR="00640A08" w:rsidRPr="00996FAF" w:rsidRDefault="00640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361D" w14:paraId="6C482C6D" w14:textId="77777777" w:rsidTr="006036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E8ACC" w14:textId="77777777" w:rsidR="00640A08" w:rsidRPr="00996FAF" w:rsidRDefault="00F1415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35FA267" w14:textId="77777777" w:rsidR="00640A08" w:rsidRPr="00996FAF" w:rsidRDefault="00F141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E631A4" w14:textId="77777777" w:rsidR="00640A08" w:rsidRPr="00996FAF" w:rsidRDefault="00F1415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0B53D2" w14:textId="77777777" w:rsidR="00640A08" w:rsidRPr="00996FAF" w:rsidRDefault="00F1415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9B60B3" w14:textId="77777777" w:rsidR="00640A08" w:rsidRPr="00996FAF" w:rsidRDefault="00F1415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4D9A2D2" w14:textId="77777777" w:rsidR="00640A08" w:rsidRPr="00996FAF" w:rsidRDefault="00362A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0019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14156" w:rsidRPr="00ED7F2E">
                  <w:rPr>
                    <w:rFonts w:ascii="Arial" w:hAnsi="Arial" w:cs="Arial"/>
                  </w:rPr>
                  <w:t>Compliant</w:t>
                </w:r>
              </w:sdtContent>
            </w:sdt>
          </w:p>
        </w:tc>
      </w:tr>
    </w:tbl>
    <w:p w14:paraId="3D48BB7D" w14:textId="77777777" w:rsidR="00640A08" w:rsidRDefault="00F14156" w:rsidP="00D87E7C">
      <w:pPr>
        <w:pStyle w:val="Heading20"/>
      </w:pPr>
      <w:r w:rsidRPr="00996FAF">
        <w:t>Findings</w:t>
      </w:r>
    </w:p>
    <w:p w14:paraId="21719FD5" w14:textId="5B9E5BC8" w:rsidR="008B1BDA" w:rsidRDefault="008B1BDA" w:rsidP="008B1BDA">
      <w:pPr>
        <w:pStyle w:val="NormalArial"/>
      </w:pPr>
      <w:r>
        <w:t xml:space="preserve">Consumers and representatives provided positive feedback in relation to supports for daily living and said they are supported to maintain relationships with those who are important to them. </w:t>
      </w:r>
      <w:r w:rsidR="003E409F">
        <w:t xml:space="preserve">Staff demonstrated knowledge of consumers lifestyle and daily living needs and described ways they ensure preferences are captured and recorded to guide staff in meeting those needs.  </w:t>
      </w:r>
      <w:r>
        <w:t xml:space="preserve">Service documentation </w:t>
      </w:r>
      <w:r w:rsidR="003E409F">
        <w:t xml:space="preserve">and interviews with staff </w:t>
      </w:r>
      <w:r>
        <w:t>demonstrate</w:t>
      </w:r>
      <w:r w:rsidR="003E409F">
        <w:t>d</w:t>
      </w:r>
      <w:r>
        <w:t xml:space="preserve"> the service seeks feedback from consumers through consumer meetings and records individual lifestyle preferences in consumer care files. Consumers were observed participating in </w:t>
      </w:r>
      <w:r w:rsidR="003E409F">
        <w:t xml:space="preserve">various </w:t>
      </w:r>
      <w:r>
        <w:t xml:space="preserve">activities of interest to them throughout the assessment contact. </w:t>
      </w:r>
    </w:p>
    <w:p w14:paraId="1F0D757D" w14:textId="77777777" w:rsidR="008B1BDA" w:rsidRDefault="008B1BDA" w:rsidP="008B1BDA">
      <w:pPr>
        <w:pStyle w:val="NormalArial"/>
      </w:pPr>
      <w:r>
        <w:t xml:space="preserve">I have considered the information provided in the assessment contact report and I have placed weight on effective systems in place to support consumers to participate in their community, maintain relationships with individuals who are important to them, and to participate in activities of interest to them. </w:t>
      </w:r>
    </w:p>
    <w:p w14:paraId="6260FE58" w14:textId="11BD9E0E" w:rsidR="008B1BDA" w:rsidRDefault="008B1BDA" w:rsidP="008B1BDA">
      <w:pPr>
        <w:pStyle w:val="NormalArial"/>
      </w:pPr>
      <w:r>
        <w:t xml:space="preserve">It is my decision Requirement 4(3)(c) is </w:t>
      </w:r>
      <w:r w:rsidR="003E409F">
        <w:t>C</w:t>
      </w:r>
      <w:r>
        <w:t xml:space="preserve">ompliant. </w:t>
      </w:r>
    </w:p>
    <w:p w14:paraId="2A4D7903" w14:textId="7A581D86" w:rsidR="00640A08" w:rsidRDefault="00640A08" w:rsidP="0036130C">
      <w:pPr>
        <w:pStyle w:val="NormalArial"/>
      </w:pPr>
    </w:p>
    <w:p w14:paraId="7BA12331" w14:textId="286EB068" w:rsidR="00640A08" w:rsidRPr="00712752" w:rsidRDefault="00F14156" w:rsidP="0036130C">
      <w:pPr>
        <w:pStyle w:val="NormalArial"/>
      </w:pPr>
      <w:r w:rsidRPr="00712752">
        <w:br w:type="page"/>
      </w:r>
    </w:p>
    <w:p w14:paraId="6FD009E8" w14:textId="77777777" w:rsidR="00640A08" w:rsidRPr="00996FAF" w:rsidRDefault="00F1415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361D" w14:paraId="08CD4A99" w14:textId="77777777" w:rsidTr="00603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18F3E8" w14:textId="77777777" w:rsidR="00640A08" w:rsidRPr="00996FAF" w:rsidRDefault="00F1415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51D10B" w14:textId="77777777" w:rsidR="00640A08" w:rsidRPr="00996FAF" w:rsidRDefault="00640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361D" w14:paraId="3773CBDA" w14:textId="77777777" w:rsidTr="006036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37A84" w14:textId="77777777" w:rsidR="00640A08" w:rsidRPr="00996FAF" w:rsidRDefault="00F1415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E6FF6DD" w14:textId="77777777" w:rsidR="00640A08" w:rsidRPr="00996FAF" w:rsidRDefault="00F141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5E5F1D" w14:textId="77777777" w:rsidR="00640A08" w:rsidRPr="00996FAF" w:rsidRDefault="00362A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633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14156" w:rsidRPr="002F768C">
                  <w:rPr>
                    <w:rFonts w:ascii="Arial" w:hAnsi="Arial" w:cs="Arial"/>
                  </w:rPr>
                  <w:t>Compliant</w:t>
                </w:r>
              </w:sdtContent>
            </w:sdt>
          </w:p>
        </w:tc>
      </w:tr>
    </w:tbl>
    <w:p w14:paraId="0F5C73EB" w14:textId="77777777" w:rsidR="00640A08" w:rsidRDefault="00F14156" w:rsidP="002B0C90">
      <w:pPr>
        <w:pStyle w:val="Heading20"/>
      </w:pPr>
      <w:r>
        <w:t>Findings</w:t>
      </w:r>
    </w:p>
    <w:p w14:paraId="42CF75D4" w14:textId="2AC2F8D5" w:rsidR="003E409F" w:rsidRDefault="003E409F" w:rsidP="003E409F">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said there is sufficient staff to meet their care needs. Staff provided positive feedback in relation to the deployment of staff and said they are able to meet consumer’s care needs. Service documentation and interviews with staff and management evidenced processes in place to identify the need for increased staffing including call bell monitoring and staffing is listed as an agenda item at consumer and staff meetings. </w:t>
      </w:r>
    </w:p>
    <w:p w14:paraId="02F2A80C" w14:textId="77777777" w:rsidR="003E409F" w:rsidRPr="00C4114A" w:rsidRDefault="003E409F" w:rsidP="003E409F">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3(3)(a). </w:t>
      </w:r>
    </w:p>
    <w:p w14:paraId="3225745B" w14:textId="7C708954" w:rsidR="003E409F" w:rsidRPr="00C4114A" w:rsidRDefault="003E409F" w:rsidP="003E409F">
      <w:pPr>
        <w:rPr>
          <w:rFonts w:ascii="Arial" w:hAnsi="Arial" w:cs="Arial"/>
          <w:color w:val="auto"/>
        </w:rPr>
      </w:pPr>
      <w:r w:rsidRPr="00C4114A">
        <w:rPr>
          <w:rFonts w:ascii="Arial" w:hAnsi="Arial" w:cs="Arial"/>
          <w:color w:val="auto"/>
        </w:rPr>
        <w:t xml:space="preserve">It is my decision Requirement 7(3)(a) is </w:t>
      </w:r>
      <w:r>
        <w:rPr>
          <w:rFonts w:ascii="Arial" w:hAnsi="Arial" w:cs="Arial"/>
          <w:color w:val="auto"/>
        </w:rPr>
        <w:t>C</w:t>
      </w:r>
      <w:r w:rsidRPr="00C4114A">
        <w:rPr>
          <w:rFonts w:ascii="Arial" w:hAnsi="Arial" w:cs="Arial"/>
          <w:color w:val="auto"/>
        </w:rPr>
        <w:t>ompliant.</w:t>
      </w:r>
    </w:p>
    <w:p w14:paraId="68D7BDAF" w14:textId="6B116253" w:rsidR="00640A08" w:rsidRDefault="00640A08" w:rsidP="0036130C">
      <w:pPr>
        <w:pStyle w:val="NormalArial"/>
      </w:pPr>
    </w:p>
    <w:p w14:paraId="3794CF12" w14:textId="77777777" w:rsidR="00640A08" w:rsidRPr="00262C0B" w:rsidRDefault="00F14156" w:rsidP="0036130C">
      <w:pPr>
        <w:pStyle w:val="NormalArial"/>
      </w:pPr>
      <w:r>
        <w:br w:type="page"/>
      </w:r>
    </w:p>
    <w:p w14:paraId="62D8BFFA" w14:textId="77777777" w:rsidR="00640A08" w:rsidRPr="00996FAF" w:rsidRDefault="00F1415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0361D" w14:paraId="7D42421D" w14:textId="77777777" w:rsidTr="00603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49BCE0" w14:textId="77777777" w:rsidR="00640A08" w:rsidRPr="00996FAF" w:rsidRDefault="00F1415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DFBC29" w14:textId="77777777" w:rsidR="00640A08" w:rsidRPr="00996FAF" w:rsidRDefault="00640A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361D" w14:paraId="10921DBA" w14:textId="77777777" w:rsidTr="006036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3A5DCA" w14:textId="77777777" w:rsidR="00640A08" w:rsidRPr="00996FAF" w:rsidRDefault="00F1415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2D049F" w14:textId="77777777" w:rsidR="00640A08" w:rsidRPr="00996FAF" w:rsidRDefault="00F141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17135E" w14:textId="77777777" w:rsidR="00640A08" w:rsidRPr="00996FAF" w:rsidRDefault="00F141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4EBB30" w14:textId="77777777" w:rsidR="00640A08" w:rsidRPr="00996FAF" w:rsidRDefault="00F141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700990" w14:textId="77777777" w:rsidR="00640A08" w:rsidRPr="00996FAF" w:rsidRDefault="00F141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2BAD15" w14:textId="77777777" w:rsidR="00640A08" w:rsidRPr="00996FAF" w:rsidRDefault="00F141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9BDB51" w14:textId="77777777" w:rsidR="00640A08" w:rsidRPr="00996FAF" w:rsidRDefault="00F141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398059" w14:textId="77777777" w:rsidR="00640A08" w:rsidRPr="00996FAF" w:rsidRDefault="00F1415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FDD2F0" w14:textId="47F58270" w:rsidR="00640A08" w:rsidRPr="00996FAF" w:rsidRDefault="00362A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15711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1571E">
                  <w:rPr>
                    <w:rFonts w:ascii="Arial" w:hAnsi="Arial" w:cs="Arial"/>
                    <w:color w:val="auto"/>
                  </w:rPr>
                  <w:t>Not Compliant</w:t>
                </w:r>
              </w:sdtContent>
            </w:sdt>
          </w:p>
        </w:tc>
      </w:tr>
    </w:tbl>
    <w:p w14:paraId="566F56B4" w14:textId="77777777" w:rsidR="00640A08" w:rsidRDefault="00F14156" w:rsidP="00D87E7C">
      <w:pPr>
        <w:pStyle w:val="Heading20"/>
      </w:pPr>
      <w:r w:rsidRPr="00996FAF">
        <w:t>Findings</w:t>
      </w:r>
    </w:p>
    <w:p w14:paraId="2830ED5E" w14:textId="4810F2AC" w:rsidR="003E409F" w:rsidRDefault="003E409F" w:rsidP="003E409F">
      <w:pPr>
        <w:pStyle w:val="NormalArial"/>
      </w:pPr>
      <w:r>
        <w:t xml:space="preserve">Staff provided positive feedback in relation to the service’s information management processes and confirmed they have access to relevant information including policies and procedures to guide the delivery of safe care and services. Service documentation evidenced systems in place to share information with those who share care responsibilities including meeting minutes, consumer care files and handover documentation. The service demonstrated systems in place to identify areas for continuous improvement and service documentation evidenced the implementation of strategies to support continuous improvement. Management demonstrated financial processes in place to budget the needs of consumers residing in the service, and processes to obtain additional funds to address consumer’s needs. </w:t>
      </w:r>
      <w:r w:rsidR="00F1571E">
        <w:t xml:space="preserve">Staff confirmed they have access to equipment and resources to perform and meet the requirements of their job roles. </w:t>
      </w:r>
      <w:r>
        <w:t xml:space="preserve">Service documentation demonstrated processes to capture complaints and seek feedback to inform areas for improvement based on feedback. </w:t>
      </w:r>
    </w:p>
    <w:p w14:paraId="2DAF733A" w14:textId="7AF169C4" w:rsidR="00F1571E" w:rsidRDefault="00F1571E" w:rsidP="003E409F">
      <w:pPr>
        <w:pStyle w:val="NormalArial"/>
      </w:pPr>
      <w:r>
        <w:t xml:space="preserve">The assessment contact reported the service is not meeting their legislative care minute responsibilities. The service evidenced it is meeting </w:t>
      </w:r>
      <w:r w:rsidR="00D13694">
        <w:t xml:space="preserve">their </w:t>
      </w:r>
      <w:r>
        <w:t xml:space="preserve">registered nurse direct care </w:t>
      </w:r>
      <w:r w:rsidR="00797AE9">
        <w:t>minutes;</w:t>
      </w:r>
      <w:r>
        <w:t xml:space="preserve"> however, the services is not meeting their total care minutes target. </w:t>
      </w:r>
    </w:p>
    <w:p w14:paraId="5BB96E3A" w14:textId="02443487" w:rsidR="00F1571E" w:rsidRDefault="00F1571E" w:rsidP="003E409F">
      <w:pPr>
        <w:pStyle w:val="NormalArial"/>
      </w:pPr>
      <w:r>
        <w:t xml:space="preserve">The approved provider, in response, acknowledged the assessment contact findings and explained the service has since recruited three additional care staff employees. The provider’s response outlines the service has since increased their total care minute targets and recruitment activities continue in order to meet their total care minute target. </w:t>
      </w:r>
    </w:p>
    <w:p w14:paraId="463C96EC" w14:textId="0F263EA6" w:rsidR="00F1571E" w:rsidRDefault="00F1571E" w:rsidP="003E409F">
      <w:pPr>
        <w:pStyle w:val="NormalArial"/>
        <w:rPr>
          <w:color w:val="auto"/>
        </w:rPr>
      </w:pPr>
      <w:r>
        <w:t xml:space="preserve">In coming to my decision for Requirement 8(3)(c) I have acknowledged the information provided in the assessment contact report and approved providers response. While I acknowledge the actions taken by the provider and actions the service plans to take to remediate </w:t>
      </w:r>
      <w:r w:rsidR="00D13694">
        <w:t xml:space="preserve">the </w:t>
      </w:r>
      <w:r>
        <w:t xml:space="preserve">deficiencies, I am of the view </w:t>
      </w:r>
      <w:r w:rsidR="00D13694" w:rsidRPr="00854510">
        <w:rPr>
          <w:color w:val="auto"/>
        </w:rPr>
        <w:t>the actions being taken by the service will take some time to be fully implemented and evaluated for effectiveness</w:t>
      </w:r>
      <w:r w:rsidR="00D13694">
        <w:rPr>
          <w:color w:val="auto"/>
        </w:rPr>
        <w:t xml:space="preserve">. </w:t>
      </w:r>
    </w:p>
    <w:p w14:paraId="715B3DB3" w14:textId="1AF76399" w:rsidR="00D13694" w:rsidRDefault="00D13694" w:rsidP="003E409F">
      <w:pPr>
        <w:pStyle w:val="NormalArial"/>
      </w:pPr>
      <w:r>
        <w:rPr>
          <w:color w:val="auto"/>
        </w:rPr>
        <w:t xml:space="preserve">The service did not demonstrate they are complying with all relevant legislation and regulatory requirements. </w:t>
      </w:r>
    </w:p>
    <w:p w14:paraId="780EF7D3" w14:textId="4AEFDE22" w:rsidR="003E409F" w:rsidRDefault="003E409F" w:rsidP="003E409F">
      <w:pPr>
        <w:pStyle w:val="NormalArial"/>
      </w:pPr>
      <w:r>
        <w:t xml:space="preserve">It is my decision Requirement 8(3)(c) is Not Compliant. </w:t>
      </w:r>
    </w:p>
    <w:p w14:paraId="085E0E89" w14:textId="2B604B2E" w:rsidR="00640A08" w:rsidRPr="00712752" w:rsidRDefault="00640A08" w:rsidP="0036130C">
      <w:pPr>
        <w:pStyle w:val="NormalArial"/>
      </w:pPr>
    </w:p>
    <w:sectPr w:rsidR="00640A0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AE7D9" w14:textId="77777777" w:rsidR="00F466A9" w:rsidRDefault="00F466A9">
      <w:pPr>
        <w:spacing w:after="0"/>
      </w:pPr>
      <w:r>
        <w:separator/>
      </w:r>
    </w:p>
  </w:endnote>
  <w:endnote w:type="continuationSeparator" w:id="0">
    <w:p w14:paraId="36949786" w14:textId="77777777" w:rsidR="00F466A9" w:rsidRDefault="00F466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1B385" w14:textId="77777777" w:rsidR="00640A08" w:rsidRPr="00DF37F2" w:rsidRDefault="00F1415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Fairfield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D0DD3D" w14:textId="77777777" w:rsidR="00640A08" w:rsidRPr="00DF37F2" w:rsidRDefault="00F1415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2504</w:t>
    </w:r>
    <w:bookmarkEnd w:id="1"/>
    <w:r w:rsidRPr="00DF37F2">
      <w:rPr>
        <w:rStyle w:val="FooterBold"/>
        <w:rFonts w:ascii="Arial" w:hAnsi="Arial"/>
        <w:b w:val="0"/>
      </w:rPr>
      <w:tab/>
      <w:t xml:space="preserve">OFFICIAL: Sensitive </w:t>
    </w:r>
  </w:p>
  <w:p w14:paraId="0BC46AF8" w14:textId="77777777" w:rsidR="00640A08" w:rsidRPr="00DF37F2" w:rsidRDefault="00F141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36706" w14:textId="77777777" w:rsidR="00640A08" w:rsidRDefault="00640A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B6BC2" w14:textId="77777777" w:rsidR="00F466A9" w:rsidRDefault="00F466A9" w:rsidP="00D71F88">
      <w:pPr>
        <w:spacing w:after="0"/>
      </w:pPr>
      <w:r>
        <w:separator/>
      </w:r>
    </w:p>
  </w:footnote>
  <w:footnote w:type="continuationSeparator" w:id="0">
    <w:p w14:paraId="45E8FFAE" w14:textId="77777777" w:rsidR="00F466A9" w:rsidRDefault="00F466A9" w:rsidP="00D71F88">
      <w:pPr>
        <w:spacing w:after="0"/>
      </w:pPr>
      <w:r>
        <w:continuationSeparator/>
      </w:r>
    </w:p>
  </w:footnote>
  <w:footnote w:id="1">
    <w:p w14:paraId="31939663" w14:textId="0C3E8DE4" w:rsidR="00640A08" w:rsidRPr="00C81DE4" w:rsidRDefault="00F14156" w:rsidP="000078F8">
      <w:pPr>
        <w:pStyle w:val="FootnoteText"/>
        <w:rPr>
          <w:rFonts w:ascii="Arial" w:hAnsi="Arial" w:cs="Arial"/>
          <w:color w:val="auto"/>
          <w:sz w:val="20"/>
          <w:szCs w:val="20"/>
        </w:rPr>
      </w:pPr>
      <w:r>
        <w:rPr>
          <w:rStyle w:val="FootnoteReference"/>
        </w:rPr>
        <w:footnoteRef/>
      </w:r>
      <w:r>
        <w:t xml:space="preserve"> </w:t>
      </w:r>
      <w:r w:rsidR="00797AE9" w:rsidRPr="00797AE9">
        <w:rPr>
          <w:rFonts w:ascii="Arial" w:hAnsi="Arial" w:cs="Arial"/>
          <w:sz w:val="20"/>
          <w:szCs w:val="20"/>
        </w:rPr>
        <w:t>The preparation of the performance report is in accordance with section 68A of the Aged Care Quality and Safety Commission Rules 2018.</w:t>
      </w:r>
    </w:p>
    <w:p w14:paraId="05FD0F76" w14:textId="77777777" w:rsidR="00640A08" w:rsidRPr="00C81DE4" w:rsidRDefault="00640A08"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85BF1" w14:textId="77777777" w:rsidR="00640A08" w:rsidRDefault="00F14156">
    <w:pPr>
      <w:pStyle w:val="Header"/>
    </w:pPr>
    <w:r>
      <w:rPr>
        <w:noProof/>
        <w:color w:val="2B579A"/>
        <w:shd w:val="clear" w:color="auto" w:fill="E6E6E6"/>
        <w:lang w:val="en-US"/>
      </w:rPr>
      <w:drawing>
        <wp:anchor distT="0" distB="0" distL="114300" distR="114300" simplePos="0" relativeHeight="251658241" behindDoc="1" locked="0" layoutInCell="1" allowOverlap="1" wp14:anchorId="1B6BFBCD" wp14:editId="18A7B70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4B743" w14:textId="77777777" w:rsidR="00640A08" w:rsidRDefault="00F14156">
    <w:pPr>
      <w:pStyle w:val="Header"/>
    </w:pPr>
    <w:r>
      <w:rPr>
        <w:noProof/>
      </w:rPr>
      <w:drawing>
        <wp:anchor distT="0" distB="0" distL="114300" distR="114300" simplePos="0" relativeHeight="251658240" behindDoc="0" locked="0" layoutInCell="1" allowOverlap="1" wp14:anchorId="75261D73" wp14:editId="5244B9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78DE2A">
      <w:start w:val="1"/>
      <w:numFmt w:val="lowerRoman"/>
      <w:lvlText w:val="(%1)"/>
      <w:lvlJc w:val="left"/>
      <w:pPr>
        <w:ind w:left="1080" w:hanging="720"/>
      </w:pPr>
      <w:rPr>
        <w:rFonts w:hint="default"/>
      </w:rPr>
    </w:lvl>
    <w:lvl w:ilvl="1" w:tplc="92BCB410" w:tentative="1">
      <w:start w:val="1"/>
      <w:numFmt w:val="lowerLetter"/>
      <w:lvlText w:val="%2."/>
      <w:lvlJc w:val="left"/>
      <w:pPr>
        <w:ind w:left="1440" w:hanging="360"/>
      </w:pPr>
    </w:lvl>
    <w:lvl w:ilvl="2" w:tplc="4698B590" w:tentative="1">
      <w:start w:val="1"/>
      <w:numFmt w:val="lowerRoman"/>
      <w:lvlText w:val="%3."/>
      <w:lvlJc w:val="right"/>
      <w:pPr>
        <w:ind w:left="2160" w:hanging="180"/>
      </w:pPr>
    </w:lvl>
    <w:lvl w:ilvl="3" w:tplc="D736B74A" w:tentative="1">
      <w:start w:val="1"/>
      <w:numFmt w:val="decimal"/>
      <w:lvlText w:val="%4."/>
      <w:lvlJc w:val="left"/>
      <w:pPr>
        <w:ind w:left="2880" w:hanging="360"/>
      </w:pPr>
    </w:lvl>
    <w:lvl w:ilvl="4" w:tplc="1D6E5660" w:tentative="1">
      <w:start w:val="1"/>
      <w:numFmt w:val="lowerLetter"/>
      <w:lvlText w:val="%5."/>
      <w:lvlJc w:val="left"/>
      <w:pPr>
        <w:ind w:left="3600" w:hanging="360"/>
      </w:pPr>
    </w:lvl>
    <w:lvl w:ilvl="5" w:tplc="39C21F08" w:tentative="1">
      <w:start w:val="1"/>
      <w:numFmt w:val="lowerRoman"/>
      <w:lvlText w:val="%6."/>
      <w:lvlJc w:val="right"/>
      <w:pPr>
        <w:ind w:left="4320" w:hanging="180"/>
      </w:pPr>
    </w:lvl>
    <w:lvl w:ilvl="6" w:tplc="DBFC0ACE" w:tentative="1">
      <w:start w:val="1"/>
      <w:numFmt w:val="decimal"/>
      <w:lvlText w:val="%7."/>
      <w:lvlJc w:val="left"/>
      <w:pPr>
        <w:ind w:left="5040" w:hanging="360"/>
      </w:pPr>
    </w:lvl>
    <w:lvl w:ilvl="7" w:tplc="D19AAE74" w:tentative="1">
      <w:start w:val="1"/>
      <w:numFmt w:val="lowerLetter"/>
      <w:lvlText w:val="%8."/>
      <w:lvlJc w:val="left"/>
      <w:pPr>
        <w:ind w:left="5760" w:hanging="360"/>
      </w:pPr>
    </w:lvl>
    <w:lvl w:ilvl="8" w:tplc="49582C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060B4C">
      <w:start w:val="1"/>
      <w:numFmt w:val="lowerRoman"/>
      <w:lvlText w:val="(%1)"/>
      <w:lvlJc w:val="left"/>
      <w:pPr>
        <w:ind w:left="1080" w:hanging="720"/>
      </w:pPr>
      <w:rPr>
        <w:rFonts w:hint="default"/>
      </w:rPr>
    </w:lvl>
    <w:lvl w:ilvl="1" w:tplc="E8825764" w:tentative="1">
      <w:start w:val="1"/>
      <w:numFmt w:val="lowerLetter"/>
      <w:lvlText w:val="%2."/>
      <w:lvlJc w:val="left"/>
      <w:pPr>
        <w:ind w:left="1440" w:hanging="360"/>
      </w:pPr>
    </w:lvl>
    <w:lvl w:ilvl="2" w:tplc="EE76E212" w:tentative="1">
      <w:start w:val="1"/>
      <w:numFmt w:val="lowerRoman"/>
      <w:lvlText w:val="%3."/>
      <w:lvlJc w:val="right"/>
      <w:pPr>
        <w:ind w:left="2160" w:hanging="180"/>
      </w:pPr>
    </w:lvl>
    <w:lvl w:ilvl="3" w:tplc="5460577E" w:tentative="1">
      <w:start w:val="1"/>
      <w:numFmt w:val="decimal"/>
      <w:lvlText w:val="%4."/>
      <w:lvlJc w:val="left"/>
      <w:pPr>
        <w:ind w:left="2880" w:hanging="360"/>
      </w:pPr>
    </w:lvl>
    <w:lvl w:ilvl="4" w:tplc="D42644D8" w:tentative="1">
      <w:start w:val="1"/>
      <w:numFmt w:val="lowerLetter"/>
      <w:lvlText w:val="%5."/>
      <w:lvlJc w:val="left"/>
      <w:pPr>
        <w:ind w:left="3600" w:hanging="360"/>
      </w:pPr>
    </w:lvl>
    <w:lvl w:ilvl="5" w:tplc="A664F526" w:tentative="1">
      <w:start w:val="1"/>
      <w:numFmt w:val="lowerRoman"/>
      <w:lvlText w:val="%6."/>
      <w:lvlJc w:val="right"/>
      <w:pPr>
        <w:ind w:left="4320" w:hanging="180"/>
      </w:pPr>
    </w:lvl>
    <w:lvl w:ilvl="6" w:tplc="79784C58" w:tentative="1">
      <w:start w:val="1"/>
      <w:numFmt w:val="decimal"/>
      <w:lvlText w:val="%7."/>
      <w:lvlJc w:val="left"/>
      <w:pPr>
        <w:ind w:left="5040" w:hanging="360"/>
      </w:pPr>
    </w:lvl>
    <w:lvl w:ilvl="7" w:tplc="547810D2" w:tentative="1">
      <w:start w:val="1"/>
      <w:numFmt w:val="lowerLetter"/>
      <w:lvlText w:val="%8."/>
      <w:lvlJc w:val="left"/>
      <w:pPr>
        <w:ind w:left="5760" w:hanging="360"/>
      </w:pPr>
    </w:lvl>
    <w:lvl w:ilvl="8" w:tplc="873C97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CE364E">
      <w:start w:val="1"/>
      <w:numFmt w:val="lowerRoman"/>
      <w:lvlText w:val="(%1)"/>
      <w:lvlJc w:val="left"/>
      <w:pPr>
        <w:ind w:left="1080" w:hanging="720"/>
      </w:pPr>
      <w:rPr>
        <w:rFonts w:hint="default"/>
      </w:rPr>
    </w:lvl>
    <w:lvl w:ilvl="1" w:tplc="BC606984" w:tentative="1">
      <w:start w:val="1"/>
      <w:numFmt w:val="lowerLetter"/>
      <w:lvlText w:val="%2."/>
      <w:lvlJc w:val="left"/>
      <w:pPr>
        <w:ind w:left="1440" w:hanging="360"/>
      </w:pPr>
    </w:lvl>
    <w:lvl w:ilvl="2" w:tplc="5CF6B338" w:tentative="1">
      <w:start w:val="1"/>
      <w:numFmt w:val="lowerRoman"/>
      <w:lvlText w:val="%3."/>
      <w:lvlJc w:val="right"/>
      <w:pPr>
        <w:ind w:left="2160" w:hanging="180"/>
      </w:pPr>
    </w:lvl>
    <w:lvl w:ilvl="3" w:tplc="0AA6FBC6" w:tentative="1">
      <w:start w:val="1"/>
      <w:numFmt w:val="decimal"/>
      <w:lvlText w:val="%4."/>
      <w:lvlJc w:val="left"/>
      <w:pPr>
        <w:ind w:left="2880" w:hanging="360"/>
      </w:pPr>
    </w:lvl>
    <w:lvl w:ilvl="4" w:tplc="8B583028" w:tentative="1">
      <w:start w:val="1"/>
      <w:numFmt w:val="lowerLetter"/>
      <w:lvlText w:val="%5."/>
      <w:lvlJc w:val="left"/>
      <w:pPr>
        <w:ind w:left="3600" w:hanging="360"/>
      </w:pPr>
    </w:lvl>
    <w:lvl w:ilvl="5" w:tplc="B724952C" w:tentative="1">
      <w:start w:val="1"/>
      <w:numFmt w:val="lowerRoman"/>
      <w:lvlText w:val="%6."/>
      <w:lvlJc w:val="right"/>
      <w:pPr>
        <w:ind w:left="4320" w:hanging="180"/>
      </w:pPr>
    </w:lvl>
    <w:lvl w:ilvl="6" w:tplc="6204A10E" w:tentative="1">
      <w:start w:val="1"/>
      <w:numFmt w:val="decimal"/>
      <w:lvlText w:val="%7."/>
      <w:lvlJc w:val="left"/>
      <w:pPr>
        <w:ind w:left="5040" w:hanging="360"/>
      </w:pPr>
    </w:lvl>
    <w:lvl w:ilvl="7" w:tplc="48A2E598" w:tentative="1">
      <w:start w:val="1"/>
      <w:numFmt w:val="lowerLetter"/>
      <w:lvlText w:val="%8."/>
      <w:lvlJc w:val="left"/>
      <w:pPr>
        <w:ind w:left="5760" w:hanging="360"/>
      </w:pPr>
    </w:lvl>
    <w:lvl w:ilvl="8" w:tplc="73B0C9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E80E18E">
      <w:start w:val="1"/>
      <w:numFmt w:val="bullet"/>
      <w:lvlText w:val=""/>
      <w:lvlJc w:val="left"/>
      <w:pPr>
        <w:ind w:left="720" w:hanging="360"/>
      </w:pPr>
      <w:rPr>
        <w:rFonts w:ascii="Symbol" w:hAnsi="Symbol" w:hint="default"/>
        <w:color w:val="auto"/>
        <w:sz w:val="24"/>
        <w:szCs w:val="24"/>
      </w:rPr>
    </w:lvl>
    <w:lvl w:ilvl="1" w:tplc="B448A19A" w:tentative="1">
      <w:start w:val="1"/>
      <w:numFmt w:val="bullet"/>
      <w:lvlText w:val="o"/>
      <w:lvlJc w:val="left"/>
      <w:pPr>
        <w:ind w:left="1440" w:hanging="360"/>
      </w:pPr>
      <w:rPr>
        <w:rFonts w:ascii="Courier New" w:hAnsi="Courier New" w:cs="Courier New" w:hint="default"/>
      </w:rPr>
    </w:lvl>
    <w:lvl w:ilvl="2" w:tplc="FE06F108" w:tentative="1">
      <w:start w:val="1"/>
      <w:numFmt w:val="bullet"/>
      <w:lvlText w:val=""/>
      <w:lvlJc w:val="left"/>
      <w:pPr>
        <w:ind w:left="2160" w:hanging="360"/>
      </w:pPr>
      <w:rPr>
        <w:rFonts w:ascii="Wingdings" w:hAnsi="Wingdings" w:hint="default"/>
      </w:rPr>
    </w:lvl>
    <w:lvl w:ilvl="3" w:tplc="51E07A4A" w:tentative="1">
      <w:start w:val="1"/>
      <w:numFmt w:val="bullet"/>
      <w:lvlText w:val=""/>
      <w:lvlJc w:val="left"/>
      <w:pPr>
        <w:ind w:left="2880" w:hanging="360"/>
      </w:pPr>
      <w:rPr>
        <w:rFonts w:ascii="Symbol" w:hAnsi="Symbol" w:hint="default"/>
      </w:rPr>
    </w:lvl>
    <w:lvl w:ilvl="4" w:tplc="03C4DA72" w:tentative="1">
      <w:start w:val="1"/>
      <w:numFmt w:val="bullet"/>
      <w:lvlText w:val="o"/>
      <w:lvlJc w:val="left"/>
      <w:pPr>
        <w:ind w:left="3600" w:hanging="360"/>
      </w:pPr>
      <w:rPr>
        <w:rFonts w:ascii="Courier New" w:hAnsi="Courier New" w:cs="Courier New" w:hint="default"/>
      </w:rPr>
    </w:lvl>
    <w:lvl w:ilvl="5" w:tplc="F90AA5EA" w:tentative="1">
      <w:start w:val="1"/>
      <w:numFmt w:val="bullet"/>
      <w:lvlText w:val=""/>
      <w:lvlJc w:val="left"/>
      <w:pPr>
        <w:ind w:left="4320" w:hanging="360"/>
      </w:pPr>
      <w:rPr>
        <w:rFonts w:ascii="Wingdings" w:hAnsi="Wingdings" w:hint="default"/>
      </w:rPr>
    </w:lvl>
    <w:lvl w:ilvl="6" w:tplc="9F4A71B6" w:tentative="1">
      <w:start w:val="1"/>
      <w:numFmt w:val="bullet"/>
      <w:lvlText w:val=""/>
      <w:lvlJc w:val="left"/>
      <w:pPr>
        <w:ind w:left="5040" w:hanging="360"/>
      </w:pPr>
      <w:rPr>
        <w:rFonts w:ascii="Symbol" w:hAnsi="Symbol" w:hint="default"/>
      </w:rPr>
    </w:lvl>
    <w:lvl w:ilvl="7" w:tplc="AB4C1848" w:tentative="1">
      <w:start w:val="1"/>
      <w:numFmt w:val="bullet"/>
      <w:lvlText w:val="o"/>
      <w:lvlJc w:val="left"/>
      <w:pPr>
        <w:ind w:left="5760" w:hanging="360"/>
      </w:pPr>
      <w:rPr>
        <w:rFonts w:ascii="Courier New" w:hAnsi="Courier New" w:cs="Courier New" w:hint="default"/>
      </w:rPr>
    </w:lvl>
    <w:lvl w:ilvl="8" w:tplc="EBC2F2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4CFFB4">
      <w:start w:val="1"/>
      <w:numFmt w:val="lowerRoman"/>
      <w:lvlText w:val="(%1)"/>
      <w:lvlJc w:val="left"/>
      <w:pPr>
        <w:ind w:left="1080" w:hanging="720"/>
      </w:pPr>
      <w:rPr>
        <w:rFonts w:hint="default"/>
      </w:rPr>
    </w:lvl>
    <w:lvl w:ilvl="1" w:tplc="594AD56E" w:tentative="1">
      <w:start w:val="1"/>
      <w:numFmt w:val="lowerLetter"/>
      <w:lvlText w:val="%2."/>
      <w:lvlJc w:val="left"/>
      <w:pPr>
        <w:ind w:left="1440" w:hanging="360"/>
      </w:pPr>
    </w:lvl>
    <w:lvl w:ilvl="2" w:tplc="7390CBEE" w:tentative="1">
      <w:start w:val="1"/>
      <w:numFmt w:val="lowerRoman"/>
      <w:lvlText w:val="%3."/>
      <w:lvlJc w:val="right"/>
      <w:pPr>
        <w:ind w:left="2160" w:hanging="180"/>
      </w:pPr>
    </w:lvl>
    <w:lvl w:ilvl="3" w:tplc="0D1063D8" w:tentative="1">
      <w:start w:val="1"/>
      <w:numFmt w:val="decimal"/>
      <w:lvlText w:val="%4."/>
      <w:lvlJc w:val="left"/>
      <w:pPr>
        <w:ind w:left="2880" w:hanging="360"/>
      </w:pPr>
    </w:lvl>
    <w:lvl w:ilvl="4" w:tplc="E012D566" w:tentative="1">
      <w:start w:val="1"/>
      <w:numFmt w:val="lowerLetter"/>
      <w:lvlText w:val="%5."/>
      <w:lvlJc w:val="left"/>
      <w:pPr>
        <w:ind w:left="3600" w:hanging="360"/>
      </w:pPr>
    </w:lvl>
    <w:lvl w:ilvl="5" w:tplc="3CAE3D86" w:tentative="1">
      <w:start w:val="1"/>
      <w:numFmt w:val="lowerRoman"/>
      <w:lvlText w:val="%6."/>
      <w:lvlJc w:val="right"/>
      <w:pPr>
        <w:ind w:left="4320" w:hanging="180"/>
      </w:pPr>
    </w:lvl>
    <w:lvl w:ilvl="6" w:tplc="99CE17FE" w:tentative="1">
      <w:start w:val="1"/>
      <w:numFmt w:val="decimal"/>
      <w:lvlText w:val="%7."/>
      <w:lvlJc w:val="left"/>
      <w:pPr>
        <w:ind w:left="5040" w:hanging="360"/>
      </w:pPr>
    </w:lvl>
    <w:lvl w:ilvl="7" w:tplc="B2168D34" w:tentative="1">
      <w:start w:val="1"/>
      <w:numFmt w:val="lowerLetter"/>
      <w:lvlText w:val="%8."/>
      <w:lvlJc w:val="left"/>
      <w:pPr>
        <w:ind w:left="5760" w:hanging="360"/>
      </w:pPr>
    </w:lvl>
    <w:lvl w:ilvl="8" w:tplc="756402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54ECFC">
      <w:start w:val="1"/>
      <w:numFmt w:val="lowerRoman"/>
      <w:lvlText w:val="(%1)"/>
      <w:lvlJc w:val="left"/>
      <w:pPr>
        <w:ind w:left="1080" w:hanging="720"/>
      </w:pPr>
      <w:rPr>
        <w:rFonts w:hint="default"/>
      </w:rPr>
    </w:lvl>
    <w:lvl w:ilvl="1" w:tplc="30C44876" w:tentative="1">
      <w:start w:val="1"/>
      <w:numFmt w:val="lowerLetter"/>
      <w:lvlText w:val="%2."/>
      <w:lvlJc w:val="left"/>
      <w:pPr>
        <w:ind w:left="1440" w:hanging="360"/>
      </w:pPr>
    </w:lvl>
    <w:lvl w:ilvl="2" w:tplc="5AFABB26" w:tentative="1">
      <w:start w:val="1"/>
      <w:numFmt w:val="lowerRoman"/>
      <w:lvlText w:val="%3."/>
      <w:lvlJc w:val="right"/>
      <w:pPr>
        <w:ind w:left="2160" w:hanging="180"/>
      </w:pPr>
    </w:lvl>
    <w:lvl w:ilvl="3" w:tplc="2B48F2E0" w:tentative="1">
      <w:start w:val="1"/>
      <w:numFmt w:val="decimal"/>
      <w:lvlText w:val="%4."/>
      <w:lvlJc w:val="left"/>
      <w:pPr>
        <w:ind w:left="2880" w:hanging="360"/>
      </w:pPr>
    </w:lvl>
    <w:lvl w:ilvl="4" w:tplc="199CCDB6" w:tentative="1">
      <w:start w:val="1"/>
      <w:numFmt w:val="lowerLetter"/>
      <w:lvlText w:val="%5."/>
      <w:lvlJc w:val="left"/>
      <w:pPr>
        <w:ind w:left="3600" w:hanging="360"/>
      </w:pPr>
    </w:lvl>
    <w:lvl w:ilvl="5" w:tplc="50008714" w:tentative="1">
      <w:start w:val="1"/>
      <w:numFmt w:val="lowerRoman"/>
      <w:lvlText w:val="%6."/>
      <w:lvlJc w:val="right"/>
      <w:pPr>
        <w:ind w:left="4320" w:hanging="180"/>
      </w:pPr>
    </w:lvl>
    <w:lvl w:ilvl="6" w:tplc="76E0F4C2" w:tentative="1">
      <w:start w:val="1"/>
      <w:numFmt w:val="decimal"/>
      <w:lvlText w:val="%7."/>
      <w:lvlJc w:val="left"/>
      <w:pPr>
        <w:ind w:left="5040" w:hanging="360"/>
      </w:pPr>
    </w:lvl>
    <w:lvl w:ilvl="7" w:tplc="810415E6" w:tentative="1">
      <w:start w:val="1"/>
      <w:numFmt w:val="lowerLetter"/>
      <w:lvlText w:val="%8."/>
      <w:lvlJc w:val="left"/>
      <w:pPr>
        <w:ind w:left="5760" w:hanging="360"/>
      </w:pPr>
    </w:lvl>
    <w:lvl w:ilvl="8" w:tplc="71C4C8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2041DA">
      <w:start w:val="1"/>
      <w:numFmt w:val="lowerRoman"/>
      <w:lvlText w:val="(%1)"/>
      <w:lvlJc w:val="left"/>
      <w:pPr>
        <w:ind w:left="1080" w:hanging="720"/>
      </w:pPr>
      <w:rPr>
        <w:rFonts w:hint="default"/>
      </w:rPr>
    </w:lvl>
    <w:lvl w:ilvl="1" w:tplc="D794E024" w:tentative="1">
      <w:start w:val="1"/>
      <w:numFmt w:val="lowerLetter"/>
      <w:lvlText w:val="%2."/>
      <w:lvlJc w:val="left"/>
      <w:pPr>
        <w:ind w:left="1440" w:hanging="360"/>
      </w:pPr>
    </w:lvl>
    <w:lvl w:ilvl="2" w:tplc="47E8E39E" w:tentative="1">
      <w:start w:val="1"/>
      <w:numFmt w:val="lowerRoman"/>
      <w:lvlText w:val="%3."/>
      <w:lvlJc w:val="right"/>
      <w:pPr>
        <w:ind w:left="2160" w:hanging="180"/>
      </w:pPr>
    </w:lvl>
    <w:lvl w:ilvl="3" w:tplc="A21207C2" w:tentative="1">
      <w:start w:val="1"/>
      <w:numFmt w:val="decimal"/>
      <w:lvlText w:val="%4."/>
      <w:lvlJc w:val="left"/>
      <w:pPr>
        <w:ind w:left="2880" w:hanging="360"/>
      </w:pPr>
    </w:lvl>
    <w:lvl w:ilvl="4" w:tplc="EDB25394" w:tentative="1">
      <w:start w:val="1"/>
      <w:numFmt w:val="lowerLetter"/>
      <w:lvlText w:val="%5."/>
      <w:lvlJc w:val="left"/>
      <w:pPr>
        <w:ind w:left="3600" w:hanging="360"/>
      </w:pPr>
    </w:lvl>
    <w:lvl w:ilvl="5" w:tplc="EB884352" w:tentative="1">
      <w:start w:val="1"/>
      <w:numFmt w:val="lowerRoman"/>
      <w:lvlText w:val="%6."/>
      <w:lvlJc w:val="right"/>
      <w:pPr>
        <w:ind w:left="4320" w:hanging="180"/>
      </w:pPr>
    </w:lvl>
    <w:lvl w:ilvl="6" w:tplc="F52C5AC2" w:tentative="1">
      <w:start w:val="1"/>
      <w:numFmt w:val="decimal"/>
      <w:lvlText w:val="%7."/>
      <w:lvlJc w:val="left"/>
      <w:pPr>
        <w:ind w:left="5040" w:hanging="360"/>
      </w:pPr>
    </w:lvl>
    <w:lvl w:ilvl="7" w:tplc="21EE2AF6" w:tentative="1">
      <w:start w:val="1"/>
      <w:numFmt w:val="lowerLetter"/>
      <w:lvlText w:val="%8."/>
      <w:lvlJc w:val="left"/>
      <w:pPr>
        <w:ind w:left="5760" w:hanging="360"/>
      </w:pPr>
    </w:lvl>
    <w:lvl w:ilvl="8" w:tplc="7E60C8F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6629ABC">
      <w:start w:val="1"/>
      <w:numFmt w:val="lowerRoman"/>
      <w:lvlText w:val="(%1)"/>
      <w:lvlJc w:val="left"/>
      <w:pPr>
        <w:ind w:left="1080" w:hanging="720"/>
      </w:pPr>
      <w:rPr>
        <w:rFonts w:hint="default"/>
      </w:rPr>
    </w:lvl>
    <w:lvl w:ilvl="1" w:tplc="857A1FB4" w:tentative="1">
      <w:start w:val="1"/>
      <w:numFmt w:val="lowerLetter"/>
      <w:lvlText w:val="%2."/>
      <w:lvlJc w:val="left"/>
      <w:pPr>
        <w:ind w:left="1440" w:hanging="360"/>
      </w:pPr>
    </w:lvl>
    <w:lvl w:ilvl="2" w:tplc="C734990A" w:tentative="1">
      <w:start w:val="1"/>
      <w:numFmt w:val="lowerRoman"/>
      <w:lvlText w:val="%3."/>
      <w:lvlJc w:val="right"/>
      <w:pPr>
        <w:ind w:left="2160" w:hanging="180"/>
      </w:pPr>
    </w:lvl>
    <w:lvl w:ilvl="3" w:tplc="7D8CECBA" w:tentative="1">
      <w:start w:val="1"/>
      <w:numFmt w:val="decimal"/>
      <w:lvlText w:val="%4."/>
      <w:lvlJc w:val="left"/>
      <w:pPr>
        <w:ind w:left="2880" w:hanging="360"/>
      </w:pPr>
    </w:lvl>
    <w:lvl w:ilvl="4" w:tplc="3B56E1D2" w:tentative="1">
      <w:start w:val="1"/>
      <w:numFmt w:val="lowerLetter"/>
      <w:lvlText w:val="%5."/>
      <w:lvlJc w:val="left"/>
      <w:pPr>
        <w:ind w:left="3600" w:hanging="360"/>
      </w:pPr>
    </w:lvl>
    <w:lvl w:ilvl="5" w:tplc="F2AEA600" w:tentative="1">
      <w:start w:val="1"/>
      <w:numFmt w:val="lowerRoman"/>
      <w:lvlText w:val="%6."/>
      <w:lvlJc w:val="right"/>
      <w:pPr>
        <w:ind w:left="4320" w:hanging="180"/>
      </w:pPr>
    </w:lvl>
    <w:lvl w:ilvl="6" w:tplc="EB6E6B64" w:tentative="1">
      <w:start w:val="1"/>
      <w:numFmt w:val="decimal"/>
      <w:lvlText w:val="%7."/>
      <w:lvlJc w:val="left"/>
      <w:pPr>
        <w:ind w:left="5040" w:hanging="360"/>
      </w:pPr>
    </w:lvl>
    <w:lvl w:ilvl="7" w:tplc="3CEA2A4E" w:tentative="1">
      <w:start w:val="1"/>
      <w:numFmt w:val="lowerLetter"/>
      <w:lvlText w:val="%8."/>
      <w:lvlJc w:val="left"/>
      <w:pPr>
        <w:ind w:left="5760" w:hanging="360"/>
      </w:pPr>
    </w:lvl>
    <w:lvl w:ilvl="8" w:tplc="5E3810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03E5DCA">
      <w:start w:val="1"/>
      <w:numFmt w:val="lowerRoman"/>
      <w:lvlText w:val="(%1)"/>
      <w:lvlJc w:val="left"/>
      <w:pPr>
        <w:ind w:left="1080" w:hanging="720"/>
      </w:pPr>
      <w:rPr>
        <w:rFonts w:hint="default"/>
      </w:rPr>
    </w:lvl>
    <w:lvl w:ilvl="1" w:tplc="689465D2" w:tentative="1">
      <w:start w:val="1"/>
      <w:numFmt w:val="lowerLetter"/>
      <w:lvlText w:val="%2."/>
      <w:lvlJc w:val="left"/>
      <w:pPr>
        <w:ind w:left="1440" w:hanging="360"/>
      </w:pPr>
    </w:lvl>
    <w:lvl w:ilvl="2" w:tplc="BC443664" w:tentative="1">
      <w:start w:val="1"/>
      <w:numFmt w:val="lowerRoman"/>
      <w:lvlText w:val="%3."/>
      <w:lvlJc w:val="right"/>
      <w:pPr>
        <w:ind w:left="2160" w:hanging="180"/>
      </w:pPr>
    </w:lvl>
    <w:lvl w:ilvl="3" w:tplc="0B88CDAC" w:tentative="1">
      <w:start w:val="1"/>
      <w:numFmt w:val="decimal"/>
      <w:lvlText w:val="%4."/>
      <w:lvlJc w:val="left"/>
      <w:pPr>
        <w:ind w:left="2880" w:hanging="360"/>
      </w:pPr>
    </w:lvl>
    <w:lvl w:ilvl="4" w:tplc="F952699C" w:tentative="1">
      <w:start w:val="1"/>
      <w:numFmt w:val="lowerLetter"/>
      <w:lvlText w:val="%5."/>
      <w:lvlJc w:val="left"/>
      <w:pPr>
        <w:ind w:left="3600" w:hanging="360"/>
      </w:pPr>
    </w:lvl>
    <w:lvl w:ilvl="5" w:tplc="E272C53E" w:tentative="1">
      <w:start w:val="1"/>
      <w:numFmt w:val="lowerRoman"/>
      <w:lvlText w:val="%6."/>
      <w:lvlJc w:val="right"/>
      <w:pPr>
        <w:ind w:left="4320" w:hanging="180"/>
      </w:pPr>
    </w:lvl>
    <w:lvl w:ilvl="6" w:tplc="4DA8BD5A" w:tentative="1">
      <w:start w:val="1"/>
      <w:numFmt w:val="decimal"/>
      <w:lvlText w:val="%7."/>
      <w:lvlJc w:val="left"/>
      <w:pPr>
        <w:ind w:left="5040" w:hanging="360"/>
      </w:pPr>
    </w:lvl>
    <w:lvl w:ilvl="7" w:tplc="C57EFB4C" w:tentative="1">
      <w:start w:val="1"/>
      <w:numFmt w:val="lowerLetter"/>
      <w:lvlText w:val="%8."/>
      <w:lvlJc w:val="left"/>
      <w:pPr>
        <w:ind w:left="5760" w:hanging="360"/>
      </w:pPr>
    </w:lvl>
    <w:lvl w:ilvl="8" w:tplc="16D08482" w:tentative="1">
      <w:start w:val="1"/>
      <w:numFmt w:val="lowerRoman"/>
      <w:lvlText w:val="%9."/>
      <w:lvlJc w:val="right"/>
      <w:pPr>
        <w:ind w:left="6480" w:hanging="180"/>
      </w:pPr>
    </w:lvl>
  </w:abstractNum>
  <w:abstractNum w:abstractNumId="10" w15:restartNumberingAfterBreak="0">
    <w:nsid w:val="5E3E27EE"/>
    <w:multiLevelType w:val="hybridMultilevel"/>
    <w:tmpl w:val="35CA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A79A3042">
      <w:start w:val="1"/>
      <w:numFmt w:val="lowerRoman"/>
      <w:lvlText w:val="(%1)"/>
      <w:lvlJc w:val="left"/>
      <w:pPr>
        <w:ind w:left="1080" w:hanging="720"/>
      </w:pPr>
      <w:rPr>
        <w:rFonts w:hint="default"/>
      </w:rPr>
    </w:lvl>
    <w:lvl w:ilvl="1" w:tplc="9D60ED8E" w:tentative="1">
      <w:start w:val="1"/>
      <w:numFmt w:val="lowerLetter"/>
      <w:lvlText w:val="%2."/>
      <w:lvlJc w:val="left"/>
      <w:pPr>
        <w:ind w:left="1440" w:hanging="360"/>
      </w:pPr>
    </w:lvl>
    <w:lvl w:ilvl="2" w:tplc="DFE28F12" w:tentative="1">
      <w:start w:val="1"/>
      <w:numFmt w:val="lowerRoman"/>
      <w:lvlText w:val="%3."/>
      <w:lvlJc w:val="right"/>
      <w:pPr>
        <w:ind w:left="2160" w:hanging="180"/>
      </w:pPr>
    </w:lvl>
    <w:lvl w:ilvl="3" w:tplc="2D765702" w:tentative="1">
      <w:start w:val="1"/>
      <w:numFmt w:val="decimal"/>
      <w:lvlText w:val="%4."/>
      <w:lvlJc w:val="left"/>
      <w:pPr>
        <w:ind w:left="2880" w:hanging="360"/>
      </w:pPr>
    </w:lvl>
    <w:lvl w:ilvl="4" w:tplc="53929B42" w:tentative="1">
      <w:start w:val="1"/>
      <w:numFmt w:val="lowerLetter"/>
      <w:lvlText w:val="%5."/>
      <w:lvlJc w:val="left"/>
      <w:pPr>
        <w:ind w:left="3600" w:hanging="360"/>
      </w:pPr>
    </w:lvl>
    <w:lvl w:ilvl="5" w:tplc="C1042F68" w:tentative="1">
      <w:start w:val="1"/>
      <w:numFmt w:val="lowerRoman"/>
      <w:lvlText w:val="%6."/>
      <w:lvlJc w:val="right"/>
      <w:pPr>
        <w:ind w:left="4320" w:hanging="180"/>
      </w:pPr>
    </w:lvl>
    <w:lvl w:ilvl="6" w:tplc="1CB00F2E" w:tentative="1">
      <w:start w:val="1"/>
      <w:numFmt w:val="decimal"/>
      <w:lvlText w:val="%7."/>
      <w:lvlJc w:val="left"/>
      <w:pPr>
        <w:ind w:left="5040" w:hanging="360"/>
      </w:pPr>
    </w:lvl>
    <w:lvl w:ilvl="7" w:tplc="C9881C5E" w:tentative="1">
      <w:start w:val="1"/>
      <w:numFmt w:val="lowerLetter"/>
      <w:lvlText w:val="%8."/>
      <w:lvlJc w:val="left"/>
      <w:pPr>
        <w:ind w:left="5760" w:hanging="360"/>
      </w:pPr>
    </w:lvl>
    <w:lvl w:ilvl="8" w:tplc="89C4B6B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5812487">
    <w:abstractNumId w:val="12"/>
  </w:num>
  <w:num w:numId="2" w16cid:durableId="1045328689">
    <w:abstractNumId w:val="4"/>
  </w:num>
  <w:num w:numId="3" w16cid:durableId="685327724">
    <w:abstractNumId w:val="2"/>
  </w:num>
  <w:num w:numId="4" w16cid:durableId="1009408561">
    <w:abstractNumId w:val="7"/>
  </w:num>
  <w:num w:numId="5" w16cid:durableId="1106582905">
    <w:abstractNumId w:val="6"/>
  </w:num>
  <w:num w:numId="6" w16cid:durableId="1840730834">
    <w:abstractNumId w:val="1"/>
  </w:num>
  <w:num w:numId="7" w16cid:durableId="830096804">
    <w:abstractNumId w:val="9"/>
  </w:num>
  <w:num w:numId="8" w16cid:durableId="318534198">
    <w:abstractNumId w:val="5"/>
  </w:num>
  <w:num w:numId="9" w16cid:durableId="1131483865">
    <w:abstractNumId w:val="8"/>
  </w:num>
  <w:num w:numId="10" w16cid:durableId="947276484">
    <w:abstractNumId w:val="3"/>
  </w:num>
  <w:num w:numId="11" w16cid:durableId="120804338">
    <w:abstractNumId w:val="11"/>
  </w:num>
  <w:num w:numId="12" w16cid:durableId="1971671351">
    <w:abstractNumId w:val="0"/>
  </w:num>
  <w:num w:numId="13" w16cid:durableId="725908603">
    <w:abstractNumId w:val="12"/>
  </w:num>
  <w:num w:numId="14" w16cid:durableId="1619557507">
    <w:abstractNumId w:val="12"/>
  </w:num>
  <w:num w:numId="15" w16cid:durableId="5486107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1D"/>
    <w:rsid w:val="002269CE"/>
    <w:rsid w:val="003E409F"/>
    <w:rsid w:val="0052062A"/>
    <w:rsid w:val="0060361D"/>
    <w:rsid w:val="00640A08"/>
    <w:rsid w:val="00727D2F"/>
    <w:rsid w:val="00797AE9"/>
    <w:rsid w:val="008B1BDA"/>
    <w:rsid w:val="00A97318"/>
    <w:rsid w:val="00C81DE4"/>
    <w:rsid w:val="00C95AED"/>
    <w:rsid w:val="00D13694"/>
    <w:rsid w:val="00DF581B"/>
    <w:rsid w:val="00E44713"/>
    <w:rsid w:val="00F05480"/>
    <w:rsid w:val="00F14156"/>
    <w:rsid w:val="00F1571E"/>
    <w:rsid w:val="00F466A9"/>
    <w:rsid w:val="00F87B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2E80"/>
  <w15:docId w15:val="{214425F3-8149-4832-9C7D-5216925E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192B" w:rsidRDefault="00FF59A9">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650CE" w:rsidRDefault="00FF59A9"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650CE" w:rsidRDefault="00FF59A9"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650CE" w:rsidRDefault="00FF59A9"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650CE" w:rsidRDefault="00FF59A9"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650CE" w:rsidRDefault="00FF59A9"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50CE"/>
    <w:rsid w:val="002650CE"/>
    <w:rsid w:val="00727D2F"/>
    <w:rsid w:val="007660D8"/>
    <w:rsid w:val="00A5596B"/>
    <w:rsid w:val="00A97318"/>
    <w:rsid w:val="00DF581B"/>
    <w:rsid w:val="00E44713"/>
    <w:rsid w:val="00F4192B"/>
    <w:rsid w:val="00FC37F2"/>
    <w:rsid w:val="00FF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1377</Words>
  <Characters>7851</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2024-11-05T02:36:00Z</dcterms:created>
  <dcterms:modified xsi:type="dcterms:W3CDTF">2024-11-05T02:36:00Z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