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ABE3A" w14:textId="77777777" w:rsidR="00D2559D" w:rsidRPr="002C3EBF" w:rsidRDefault="001026C2" w:rsidP="00694D3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9148FE" wp14:editId="7BAA1AA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E2068AD" w14:textId="77777777" w:rsidR="00D2559D" w:rsidRDefault="001026C2" w:rsidP="00694D3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5C71C4" w14:textId="77777777" w:rsidR="00D2559D" w:rsidRDefault="001026C2" w:rsidP="00694D3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853987" w14:textId="77777777" w:rsidR="00D2559D" w:rsidRPr="002C3EBF" w:rsidRDefault="001026C2" w:rsidP="00694D3B">
      <w:pPr>
        <w:pStyle w:val="ContactNumber"/>
        <w:framePr w:hRule="auto" w:wrap="auto" w:vAnchor="margin" w:yAlign="inline"/>
        <w:spacing w:after="600" w:line="240" w:lineRule="auto"/>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73C2E" w14:paraId="44CBBFD3" w14:textId="77777777" w:rsidTr="00B73C2E">
        <w:tc>
          <w:tcPr>
            <w:cnfStyle w:val="001000000000" w:firstRow="0" w:lastRow="0" w:firstColumn="1" w:lastColumn="0" w:oddVBand="0" w:evenVBand="0" w:oddHBand="0" w:evenHBand="0" w:firstRowFirstColumn="0" w:firstRowLastColumn="0" w:lastRowFirstColumn="0" w:lastRowLastColumn="0"/>
            <w:tcW w:w="3227" w:type="dxa"/>
          </w:tcPr>
          <w:p w14:paraId="1EFCDB45" w14:textId="77777777" w:rsidR="00D2559D" w:rsidRPr="00996FAF" w:rsidRDefault="001026C2" w:rsidP="00694D3B">
            <w:pPr>
              <w:pStyle w:val="CoverHeading"/>
              <w:spacing w:before="0" w:after="120" w:line="240" w:lineRule="auto"/>
              <w:rPr>
                <w:rFonts w:ascii="Arial" w:hAnsi="Arial" w:cs="Arial"/>
                <w:sz w:val="24"/>
              </w:rPr>
            </w:pPr>
            <w:bookmarkStart w:id="0" w:name="_Hlk112236758"/>
            <w:r w:rsidRPr="00996FAF">
              <w:rPr>
                <w:rFonts w:ascii="Arial" w:hAnsi="Arial" w:cs="Arial"/>
                <w:sz w:val="24"/>
              </w:rPr>
              <w:t>Name:</w:t>
            </w:r>
          </w:p>
        </w:tc>
        <w:tc>
          <w:tcPr>
            <w:tcW w:w="7114" w:type="dxa"/>
          </w:tcPr>
          <w:p w14:paraId="657496D8" w14:textId="77777777" w:rsidR="00D2559D" w:rsidRPr="00996FAF" w:rsidRDefault="001026C2" w:rsidP="00694D3B">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Forest Lake Lodge</w:t>
            </w:r>
          </w:p>
        </w:tc>
      </w:tr>
      <w:tr w:rsidR="00B73C2E" w14:paraId="6E8E4CE4" w14:textId="77777777" w:rsidTr="00B73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8AD5F2" w14:textId="77777777" w:rsidR="009B6303" w:rsidRPr="00996FAF" w:rsidRDefault="001026C2" w:rsidP="00694D3B">
            <w:pPr>
              <w:pStyle w:val="CoverHeading"/>
              <w:spacing w:after="120" w:line="240" w:lineRule="auto"/>
              <w:rPr>
                <w:rFonts w:ascii="Arial" w:hAnsi="Arial" w:cs="Arial"/>
                <w:sz w:val="24"/>
              </w:rPr>
            </w:pPr>
            <w:r w:rsidRPr="00996FAF">
              <w:rPr>
                <w:rFonts w:ascii="Arial" w:hAnsi="Arial" w:cs="Arial"/>
                <w:sz w:val="24"/>
              </w:rPr>
              <w:t>Commission ID:</w:t>
            </w:r>
          </w:p>
        </w:tc>
        <w:tc>
          <w:tcPr>
            <w:tcW w:w="7114" w:type="dxa"/>
            <w:shd w:val="clear" w:color="auto" w:fill="auto"/>
          </w:tcPr>
          <w:p w14:paraId="043E8C05" w14:textId="77777777" w:rsidR="009B6303" w:rsidRPr="00C27BE3" w:rsidRDefault="001026C2" w:rsidP="00694D3B">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5339</w:t>
            </w:r>
          </w:p>
        </w:tc>
      </w:tr>
      <w:tr w:rsidR="00B73C2E" w14:paraId="22341952" w14:textId="77777777" w:rsidTr="00B73C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28C60E" w14:textId="77777777" w:rsidR="009B6303" w:rsidRPr="00996FAF" w:rsidRDefault="001026C2" w:rsidP="00694D3B">
            <w:pPr>
              <w:pStyle w:val="CoverHeading"/>
              <w:spacing w:after="120" w:line="240" w:lineRule="auto"/>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B42F16A" w14:textId="77777777" w:rsidR="009B6303" w:rsidRPr="00996FAF" w:rsidRDefault="001026C2" w:rsidP="00694D3B">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Tewantin</w:t>
            </w:r>
            <w:r>
              <w:rPr>
                <w:rFonts w:ascii="Arial" w:eastAsia="Times New Roman" w:hAnsi="Arial" w:cs="Arial"/>
                <w:lang w:eastAsia="en-AU"/>
              </w:rPr>
              <w:t xml:space="preserve"> Way, Forest Lake, Queensland, 4078</w:t>
            </w:r>
          </w:p>
        </w:tc>
      </w:tr>
      <w:tr w:rsidR="00B73C2E" w14:paraId="38C6605E" w14:textId="77777777" w:rsidTr="00B73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BC1FE7" w14:textId="77777777" w:rsidR="009B6303" w:rsidRPr="00996FAF" w:rsidRDefault="001026C2" w:rsidP="00694D3B">
            <w:pPr>
              <w:pStyle w:val="CoverHeading"/>
              <w:spacing w:before="0" w:after="120" w:line="240" w:lineRule="auto"/>
              <w:rPr>
                <w:rFonts w:ascii="Arial" w:hAnsi="Arial" w:cs="Arial"/>
                <w:sz w:val="24"/>
              </w:rPr>
            </w:pPr>
            <w:r w:rsidRPr="00996FAF">
              <w:rPr>
                <w:rFonts w:ascii="Arial" w:hAnsi="Arial" w:cs="Arial"/>
                <w:sz w:val="24"/>
              </w:rPr>
              <w:t>Activity type:</w:t>
            </w:r>
          </w:p>
        </w:tc>
        <w:tc>
          <w:tcPr>
            <w:tcW w:w="7114" w:type="dxa"/>
            <w:shd w:val="clear" w:color="auto" w:fill="auto"/>
          </w:tcPr>
          <w:p w14:paraId="2320B4D7" w14:textId="77777777" w:rsidR="009B6303" w:rsidRPr="00996FAF" w:rsidRDefault="001026C2" w:rsidP="00694D3B">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73C2E" w14:paraId="56CE5EEE" w14:textId="77777777" w:rsidTr="00B73C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6BBBD5" w14:textId="77777777" w:rsidR="009B6303" w:rsidRPr="00996FAF" w:rsidRDefault="001026C2" w:rsidP="00694D3B">
            <w:pPr>
              <w:pStyle w:val="CoverHeading"/>
              <w:spacing w:before="0" w:after="120" w:line="240" w:lineRule="auto"/>
              <w:rPr>
                <w:rFonts w:ascii="Arial" w:hAnsi="Arial" w:cs="Arial"/>
                <w:sz w:val="24"/>
              </w:rPr>
            </w:pPr>
            <w:r w:rsidRPr="00996FAF">
              <w:rPr>
                <w:rFonts w:ascii="Arial" w:hAnsi="Arial" w:cs="Arial"/>
                <w:sz w:val="24"/>
              </w:rPr>
              <w:t>Activity date:</w:t>
            </w:r>
          </w:p>
        </w:tc>
        <w:tc>
          <w:tcPr>
            <w:tcW w:w="7114" w:type="dxa"/>
            <w:shd w:val="clear" w:color="auto" w:fill="auto"/>
          </w:tcPr>
          <w:p w14:paraId="1911B160" w14:textId="0687A330" w:rsidR="009B6303" w:rsidRPr="00996FAF" w:rsidRDefault="001026C2" w:rsidP="00694D3B">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8 </w:t>
            </w:r>
            <w:r w:rsidRPr="00A52058">
              <w:rPr>
                <w:rFonts w:ascii="Arial" w:hAnsi="Arial" w:cs="Arial"/>
              </w:rPr>
              <w:t>November 2023</w:t>
            </w:r>
          </w:p>
        </w:tc>
      </w:tr>
      <w:tr w:rsidR="00B73C2E" w14:paraId="1E6B0066" w14:textId="77777777" w:rsidTr="00B73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1CACFF" w14:textId="77777777" w:rsidR="009B6303" w:rsidRPr="00996FAF" w:rsidRDefault="001026C2" w:rsidP="00694D3B">
            <w:pPr>
              <w:pStyle w:val="CoverHeading"/>
              <w:spacing w:before="0" w:after="120" w:line="240" w:lineRule="auto"/>
              <w:rPr>
                <w:rFonts w:ascii="Arial" w:hAnsi="Arial" w:cs="Arial"/>
                <w:sz w:val="24"/>
              </w:rPr>
            </w:pPr>
            <w:r w:rsidRPr="00996FAF">
              <w:rPr>
                <w:rFonts w:ascii="Arial" w:hAnsi="Arial" w:cs="Arial"/>
                <w:sz w:val="24"/>
              </w:rPr>
              <w:t>Performance report date:</w:t>
            </w:r>
          </w:p>
        </w:tc>
        <w:sdt>
          <w:sdtPr>
            <w:rPr>
              <w:rFonts w:ascii="Arial" w:hAnsi="Arial" w:cs="Arial"/>
              <w:color w:val="auto"/>
            </w:rPr>
            <w:id w:val="-1077798482"/>
            <w:placeholder>
              <w:docPart w:val="DefaultPlaceholder_-1854013437"/>
            </w:placeholder>
            <w:date w:fullDate="2023-12-15T00:00:00Z">
              <w:dateFormat w:val="d MMMM yyyy"/>
              <w:lid w:val="en-AU"/>
              <w:storeMappedDataAs w:val="dateTime"/>
              <w:calendar w:val="gregorian"/>
            </w:date>
          </w:sdtPr>
          <w:sdtEndPr/>
          <w:sdtContent>
            <w:tc>
              <w:tcPr>
                <w:tcW w:w="7114" w:type="dxa"/>
                <w:shd w:val="clear" w:color="auto" w:fill="FFFFFF" w:themeFill="background1"/>
              </w:tcPr>
              <w:p w14:paraId="552598FD" w14:textId="2A8DF08D" w:rsidR="009B6303" w:rsidRPr="00996FAF" w:rsidRDefault="001558BD" w:rsidP="00694D3B">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December 2023</w:t>
                </w:r>
              </w:p>
            </w:tc>
          </w:sdtContent>
        </w:sdt>
      </w:tr>
      <w:tr w:rsidR="00B73C2E" w14:paraId="73EA3F79" w14:textId="77777777" w:rsidTr="00B73C2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FAFE68" w14:textId="77777777" w:rsidR="009B6303" w:rsidRPr="00996FAF" w:rsidRDefault="001026C2" w:rsidP="00694D3B">
            <w:pPr>
              <w:pStyle w:val="CoverHeading"/>
              <w:spacing w:after="120" w:line="240" w:lineRule="auto"/>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CFE9BD7" w14:textId="77777777" w:rsidR="009B6303" w:rsidRPr="009B6303" w:rsidRDefault="001026C2" w:rsidP="00694D3B">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589 Lollies Management Pty Ltd </w:t>
            </w:r>
          </w:p>
          <w:p w14:paraId="4EAD92EC" w14:textId="77777777" w:rsidR="009B6303" w:rsidRPr="009B6303" w:rsidRDefault="001026C2" w:rsidP="00694D3B">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3693 Forest Lake Lodge</w:t>
            </w:r>
          </w:p>
        </w:tc>
      </w:tr>
    </w:tbl>
    <w:bookmarkEnd w:id="0"/>
    <w:p w14:paraId="7C91F9B1" w14:textId="6A4D762E" w:rsidR="00FA0A5B" w:rsidRPr="00996FAF" w:rsidRDefault="001026C2" w:rsidP="00694D3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94D3B">
        <w:rPr>
          <w:rFonts w:ascii="Arial" w:hAnsi="Arial" w:cs="Arial"/>
        </w:rPr>
        <w:t xml:space="preserve"> </w:t>
      </w:r>
      <w:r w:rsidRPr="00996FAF">
        <w:rPr>
          <w:rFonts w:ascii="Arial" w:hAnsi="Arial" w:cs="Arial"/>
        </w:rPr>
        <w:t>2018.</w:t>
      </w:r>
      <w:r w:rsidRPr="00996FAF">
        <w:rPr>
          <w:rFonts w:ascii="Arial" w:hAnsi="Arial" w:cs="Arial"/>
        </w:rPr>
        <w:br w:type="page"/>
      </w:r>
    </w:p>
    <w:p w14:paraId="0724FB82" w14:textId="77777777" w:rsidR="000078F8" w:rsidRPr="00996FAF" w:rsidRDefault="001026C2" w:rsidP="00694D3B">
      <w:pPr>
        <w:spacing w:after="240"/>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0D1559C" w14:textId="38CC099B" w:rsidR="000078F8" w:rsidRPr="00996FAF" w:rsidRDefault="001026C2" w:rsidP="00694D3B">
      <w:pPr>
        <w:pStyle w:val="NormalArial"/>
      </w:pPr>
      <w:r w:rsidRPr="00996FAF">
        <w:t xml:space="preserve">This performance report for </w:t>
      </w:r>
      <w:r w:rsidRPr="00C27BE3">
        <w:rPr>
          <w:color w:val="auto"/>
        </w:rPr>
        <w:t>Forest Lake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E6889">
        <w:t>B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9CE2207" w14:textId="77777777" w:rsidR="000078F8" w:rsidRPr="00996FAF" w:rsidRDefault="001026C2" w:rsidP="00694D3B">
      <w:pPr>
        <w:pStyle w:val="NormalArial"/>
      </w:pPr>
      <w:r w:rsidRPr="00996FAF">
        <w:t xml:space="preserve">This performance report details the Commissioner’s assessment of the provider’s performance, in relation to the service, against the Aged Care Quality Standards (Quality </w:t>
      </w:r>
      <w:r w:rsidRPr="00996FAF">
        <w:t>Standards). The Quality Standards and requirements are assessed as either compliant or non-compliant at the Standard and requirement level where applicable.</w:t>
      </w:r>
    </w:p>
    <w:p w14:paraId="23FC5703" w14:textId="77777777" w:rsidR="000078F8" w:rsidRPr="00996FAF" w:rsidRDefault="001026C2" w:rsidP="00694D3B">
      <w:pPr>
        <w:pStyle w:val="NormalArial"/>
      </w:pPr>
      <w:r w:rsidRPr="00996FAF">
        <w:t>The report also specifies any areas in which improvements must be made to ensure the Quality Standa</w:t>
      </w:r>
      <w:r w:rsidRPr="00996FAF">
        <w:t>rds are complied with.</w:t>
      </w:r>
    </w:p>
    <w:p w14:paraId="22A2DA38" w14:textId="77777777" w:rsidR="00DF37F2" w:rsidRPr="00996FAF" w:rsidRDefault="001026C2" w:rsidP="00694D3B">
      <w:pPr>
        <w:pStyle w:val="Heading1"/>
        <w:spacing w:before="240" w:after="240" w:line="240" w:lineRule="auto"/>
        <w:rPr>
          <w:rFonts w:ascii="Arial" w:hAnsi="Arial" w:cs="Arial"/>
        </w:rPr>
      </w:pPr>
      <w:r w:rsidRPr="00996FAF">
        <w:rPr>
          <w:rFonts w:ascii="Arial" w:hAnsi="Arial" w:cs="Arial"/>
        </w:rPr>
        <w:t>Material relied on</w:t>
      </w:r>
    </w:p>
    <w:p w14:paraId="5C9A5ECC" w14:textId="77777777" w:rsidR="00DF37F2" w:rsidRPr="00996FAF" w:rsidRDefault="001026C2" w:rsidP="00694D3B">
      <w:pPr>
        <w:pStyle w:val="NormalArial"/>
      </w:pPr>
      <w:r w:rsidRPr="00996FAF">
        <w:t>The following information has been considered in preparing the performance report:</w:t>
      </w:r>
    </w:p>
    <w:p w14:paraId="2933AAC0" w14:textId="0325FF82" w:rsidR="00DF37F2" w:rsidRPr="00E25678" w:rsidRDefault="001026C2" w:rsidP="00694D3B">
      <w:pPr>
        <w:pStyle w:val="ListParagraph"/>
        <w:numPr>
          <w:ilvl w:val="0"/>
          <w:numId w:val="2"/>
        </w:numPr>
        <w:ind w:left="714" w:hanging="357"/>
        <w:contextualSpacing w:val="0"/>
        <w:rPr>
          <w:rFonts w:ascii="Arial" w:hAnsi="Arial" w:cs="Arial"/>
          <w:color w:val="auto"/>
        </w:rPr>
      </w:pPr>
      <w:r w:rsidRPr="00E25678">
        <w:rPr>
          <w:rFonts w:ascii="Arial" w:hAnsi="Arial" w:cs="Arial"/>
          <w:color w:val="auto"/>
        </w:rPr>
        <w:t xml:space="preserve">the assessment team’s report for the Assessment contact (performance assessment) – site report was informed by a site </w:t>
      </w:r>
      <w:r w:rsidRPr="00E25678">
        <w:rPr>
          <w:rFonts w:ascii="Arial" w:hAnsi="Arial" w:cs="Arial"/>
          <w:color w:val="auto"/>
        </w:rPr>
        <w:t>assessment, observations at the service, review of documents and interviews with staff, consumers/</w:t>
      </w:r>
      <w:proofErr w:type="gramStart"/>
      <w:r w:rsidRPr="00E25678">
        <w:rPr>
          <w:rFonts w:ascii="Arial" w:hAnsi="Arial" w:cs="Arial"/>
          <w:color w:val="auto"/>
        </w:rPr>
        <w:t>representatives</w:t>
      </w:r>
      <w:proofErr w:type="gramEnd"/>
      <w:r w:rsidRPr="00E25678">
        <w:rPr>
          <w:rFonts w:ascii="Arial" w:hAnsi="Arial" w:cs="Arial"/>
          <w:color w:val="auto"/>
        </w:rPr>
        <w:t xml:space="preserve"> and others</w:t>
      </w:r>
      <w:r w:rsidR="002E6889">
        <w:rPr>
          <w:rFonts w:ascii="Arial" w:hAnsi="Arial" w:cs="Arial"/>
          <w:color w:val="auto"/>
        </w:rPr>
        <w:t>, and</w:t>
      </w:r>
    </w:p>
    <w:p w14:paraId="3E2A5E25" w14:textId="22B66469" w:rsidR="00DF37F2" w:rsidRPr="00996FAF" w:rsidRDefault="001026C2" w:rsidP="00694D3B">
      <w:pPr>
        <w:pStyle w:val="ListParagraph"/>
        <w:numPr>
          <w:ilvl w:val="0"/>
          <w:numId w:val="2"/>
        </w:numPr>
        <w:ind w:left="714" w:hanging="357"/>
        <w:contextualSpacing w:val="0"/>
        <w:rPr>
          <w:rFonts w:ascii="Arial" w:hAnsi="Arial" w:cs="Arial"/>
          <w:color w:val="FF0000"/>
        </w:rPr>
      </w:pPr>
      <w:r w:rsidRPr="00996FAF">
        <w:rPr>
          <w:rFonts w:ascii="Arial" w:hAnsi="Arial" w:cs="Arial"/>
        </w:rPr>
        <w:t>the provider’s response to the assessment team’s report received</w:t>
      </w:r>
      <w:r w:rsidR="001558BD">
        <w:rPr>
          <w:rFonts w:ascii="Arial" w:hAnsi="Arial" w:cs="Arial"/>
        </w:rPr>
        <w:t xml:space="preserve"> 13 December 2023.</w:t>
      </w:r>
      <w:r w:rsidRPr="00996FAF">
        <w:rPr>
          <w:rFonts w:ascii="Arial" w:hAnsi="Arial" w:cs="Arial"/>
        </w:rPr>
        <w:t xml:space="preserve"> </w:t>
      </w:r>
    </w:p>
    <w:p w14:paraId="14FDB24D" w14:textId="42E657A9" w:rsidR="003B1763" w:rsidRPr="00712752" w:rsidRDefault="001026C2" w:rsidP="00694D3B">
      <w:pPr>
        <w:pStyle w:val="ListParagraph"/>
        <w:numPr>
          <w:ilvl w:val="0"/>
          <w:numId w:val="2"/>
        </w:numPr>
        <w:ind w:left="714" w:hanging="357"/>
        <w:contextualSpacing w:val="0"/>
        <w:rPr>
          <w:rFonts w:ascii="Arial" w:hAnsi="Arial" w:cs="Arial"/>
        </w:rPr>
      </w:pPr>
      <w:r w:rsidRPr="00712752">
        <w:rPr>
          <w:rFonts w:ascii="Arial" w:hAnsi="Arial" w:cs="Arial"/>
        </w:rPr>
        <w:br w:type="page"/>
      </w:r>
    </w:p>
    <w:p w14:paraId="63ADE8DF" w14:textId="77777777" w:rsidR="00FC045E" w:rsidRPr="00996FAF" w:rsidRDefault="001026C2" w:rsidP="00694D3B">
      <w:pPr>
        <w:pStyle w:val="Heading1"/>
        <w:spacing w:before="0" w:after="240" w:line="240" w:lineRule="auto"/>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396"/>
      </w:tblGrid>
      <w:tr w:rsidR="00B73C2E" w14:paraId="67F5CCDC" w14:textId="77777777" w:rsidTr="00694D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4A7C60" w14:textId="77777777" w:rsidR="002C5FA9" w:rsidRPr="00996FAF" w:rsidRDefault="001026C2" w:rsidP="00694D3B">
            <w:pPr>
              <w:keepNext/>
              <w:spacing w:before="0"/>
              <w:rPr>
                <w:rFonts w:ascii="Arial" w:hAnsi="Arial" w:cs="Arial"/>
              </w:rPr>
            </w:pPr>
            <w:r w:rsidRPr="00996FAF">
              <w:rPr>
                <w:rFonts w:ascii="Arial" w:hAnsi="Arial" w:cs="Arial"/>
              </w:rPr>
              <w:t>Standard 3</w:t>
            </w:r>
            <w:r w:rsidRPr="00996FAF">
              <w:rPr>
                <w:rFonts w:ascii="Arial" w:hAnsi="Arial" w:cs="Arial"/>
                <w:b w:val="0"/>
              </w:rPr>
              <w:t xml:space="preserve"> Personal </w:t>
            </w:r>
            <w:r w:rsidRPr="00996FAF">
              <w:rPr>
                <w:rFonts w:ascii="Arial" w:hAnsi="Arial" w:cs="Arial"/>
                <w:b w:val="0"/>
              </w:rPr>
              <w:t>care and clinical care</w:t>
            </w:r>
          </w:p>
        </w:tc>
        <w:tc>
          <w:tcPr>
            <w:tcW w:w="1175" w:type="pct"/>
            <w:shd w:val="clear" w:color="auto" w:fill="auto"/>
          </w:tcPr>
          <w:p w14:paraId="0C9269E9" w14:textId="024C2903" w:rsidR="002C5FA9" w:rsidRPr="002C5FA9" w:rsidRDefault="001026C2" w:rsidP="00694D3B">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23701751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E6889">
                  <w:rPr>
                    <w:rFonts w:ascii="Arial" w:hAnsi="Arial" w:cs="Arial"/>
                    <w:bCs/>
                  </w:rPr>
                  <w:t>Not Compliant</w:t>
                </w:r>
              </w:sdtContent>
            </w:sdt>
          </w:p>
        </w:tc>
      </w:tr>
    </w:tbl>
    <w:p w14:paraId="67494A81" w14:textId="77777777" w:rsidR="00FC045E" w:rsidRPr="00996FAF" w:rsidRDefault="001026C2" w:rsidP="00694D3B">
      <w:pPr>
        <w:spacing w:before="240" w:after="240"/>
        <w:rPr>
          <w:rFonts w:ascii="Arial" w:hAnsi="Arial" w:cs="Arial"/>
        </w:rPr>
      </w:pPr>
      <w:r w:rsidRPr="00996FAF">
        <w:rPr>
          <w:rFonts w:ascii="Arial" w:hAnsi="Arial" w:cs="Arial"/>
        </w:rPr>
        <w:t>A detailed assessment is provided later in this report for each assessed Standard.</w:t>
      </w:r>
    </w:p>
    <w:p w14:paraId="01BC2BAE" w14:textId="77777777" w:rsidR="00FC045E" w:rsidRPr="00996FAF" w:rsidRDefault="001026C2" w:rsidP="00694D3B">
      <w:pPr>
        <w:pStyle w:val="Heading1"/>
        <w:spacing w:before="0" w:after="240" w:line="240" w:lineRule="auto"/>
        <w:rPr>
          <w:rFonts w:ascii="Arial" w:hAnsi="Arial" w:cs="Arial"/>
        </w:rPr>
      </w:pPr>
      <w:r w:rsidRPr="00996FAF">
        <w:rPr>
          <w:rFonts w:ascii="Arial" w:hAnsi="Arial" w:cs="Arial"/>
        </w:rPr>
        <w:t>Areas for improvement</w:t>
      </w:r>
    </w:p>
    <w:p w14:paraId="5BB7B2C9" w14:textId="77777777" w:rsidR="00FC045E" w:rsidRPr="00136B65" w:rsidRDefault="001026C2" w:rsidP="00694D3B">
      <w:pPr>
        <w:pStyle w:val="NormalArial"/>
      </w:pPr>
      <w:r w:rsidRPr="00136B65">
        <w:t xml:space="preserve">Areas have been identified in which </w:t>
      </w:r>
      <w:r w:rsidRPr="00136B65">
        <w:rPr>
          <w:b/>
        </w:rPr>
        <w:t xml:space="preserve">improvements must be made to ensure compliance with the Quality </w:t>
      </w:r>
      <w:r w:rsidRPr="00136B65">
        <w:rPr>
          <w:b/>
        </w:rPr>
        <w:t>Standards</w:t>
      </w:r>
      <w:r w:rsidRPr="00136B65">
        <w:t>. This is based on non-compliance with the Quality Standards as described in this performance report.</w:t>
      </w:r>
    </w:p>
    <w:p w14:paraId="3152AE66" w14:textId="32279593" w:rsidR="00FC045E" w:rsidRPr="00136B65" w:rsidRDefault="001026C2" w:rsidP="00694D3B">
      <w:pPr>
        <w:pStyle w:val="ListBullet"/>
        <w:numPr>
          <w:ilvl w:val="0"/>
          <w:numId w:val="26"/>
        </w:numPr>
        <w:spacing w:before="0" w:after="240"/>
        <w:rPr>
          <w:rFonts w:ascii="Arial" w:hAnsi="Arial" w:cs="Arial"/>
        </w:rPr>
      </w:pPr>
      <w:sdt>
        <w:sdtPr>
          <w:rPr>
            <w:rFonts w:ascii="Arial" w:hAnsi="Arial" w:cs="Arial"/>
          </w:rPr>
          <w:alias w:val="Insert comments here"/>
          <w:tag w:val="Insert comments here"/>
          <w:id w:val="-995044244"/>
          <w:placeholder>
            <w:docPart w:val="31A6E85FD01B4416BCA5D6257A7AFB1E"/>
          </w:placeholder>
        </w:sdtPr>
        <w:sdtEndPr>
          <w:rPr>
            <w:rFonts w:ascii="Fira Sans Light" w:hAnsi="Fira Sans Light" w:cstheme="minorBidi"/>
          </w:rPr>
        </w:sdtEndPr>
        <w:sdtContent>
          <w:r w:rsidR="00136B65" w:rsidRPr="00136B65">
            <w:rPr>
              <w:rFonts w:ascii="Arial" w:hAnsi="Arial" w:cs="Arial"/>
            </w:rPr>
            <w:t>Ensure each consumer receives safe and effective personal and clinical care with particular emphasis in relation to restrictive practices and falls prevention and management.</w:t>
          </w:r>
        </w:sdtContent>
      </w:sdt>
      <w:r w:rsidRPr="00136B65">
        <w:rPr>
          <w:rFonts w:ascii="Arial" w:hAnsi="Arial" w:cs="Arial"/>
          <w:color w:val="0000FF"/>
        </w:rPr>
        <w:t xml:space="preserve"> </w:t>
      </w:r>
    </w:p>
    <w:p w14:paraId="4BF94FAD" w14:textId="0163FBD0" w:rsidR="00FC045E" w:rsidRPr="00996FAF" w:rsidRDefault="001026C2" w:rsidP="00694D3B">
      <w:pPr>
        <w:pStyle w:val="Heading1"/>
        <w:spacing w:before="120" w:after="240" w:line="240" w:lineRule="auto"/>
        <w:rPr>
          <w:rFonts w:ascii="Arial" w:hAnsi="Arial" w:cs="Arial"/>
        </w:rPr>
      </w:pPr>
      <w:r w:rsidRPr="00996FAF">
        <w:rPr>
          <w:rFonts w:ascii="Arial" w:hAnsi="Arial" w:cs="Arial"/>
        </w:rPr>
        <w:t xml:space="preserve">Other relevant matters: </w:t>
      </w:r>
    </w:p>
    <w:p w14:paraId="62C518D8" w14:textId="73DB51CB" w:rsidR="002E6889" w:rsidRDefault="002E6889" w:rsidP="00694D3B">
      <w:pPr>
        <w:pStyle w:val="paragraph"/>
        <w:spacing w:before="0" w:beforeAutospacing="0" w:after="0" w:afterAutospacing="0"/>
        <w:textAlignment w:val="baseline"/>
        <w:rPr>
          <w:rFonts w:ascii="Arial" w:hAnsi="Arial" w:cs="Arial"/>
        </w:rPr>
      </w:pPr>
      <w:bookmarkStart w:id="1" w:name="_Hlk126783314"/>
      <w:r w:rsidRPr="005339AD">
        <w:rPr>
          <w:rFonts w:ascii="Arial" w:hAnsi="Arial" w:cs="Arial"/>
        </w:rPr>
        <w:t xml:space="preserve">The Assessment Team conducted a site visit </w:t>
      </w:r>
      <w:r>
        <w:rPr>
          <w:rFonts w:ascii="Arial" w:hAnsi="Arial" w:cs="Arial"/>
        </w:rPr>
        <w:t xml:space="preserve">to the service </w:t>
      </w:r>
      <w:r w:rsidRPr="005339AD">
        <w:rPr>
          <w:rFonts w:ascii="Arial" w:hAnsi="Arial" w:cs="Arial"/>
        </w:rPr>
        <w:t xml:space="preserve">on 8 November 2023 </w:t>
      </w:r>
      <w:r>
        <w:rPr>
          <w:rFonts w:ascii="Arial" w:hAnsi="Arial" w:cs="Arial"/>
        </w:rPr>
        <w:t>and:</w:t>
      </w:r>
    </w:p>
    <w:p w14:paraId="3E56F9C0" w14:textId="77777777" w:rsidR="002E6889" w:rsidRPr="009146A9" w:rsidRDefault="002E6889" w:rsidP="00694D3B">
      <w:pPr>
        <w:pStyle w:val="paragraph"/>
        <w:numPr>
          <w:ilvl w:val="0"/>
          <w:numId w:val="15"/>
        </w:numPr>
        <w:spacing w:before="120" w:beforeAutospacing="0" w:after="120" w:afterAutospacing="0"/>
        <w:textAlignment w:val="baseline"/>
        <w:rPr>
          <w:rFonts w:ascii="Arial" w:eastAsiaTheme="majorEastAsia" w:hAnsi="Arial" w:cs="Arial"/>
        </w:rPr>
      </w:pPr>
      <w:r>
        <w:rPr>
          <w:rFonts w:ascii="Arial" w:hAnsi="Arial" w:cs="Arial"/>
        </w:rPr>
        <w:t xml:space="preserve">Assessed the service’s performance against requirement 3(3)(a) of the Quality Standards. Findings are detailed below. </w:t>
      </w:r>
    </w:p>
    <w:p w14:paraId="29B80814" w14:textId="15768517" w:rsidR="002E6889" w:rsidRDefault="002E6889" w:rsidP="00694D3B">
      <w:pPr>
        <w:pStyle w:val="paragraph"/>
        <w:numPr>
          <w:ilvl w:val="0"/>
          <w:numId w:val="15"/>
        </w:numPr>
        <w:spacing w:before="120" w:beforeAutospacing="0" w:after="120" w:afterAutospacing="0"/>
        <w:textAlignment w:val="baseline"/>
        <w:rPr>
          <w:rStyle w:val="eop"/>
          <w:rFonts w:ascii="Arial" w:eastAsiaTheme="majorEastAsia" w:hAnsi="Arial" w:cs="Arial"/>
        </w:rPr>
      </w:pPr>
      <w:r>
        <w:rPr>
          <w:rFonts w:ascii="Arial" w:hAnsi="Arial" w:cs="Arial"/>
        </w:rPr>
        <w:t>M</w:t>
      </w:r>
      <w:r w:rsidRPr="005339AD">
        <w:rPr>
          <w:rFonts w:ascii="Arial" w:hAnsi="Arial" w:cs="Arial"/>
        </w:rPr>
        <w:t>onitor</w:t>
      </w:r>
      <w:r>
        <w:rPr>
          <w:rFonts w:ascii="Arial" w:hAnsi="Arial" w:cs="Arial"/>
        </w:rPr>
        <w:t>ed</w:t>
      </w:r>
      <w:r w:rsidRPr="005339AD">
        <w:rPr>
          <w:rFonts w:ascii="Arial" w:hAnsi="Arial" w:cs="Arial"/>
        </w:rPr>
        <w:t xml:space="preserve"> how the service ensures compliance with the </w:t>
      </w:r>
      <w:r>
        <w:rPr>
          <w:rStyle w:val="normaltextrun"/>
          <w:rFonts w:ascii="Arial" w:hAnsi="Arial" w:cs="Arial"/>
        </w:rPr>
        <w:t>Quality</w:t>
      </w:r>
      <w:r w:rsidRPr="005339AD">
        <w:rPr>
          <w:rStyle w:val="normaltextrun"/>
          <w:rFonts w:ascii="Arial" w:hAnsi="Arial" w:cs="Arial"/>
        </w:rPr>
        <w:t xml:space="preserve"> Standards in relation to requirements:</w:t>
      </w:r>
      <w:r w:rsidR="00694D3B">
        <w:rPr>
          <w:rStyle w:val="normaltextrun"/>
          <w:rFonts w:ascii="Arial" w:hAnsi="Arial" w:cs="Arial"/>
        </w:rPr>
        <w:t xml:space="preserve"> </w:t>
      </w:r>
      <w:r w:rsidRPr="005339AD">
        <w:rPr>
          <w:rStyle w:val="eop"/>
          <w:rFonts w:ascii="Arial" w:eastAsiaTheme="majorEastAsia" w:hAnsi="Arial" w:cs="Arial"/>
        </w:rPr>
        <w:t>1(3)(a), 3(3)(g) and 7(3)(a).</w:t>
      </w:r>
      <w:r>
        <w:rPr>
          <w:rStyle w:val="eop"/>
          <w:rFonts w:ascii="Arial" w:eastAsiaTheme="majorEastAsia" w:hAnsi="Arial" w:cs="Arial"/>
        </w:rPr>
        <w:t xml:space="preserve"> The Assessment Team found</w:t>
      </w:r>
      <w:bookmarkEnd w:id="1"/>
      <w:r>
        <w:rPr>
          <w:rStyle w:val="eop"/>
          <w:rFonts w:ascii="Arial" w:eastAsiaTheme="majorEastAsia" w:hAnsi="Arial" w:cs="Arial"/>
        </w:rPr>
        <w:t>:</w:t>
      </w:r>
    </w:p>
    <w:p w14:paraId="141AAC21" w14:textId="77777777" w:rsidR="002E6889" w:rsidRPr="00004609" w:rsidRDefault="002E6889" w:rsidP="00694D3B">
      <w:pPr>
        <w:pStyle w:val="paragraph"/>
        <w:numPr>
          <w:ilvl w:val="1"/>
          <w:numId w:val="15"/>
        </w:numPr>
        <w:spacing w:before="120" w:beforeAutospacing="0" w:after="120" w:afterAutospacing="0"/>
        <w:textAlignment w:val="baseline"/>
        <w:rPr>
          <w:rFonts w:ascii="Arial" w:eastAsiaTheme="majorEastAsia" w:hAnsi="Arial" w:cs="Arial"/>
        </w:rPr>
      </w:pPr>
      <w:r w:rsidRPr="00004609">
        <w:rPr>
          <w:rFonts w:ascii="Arial" w:hAnsi="Arial" w:cs="Arial"/>
        </w:rPr>
        <w:t>Consumers</w:t>
      </w:r>
      <w:r>
        <w:rPr>
          <w:rFonts w:ascii="Arial" w:hAnsi="Arial" w:cs="Arial"/>
        </w:rPr>
        <w:t xml:space="preserve"> and r</w:t>
      </w:r>
      <w:r w:rsidRPr="00004609">
        <w:rPr>
          <w:rFonts w:ascii="Arial" w:hAnsi="Arial" w:cs="Arial"/>
        </w:rPr>
        <w:t xml:space="preserve">epresentatives </w:t>
      </w:r>
      <w:r>
        <w:rPr>
          <w:rFonts w:ascii="Arial" w:hAnsi="Arial" w:cs="Arial"/>
        </w:rPr>
        <w:t>reported that</w:t>
      </w:r>
      <w:r w:rsidRPr="00004609">
        <w:rPr>
          <w:rFonts w:ascii="Arial" w:hAnsi="Arial" w:cs="Arial"/>
        </w:rPr>
        <w:t xml:space="preserve"> staff treat consumers with dignity and respect their individual needs and preferences. Staff interactions with consumers were observed to be kind, caring and respectful.</w:t>
      </w:r>
    </w:p>
    <w:p w14:paraId="5E4A1EB1" w14:textId="77777777" w:rsidR="002E6889" w:rsidRPr="00004609" w:rsidRDefault="002E6889" w:rsidP="00694D3B">
      <w:pPr>
        <w:pStyle w:val="paragraph"/>
        <w:numPr>
          <w:ilvl w:val="1"/>
          <w:numId w:val="15"/>
        </w:numPr>
        <w:spacing w:before="120" w:beforeAutospacing="0" w:after="120" w:afterAutospacing="0"/>
        <w:textAlignment w:val="baseline"/>
        <w:rPr>
          <w:rFonts w:ascii="Arial" w:eastAsiaTheme="majorEastAsia" w:hAnsi="Arial" w:cs="Arial"/>
        </w:rPr>
      </w:pPr>
      <w:r w:rsidRPr="00004609">
        <w:rPr>
          <w:rFonts w:ascii="Arial" w:hAnsi="Arial" w:cs="Arial"/>
        </w:rPr>
        <w:t xml:space="preserve">The service has processes to manage and minimise infection-related risks. </w:t>
      </w:r>
    </w:p>
    <w:p w14:paraId="5C8848B0" w14:textId="77777777" w:rsidR="002E6889" w:rsidRPr="00004609" w:rsidRDefault="002E6889" w:rsidP="00694D3B">
      <w:pPr>
        <w:pStyle w:val="paragraph"/>
        <w:numPr>
          <w:ilvl w:val="1"/>
          <w:numId w:val="15"/>
        </w:numPr>
        <w:spacing w:before="120" w:beforeAutospacing="0" w:after="120" w:afterAutospacing="0"/>
        <w:textAlignment w:val="baseline"/>
        <w:rPr>
          <w:rFonts w:ascii="Arial" w:eastAsiaTheme="majorEastAsia" w:hAnsi="Arial" w:cs="Arial"/>
        </w:rPr>
      </w:pPr>
      <w:r w:rsidRPr="00004609">
        <w:rPr>
          <w:rFonts w:ascii="Arial" w:hAnsi="Arial" w:cs="Arial"/>
        </w:rPr>
        <w:t xml:space="preserve">The service has a workforce plan </w:t>
      </w:r>
      <w:r>
        <w:rPr>
          <w:rFonts w:ascii="Arial" w:hAnsi="Arial" w:cs="Arial"/>
        </w:rPr>
        <w:t>t</w:t>
      </w:r>
      <w:r w:rsidRPr="00004609">
        <w:rPr>
          <w:rFonts w:ascii="Arial" w:hAnsi="Arial" w:cs="Arial"/>
        </w:rPr>
        <w:t>o</w:t>
      </w:r>
      <w:r>
        <w:rPr>
          <w:rFonts w:ascii="Arial" w:hAnsi="Arial" w:cs="Arial"/>
        </w:rPr>
        <w:t xml:space="preserve"> ensure</w:t>
      </w:r>
      <w:r w:rsidRPr="00004609">
        <w:rPr>
          <w:rFonts w:ascii="Arial" w:hAnsi="Arial" w:cs="Arial"/>
        </w:rPr>
        <w:t xml:space="preserve"> there are </w:t>
      </w:r>
      <w:proofErr w:type="gramStart"/>
      <w:r w:rsidRPr="00004609">
        <w:rPr>
          <w:rFonts w:ascii="Arial" w:hAnsi="Arial" w:cs="Arial"/>
        </w:rPr>
        <w:t>a sufficient number</w:t>
      </w:r>
      <w:proofErr w:type="gramEnd"/>
      <w:r w:rsidRPr="00004609">
        <w:rPr>
          <w:rFonts w:ascii="Arial" w:hAnsi="Arial" w:cs="Arial"/>
        </w:rPr>
        <w:t xml:space="preserve"> and mix of staff to meet the clinical and personal care needs of each consumer. </w:t>
      </w:r>
    </w:p>
    <w:p w14:paraId="69633674" w14:textId="2C195455" w:rsidR="001A5684" w:rsidRPr="00712752" w:rsidRDefault="001026C2" w:rsidP="00694D3B">
      <w:pPr>
        <w:pStyle w:val="NormalArial"/>
      </w:pPr>
      <w:r w:rsidRPr="00996FAF">
        <w:br w:type="page"/>
      </w:r>
    </w:p>
    <w:p w14:paraId="2CE4F11A" w14:textId="77777777" w:rsidR="00FC045E" w:rsidRPr="00996FAF" w:rsidRDefault="001026C2" w:rsidP="00694D3B">
      <w:pPr>
        <w:pStyle w:val="Heading1"/>
        <w:spacing w:before="120" w:after="240" w:line="240" w:lineRule="auto"/>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73C2E" w14:paraId="19B24DFD" w14:textId="77777777" w:rsidTr="00E25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6022C37" w14:textId="77777777" w:rsidR="00FC045E" w:rsidRPr="00996FAF" w:rsidRDefault="001026C2" w:rsidP="00694D3B">
            <w:pPr>
              <w:spacing w:before="0"/>
              <w:rPr>
                <w:rFonts w:ascii="Arial" w:hAnsi="Arial" w:cs="Arial"/>
                <w:b w:val="0"/>
              </w:rPr>
            </w:pPr>
            <w:r w:rsidRPr="0075021E">
              <w:rPr>
                <w:rFonts w:ascii="Arial" w:hAnsi="Arial" w:cs="Arial"/>
                <w:color w:val="FFFFFF" w:themeColor="background1"/>
              </w:rPr>
              <w:t>Personal care and clinical care</w:t>
            </w:r>
          </w:p>
        </w:tc>
        <w:tc>
          <w:tcPr>
            <w:tcW w:w="1977" w:type="dxa"/>
          </w:tcPr>
          <w:p w14:paraId="7C67158A" w14:textId="77777777" w:rsidR="00FC045E" w:rsidRPr="00996FAF" w:rsidRDefault="001026C2" w:rsidP="00694D3B">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3C2E" w14:paraId="2106D100" w14:textId="77777777" w:rsidTr="00B73C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6AA51" w14:textId="77777777" w:rsidR="002C5FA9" w:rsidRPr="00996FAF" w:rsidRDefault="001026C2" w:rsidP="00694D3B">
            <w:pPr>
              <w:rPr>
                <w:rFonts w:ascii="Arial" w:hAnsi="Arial" w:cs="Arial"/>
              </w:rPr>
            </w:pPr>
            <w:r w:rsidRPr="00996FAF">
              <w:rPr>
                <w:rFonts w:ascii="Arial" w:hAnsi="Arial" w:cs="Arial"/>
              </w:rPr>
              <w:t>Requirement 3(3)(a)</w:t>
            </w:r>
          </w:p>
        </w:tc>
        <w:tc>
          <w:tcPr>
            <w:tcW w:w="6496" w:type="dxa"/>
            <w:shd w:val="clear" w:color="auto" w:fill="auto"/>
          </w:tcPr>
          <w:p w14:paraId="45A0C33C" w14:textId="77777777" w:rsidR="002C5FA9" w:rsidRPr="00996FAF" w:rsidRDefault="001026C2" w:rsidP="00694D3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w:t>
            </w:r>
            <w:r w:rsidRPr="00996FAF">
              <w:rPr>
                <w:rFonts w:ascii="Arial" w:hAnsi="Arial" w:cs="Arial"/>
              </w:rPr>
              <w:t>effective personal care, clinical care, or both personal care and clinical care, that:</w:t>
            </w:r>
          </w:p>
          <w:p w14:paraId="436EBE85" w14:textId="77777777" w:rsidR="002C5FA9" w:rsidRPr="00996FAF" w:rsidRDefault="001026C2" w:rsidP="00694D3B">
            <w:pPr>
              <w:pStyle w:val="ListParagraph"/>
              <w:numPr>
                <w:ilvl w:val="0"/>
                <w:numId w:val="5"/>
              </w:numPr>
              <w:tabs>
                <w:tab w:val="clear" w:pos="357"/>
              </w:tabs>
              <w:spacing w:before="60" w:after="60"/>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8FD979" w14:textId="77777777" w:rsidR="002C5FA9" w:rsidRPr="00996FAF" w:rsidRDefault="001026C2" w:rsidP="00694D3B">
            <w:pPr>
              <w:pStyle w:val="ListParagraph"/>
              <w:numPr>
                <w:ilvl w:val="0"/>
                <w:numId w:val="5"/>
              </w:numPr>
              <w:tabs>
                <w:tab w:val="clear" w:pos="357"/>
              </w:tabs>
              <w:spacing w:before="60" w:after="60"/>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96B2AD" w14:textId="77777777" w:rsidR="002C5FA9" w:rsidRPr="00996FAF" w:rsidRDefault="001026C2" w:rsidP="00694D3B">
            <w:pPr>
              <w:pStyle w:val="ListParagraph"/>
              <w:numPr>
                <w:ilvl w:val="0"/>
                <w:numId w:val="5"/>
              </w:numPr>
              <w:tabs>
                <w:tab w:val="clear" w:pos="357"/>
              </w:tabs>
              <w:spacing w:before="60" w:after="60"/>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F5167C5" w14:textId="7FAA61D9" w:rsidR="002C5FA9" w:rsidRPr="00996FAF" w:rsidRDefault="001026C2" w:rsidP="00694D3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11692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E6889">
                  <w:rPr>
                    <w:rFonts w:ascii="Arial" w:hAnsi="Arial" w:cs="Arial"/>
                    <w:color w:val="auto"/>
                  </w:rPr>
                  <w:t>Not Compliant</w:t>
                </w:r>
              </w:sdtContent>
            </w:sdt>
          </w:p>
        </w:tc>
      </w:tr>
    </w:tbl>
    <w:p w14:paraId="04A854C0" w14:textId="77777777" w:rsidR="00D87E7C" w:rsidRDefault="001026C2" w:rsidP="00694D3B">
      <w:pPr>
        <w:pStyle w:val="Heading20"/>
        <w:spacing w:line="240" w:lineRule="auto"/>
      </w:pPr>
      <w:r w:rsidRPr="00996FAF">
        <w:t>Findings</w:t>
      </w:r>
    </w:p>
    <w:p w14:paraId="09BA06A1" w14:textId="77777777" w:rsidR="00215764" w:rsidRDefault="002E6889" w:rsidP="00694D3B">
      <w:pPr>
        <w:pStyle w:val="NormalArial"/>
        <w:rPr>
          <w:color w:val="auto"/>
        </w:rPr>
      </w:pPr>
      <w:r w:rsidRPr="00215764">
        <w:rPr>
          <w:color w:val="auto"/>
        </w:rPr>
        <w:t>Having considered the Assessment Contact Report and approved provider’s response, I have assessed this Quality Standard as non-compliant as I am satisfied requirement 3(3)(a) is non-compliant. The non-compliance is based on:</w:t>
      </w:r>
    </w:p>
    <w:p w14:paraId="7840351A" w14:textId="5F2AD854" w:rsidR="002E6889" w:rsidRPr="00215764" w:rsidRDefault="002E6889" w:rsidP="00694D3B">
      <w:pPr>
        <w:pStyle w:val="NormalArial"/>
        <w:numPr>
          <w:ilvl w:val="0"/>
          <w:numId w:val="24"/>
        </w:numPr>
        <w:rPr>
          <w:color w:val="auto"/>
        </w:rPr>
      </w:pPr>
      <w:r w:rsidRPr="00215764">
        <w:t xml:space="preserve">The service was not ensuring safe </w:t>
      </w:r>
      <w:r w:rsidRPr="00215764">
        <w:rPr>
          <w:color w:val="auto"/>
        </w:rPr>
        <w:t>and effective clinical care delivery in falls management and restrictive practices.</w:t>
      </w:r>
      <w:r w:rsidRPr="002E6889">
        <w:rPr>
          <w:color w:val="auto"/>
          <w:highlight w:val="yellow"/>
        </w:rPr>
        <w:t xml:space="preserve"> </w:t>
      </w:r>
    </w:p>
    <w:p w14:paraId="52421EDB" w14:textId="77777777" w:rsidR="002E6889" w:rsidRPr="002E6889" w:rsidRDefault="002E6889" w:rsidP="00694D3B">
      <w:pPr>
        <w:pStyle w:val="NormalArial"/>
      </w:pPr>
      <w:r w:rsidRPr="002E6889">
        <w:t>I have made this decision based on the following analysis.</w:t>
      </w:r>
    </w:p>
    <w:p w14:paraId="4DA68D80" w14:textId="77777777" w:rsidR="002E6889" w:rsidRPr="002E6889" w:rsidRDefault="002E6889" w:rsidP="00694D3B">
      <w:pPr>
        <w:spacing w:before="120"/>
        <w:rPr>
          <w:rFonts w:ascii="Arial" w:hAnsi="Arial" w:cs="Arial"/>
        </w:rPr>
      </w:pPr>
      <w:r w:rsidRPr="002E6889">
        <w:rPr>
          <w:rFonts w:ascii="Arial" w:hAnsi="Arial" w:cs="Arial"/>
        </w:rPr>
        <w:t xml:space="preserve">The Assessment Contact Report identified that consumers and representatives were satisfied with the personal and clinical care provided, and care delivery was effective including for the management of complex care such as diabetes, Parkinson’s disease, wound </w:t>
      </w:r>
      <w:proofErr w:type="gramStart"/>
      <w:r w:rsidRPr="002E6889">
        <w:rPr>
          <w:rFonts w:ascii="Arial" w:hAnsi="Arial" w:cs="Arial"/>
        </w:rPr>
        <w:t>management</w:t>
      </w:r>
      <w:proofErr w:type="gramEnd"/>
      <w:r w:rsidRPr="002E6889">
        <w:rPr>
          <w:rFonts w:ascii="Arial" w:hAnsi="Arial" w:cs="Arial"/>
        </w:rPr>
        <w:t xml:space="preserve"> and pain management. However, the management of falls and restrictive practices were not safe and effective, and staff did not have adequately knowledge of these areas. </w:t>
      </w:r>
    </w:p>
    <w:p w14:paraId="098F4E75" w14:textId="77777777" w:rsidR="002E6889" w:rsidRPr="002E6889" w:rsidRDefault="002E6889" w:rsidP="00694D3B">
      <w:pPr>
        <w:spacing w:before="120"/>
        <w:rPr>
          <w:rFonts w:ascii="Arial" w:hAnsi="Arial" w:cs="Arial"/>
        </w:rPr>
      </w:pPr>
      <w:r w:rsidRPr="002E6889">
        <w:rPr>
          <w:rFonts w:ascii="Arial" w:hAnsi="Arial" w:cs="Arial"/>
        </w:rPr>
        <w:t>In relation to restrictive practices:</w:t>
      </w:r>
    </w:p>
    <w:p w14:paraId="59C181A5" w14:textId="2537ED06" w:rsidR="002E6889" w:rsidRPr="002E6889" w:rsidRDefault="002E6889" w:rsidP="00694D3B">
      <w:pPr>
        <w:pStyle w:val="ListParagraph"/>
        <w:numPr>
          <w:ilvl w:val="0"/>
          <w:numId w:val="19"/>
        </w:numPr>
        <w:tabs>
          <w:tab w:val="clear" w:pos="357"/>
        </w:tabs>
        <w:spacing w:before="120"/>
        <w:ind w:left="714" w:hanging="357"/>
        <w:contextualSpacing w:val="0"/>
        <w:rPr>
          <w:rFonts w:ascii="Arial" w:hAnsi="Arial" w:cs="Arial"/>
        </w:rPr>
      </w:pPr>
      <w:r w:rsidRPr="002E6889">
        <w:rPr>
          <w:rFonts w:ascii="Arial" w:hAnsi="Arial" w:cs="Arial"/>
        </w:rPr>
        <w:t>Registered and care staff did not have a sound understanding of chemical or environmental restraint, or behaviour support plans</w:t>
      </w:r>
      <w:r w:rsidR="0077246A">
        <w:rPr>
          <w:rFonts w:ascii="Arial" w:hAnsi="Arial" w:cs="Arial"/>
        </w:rPr>
        <w:t xml:space="preserve"> (BSP)</w:t>
      </w:r>
      <w:r w:rsidRPr="002E6889">
        <w:rPr>
          <w:rFonts w:ascii="Arial" w:hAnsi="Arial" w:cs="Arial"/>
        </w:rPr>
        <w:t>.</w:t>
      </w:r>
    </w:p>
    <w:p w14:paraId="6F97780C" w14:textId="77777777" w:rsidR="002E6889" w:rsidRPr="002E6889" w:rsidRDefault="002E6889" w:rsidP="00694D3B">
      <w:pPr>
        <w:pStyle w:val="ListParagraph"/>
        <w:numPr>
          <w:ilvl w:val="0"/>
          <w:numId w:val="19"/>
        </w:numPr>
        <w:tabs>
          <w:tab w:val="clear" w:pos="357"/>
        </w:tabs>
        <w:spacing w:before="120"/>
        <w:ind w:left="714" w:hanging="357"/>
        <w:contextualSpacing w:val="0"/>
        <w:rPr>
          <w:rFonts w:ascii="Arial" w:hAnsi="Arial" w:cs="Arial"/>
        </w:rPr>
      </w:pPr>
      <w:r w:rsidRPr="002E6889">
        <w:rPr>
          <w:rFonts w:ascii="Arial" w:hAnsi="Arial" w:cs="Arial"/>
        </w:rPr>
        <w:t xml:space="preserve">The service did not routinely obtain informed consent and authorisation for consumers for the use of restrictive practices. </w:t>
      </w:r>
    </w:p>
    <w:p w14:paraId="20E54DC9" w14:textId="77777777" w:rsidR="002E6889" w:rsidRPr="002E6889" w:rsidRDefault="002E6889" w:rsidP="00694D3B">
      <w:pPr>
        <w:pStyle w:val="ListParagraph"/>
        <w:numPr>
          <w:ilvl w:val="0"/>
          <w:numId w:val="19"/>
        </w:numPr>
        <w:tabs>
          <w:tab w:val="clear" w:pos="357"/>
        </w:tabs>
        <w:spacing w:before="120"/>
        <w:ind w:left="714" w:hanging="357"/>
        <w:contextualSpacing w:val="0"/>
        <w:rPr>
          <w:rFonts w:ascii="Arial" w:hAnsi="Arial" w:cs="Arial"/>
        </w:rPr>
      </w:pPr>
      <w:r w:rsidRPr="002E6889">
        <w:rPr>
          <w:rFonts w:ascii="Arial" w:hAnsi="Arial" w:cs="Arial"/>
        </w:rPr>
        <w:t xml:space="preserve">As required psychotropic medication was regularly used to manage consumers’ behaviours associated with dementia but was not identified or managed as a chemical restraint. </w:t>
      </w:r>
    </w:p>
    <w:p w14:paraId="17E5E161" w14:textId="77777777" w:rsidR="002E6889" w:rsidRPr="002E6889" w:rsidRDefault="002E6889" w:rsidP="00694D3B">
      <w:pPr>
        <w:pStyle w:val="ListParagraph"/>
        <w:numPr>
          <w:ilvl w:val="0"/>
          <w:numId w:val="19"/>
        </w:numPr>
        <w:tabs>
          <w:tab w:val="clear" w:pos="357"/>
        </w:tabs>
        <w:spacing w:before="120"/>
        <w:ind w:left="714" w:hanging="357"/>
        <w:contextualSpacing w:val="0"/>
        <w:rPr>
          <w:rFonts w:ascii="Arial" w:hAnsi="Arial" w:cs="Arial"/>
        </w:rPr>
      </w:pPr>
      <w:r w:rsidRPr="002E6889">
        <w:rPr>
          <w:rFonts w:ascii="Arial" w:hAnsi="Arial" w:cs="Arial"/>
        </w:rPr>
        <w:t xml:space="preserve">The service did not identify or manage environmental restraint in the form of preventing access to mobility aids, by intentionally placing them out of reach of the consumer to prevent freedom of movement. </w:t>
      </w:r>
    </w:p>
    <w:p w14:paraId="6903F30B" w14:textId="77777777" w:rsidR="002E6889" w:rsidRPr="002E6889" w:rsidRDefault="002E6889" w:rsidP="00694D3B">
      <w:pPr>
        <w:pStyle w:val="ListParagraph"/>
        <w:numPr>
          <w:ilvl w:val="0"/>
          <w:numId w:val="19"/>
        </w:numPr>
        <w:tabs>
          <w:tab w:val="clear" w:pos="357"/>
        </w:tabs>
        <w:spacing w:before="120"/>
        <w:ind w:left="714" w:hanging="357"/>
        <w:contextualSpacing w:val="0"/>
        <w:rPr>
          <w:rFonts w:ascii="Arial" w:hAnsi="Arial" w:cs="Arial"/>
        </w:rPr>
      </w:pPr>
      <w:r w:rsidRPr="002E6889">
        <w:rPr>
          <w:rFonts w:ascii="Arial" w:hAnsi="Arial" w:cs="Arial"/>
        </w:rPr>
        <w:t xml:space="preserve">Consumers’ behaviour support plans did not contain individualised strategies to support staff in managing changed behaviours. Behaviour charting had limited entries where interventions other than pharmacological strategies were trialled. </w:t>
      </w:r>
    </w:p>
    <w:p w14:paraId="455DE84A" w14:textId="77777777" w:rsidR="002E6889" w:rsidRPr="002E6889" w:rsidRDefault="002E6889" w:rsidP="00694D3B">
      <w:pPr>
        <w:spacing w:before="120"/>
        <w:rPr>
          <w:rFonts w:ascii="Arial" w:hAnsi="Arial" w:cs="Arial"/>
        </w:rPr>
      </w:pPr>
      <w:r w:rsidRPr="002E6889">
        <w:rPr>
          <w:rFonts w:ascii="Arial" w:hAnsi="Arial" w:cs="Arial"/>
        </w:rPr>
        <w:t>In relation to falls management:</w:t>
      </w:r>
    </w:p>
    <w:p w14:paraId="3EA53221" w14:textId="77777777" w:rsidR="002E6889" w:rsidRPr="002E6889" w:rsidRDefault="002E6889" w:rsidP="00694D3B">
      <w:pPr>
        <w:pStyle w:val="ListParagraph"/>
        <w:numPr>
          <w:ilvl w:val="0"/>
          <w:numId w:val="19"/>
        </w:numPr>
        <w:tabs>
          <w:tab w:val="clear" w:pos="357"/>
        </w:tabs>
        <w:spacing w:before="120"/>
        <w:ind w:hanging="357"/>
        <w:contextualSpacing w:val="0"/>
        <w:rPr>
          <w:rFonts w:ascii="Arial" w:eastAsia="Yu Mincho" w:hAnsi="Arial" w:cs="Arial"/>
        </w:rPr>
      </w:pPr>
      <w:r w:rsidRPr="002E6889">
        <w:rPr>
          <w:rFonts w:ascii="Arial" w:hAnsi="Arial" w:cs="Arial"/>
        </w:rPr>
        <w:t xml:space="preserve">Individualised falls prevention strategies were not consistently identified, </w:t>
      </w:r>
      <w:proofErr w:type="gramStart"/>
      <w:r w:rsidRPr="002E6889">
        <w:rPr>
          <w:rFonts w:ascii="Arial" w:hAnsi="Arial" w:cs="Arial"/>
        </w:rPr>
        <w:t>managed</w:t>
      </w:r>
      <w:proofErr w:type="gramEnd"/>
      <w:r w:rsidRPr="002E6889">
        <w:rPr>
          <w:rFonts w:ascii="Arial" w:hAnsi="Arial" w:cs="Arial"/>
        </w:rPr>
        <w:t xml:space="preserve"> or reviewed for effectiveness. For example</w:t>
      </w:r>
    </w:p>
    <w:p w14:paraId="6280EE42" w14:textId="77777777" w:rsidR="002E6889" w:rsidRPr="002E6889" w:rsidRDefault="002E6889" w:rsidP="00694D3B">
      <w:pPr>
        <w:pStyle w:val="ListParagraph"/>
        <w:numPr>
          <w:ilvl w:val="1"/>
          <w:numId w:val="19"/>
        </w:numPr>
        <w:tabs>
          <w:tab w:val="clear" w:pos="357"/>
        </w:tabs>
        <w:spacing w:before="120"/>
        <w:ind w:hanging="357"/>
        <w:contextualSpacing w:val="0"/>
        <w:rPr>
          <w:rFonts w:ascii="Arial" w:eastAsia="Yu Mincho" w:hAnsi="Arial" w:cs="Arial"/>
        </w:rPr>
      </w:pPr>
      <w:r w:rsidRPr="002E6889">
        <w:rPr>
          <w:rFonts w:ascii="Arial" w:hAnsi="Arial" w:cs="Arial"/>
        </w:rPr>
        <w:t xml:space="preserve">Call bells were not within reach of consumers. </w:t>
      </w:r>
    </w:p>
    <w:p w14:paraId="074144C1" w14:textId="77777777" w:rsidR="002E6889" w:rsidRPr="002E6889" w:rsidRDefault="002E6889" w:rsidP="00694D3B">
      <w:pPr>
        <w:pStyle w:val="ListParagraph"/>
        <w:numPr>
          <w:ilvl w:val="1"/>
          <w:numId w:val="19"/>
        </w:numPr>
        <w:tabs>
          <w:tab w:val="clear" w:pos="357"/>
        </w:tabs>
        <w:spacing w:before="120"/>
        <w:ind w:hanging="357"/>
        <w:contextualSpacing w:val="0"/>
        <w:rPr>
          <w:rFonts w:ascii="Arial" w:eastAsia="Yu Mincho" w:hAnsi="Arial" w:cs="Arial"/>
        </w:rPr>
      </w:pPr>
      <w:r w:rsidRPr="002E6889">
        <w:rPr>
          <w:rFonts w:ascii="Arial" w:hAnsi="Arial" w:cs="Arial"/>
        </w:rPr>
        <w:t xml:space="preserve">Sensor mats were not appropriately placed in consumers’ rooms. </w:t>
      </w:r>
    </w:p>
    <w:p w14:paraId="6DF74D5E" w14:textId="77777777" w:rsidR="002E6889" w:rsidRPr="002E6889" w:rsidRDefault="002E6889" w:rsidP="00694D3B">
      <w:pPr>
        <w:pStyle w:val="ListParagraph"/>
        <w:numPr>
          <w:ilvl w:val="1"/>
          <w:numId w:val="19"/>
        </w:numPr>
        <w:tabs>
          <w:tab w:val="clear" w:pos="357"/>
        </w:tabs>
        <w:spacing w:before="120"/>
        <w:ind w:hanging="357"/>
        <w:contextualSpacing w:val="0"/>
        <w:rPr>
          <w:rFonts w:ascii="Arial" w:eastAsia="Yu Mincho" w:hAnsi="Arial" w:cs="Arial"/>
        </w:rPr>
      </w:pPr>
      <w:r w:rsidRPr="002E6889">
        <w:rPr>
          <w:rFonts w:ascii="Arial" w:hAnsi="Arial" w:cs="Arial"/>
        </w:rPr>
        <w:t>Some falls risk assessments did not contain any falls prevention strategies.</w:t>
      </w:r>
    </w:p>
    <w:p w14:paraId="43600443" w14:textId="77777777" w:rsidR="002E6889" w:rsidRPr="002E6889" w:rsidRDefault="002E6889" w:rsidP="00694D3B">
      <w:pPr>
        <w:pStyle w:val="ListParagraph"/>
        <w:numPr>
          <w:ilvl w:val="0"/>
          <w:numId w:val="19"/>
        </w:numPr>
        <w:tabs>
          <w:tab w:val="clear" w:pos="357"/>
        </w:tabs>
        <w:spacing w:before="120"/>
        <w:ind w:hanging="357"/>
        <w:contextualSpacing w:val="0"/>
        <w:rPr>
          <w:rFonts w:ascii="Arial" w:eastAsia="Yu Mincho" w:hAnsi="Arial" w:cs="Arial"/>
        </w:rPr>
      </w:pPr>
      <w:r w:rsidRPr="002E6889">
        <w:rPr>
          <w:rFonts w:ascii="Arial" w:eastAsia="Yu Mincho" w:hAnsi="Arial" w:cs="Arial"/>
        </w:rPr>
        <w:lastRenderedPageBreak/>
        <w:t xml:space="preserve">Staff lacked information and knowledge about falls management and prevention strategies. </w:t>
      </w:r>
    </w:p>
    <w:p w14:paraId="55905495" w14:textId="77777777" w:rsidR="002E6889" w:rsidRPr="002E6889" w:rsidRDefault="002E6889" w:rsidP="00694D3B">
      <w:pPr>
        <w:pStyle w:val="ListParagraph"/>
        <w:numPr>
          <w:ilvl w:val="0"/>
          <w:numId w:val="19"/>
        </w:numPr>
        <w:tabs>
          <w:tab w:val="clear" w:pos="357"/>
        </w:tabs>
        <w:spacing w:before="120"/>
        <w:ind w:hanging="357"/>
        <w:contextualSpacing w:val="0"/>
        <w:rPr>
          <w:rFonts w:ascii="Arial" w:hAnsi="Arial" w:cs="Arial"/>
        </w:rPr>
      </w:pPr>
      <w:r w:rsidRPr="002E6889">
        <w:rPr>
          <w:rFonts w:ascii="Arial" w:hAnsi="Arial" w:cs="Arial"/>
        </w:rPr>
        <w:t xml:space="preserve">Post fall observations were not routinely completed as regularly as required by the service’s falls management policy. </w:t>
      </w:r>
    </w:p>
    <w:p w14:paraId="1D09B498" w14:textId="77777777" w:rsidR="002E6889" w:rsidRPr="002E6889" w:rsidRDefault="002E6889" w:rsidP="00694D3B">
      <w:pPr>
        <w:spacing w:before="120"/>
        <w:rPr>
          <w:rFonts w:ascii="Arial" w:hAnsi="Arial" w:cs="Arial"/>
        </w:rPr>
      </w:pPr>
      <w:r w:rsidRPr="002E6889">
        <w:rPr>
          <w:rFonts w:ascii="Arial" w:hAnsi="Arial" w:cs="Arial"/>
        </w:rPr>
        <w:t>Management acknowledged feedback from the Assessment Team in relation to restrictive practices and falls management and updated the service’s plan for continuous improvement with several actions to address the deficiencies. Actions included:</w:t>
      </w:r>
    </w:p>
    <w:p w14:paraId="1861E43E" w14:textId="77777777" w:rsidR="002E6889" w:rsidRPr="002E6889" w:rsidRDefault="002E6889" w:rsidP="00694D3B">
      <w:pPr>
        <w:pStyle w:val="ListParagraph"/>
        <w:numPr>
          <w:ilvl w:val="0"/>
          <w:numId w:val="18"/>
        </w:numPr>
        <w:tabs>
          <w:tab w:val="clear" w:pos="357"/>
        </w:tabs>
        <w:spacing w:before="120"/>
        <w:ind w:left="777" w:hanging="357"/>
        <w:contextualSpacing w:val="0"/>
        <w:rPr>
          <w:rFonts w:ascii="Arial" w:hAnsi="Arial" w:cs="Arial"/>
        </w:rPr>
      </w:pPr>
      <w:r w:rsidRPr="002E6889">
        <w:rPr>
          <w:rFonts w:ascii="Arial" w:hAnsi="Arial" w:cs="Arial"/>
        </w:rPr>
        <w:t xml:space="preserve">Review of restrictive practices and associated documentation. </w:t>
      </w:r>
    </w:p>
    <w:p w14:paraId="7E7DDAC3" w14:textId="77777777" w:rsidR="002E6889" w:rsidRPr="002E6889" w:rsidRDefault="002E6889" w:rsidP="00694D3B">
      <w:pPr>
        <w:pStyle w:val="ListParagraph"/>
        <w:numPr>
          <w:ilvl w:val="0"/>
          <w:numId w:val="18"/>
        </w:numPr>
        <w:tabs>
          <w:tab w:val="clear" w:pos="357"/>
        </w:tabs>
        <w:spacing w:before="120"/>
        <w:ind w:left="777" w:hanging="357"/>
        <w:contextualSpacing w:val="0"/>
        <w:rPr>
          <w:rFonts w:ascii="Arial" w:hAnsi="Arial" w:cs="Arial"/>
        </w:rPr>
      </w:pPr>
      <w:r w:rsidRPr="002E6889">
        <w:rPr>
          <w:rFonts w:ascii="Arial" w:hAnsi="Arial" w:cs="Arial"/>
        </w:rPr>
        <w:t>Reviewing and updating consumers’ falls risk assessments and strategies.</w:t>
      </w:r>
    </w:p>
    <w:p w14:paraId="3D3E6C8B" w14:textId="77777777" w:rsidR="002E6889" w:rsidRPr="002E6889" w:rsidRDefault="002E6889" w:rsidP="00694D3B">
      <w:pPr>
        <w:pStyle w:val="ListParagraph"/>
        <w:numPr>
          <w:ilvl w:val="0"/>
          <w:numId w:val="18"/>
        </w:numPr>
        <w:tabs>
          <w:tab w:val="clear" w:pos="357"/>
        </w:tabs>
        <w:spacing w:before="120"/>
        <w:ind w:left="777" w:hanging="357"/>
        <w:contextualSpacing w:val="0"/>
        <w:rPr>
          <w:rFonts w:ascii="Arial" w:hAnsi="Arial" w:cs="Arial"/>
        </w:rPr>
      </w:pPr>
      <w:r w:rsidRPr="002E6889">
        <w:rPr>
          <w:rFonts w:ascii="Arial" w:hAnsi="Arial" w:cs="Arial"/>
        </w:rPr>
        <w:t xml:space="preserve">Staff education on restrictive practices, behaviour support planning, and falls management. </w:t>
      </w:r>
    </w:p>
    <w:p w14:paraId="1ED6D429" w14:textId="4D208733" w:rsidR="002E6889" w:rsidRDefault="002E6889" w:rsidP="00694D3B">
      <w:pPr>
        <w:spacing w:before="120"/>
        <w:rPr>
          <w:rFonts w:ascii="Arial" w:eastAsia="Arial" w:hAnsi="Arial" w:cs="Arial"/>
        </w:rPr>
      </w:pPr>
      <w:r w:rsidRPr="001558BD">
        <w:rPr>
          <w:rFonts w:ascii="Arial" w:eastAsia="Arial" w:hAnsi="Arial" w:cs="Arial"/>
        </w:rPr>
        <w:t>The approved provider’s response</w:t>
      </w:r>
      <w:r w:rsidR="001558BD">
        <w:rPr>
          <w:rFonts w:ascii="Arial" w:eastAsia="Arial" w:hAnsi="Arial" w:cs="Arial"/>
        </w:rPr>
        <w:t xml:space="preserve"> was comprehensive and detailed. </w:t>
      </w:r>
      <w:r w:rsidR="004F1C32">
        <w:rPr>
          <w:rFonts w:ascii="Arial" w:eastAsia="Arial" w:hAnsi="Arial" w:cs="Arial"/>
        </w:rPr>
        <w:t>The response noted positive aspects of the Assessment Contact report such as</w:t>
      </w:r>
      <w:r w:rsidR="00694D3B">
        <w:rPr>
          <w:rFonts w:ascii="Arial" w:eastAsia="Arial" w:hAnsi="Arial" w:cs="Arial"/>
        </w:rPr>
        <w:t>:</w:t>
      </w:r>
    </w:p>
    <w:p w14:paraId="19C8CCA5" w14:textId="037AF181" w:rsidR="004F1C32" w:rsidRPr="004F1C32" w:rsidRDefault="004F1C32" w:rsidP="00694D3B">
      <w:pPr>
        <w:numPr>
          <w:ilvl w:val="0"/>
          <w:numId w:val="21"/>
        </w:numPr>
        <w:spacing w:before="120"/>
        <w:rPr>
          <w:rFonts w:ascii="Arial" w:eastAsia="Arial" w:hAnsi="Arial" w:cs="Arial"/>
          <w:lang w:val="en-US"/>
        </w:rPr>
      </w:pPr>
      <w:r w:rsidRPr="004F1C32">
        <w:rPr>
          <w:rFonts w:ascii="Arial" w:eastAsia="Arial" w:hAnsi="Arial" w:cs="Arial"/>
          <w:lang w:val="en-US"/>
        </w:rPr>
        <w:t xml:space="preserve">The </w:t>
      </w:r>
      <w:r w:rsidR="00A65C92">
        <w:rPr>
          <w:rFonts w:ascii="Arial" w:eastAsia="Arial" w:hAnsi="Arial" w:cs="Arial"/>
          <w:lang w:val="en-US"/>
        </w:rPr>
        <w:t xml:space="preserve">report </w:t>
      </w:r>
      <w:r w:rsidRPr="004F1C32">
        <w:rPr>
          <w:rFonts w:ascii="Arial" w:eastAsia="Arial" w:hAnsi="Arial" w:cs="Arial"/>
          <w:lang w:val="en-US"/>
        </w:rPr>
        <w:t xml:space="preserve">indicated consumers </w:t>
      </w:r>
      <w:r w:rsidR="00A65C92">
        <w:rPr>
          <w:rFonts w:ascii="Arial" w:eastAsia="Arial" w:hAnsi="Arial" w:cs="Arial"/>
          <w:lang w:val="en-US"/>
        </w:rPr>
        <w:t xml:space="preserve">and </w:t>
      </w:r>
      <w:r w:rsidRPr="004F1C32">
        <w:rPr>
          <w:rFonts w:ascii="Arial" w:eastAsia="Arial" w:hAnsi="Arial" w:cs="Arial"/>
          <w:lang w:val="en-US"/>
        </w:rPr>
        <w:t xml:space="preserve">representatives </w:t>
      </w:r>
      <w:r w:rsidR="00A65C92">
        <w:rPr>
          <w:rFonts w:ascii="Arial" w:eastAsia="Arial" w:hAnsi="Arial" w:cs="Arial"/>
          <w:lang w:val="en-US"/>
        </w:rPr>
        <w:t xml:space="preserve">interviewed all </w:t>
      </w:r>
      <w:r w:rsidRPr="004F1C32">
        <w:rPr>
          <w:rFonts w:ascii="Arial" w:eastAsia="Arial" w:hAnsi="Arial" w:cs="Arial"/>
          <w:lang w:val="en-US"/>
        </w:rPr>
        <w:t xml:space="preserve">stated they were happy with care and services provided at Forest Lake Lodge. </w:t>
      </w:r>
    </w:p>
    <w:p w14:paraId="475F9508" w14:textId="5E3F1CB9" w:rsidR="004F1C32" w:rsidRPr="004F1C32" w:rsidRDefault="004F1C32" w:rsidP="00694D3B">
      <w:pPr>
        <w:numPr>
          <w:ilvl w:val="0"/>
          <w:numId w:val="21"/>
        </w:numPr>
        <w:spacing w:before="120"/>
        <w:rPr>
          <w:rFonts w:ascii="Arial" w:eastAsia="Arial" w:hAnsi="Arial" w:cs="Arial"/>
          <w:lang w:val="en-US"/>
        </w:rPr>
      </w:pPr>
      <w:r w:rsidRPr="004F1C32">
        <w:rPr>
          <w:rFonts w:ascii="Arial" w:eastAsia="Arial" w:hAnsi="Arial" w:cs="Arial"/>
          <w:lang w:val="en-US"/>
        </w:rPr>
        <w:t>Consumer</w:t>
      </w:r>
      <w:r w:rsidR="00A65C92">
        <w:rPr>
          <w:rFonts w:ascii="Arial" w:eastAsia="Arial" w:hAnsi="Arial" w:cs="Arial"/>
          <w:lang w:val="en-US"/>
        </w:rPr>
        <w:t xml:space="preserve">s and </w:t>
      </w:r>
      <w:r w:rsidRPr="004F1C32">
        <w:rPr>
          <w:rFonts w:ascii="Arial" w:eastAsia="Arial" w:hAnsi="Arial" w:cs="Arial"/>
          <w:lang w:val="en-US"/>
        </w:rPr>
        <w:t xml:space="preserve">representatives said staff treat consumers with dignity and respect for their individual needs and preferences. </w:t>
      </w:r>
    </w:p>
    <w:p w14:paraId="38E52B80" w14:textId="4135D142" w:rsidR="004F1C32" w:rsidRPr="004F1C32" w:rsidRDefault="004F1C32" w:rsidP="00694D3B">
      <w:pPr>
        <w:numPr>
          <w:ilvl w:val="0"/>
          <w:numId w:val="21"/>
        </w:numPr>
        <w:spacing w:before="120"/>
        <w:rPr>
          <w:rFonts w:ascii="Arial" w:eastAsia="Arial" w:hAnsi="Arial" w:cs="Arial"/>
          <w:lang w:val="en-US"/>
        </w:rPr>
      </w:pPr>
      <w:r w:rsidRPr="004F1C32">
        <w:rPr>
          <w:rFonts w:ascii="Arial" w:eastAsia="Arial" w:hAnsi="Arial" w:cs="Arial"/>
          <w:lang w:val="en-US"/>
        </w:rPr>
        <w:t xml:space="preserve">Staff </w:t>
      </w:r>
      <w:r w:rsidR="005841F7">
        <w:rPr>
          <w:rFonts w:ascii="Arial" w:eastAsia="Arial" w:hAnsi="Arial" w:cs="Arial"/>
          <w:lang w:val="en-US"/>
        </w:rPr>
        <w:t>i</w:t>
      </w:r>
      <w:r w:rsidRPr="004F1C32">
        <w:rPr>
          <w:rFonts w:ascii="Arial" w:eastAsia="Arial" w:hAnsi="Arial" w:cs="Arial"/>
          <w:lang w:val="en-US"/>
        </w:rPr>
        <w:t xml:space="preserve">nteraction with consumers were observed to be kind, caring and respectful. </w:t>
      </w:r>
    </w:p>
    <w:p w14:paraId="4AC28DF0" w14:textId="77777777" w:rsidR="004F1C32" w:rsidRPr="004F1C32" w:rsidRDefault="004F1C32" w:rsidP="00694D3B">
      <w:pPr>
        <w:numPr>
          <w:ilvl w:val="0"/>
          <w:numId w:val="21"/>
        </w:numPr>
        <w:spacing w:before="120"/>
        <w:rPr>
          <w:rFonts w:ascii="Arial" w:eastAsia="Arial" w:hAnsi="Arial" w:cs="Arial"/>
          <w:lang w:val="en-US"/>
        </w:rPr>
      </w:pPr>
      <w:r w:rsidRPr="004F1C32">
        <w:rPr>
          <w:rFonts w:ascii="Arial" w:eastAsia="Arial" w:hAnsi="Arial" w:cs="Arial"/>
          <w:lang w:val="en-US"/>
        </w:rPr>
        <w:t>The service is managing and minimising infection related risks and staff feedback identified the service has appropriate processes to promote optimal care and reduce the risk of increasing infections.</w:t>
      </w:r>
    </w:p>
    <w:p w14:paraId="19207CCC" w14:textId="7FB381B8" w:rsidR="004F1C32" w:rsidRDefault="005841F7" w:rsidP="00694D3B">
      <w:pPr>
        <w:spacing w:before="120"/>
        <w:rPr>
          <w:rFonts w:ascii="Arial" w:eastAsia="Arial" w:hAnsi="Arial" w:cs="Arial"/>
        </w:rPr>
      </w:pPr>
      <w:r>
        <w:rPr>
          <w:rFonts w:ascii="Arial" w:eastAsia="Arial" w:hAnsi="Arial" w:cs="Arial"/>
        </w:rPr>
        <w:t xml:space="preserve">The approved provider expressed a commitment to improving how staff understand and manage restrictive practices and falls prevention and management. </w:t>
      </w:r>
    </w:p>
    <w:p w14:paraId="40C54D47" w14:textId="4AD58D01" w:rsidR="005841F7" w:rsidRDefault="005841F7" w:rsidP="00694D3B">
      <w:pPr>
        <w:spacing w:before="120"/>
        <w:rPr>
          <w:rFonts w:ascii="Arial" w:eastAsia="Arial" w:hAnsi="Arial" w:cs="Arial"/>
        </w:rPr>
      </w:pPr>
      <w:r>
        <w:rPr>
          <w:rFonts w:ascii="Arial" w:eastAsia="Arial" w:hAnsi="Arial" w:cs="Arial"/>
        </w:rPr>
        <w:t xml:space="preserve">The response accepted staff required further training to distinguish between the diagnosis and the symptom and said staff training has been completed and their understanding of how to correctly document the use of psychotropic medications had improved. Furthermore, senior clinicians in the service will conduct quarterly restraint audits to improve monitoring. </w:t>
      </w:r>
    </w:p>
    <w:p w14:paraId="7D8F2AAA" w14:textId="1A5E1EF7" w:rsidR="005841F7" w:rsidRDefault="005841F7" w:rsidP="00694D3B">
      <w:pPr>
        <w:spacing w:before="120"/>
        <w:rPr>
          <w:rFonts w:ascii="Arial" w:eastAsia="Arial" w:hAnsi="Arial" w:cs="Arial"/>
        </w:rPr>
      </w:pPr>
      <w:r>
        <w:rPr>
          <w:rFonts w:ascii="Arial" w:eastAsia="Arial" w:hAnsi="Arial" w:cs="Arial"/>
        </w:rPr>
        <w:t xml:space="preserve">With respect to environmental restraint, the approved provider partially accepted the finding that preventing access to mobility aids was an unidentified restrictive practice. The response said taking away a mobility aid from a consumer was not a falls prevention strategy, nor an approved restrictive practice in the service. However, </w:t>
      </w:r>
      <w:r w:rsidR="00ED263C">
        <w:rPr>
          <w:rFonts w:ascii="Arial" w:eastAsia="Arial" w:hAnsi="Arial" w:cs="Arial"/>
        </w:rPr>
        <w:t xml:space="preserve">in the instance noted in the report the mobility aid had been removed from the reach of the consumer due to health deterioration. A physiotherapy assessment found the consumer unable to mobilise safely without staff assistance and is unable to mobilise independently. </w:t>
      </w:r>
    </w:p>
    <w:p w14:paraId="27D6B88F" w14:textId="762365B2" w:rsidR="00ED263C" w:rsidRDefault="00ED263C" w:rsidP="00694D3B">
      <w:pPr>
        <w:spacing w:before="120"/>
        <w:rPr>
          <w:rFonts w:ascii="Arial" w:eastAsia="Arial" w:hAnsi="Arial" w:cs="Arial"/>
        </w:rPr>
      </w:pPr>
      <w:r>
        <w:rPr>
          <w:rFonts w:ascii="Arial" w:eastAsia="Arial" w:hAnsi="Arial" w:cs="Arial"/>
        </w:rPr>
        <w:t xml:space="preserve">With respect to informed consent the response did not accept the finding of the Assessment Team. The response said the approved provider’s investigations showed the service demonstrates a process for obtaining informed consent and authorisations for consumers subject to restrictive practices and an audit of all consumers on restrictive practices showed 100% of consumers had consents in place. An audit of the restrictive practice register has been included in the quarterly </w:t>
      </w:r>
      <w:r w:rsidR="0077246A">
        <w:rPr>
          <w:rFonts w:ascii="Arial" w:eastAsia="Arial" w:hAnsi="Arial" w:cs="Arial"/>
        </w:rPr>
        <w:t xml:space="preserve">audit cycle. </w:t>
      </w:r>
    </w:p>
    <w:p w14:paraId="47014298" w14:textId="7E94021C" w:rsidR="0077246A" w:rsidRDefault="0077246A" w:rsidP="00694D3B">
      <w:pPr>
        <w:spacing w:before="120"/>
        <w:rPr>
          <w:rFonts w:ascii="Arial" w:eastAsia="Arial" w:hAnsi="Arial" w:cs="Arial"/>
        </w:rPr>
      </w:pPr>
      <w:r>
        <w:rPr>
          <w:rFonts w:ascii="Arial" w:eastAsia="Arial" w:hAnsi="Arial" w:cs="Arial"/>
        </w:rPr>
        <w:t xml:space="preserve">The approved provider accepted the Assessment Teams finding regarding BSP, finding some plans were inconsistent with consumer needs. </w:t>
      </w:r>
      <w:r w:rsidR="00C57B07">
        <w:rPr>
          <w:rFonts w:ascii="Arial" w:eastAsia="Arial" w:hAnsi="Arial" w:cs="Arial"/>
        </w:rPr>
        <w:t xml:space="preserve">To address this, the service has updated their handover process to flag whether a consumer has a BSP and if there are any updates. The </w:t>
      </w:r>
      <w:r w:rsidR="00C57B07">
        <w:rPr>
          <w:rFonts w:ascii="Arial" w:eastAsia="Arial" w:hAnsi="Arial" w:cs="Arial"/>
        </w:rPr>
        <w:lastRenderedPageBreak/>
        <w:t>service has also taken action to train 100% of relevant registered staff and care staff on BSP and updated all BSP with individualised strategies with non-</w:t>
      </w:r>
      <w:r w:rsidR="00694D3B">
        <w:rPr>
          <w:rFonts w:ascii="Arial" w:eastAsia="Arial" w:hAnsi="Arial" w:cs="Arial"/>
        </w:rPr>
        <w:t>pharmacological</w:t>
      </w:r>
      <w:r w:rsidR="00C57B07">
        <w:rPr>
          <w:rFonts w:ascii="Arial" w:eastAsia="Arial" w:hAnsi="Arial" w:cs="Arial"/>
        </w:rPr>
        <w:t xml:space="preserve"> interventions. </w:t>
      </w:r>
    </w:p>
    <w:p w14:paraId="1A5E062B" w14:textId="2FDA28B0" w:rsidR="00C57B07" w:rsidRDefault="00C57B07" w:rsidP="00694D3B">
      <w:pPr>
        <w:spacing w:before="120"/>
        <w:rPr>
          <w:rFonts w:ascii="Arial" w:eastAsia="Arial" w:hAnsi="Arial" w:cs="Arial"/>
        </w:rPr>
      </w:pPr>
      <w:r>
        <w:rPr>
          <w:rFonts w:ascii="Arial" w:eastAsia="Arial" w:hAnsi="Arial" w:cs="Arial"/>
        </w:rPr>
        <w:t xml:space="preserve">With regards to falls management, the approved provider accepted observations and physiotherapy assessments were not completed in every instance, however regular observations and physiotherapy assessments were conducted for all consumers. </w:t>
      </w:r>
      <w:r w:rsidR="000A30DF">
        <w:rPr>
          <w:rFonts w:ascii="Arial" w:eastAsia="Arial" w:hAnsi="Arial" w:cs="Arial"/>
        </w:rPr>
        <w:t xml:space="preserve">The approved providers investigations found registered staff struggled to document observations in real time due to </w:t>
      </w:r>
      <w:r w:rsidR="00486ECD">
        <w:rPr>
          <w:rFonts w:ascii="Arial" w:eastAsia="Arial" w:hAnsi="Arial" w:cs="Arial"/>
        </w:rPr>
        <w:t>workflow</w:t>
      </w:r>
      <w:r w:rsidR="000A30DF">
        <w:rPr>
          <w:rFonts w:ascii="Arial" w:eastAsia="Arial" w:hAnsi="Arial" w:cs="Arial"/>
        </w:rPr>
        <w:t xml:space="preserve"> and the electronic clinical management system did not allow retrospective observations. A paper based neurological observation chart has been implemented</w:t>
      </w:r>
      <w:r w:rsidR="00482A86">
        <w:rPr>
          <w:rFonts w:ascii="Arial" w:eastAsia="Arial" w:hAnsi="Arial" w:cs="Arial"/>
        </w:rPr>
        <w:t xml:space="preserve"> to address this. </w:t>
      </w:r>
      <w:r w:rsidR="00486ECD">
        <w:rPr>
          <w:rFonts w:ascii="Arial" w:eastAsia="Arial" w:hAnsi="Arial" w:cs="Arial"/>
        </w:rPr>
        <w:t xml:space="preserve">The service has conducted falls prevention and management education and training for all care staff and registered staff. </w:t>
      </w:r>
    </w:p>
    <w:p w14:paraId="352FB3E3" w14:textId="7A23DF9F" w:rsidR="00486ECD" w:rsidRPr="002E6889" w:rsidRDefault="00486ECD" w:rsidP="00694D3B">
      <w:pPr>
        <w:spacing w:before="120"/>
        <w:rPr>
          <w:rFonts w:ascii="Arial" w:eastAsia="Arial" w:hAnsi="Arial" w:cs="Arial"/>
        </w:rPr>
      </w:pPr>
      <w:r>
        <w:rPr>
          <w:rFonts w:ascii="Arial" w:eastAsia="Arial" w:hAnsi="Arial" w:cs="Arial"/>
        </w:rPr>
        <w:t xml:space="preserve">The response disputed that call bells were out of reach for any consumers, that sensors mats had been placed in areas where they would not be triggered or that there were any deficiencies in the service’s risk management system in monitoring or informing risk patterns. </w:t>
      </w:r>
    </w:p>
    <w:p w14:paraId="3D279646" w14:textId="6A9C7CFD" w:rsidR="002B0C90" w:rsidRPr="00262C0B" w:rsidRDefault="002E6889" w:rsidP="00694D3B">
      <w:pPr>
        <w:spacing w:before="120"/>
      </w:pPr>
      <w:r w:rsidRPr="00215764">
        <w:rPr>
          <w:rFonts w:ascii="Arial" w:hAnsi="Arial" w:cs="Arial"/>
        </w:rPr>
        <w:t xml:space="preserve">Based on the Assessment Contact Report and the approved provider’s response, I am satisfied </w:t>
      </w:r>
      <w:r w:rsidR="00621B91" w:rsidRPr="00215764">
        <w:rPr>
          <w:rFonts w:ascii="Arial" w:hAnsi="Arial" w:cs="Arial"/>
        </w:rPr>
        <w:t xml:space="preserve">deficiencies were accurately identified by the Assessment Team with respect to some aspects of clinical management of restrictive practices and falls management. While I </w:t>
      </w:r>
      <w:r w:rsidR="00F27191" w:rsidRPr="00215764">
        <w:rPr>
          <w:rFonts w:ascii="Arial" w:hAnsi="Arial" w:cs="Arial"/>
        </w:rPr>
        <w:t xml:space="preserve">acknowledge the actions taken by the approved provider since the Assessment Contact to address these issues, I am of the opinion it will take some time for these actions to be evaluated and embedded within usual practice. </w:t>
      </w:r>
      <w:r w:rsidRPr="00215764">
        <w:rPr>
          <w:rFonts w:ascii="Arial" w:hAnsi="Arial" w:cs="Arial"/>
          <w:color w:val="auto"/>
        </w:rPr>
        <w:t xml:space="preserve">Therefore, I have decided this </w:t>
      </w:r>
      <w:r w:rsidR="00136B65">
        <w:rPr>
          <w:rFonts w:ascii="Arial" w:hAnsi="Arial" w:cs="Arial"/>
          <w:color w:val="auto"/>
        </w:rPr>
        <w:t>R</w:t>
      </w:r>
      <w:r w:rsidRPr="00215764">
        <w:rPr>
          <w:rFonts w:ascii="Arial" w:hAnsi="Arial" w:cs="Arial"/>
          <w:color w:val="auto"/>
        </w:rPr>
        <w:t>equirement is</w:t>
      </w:r>
      <w:r w:rsidR="00215764">
        <w:rPr>
          <w:rFonts w:ascii="Arial" w:hAnsi="Arial" w:cs="Arial"/>
          <w:color w:val="auto"/>
        </w:rPr>
        <w:t xml:space="preserve"> </w:t>
      </w:r>
      <w:r w:rsidR="00136B65">
        <w:rPr>
          <w:rFonts w:ascii="Arial" w:hAnsi="Arial" w:cs="Arial"/>
          <w:color w:val="auto"/>
        </w:rPr>
        <w:t>non-c</w:t>
      </w:r>
      <w:r w:rsidR="00215764">
        <w:rPr>
          <w:rFonts w:ascii="Arial" w:hAnsi="Arial" w:cs="Arial"/>
          <w:color w:val="auto"/>
        </w:rPr>
        <w:t>ompliant.</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46001" w14:textId="77777777" w:rsidR="000630FF" w:rsidRDefault="000630FF">
      <w:pPr>
        <w:spacing w:after="0"/>
      </w:pPr>
      <w:r>
        <w:separator/>
      </w:r>
    </w:p>
  </w:endnote>
  <w:endnote w:type="continuationSeparator" w:id="0">
    <w:p w14:paraId="6E42B626" w14:textId="77777777" w:rsidR="000630FF" w:rsidRDefault="000630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579E7" w14:textId="77777777" w:rsidR="00DF37F2" w:rsidRPr="00DF37F2" w:rsidRDefault="001026C2"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Forest Lake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F8255AE" w14:textId="77777777" w:rsidR="00DF37F2" w:rsidRPr="00DF37F2" w:rsidRDefault="001026C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5339</w:t>
    </w:r>
    <w:bookmarkEnd w:id="2"/>
    <w:r w:rsidRPr="00DF37F2">
      <w:rPr>
        <w:rStyle w:val="FooterBold"/>
        <w:rFonts w:ascii="Arial" w:hAnsi="Arial"/>
        <w:b w:val="0"/>
      </w:rPr>
      <w:tab/>
      <w:t xml:space="preserve">OFFICIAL: Sensitive </w:t>
    </w:r>
  </w:p>
  <w:p w14:paraId="661DC7FB" w14:textId="77777777" w:rsidR="00DF37F2" w:rsidRPr="00DF37F2" w:rsidRDefault="001026C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C9D6C" w14:textId="77777777" w:rsidR="00E2364A" w:rsidRDefault="001026C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73B7E" w14:textId="77777777" w:rsidR="000630FF" w:rsidRDefault="000630FF" w:rsidP="00D71F88">
      <w:pPr>
        <w:spacing w:after="0"/>
      </w:pPr>
      <w:r>
        <w:separator/>
      </w:r>
    </w:p>
  </w:footnote>
  <w:footnote w:type="continuationSeparator" w:id="0">
    <w:p w14:paraId="262CFB5C" w14:textId="77777777" w:rsidR="000630FF" w:rsidRDefault="000630FF" w:rsidP="00D71F88">
      <w:pPr>
        <w:spacing w:after="0"/>
      </w:pPr>
      <w:r>
        <w:continuationSeparator/>
      </w:r>
    </w:p>
  </w:footnote>
  <w:footnote w:id="1">
    <w:p w14:paraId="7EC503CE" w14:textId="1BB9D328" w:rsidR="000078F8" w:rsidRDefault="001026C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25678">
        <w:rPr>
          <w:rFonts w:ascii="Arial" w:hAnsi="Arial" w:cs="Arial"/>
          <w:color w:val="auto"/>
          <w:sz w:val="20"/>
          <w:szCs w:val="20"/>
        </w:rPr>
        <w:t>section</w:t>
      </w:r>
      <w:r w:rsidR="00E25678" w:rsidRPr="00E25678">
        <w:rPr>
          <w:rFonts w:ascii="Arial" w:hAnsi="Arial" w:cs="Arial"/>
          <w:color w:val="auto"/>
          <w:sz w:val="20"/>
          <w:szCs w:val="20"/>
        </w:rPr>
        <w:t xml:space="preserve"> </w:t>
      </w:r>
      <w:r w:rsidRPr="00E25678">
        <w:rPr>
          <w:rFonts w:ascii="Arial" w:hAnsi="Arial" w:cs="Arial"/>
          <w:color w:val="auto"/>
          <w:sz w:val="20"/>
          <w:szCs w:val="20"/>
        </w:rPr>
        <w:t>68A</w:t>
      </w:r>
      <w:r w:rsidR="00E25678" w:rsidRPr="00E25678">
        <w:rPr>
          <w:rFonts w:ascii="Arial" w:hAnsi="Arial" w:cs="Arial"/>
          <w:color w:val="auto"/>
          <w:sz w:val="20"/>
          <w:szCs w:val="20"/>
        </w:rPr>
        <w:t xml:space="preserve"> </w:t>
      </w:r>
      <w:r w:rsidRPr="00E25678">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72FF1B1" w14:textId="77777777" w:rsidR="002B0884" w:rsidRDefault="001026C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18150" w14:textId="77777777" w:rsidR="00D71F88" w:rsidRDefault="001026C2">
    <w:pPr>
      <w:pStyle w:val="Header"/>
    </w:pPr>
    <w:r>
      <w:rPr>
        <w:noProof/>
        <w:color w:val="2B579A"/>
        <w:shd w:val="clear" w:color="auto" w:fill="E6E6E6"/>
        <w:lang w:val="en-US"/>
      </w:rPr>
      <w:drawing>
        <wp:anchor distT="0" distB="0" distL="114300" distR="114300" simplePos="0" relativeHeight="251658241" behindDoc="1" locked="0" layoutInCell="1" allowOverlap="1" wp14:anchorId="4BF4D8FF" wp14:editId="0B35996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66CF1" w14:textId="77777777" w:rsidR="00FA0A5B" w:rsidRDefault="001026C2">
    <w:pPr>
      <w:pStyle w:val="Header"/>
    </w:pPr>
    <w:r>
      <w:rPr>
        <w:noProof/>
      </w:rPr>
      <w:drawing>
        <wp:anchor distT="0" distB="0" distL="114300" distR="114300" simplePos="0" relativeHeight="251658240" behindDoc="0" locked="0" layoutInCell="1" allowOverlap="1" wp14:anchorId="224B24C4" wp14:editId="37CE41F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EB8C0B6">
      <w:start w:val="1"/>
      <w:numFmt w:val="lowerRoman"/>
      <w:lvlText w:val="(%1)"/>
      <w:lvlJc w:val="left"/>
      <w:pPr>
        <w:ind w:left="1080" w:hanging="720"/>
      </w:pPr>
      <w:rPr>
        <w:rFonts w:hint="default"/>
      </w:rPr>
    </w:lvl>
    <w:lvl w:ilvl="1" w:tplc="AB8A5EEE" w:tentative="1">
      <w:start w:val="1"/>
      <w:numFmt w:val="lowerLetter"/>
      <w:lvlText w:val="%2."/>
      <w:lvlJc w:val="left"/>
      <w:pPr>
        <w:ind w:left="1440" w:hanging="360"/>
      </w:pPr>
    </w:lvl>
    <w:lvl w:ilvl="2" w:tplc="2A740450" w:tentative="1">
      <w:start w:val="1"/>
      <w:numFmt w:val="lowerRoman"/>
      <w:lvlText w:val="%3."/>
      <w:lvlJc w:val="right"/>
      <w:pPr>
        <w:ind w:left="2160" w:hanging="180"/>
      </w:pPr>
    </w:lvl>
    <w:lvl w:ilvl="3" w:tplc="E5FC87D8" w:tentative="1">
      <w:start w:val="1"/>
      <w:numFmt w:val="decimal"/>
      <w:lvlText w:val="%4."/>
      <w:lvlJc w:val="left"/>
      <w:pPr>
        <w:ind w:left="2880" w:hanging="360"/>
      </w:pPr>
    </w:lvl>
    <w:lvl w:ilvl="4" w:tplc="E59C12E0" w:tentative="1">
      <w:start w:val="1"/>
      <w:numFmt w:val="lowerLetter"/>
      <w:lvlText w:val="%5."/>
      <w:lvlJc w:val="left"/>
      <w:pPr>
        <w:ind w:left="3600" w:hanging="360"/>
      </w:pPr>
    </w:lvl>
    <w:lvl w:ilvl="5" w:tplc="94A052F6" w:tentative="1">
      <w:start w:val="1"/>
      <w:numFmt w:val="lowerRoman"/>
      <w:lvlText w:val="%6."/>
      <w:lvlJc w:val="right"/>
      <w:pPr>
        <w:ind w:left="4320" w:hanging="180"/>
      </w:pPr>
    </w:lvl>
    <w:lvl w:ilvl="6" w:tplc="07D02F1A" w:tentative="1">
      <w:start w:val="1"/>
      <w:numFmt w:val="decimal"/>
      <w:lvlText w:val="%7."/>
      <w:lvlJc w:val="left"/>
      <w:pPr>
        <w:ind w:left="5040" w:hanging="360"/>
      </w:pPr>
    </w:lvl>
    <w:lvl w:ilvl="7" w:tplc="793C97A2" w:tentative="1">
      <w:start w:val="1"/>
      <w:numFmt w:val="lowerLetter"/>
      <w:lvlText w:val="%8."/>
      <w:lvlJc w:val="left"/>
      <w:pPr>
        <w:ind w:left="5760" w:hanging="360"/>
      </w:pPr>
    </w:lvl>
    <w:lvl w:ilvl="8" w:tplc="ACD63C56" w:tentative="1">
      <w:start w:val="1"/>
      <w:numFmt w:val="lowerRoman"/>
      <w:lvlText w:val="%9."/>
      <w:lvlJc w:val="right"/>
      <w:pPr>
        <w:ind w:left="6480" w:hanging="180"/>
      </w:pPr>
    </w:lvl>
  </w:abstractNum>
  <w:abstractNum w:abstractNumId="2" w15:restartNumberingAfterBreak="0">
    <w:nsid w:val="068E2D04"/>
    <w:multiLevelType w:val="hybridMultilevel"/>
    <w:tmpl w:val="5E60017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89B5398"/>
    <w:multiLevelType w:val="hybridMultilevel"/>
    <w:tmpl w:val="6E58C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DE67B6"/>
    <w:multiLevelType w:val="hybridMultilevel"/>
    <w:tmpl w:val="F252B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5" w15:restartNumberingAfterBreak="0">
    <w:nsid w:val="0B5E3AC6"/>
    <w:multiLevelType w:val="hybridMultilevel"/>
    <w:tmpl w:val="59A452EE"/>
    <w:lvl w:ilvl="0" w:tplc="562EB028">
      <w:start w:val="1"/>
      <w:numFmt w:val="lowerRoman"/>
      <w:lvlText w:val="(%1)"/>
      <w:lvlJc w:val="left"/>
      <w:pPr>
        <w:ind w:left="1080" w:hanging="720"/>
      </w:pPr>
      <w:rPr>
        <w:rFonts w:hint="default"/>
      </w:rPr>
    </w:lvl>
    <w:lvl w:ilvl="1" w:tplc="985CAB1E" w:tentative="1">
      <w:start w:val="1"/>
      <w:numFmt w:val="lowerLetter"/>
      <w:lvlText w:val="%2."/>
      <w:lvlJc w:val="left"/>
      <w:pPr>
        <w:ind w:left="1440" w:hanging="360"/>
      </w:pPr>
    </w:lvl>
    <w:lvl w:ilvl="2" w:tplc="27EAAD70" w:tentative="1">
      <w:start w:val="1"/>
      <w:numFmt w:val="lowerRoman"/>
      <w:lvlText w:val="%3."/>
      <w:lvlJc w:val="right"/>
      <w:pPr>
        <w:ind w:left="2160" w:hanging="180"/>
      </w:pPr>
    </w:lvl>
    <w:lvl w:ilvl="3" w:tplc="4050A72E" w:tentative="1">
      <w:start w:val="1"/>
      <w:numFmt w:val="decimal"/>
      <w:lvlText w:val="%4."/>
      <w:lvlJc w:val="left"/>
      <w:pPr>
        <w:ind w:left="2880" w:hanging="360"/>
      </w:pPr>
    </w:lvl>
    <w:lvl w:ilvl="4" w:tplc="1A4E77EA" w:tentative="1">
      <w:start w:val="1"/>
      <w:numFmt w:val="lowerLetter"/>
      <w:lvlText w:val="%5."/>
      <w:lvlJc w:val="left"/>
      <w:pPr>
        <w:ind w:left="3600" w:hanging="360"/>
      </w:pPr>
    </w:lvl>
    <w:lvl w:ilvl="5" w:tplc="BCD26468" w:tentative="1">
      <w:start w:val="1"/>
      <w:numFmt w:val="lowerRoman"/>
      <w:lvlText w:val="%6."/>
      <w:lvlJc w:val="right"/>
      <w:pPr>
        <w:ind w:left="4320" w:hanging="180"/>
      </w:pPr>
    </w:lvl>
    <w:lvl w:ilvl="6" w:tplc="4FB07B5C" w:tentative="1">
      <w:start w:val="1"/>
      <w:numFmt w:val="decimal"/>
      <w:lvlText w:val="%7."/>
      <w:lvlJc w:val="left"/>
      <w:pPr>
        <w:ind w:left="5040" w:hanging="360"/>
      </w:pPr>
    </w:lvl>
    <w:lvl w:ilvl="7" w:tplc="041A9D1C" w:tentative="1">
      <w:start w:val="1"/>
      <w:numFmt w:val="lowerLetter"/>
      <w:lvlText w:val="%8."/>
      <w:lvlJc w:val="left"/>
      <w:pPr>
        <w:ind w:left="5760" w:hanging="360"/>
      </w:pPr>
    </w:lvl>
    <w:lvl w:ilvl="8" w:tplc="E4BA3B34"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3D2657B4">
      <w:start w:val="1"/>
      <w:numFmt w:val="lowerRoman"/>
      <w:lvlText w:val="(%1)"/>
      <w:lvlJc w:val="left"/>
      <w:pPr>
        <w:ind w:left="1080" w:hanging="720"/>
      </w:pPr>
      <w:rPr>
        <w:rFonts w:hint="default"/>
      </w:rPr>
    </w:lvl>
    <w:lvl w:ilvl="1" w:tplc="1D4C2EA4" w:tentative="1">
      <w:start w:val="1"/>
      <w:numFmt w:val="lowerLetter"/>
      <w:lvlText w:val="%2."/>
      <w:lvlJc w:val="left"/>
      <w:pPr>
        <w:ind w:left="1440" w:hanging="360"/>
      </w:pPr>
    </w:lvl>
    <w:lvl w:ilvl="2" w:tplc="CDEEC3A2" w:tentative="1">
      <w:start w:val="1"/>
      <w:numFmt w:val="lowerRoman"/>
      <w:lvlText w:val="%3."/>
      <w:lvlJc w:val="right"/>
      <w:pPr>
        <w:ind w:left="2160" w:hanging="180"/>
      </w:pPr>
    </w:lvl>
    <w:lvl w:ilvl="3" w:tplc="99944BF6" w:tentative="1">
      <w:start w:val="1"/>
      <w:numFmt w:val="decimal"/>
      <w:lvlText w:val="%4."/>
      <w:lvlJc w:val="left"/>
      <w:pPr>
        <w:ind w:left="2880" w:hanging="360"/>
      </w:pPr>
    </w:lvl>
    <w:lvl w:ilvl="4" w:tplc="861ECD9C" w:tentative="1">
      <w:start w:val="1"/>
      <w:numFmt w:val="lowerLetter"/>
      <w:lvlText w:val="%5."/>
      <w:lvlJc w:val="left"/>
      <w:pPr>
        <w:ind w:left="3600" w:hanging="360"/>
      </w:pPr>
    </w:lvl>
    <w:lvl w:ilvl="5" w:tplc="7BE8D930" w:tentative="1">
      <w:start w:val="1"/>
      <w:numFmt w:val="lowerRoman"/>
      <w:lvlText w:val="%6."/>
      <w:lvlJc w:val="right"/>
      <w:pPr>
        <w:ind w:left="4320" w:hanging="180"/>
      </w:pPr>
    </w:lvl>
    <w:lvl w:ilvl="6" w:tplc="B26413C4" w:tentative="1">
      <w:start w:val="1"/>
      <w:numFmt w:val="decimal"/>
      <w:lvlText w:val="%7."/>
      <w:lvlJc w:val="left"/>
      <w:pPr>
        <w:ind w:left="5040" w:hanging="360"/>
      </w:pPr>
    </w:lvl>
    <w:lvl w:ilvl="7" w:tplc="C766394A" w:tentative="1">
      <w:start w:val="1"/>
      <w:numFmt w:val="lowerLetter"/>
      <w:lvlText w:val="%8."/>
      <w:lvlJc w:val="left"/>
      <w:pPr>
        <w:ind w:left="5760" w:hanging="360"/>
      </w:pPr>
    </w:lvl>
    <w:lvl w:ilvl="8" w:tplc="5FA4841C"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808E5B06">
      <w:start w:val="1"/>
      <w:numFmt w:val="bullet"/>
      <w:lvlText w:val=""/>
      <w:lvlJc w:val="left"/>
      <w:pPr>
        <w:ind w:left="1440" w:hanging="360"/>
      </w:pPr>
      <w:rPr>
        <w:rFonts w:ascii="Symbol" w:hAnsi="Symbol" w:hint="default"/>
        <w:color w:val="auto"/>
      </w:rPr>
    </w:lvl>
    <w:lvl w:ilvl="1" w:tplc="74045DD8" w:tentative="1">
      <w:start w:val="1"/>
      <w:numFmt w:val="bullet"/>
      <w:lvlText w:val="o"/>
      <w:lvlJc w:val="left"/>
      <w:pPr>
        <w:ind w:left="2160" w:hanging="360"/>
      </w:pPr>
      <w:rPr>
        <w:rFonts w:ascii="Courier New" w:hAnsi="Courier New" w:cs="Courier New" w:hint="default"/>
      </w:rPr>
    </w:lvl>
    <w:lvl w:ilvl="2" w:tplc="BA0A93CA" w:tentative="1">
      <w:start w:val="1"/>
      <w:numFmt w:val="bullet"/>
      <w:lvlText w:val=""/>
      <w:lvlJc w:val="left"/>
      <w:pPr>
        <w:ind w:left="2880" w:hanging="360"/>
      </w:pPr>
      <w:rPr>
        <w:rFonts w:ascii="Wingdings" w:hAnsi="Wingdings" w:hint="default"/>
      </w:rPr>
    </w:lvl>
    <w:lvl w:ilvl="3" w:tplc="1DA83FEE" w:tentative="1">
      <w:start w:val="1"/>
      <w:numFmt w:val="bullet"/>
      <w:lvlText w:val=""/>
      <w:lvlJc w:val="left"/>
      <w:pPr>
        <w:ind w:left="3600" w:hanging="360"/>
      </w:pPr>
      <w:rPr>
        <w:rFonts w:ascii="Symbol" w:hAnsi="Symbol" w:hint="default"/>
      </w:rPr>
    </w:lvl>
    <w:lvl w:ilvl="4" w:tplc="ECECD882" w:tentative="1">
      <w:start w:val="1"/>
      <w:numFmt w:val="bullet"/>
      <w:lvlText w:val="o"/>
      <w:lvlJc w:val="left"/>
      <w:pPr>
        <w:ind w:left="4320" w:hanging="360"/>
      </w:pPr>
      <w:rPr>
        <w:rFonts w:ascii="Courier New" w:hAnsi="Courier New" w:cs="Courier New" w:hint="default"/>
      </w:rPr>
    </w:lvl>
    <w:lvl w:ilvl="5" w:tplc="925A34B8" w:tentative="1">
      <w:start w:val="1"/>
      <w:numFmt w:val="bullet"/>
      <w:lvlText w:val=""/>
      <w:lvlJc w:val="left"/>
      <w:pPr>
        <w:ind w:left="5040" w:hanging="360"/>
      </w:pPr>
      <w:rPr>
        <w:rFonts w:ascii="Wingdings" w:hAnsi="Wingdings" w:hint="default"/>
      </w:rPr>
    </w:lvl>
    <w:lvl w:ilvl="6" w:tplc="C896C8D0" w:tentative="1">
      <w:start w:val="1"/>
      <w:numFmt w:val="bullet"/>
      <w:lvlText w:val=""/>
      <w:lvlJc w:val="left"/>
      <w:pPr>
        <w:ind w:left="5760" w:hanging="360"/>
      </w:pPr>
      <w:rPr>
        <w:rFonts w:ascii="Symbol" w:hAnsi="Symbol" w:hint="default"/>
      </w:rPr>
    </w:lvl>
    <w:lvl w:ilvl="7" w:tplc="87A07B18" w:tentative="1">
      <w:start w:val="1"/>
      <w:numFmt w:val="bullet"/>
      <w:lvlText w:val="o"/>
      <w:lvlJc w:val="left"/>
      <w:pPr>
        <w:ind w:left="6480" w:hanging="360"/>
      </w:pPr>
      <w:rPr>
        <w:rFonts w:ascii="Courier New" w:hAnsi="Courier New" w:cs="Courier New" w:hint="default"/>
      </w:rPr>
    </w:lvl>
    <w:lvl w:ilvl="8" w:tplc="BD62E88C"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D77653B8">
      <w:start w:val="1"/>
      <w:numFmt w:val="bullet"/>
      <w:lvlText w:val=""/>
      <w:lvlJc w:val="left"/>
      <w:pPr>
        <w:ind w:left="720" w:hanging="360"/>
      </w:pPr>
      <w:rPr>
        <w:rFonts w:ascii="Symbol" w:hAnsi="Symbol" w:hint="default"/>
        <w:color w:val="auto"/>
        <w:sz w:val="24"/>
        <w:szCs w:val="24"/>
      </w:rPr>
    </w:lvl>
    <w:lvl w:ilvl="1" w:tplc="3E56D37E" w:tentative="1">
      <w:start w:val="1"/>
      <w:numFmt w:val="bullet"/>
      <w:lvlText w:val="o"/>
      <w:lvlJc w:val="left"/>
      <w:pPr>
        <w:ind w:left="1440" w:hanging="360"/>
      </w:pPr>
      <w:rPr>
        <w:rFonts w:ascii="Courier New" w:hAnsi="Courier New" w:cs="Courier New" w:hint="default"/>
      </w:rPr>
    </w:lvl>
    <w:lvl w:ilvl="2" w:tplc="492A5B60" w:tentative="1">
      <w:start w:val="1"/>
      <w:numFmt w:val="bullet"/>
      <w:lvlText w:val=""/>
      <w:lvlJc w:val="left"/>
      <w:pPr>
        <w:ind w:left="2160" w:hanging="360"/>
      </w:pPr>
      <w:rPr>
        <w:rFonts w:ascii="Wingdings" w:hAnsi="Wingdings" w:hint="default"/>
      </w:rPr>
    </w:lvl>
    <w:lvl w:ilvl="3" w:tplc="D68EBAF4" w:tentative="1">
      <w:start w:val="1"/>
      <w:numFmt w:val="bullet"/>
      <w:lvlText w:val=""/>
      <w:lvlJc w:val="left"/>
      <w:pPr>
        <w:ind w:left="2880" w:hanging="360"/>
      </w:pPr>
      <w:rPr>
        <w:rFonts w:ascii="Symbol" w:hAnsi="Symbol" w:hint="default"/>
      </w:rPr>
    </w:lvl>
    <w:lvl w:ilvl="4" w:tplc="9B2A0C3C" w:tentative="1">
      <w:start w:val="1"/>
      <w:numFmt w:val="bullet"/>
      <w:lvlText w:val="o"/>
      <w:lvlJc w:val="left"/>
      <w:pPr>
        <w:ind w:left="3600" w:hanging="360"/>
      </w:pPr>
      <w:rPr>
        <w:rFonts w:ascii="Courier New" w:hAnsi="Courier New" w:cs="Courier New" w:hint="default"/>
      </w:rPr>
    </w:lvl>
    <w:lvl w:ilvl="5" w:tplc="D16257EC" w:tentative="1">
      <w:start w:val="1"/>
      <w:numFmt w:val="bullet"/>
      <w:lvlText w:val=""/>
      <w:lvlJc w:val="left"/>
      <w:pPr>
        <w:ind w:left="4320" w:hanging="360"/>
      </w:pPr>
      <w:rPr>
        <w:rFonts w:ascii="Wingdings" w:hAnsi="Wingdings" w:hint="default"/>
      </w:rPr>
    </w:lvl>
    <w:lvl w:ilvl="6" w:tplc="812ACEA4" w:tentative="1">
      <w:start w:val="1"/>
      <w:numFmt w:val="bullet"/>
      <w:lvlText w:val=""/>
      <w:lvlJc w:val="left"/>
      <w:pPr>
        <w:ind w:left="5040" w:hanging="360"/>
      </w:pPr>
      <w:rPr>
        <w:rFonts w:ascii="Symbol" w:hAnsi="Symbol" w:hint="default"/>
      </w:rPr>
    </w:lvl>
    <w:lvl w:ilvl="7" w:tplc="F018926E" w:tentative="1">
      <w:start w:val="1"/>
      <w:numFmt w:val="bullet"/>
      <w:lvlText w:val="o"/>
      <w:lvlJc w:val="left"/>
      <w:pPr>
        <w:ind w:left="5760" w:hanging="360"/>
      </w:pPr>
      <w:rPr>
        <w:rFonts w:ascii="Courier New" w:hAnsi="Courier New" w:cs="Courier New" w:hint="default"/>
      </w:rPr>
    </w:lvl>
    <w:lvl w:ilvl="8" w:tplc="FEFEDB22"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BEB008DE">
      <w:start w:val="1"/>
      <w:numFmt w:val="lowerRoman"/>
      <w:lvlText w:val="(%1)"/>
      <w:lvlJc w:val="left"/>
      <w:pPr>
        <w:ind w:left="1080" w:hanging="720"/>
      </w:pPr>
      <w:rPr>
        <w:rFonts w:hint="default"/>
      </w:rPr>
    </w:lvl>
    <w:lvl w:ilvl="1" w:tplc="7A4C2C68" w:tentative="1">
      <w:start w:val="1"/>
      <w:numFmt w:val="lowerLetter"/>
      <w:lvlText w:val="%2."/>
      <w:lvlJc w:val="left"/>
      <w:pPr>
        <w:ind w:left="1440" w:hanging="360"/>
      </w:pPr>
    </w:lvl>
    <w:lvl w:ilvl="2" w:tplc="152EE49A" w:tentative="1">
      <w:start w:val="1"/>
      <w:numFmt w:val="lowerRoman"/>
      <w:lvlText w:val="%3."/>
      <w:lvlJc w:val="right"/>
      <w:pPr>
        <w:ind w:left="2160" w:hanging="180"/>
      </w:pPr>
    </w:lvl>
    <w:lvl w:ilvl="3" w:tplc="8D1859C4" w:tentative="1">
      <w:start w:val="1"/>
      <w:numFmt w:val="decimal"/>
      <w:lvlText w:val="%4."/>
      <w:lvlJc w:val="left"/>
      <w:pPr>
        <w:ind w:left="2880" w:hanging="360"/>
      </w:pPr>
    </w:lvl>
    <w:lvl w:ilvl="4" w:tplc="34E48F58" w:tentative="1">
      <w:start w:val="1"/>
      <w:numFmt w:val="lowerLetter"/>
      <w:lvlText w:val="%5."/>
      <w:lvlJc w:val="left"/>
      <w:pPr>
        <w:ind w:left="3600" w:hanging="360"/>
      </w:pPr>
    </w:lvl>
    <w:lvl w:ilvl="5" w:tplc="CB1A5C5E" w:tentative="1">
      <w:start w:val="1"/>
      <w:numFmt w:val="lowerRoman"/>
      <w:lvlText w:val="%6."/>
      <w:lvlJc w:val="right"/>
      <w:pPr>
        <w:ind w:left="4320" w:hanging="180"/>
      </w:pPr>
    </w:lvl>
    <w:lvl w:ilvl="6" w:tplc="D9FC40F0" w:tentative="1">
      <w:start w:val="1"/>
      <w:numFmt w:val="decimal"/>
      <w:lvlText w:val="%7."/>
      <w:lvlJc w:val="left"/>
      <w:pPr>
        <w:ind w:left="5040" w:hanging="360"/>
      </w:pPr>
    </w:lvl>
    <w:lvl w:ilvl="7" w:tplc="85C41E14" w:tentative="1">
      <w:start w:val="1"/>
      <w:numFmt w:val="lowerLetter"/>
      <w:lvlText w:val="%8."/>
      <w:lvlJc w:val="left"/>
      <w:pPr>
        <w:ind w:left="5760" w:hanging="360"/>
      </w:pPr>
    </w:lvl>
    <w:lvl w:ilvl="8" w:tplc="46B2A7A6" w:tentative="1">
      <w:start w:val="1"/>
      <w:numFmt w:val="lowerRoman"/>
      <w:lvlText w:val="%9."/>
      <w:lvlJc w:val="right"/>
      <w:pPr>
        <w:ind w:left="6480" w:hanging="180"/>
      </w:pPr>
    </w:lvl>
  </w:abstractNum>
  <w:abstractNum w:abstractNumId="10" w15:restartNumberingAfterBreak="0">
    <w:nsid w:val="22A95CA6"/>
    <w:multiLevelType w:val="hybridMultilevel"/>
    <w:tmpl w:val="379257A8"/>
    <w:lvl w:ilvl="0" w:tplc="0C090001">
      <w:start w:val="1"/>
      <w:numFmt w:val="bullet"/>
      <w:lvlText w:val=""/>
      <w:lvlJc w:val="left"/>
      <w:pPr>
        <w:ind w:left="790" w:hanging="360"/>
      </w:pPr>
      <w:rPr>
        <w:rFonts w:ascii="Symbol" w:hAnsi="Symbol" w:hint="default"/>
      </w:rPr>
    </w:lvl>
    <w:lvl w:ilvl="1" w:tplc="0C090003">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1" w15:restartNumberingAfterBreak="0">
    <w:nsid w:val="2DB65746"/>
    <w:multiLevelType w:val="hybridMultilevel"/>
    <w:tmpl w:val="0C58F3FE"/>
    <w:lvl w:ilvl="0" w:tplc="BA363840">
      <w:start w:val="1"/>
      <w:numFmt w:val="lowerRoman"/>
      <w:lvlText w:val="(%1)"/>
      <w:lvlJc w:val="left"/>
      <w:pPr>
        <w:ind w:left="1080" w:hanging="720"/>
      </w:pPr>
      <w:rPr>
        <w:rFonts w:hint="default"/>
      </w:rPr>
    </w:lvl>
    <w:lvl w:ilvl="1" w:tplc="719E53B6" w:tentative="1">
      <w:start w:val="1"/>
      <w:numFmt w:val="lowerLetter"/>
      <w:lvlText w:val="%2."/>
      <w:lvlJc w:val="left"/>
      <w:pPr>
        <w:ind w:left="1440" w:hanging="360"/>
      </w:pPr>
    </w:lvl>
    <w:lvl w:ilvl="2" w:tplc="DA0C8812" w:tentative="1">
      <w:start w:val="1"/>
      <w:numFmt w:val="lowerRoman"/>
      <w:lvlText w:val="%3."/>
      <w:lvlJc w:val="right"/>
      <w:pPr>
        <w:ind w:left="2160" w:hanging="180"/>
      </w:pPr>
    </w:lvl>
    <w:lvl w:ilvl="3" w:tplc="9946A894" w:tentative="1">
      <w:start w:val="1"/>
      <w:numFmt w:val="decimal"/>
      <w:lvlText w:val="%4."/>
      <w:lvlJc w:val="left"/>
      <w:pPr>
        <w:ind w:left="2880" w:hanging="360"/>
      </w:pPr>
    </w:lvl>
    <w:lvl w:ilvl="4" w:tplc="AEE4FE00" w:tentative="1">
      <w:start w:val="1"/>
      <w:numFmt w:val="lowerLetter"/>
      <w:lvlText w:val="%5."/>
      <w:lvlJc w:val="left"/>
      <w:pPr>
        <w:ind w:left="3600" w:hanging="360"/>
      </w:pPr>
    </w:lvl>
    <w:lvl w:ilvl="5" w:tplc="00D8DD1A" w:tentative="1">
      <w:start w:val="1"/>
      <w:numFmt w:val="lowerRoman"/>
      <w:lvlText w:val="%6."/>
      <w:lvlJc w:val="right"/>
      <w:pPr>
        <w:ind w:left="4320" w:hanging="180"/>
      </w:pPr>
    </w:lvl>
    <w:lvl w:ilvl="6" w:tplc="B88C8260" w:tentative="1">
      <w:start w:val="1"/>
      <w:numFmt w:val="decimal"/>
      <w:lvlText w:val="%7."/>
      <w:lvlJc w:val="left"/>
      <w:pPr>
        <w:ind w:left="5040" w:hanging="360"/>
      </w:pPr>
    </w:lvl>
    <w:lvl w:ilvl="7" w:tplc="04D81F6C" w:tentative="1">
      <w:start w:val="1"/>
      <w:numFmt w:val="lowerLetter"/>
      <w:lvlText w:val="%8."/>
      <w:lvlJc w:val="left"/>
      <w:pPr>
        <w:ind w:left="5760" w:hanging="360"/>
      </w:pPr>
    </w:lvl>
    <w:lvl w:ilvl="8" w:tplc="B7582CF0"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6E94BB70">
      <w:start w:val="1"/>
      <w:numFmt w:val="lowerRoman"/>
      <w:lvlText w:val="(%1)"/>
      <w:lvlJc w:val="left"/>
      <w:pPr>
        <w:ind w:left="1080" w:hanging="720"/>
      </w:pPr>
      <w:rPr>
        <w:rFonts w:hint="default"/>
      </w:rPr>
    </w:lvl>
    <w:lvl w:ilvl="1" w:tplc="535E9E2E" w:tentative="1">
      <w:start w:val="1"/>
      <w:numFmt w:val="lowerLetter"/>
      <w:lvlText w:val="%2."/>
      <w:lvlJc w:val="left"/>
      <w:pPr>
        <w:ind w:left="1440" w:hanging="360"/>
      </w:pPr>
    </w:lvl>
    <w:lvl w:ilvl="2" w:tplc="C464D95E" w:tentative="1">
      <w:start w:val="1"/>
      <w:numFmt w:val="lowerRoman"/>
      <w:lvlText w:val="%3."/>
      <w:lvlJc w:val="right"/>
      <w:pPr>
        <w:ind w:left="2160" w:hanging="180"/>
      </w:pPr>
    </w:lvl>
    <w:lvl w:ilvl="3" w:tplc="979A53A4" w:tentative="1">
      <w:start w:val="1"/>
      <w:numFmt w:val="decimal"/>
      <w:lvlText w:val="%4."/>
      <w:lvlJc w:val="left"/>
      <w:pPr>
        <w:ind w:left="2880" w:hanging="360"/>
      </w:pPr>
    </w:lvl>
    <w:lvl w:ilvl="4" w:tplc="1DBAD93A" w:tentative="1">
      <w:start w:val="1"/>
      <w:numFmt w:val="lowerLetter"/>
      <w:lvlText w:val="%5."/>
      <w:lvlJc w:val="left"/>
      <w:pPr>
        <w:ind w:left="3600" w:hanging="360"/>
      </w:pPr>
    </w:lvl>
    <w:lvl w:ilvl="5" w:tplc="48AEB3D4" w:tentative="1">
      <w:start w:val="1"/>
      <w:numFmt w:val="lowerRoman"/>
      <w:lvlText w:val="%6."/>
      <w:lvlJc w:val="right"/>
      <w:pPr>
        <w:ind w:left="4320" w:hanging="180"/>
      </w:pPr>
    </w:lvl>
    <w:lvl w:ilvl="6" w:tplc="729057A4" w:tentative="1">
      <w:start w:val="1"/>
      <w:numFmt w:val="decimal"/>
      <w:lvlText w:val="%7."/>
      <w:lvlJc w:val="left"/>
      <w:pPr>
        <w:ind w:left="5040" w:hanging="360"/>
      </w:pPr>
    </w:lvl>
    <w:lvl w:ilvl="7" w:tplc="99FA9A38" w:tentative="1">
      <w:start w:val="1"/>
      <w:numFmt w:val="lowerLetter"/>
      <w:lvlText w:val="%8."/>
      <w:lvlJc w:val="left"/>
      <w:pPr>
        <w:ind w:left="5760" w:hanging="360"/>
      </w:pPr>
    </w:lvl>
    <w:lvl w:ilvl="8" w:tplc="C6DC7062" w:tentative="1">
      <w:start w:val="1"/>
      <w:numFmt w:val="lowerRoman"/>
      <w:lvlText w:val="%9."/>
      <w:lvlJc w:val="right"/>
      <w:pPr>
        <w:ind w:left="6480" w:hanging="180"/>
      </w:pPr>
    </w:lvl>
  </w:abstractNum>
  <w:abstractNum w:abstractNumId="13" w15:restartNumberingAfterBreak="0">
    <w:nsid w:val="305A2958"/>
    <w:multiLevelType w:val="hybridMultilevel"/>
    <w:tmpl w:val="2EA02E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F1448E"/>
    <w:multiLevelType w:val="hybridMultilevel"/>
    <w:tmpl w:val="D0AE350E"/>
    <w:lvl w:ilvl="0" w:tplc="FDF66114">
      <w:start w:val="1"/>
      <w:numFmt w:val="lowerRoman"/>
      <w:lvlText w:val="(%1)"/>
      <w:lvlJc w:val="left"/>
      <w:pPr>
        <w:ind w:left="1080" w:hanging="720"/>
      </w:pPr>
      <w:rPr>
        <w:rFonts w:hint="default"/>
      </w:rPr>
    </w:lvl>
    <w:lvl w:ilvl="1" w:tplc="D716FB6C" w:tentative="1">
      <w:start w:val="1"/>
      <w:numFmt w:val="lowerLetter"/>
      <w:lvlText w:val="%2."/>
      <w:lvlJc w:val="left"/>
      <w:pPr>
        <w:ind w:left="1440" w:hanging="360"/>
      </w:pPr>
    </w:lvl>
    <w:lvl w:ilvl="2" w:tplc="17765C68" w:tentative="1">
      <w:start w:val="1"/>
      <w:numFmt w:val="lowerRoman"/>
      <w:lvlText w:val="%3."/>
      <w:lvlJc w:val="right"/>
      <w:pPr>
        <w:ind w:left="2160" w:hanging="180"/>
      </w:pPr>
    </w:lvl>
    <w:lvl w:ilvl="3" w:tplc="541E5436" w:tentative="1">
      <w:start w:val="1"/>
      <w:numFmt w:val="decimal"/>
      <w:lvlText w:val="%4."/>
      <w:lvlJc w:val="left"/>
      <w:pPr>
        <w:ind w:left="2880" w:hanging="360"/>
      </w:pPr>
    </w:lvl>
    <w:lvl w:ilvl="4" w:tplc="1520B270" w:tentative="1">
      <w:start w:val="1"/>
      <w:numFmt w:val="lowerLetter"/>
      <w:lvlText w:val="%5."/>
      <w:lvlJc w:val="left"/>
      <w:pPr>
        <w:ind w:left="3600" w:hanging="360"/>
      </w:pPr>
    </w:lvl>
    <w:lvl w:ilvl="5" w:tplc="E2129060" w:tentative="1">
      <w:start w:val="1"/>
      <w:numFmt w:val="lowerRoman"/>
      <w:lvlText w:val="%6."/>
      <w:lvlJc w:val="right"/>
      <w:pPr>
        <w:ind w:left="4320" w:hanging="180"/>
      </w:pPr>
    </w:lvl>
    <w:lvl w:ilvl="6" w:tplc="600409F2" w:tentative="1">
      <w:start w:val="1"/>
      <w:numFmt w:val="decimal"/>
      <w:lvlText w:val="%7."/>
      <w:lvlJc w:val="left"/>
      <w:pPr>
        <w:ind w:left="5040" w:hanging="360"/>
      </w:pPr>
    </w:lvl>
    <w:lvl w:ilvl="7" w:tplc="D90088B8" w:tentative="1">
      <w:start w:val="1"/>
      <w:numFmt w:val="lowerLetter"/>
      <w:lvlText w:val="%8."/>
      <w:lvlJc w:val="left"/>
      <w:pPr>
        <w:ind w:left="5760" w:hanging="360"/>
      </w:pPr>
    </w:lvl>
    <w:lvl w:ilvl="8" w:tplc="61022994" w:tentative="1">
      <w:start w:val="1"/>
      <w:numFmt w:val="lowerRoman"/>
      <w:lvlText w:val="%9."/>
      <w:lvlJc w:val="right"/>
      <w:pPr>
        <w:ind w:left="6480" w:hanging="180"/>
      </w:pPr>
    </w:lvl>
  </w:abstractNum>
  <w:abstractNum w:abstractNumId="15" w15:restartNumberingAfterBreak="0">
    <w:nsid w:val="3BAC7AD4"/>
    <w:multiLevelType w:val="hybridMultilevel"/>
    <w:tmpl w:val="DD3A92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1DF5528"/>
    <w:multiLevelType w:val="hybridMultilevel"/>
    <w:tmpl w:val="6A9A1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964D55"/>
    <w:multiLevelType w:val="hybridMultilevel"/>
    <w:tmpl w:val="F9003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D5B04EC8"/>
    <w:lvl w:ilvl="0" w:tplc="6C103C04">
      <w:start w:val="1"/>
      <w:numFmt w:val="bullet"/>
      <w:lvlText w:val=""/>
      <w:lvlJc w:val="left"/>
      <w:pPr>
        <w:ind w:left="624" w:hanging="267"/>
      </w:pPr>
      <w:rPr>
        <w:rFonts w:ascii="Symbol" w:hAnsi="Symbol" w:hint="default"/>
      </w:rPr>
    </w:lvl>
    <w:lvl w:ilvl="1" w:tplc="B24EE0D6">
      <w:start w:val="1"/>
      <w:numFmt w:val="bullet"/>
      <w:lvlText w:val="o"/>
      <w:lvlJc w:val="left"/>
      <w:pPr>
        <w:ind w:left="1080" w:hanging="360"/>
      </w:pPr>
      <w:rPr>
        <w:rFonts w:ascii="Courier New" w:hAnsi="Courier New" w:cs="Courier New" w:hint="default"/>
      </w:rPr>
    </w:lvl>
    <w:lvl w:ilvl="2" w:tplc="F12A8AAE" w:tentative="1">
      <w:start w:val="1"/>
      <w:numFmt w:val="bullet"/>
      <w:lvlText w:val=""/>
      <w:lvlJc w:val="left"/>
      <w:pPr>
        <w:ind w:left="1800" w:hanging="360"/>
      </w:pPr>
      <w:rPr>
        <w:rFonts w:ascii="Wingdings" w:hAnsi="Wingdings" w:hint="default"/>
      </w:rPr>
    </w:lvl>
    <w:lvl w:ilvl="3" w:tplc="D2E89292" w:tentative="1">
      <w:start w:val="1"/>
      <w:numFmt w:val="bullet"/>
      <w:lvlText w:val=""/>
      <w:lvlJc w:val="left"/>
      <w:pPr>
        <w:ind w:left="2520" w:hanging="360"/>
      </w:pPr>
      <w:rPr>
        <w:rFonts w:ascii="Symbol" w:hAnsi="Symbol" w:hint="default"/>
      </w:rPr>
    </w:lvl>
    <w:lvl w:ilvl="4" w:tplc="79D41510" w:tentative="1">
      <w:start w:val="1"/>
      <w:numFmt w:val="bullet"/>
      <w:lvlText w:val="o"/>
      <w:lvlJc w:val="left"/>
      <w:pPr>
        <w:ind w:left="3240" w:hanging="360"/>
      </w:pPr>
      <w:rPr>
        <w:rFonts w:ascii="Courier New" w:hAnsi="Courier New" w:cs="Courier New" w:hint="default"/>
      </w:rPr>
    </w:lvl>
    <w:lvl w:ilvl="5" w:tplc="8C260E98" w:tentative="1">
      <w:start w:val="1"/>
      <w:numFmt w:val="bullet"/>
      <w:lvlText w:val=""/>
      <w:lvlJc w:val="left"/>
      <w:pPr>
        <w:ind w:left="3960" w:hanging="360"/>
      </w:pPr>
      <w:rPr>
        <w:rFonts w:ascii="Wingdings" w:hAnsi="Wingdings" w:hint="default"/>
      </w:rPr>
    </w:lvl>
    <w:lvl w:ilvl="6" w:tplc="311A12F2" w:tentative="1">
      <w:start w:val="1"/>
      <w:numFmt w:val="bullet"/>
      <w:lvlText w:val=""/>
      <w:lvlJc w:val="left"/>
      <w:pPr>
        <w:ind w:left="4680" w:hanging="360"/>
      </w:pPr>
      <w:rPr>
        <w:rFonts w:ascii="Symbol" w:hAnsi="Symbol" w:hint="default"/>
      </w:rPr>
    </w:lvl>
    <w:lvl w:ilvl="7" w:tplc="23D88894" w:tentative="1">
      <w:start w:val="1"/>
      <w:numFmt w:val="bullet"/>
      <w:lvlText w:val="o"/>
      <w:lvlJc w:val="left"/>
      <w:pPr>
        <w:ind w:left="5400" w:hanging="360"/>
      </w:pPr>
      <w:rPr>
        <w:rFonts w:ascii="Courier New" w:hAnsi="Courier New" w:cs="Courier New" w:hint="default"/>
      </w:rPr>
    </w:lvl>
    <w:lvl w:ilvl="8" w:tplc="F4F26BFA"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9894DE82">
      <w:start w:val="1"/>
      <w:numFmt w:val="lowerRoman"/>
      <w:lvlText w:val="(%1)"/>
      <w:lvlJc w:val="left"/>
      <w:pPr>
        <w:ind w:left="1080" w:hanging="720"/>
      </w:pPr>
      <w:rPr>
        <w:rFonts w:hint="default"/>
      </w:rPr>
    </w:lvl>
    <w:lvl w:ilvl="1" w:tplc="CC568AEC" w:tentative="1">
      <w:start w:val="1"/>
      <w:numFmt w:val="lowerLetter"/>
      <w:lvlText w:val="%2."/>
      <w:lvlJc w:val="left"/>
      <w:pPr>
        <w:ind w:left="1440" w:hanging="360"/>
      </w:pPr>
    </w:lvl>
    <w:lvl w:ilvl="2" w:tplc="258AA594" w:tentative="1">
      <w:start w:val="1"/>
      <w:numFmt w:val="lowerRoman"/>
      <w:lvlText w:val="%3."/>
      <w:lvlJc w:val="right"/>
      <w:pPr>
        <w:ind w:left="2160" w:hanging="180"/>
      </w:pPr>
    </w:lvl>
    <w:lvl w:ilvl="3" w:tplc="86B0728C" w:tentative="1">
      <w:start w:val="1"/>
      <w:numFmt w:val="decimal"/>
      <w:lvlText w:val="%4."/>
      <w:lvlJc w:val="left"/>
      <w:pPr>
        <w:ind w:left="2880" w:hanging="360"/>
      </w:pPr>
    </w:lvl>
    <w:lvl w:ilvl="4" w:tplc="D5FCC8BA" w:tentative="1">
      <w:start w:val="1"/>
      <w:numFmt w:val="lowerLetter"/>
      <w:lvlText w:val="%5."/>
      <w:lvlJc w:val="left"/>
      <w:pPr>
        <w:ind w:left="3600" w:hanging="360"/>
      </w:pPr>
    </w:lvl>
    <w:lvl w:ilvl="5" w:tplc="002E484E" w:tentative="1">
      <w:start w:val="1"/>
      <w:numFmt w:val="lowerRoman"/>
      <w:lvlText w:val="%6."/>
      <w:lvlJc w:val="right"/>
      <w:pPr>
        <w:ind w:left="4320" w:hanging="180"/>
      </w:pPr>
    </w:lvl>
    <w:lvl w:ilvl="6" w:tplc="304C1D4E" w:tentative="1">
      <w:start w:val="1"/>
      <w:numFmt w:val="decimal"/>
      <w:lvlText w:val="%7."/>
      <w:lvlJc w:val="left"/>
      <w:pPr>
        <w:ind w:left="5040" w:hanging="360"/>
      </w:pPr>
    </w:lvl>
    <w:lvl w:ilvl="7" w:tplc="A9DCFCAE" w:tentative="1">
      <w:start w:val="1"/>
      <w:numFmt w:val="lowerLetter"/>
      <w:lvlText w:val="%8."/>
      <w:lvlJc w:val="left"/>
      <w:pPr>
        <w:ind w:left="5760" w:hanging="360"/>
      </w:pPr>
    </w:lvl>
    <w:lvl w:ilvl="8" w:tplc="34AC18B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3C4EFFBE">
      <w:start w:val="1"/>
      <w:numFmt w:val="lowerRoman"/>
      <w:lvlText w:val="(%1)"/>
      <w:lvlJc w:val="left"/>
      <w:pPr>
        <w:ind w:left="1080" w:hanging="720"/>
      </w:pPr>
      <w:rPr>
        <w:rFonts w:hint="default"/>
      </w:rPr>
    </w:lvl>
    <w:lvl w:ilvl="1" w:tplc="B2088E42" w:tentative="1">
      <w:start w:val="1"/>
      <w:numFmt w:val="lowerLetter"/>
      <w:lvlText w:val="%2."/>
      <w:lvlJc w:val="left"/>
      <w:pPr>
        <w:ind w:left="1440" w:hanging="360"/>
      </w:pPr>
    </w:lvl>
    <w:lvl w:ilvl="2" w:tplc="24D8B6AE" w:tentative="1">
      <w:start w:val="1"/>
      <w:numFmt w:val="lowerRoman"/>
      <w:lvlText w:val="%3."/>
      <w:lvlJc w:val="right"/>
      <w:pPr>
        <w:ind w:left="2160" w:hanging="180"/>
      </w:pPr>
    </w:lvl>
    <w:lvl w:ilvl="3" w:tplc="E94A7B68" w:tentative="1">
      <w:start w:val="1"/>
      <w:numFmt w:val="decimal"/>
      <w:lvlText w:val="%4."/>
      <w:lvlJc w:val="left"/>
      <w:pPr>
        <w:ind w:left="2880" w:hanging="360"/>
      </w:pPr>
    </w:lvl>
    <w:lvl w:ilvl="4" w:tplc="C88A07A2" w:tentative="1">
      <w:start w:val="1"/>
      <w:numFmt w:val="lowerLetter"/>
      <w:lvlText w:val="%5."/>
      <w:lvlJc w:val="left"/>
      <w:pPr>
        <w:ind w:left="3600" w:hanging="360"/>
      </w:pPr>
    </w:lvl>
    <w:lvl w:ilvl="5" w:tplc="50542A62" w:tentative="1">
      <w:start w:val="1"/>
      <w:numFmt w:val="lowerRoman"/>
      <w:lvlText w:val="%6."/>
      <w:lvlJc w:val="right"/>
      <w:pPr>
        <w:ind w:left="4320" w:hanging="180"/>
      </w:pPr>
    </w:lvl>
    <w:lvl w:ilvl="6" w:tplc="4D82FD2C" w:tentative="1">
      <w:start w:val="1"/>
      <w:numFmt w:val="decimal"/>
      <w:lvlText w:val="%7."/>
      <w:lvlJc w:val="left"/>
      <w:pPr>
        <w:ind w:left="5040" w:hanging="360"/>
      </w:pPr>
    </w:lvl>
    <w:lvl w:ilvl="7" w:tplc="36444B92" w:tentative="1">
      <w:start w:val="1"/>
      <w:numFmt w:val="lowerLetter"/>
      <w:lvlText w:val="%8."/>
      <w:lvlJc w:val="left"/>
      <w:pPr>
        <w:ind w:left="5760" w:hanging="360"/>
      </w:pPr>
    </w:lvl>
    <w:lvl w:ilvl="8" w:tplc="B95CAC98" w:tentative="1">
      <w:start w:val="1"/>
      <w:numFmt w:val="lowerRoman"/>
      <w:lvlText w:val="%9."/>
      <w:lvlJc w:val="right"/>
      <w:pPr>
        <w:ind w:left="6480" w:hanging="180"/>
      </w:pPr>
    </w:lvl>
  </w:abstractNum>
  <w:abstractNum w:abstractNumId="21" w15:restartNumberingAfterBreak="0">
    <w:nsid w:val="709A06A8"/>
    <w:multiLevelType w:val="hybridMultilevel"/>
    <w:tmpl w:val="B39272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76561890"/>
    <w:multiLevelType w:val="hybridMultilevel"/>
    <w:tmpl w:val="F454E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97019188">
    <w:abstractNumId w:val="23"/>
  </w:num>
  <w:num w:numId="2" w16cid:durableId="1696662145">
    <w:abstractNumId w:val="8"/>
  </w:num>
  <w:num w:numId="3" w16cid:durableId="978614793">
    <w:abstractNumId w:val="5"/>
  </w:num>
  <w:num w:numId="4" w16cid:durableId="1086614590">
    <w:abstractNumId w:val="12"/>
  </w:num>
  <w:num w:numId="5" w16cid:durableId="1882937595">
    <w:abstractNumId w:val="11"/>
  </w:num>
  <w:num w:numId="6" w16cid:durableId="1976258449">
    <w:abstractNumId w:val="1"/>
  </w:num>
  <w:num w:numId="7" w16cid:durableId="1192570748">
    <w:abstractNumId w:val="19"/>
  </w:num>
  <w:num w:numId="8" w16cid:durableId="725105266">
    <w:abstractNumId w:val="9"/>
  </w:num>
  <w:num w:numId="9" w16cid:durableId="370307539">
    <w:abstractNumId w:val="14"/>
  </w:num>
  <w:num w:numId="10" w16cid:durableId="941910600">
    <w:abstractNumId w:val="6"/>
  </w:num>
  <w:num w:numId="11" w16cid:durableId="290286904">
    <w:abstractNumId w:val="20"/>
  </w:num>
  <w:num w:numId="12" w16cid:durableId="592015925">
    <w:abstractNumId w:val="0"/>
  </w:num>
  <w:num w:numId="13" w16cid:durableId="332413397">
    <w:abstractNumId w:val="23"/>
  </w:num>
  <w:num w:numId="14" w16cid:durableId="1338389332">
    <w:abstractNumId w:val="23"/>
  </w:num>
  <w:num w:numId="15" w16cid:durableId="2075426179">
    <w:abstractNumId w:val="10"/>
  </w:num>
  <w:num w:numId="16" w16cid:durableId="1472746795">
    <w:abstractNumId w:val="7"/>
  </w:num>
  <w:num w:numId="17" w16cid:durableId="316567554">
    <w:abstractNumId w:val="18"/>
  </w:num>
  <w:num w:numId="18" w16cid:durableId="979112270">
    <w:abstractNumId w:val="2"/>
  </w:num>
  <w:num w:numId="19" w16cid:durableId="142164690">
    <w:abstractNumId w:val="13"/>
  </w:num>
  <w:num w:numId="20" w16cid:durableId="865943524">
    <w:abstractNumId w:val="4"/>
  </w:num>
  <w:num w:numId="21" w16cid:durableId="816607594">
    <w:abstractNumId w:val="21"/>
  </w:num>
  <w:num w:numId="22" w16cid:durableId="1217232618">
    <w:abstractNumId w:val="15"/>
  </w:num>
  <w:num w:numId="23" w16cid:durableId="161548036">
    <w:abstractNumId w:val="16"/>
  </w:num>
  <w:num w:numId="24" w16cid:durableId="477966378">
    <w:abstractNumId w:val="3"/>
  </w:num>
  <w:num w:numId="25" w16cid:durableId="707218079">
    <w:abstractNumId w:val="22"/>
  </w:num>
  <w:num w:numId="26" w16cid:durableId="9427672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C2E"/>
    <w:rsid w:val="000630FF"/>
    <w:rsid w:val="000A30DF"/>
    <w:rsid w:val="001026C2"/>
    <w:rsid w:val="00136B65"/>
    <w:rsid w:val="001558BD"/>
    <w:rsid w:val="00215764"/>
    <w:rsid w:val="002E6889"/>
    <w:rsid w:val="00482A86"/>
    <w:rsid w:val="00486ECD"/>
    <w:rsid w:val="004F1C32"/>
    <w:rsid w:val="005841F7"/>
    <w:rsid w:val="005F5F4F"/>
    <w:rsid w:val="00621B91"/>
    <w:rsid w:val="00694D3B"/>
    <w:rsid w:val="0077246A"/>
    <w:rsid w:val="007F5A05"/>
    <w:rsid w:val="00A65C92"/>
    <w:rsid w:val="00B73C2E"/>
    <w:rsid w:val="00C57B07"/>
    <w:rsid w:val="00D66394"/>
    <w:rsid w:val="00D77D20"/>
    <w:rsid w:val="00E04EB7"/>
    <w:rsid w:val="00E25678"/>
    <w:rsid w:val="00ED263C"/>
    <w:rsid w:val="00ED7AF1"/>
    <w:rsid w:val="00F271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F17ED"/>
  <w15:docId w15:val="{BBA755A8-492F-4CBF-AAFE-D06C844CA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paragraph">
    <w:name w:val="paragraph"/>
    <w:basedOn w:val="Normal"/>
    <w:rsid w:val="002E6889"/>
    <w:pPr>
      <w:spacing w:before="100" w:beforeAutospacing="1" w:after="100" w:afterAutospacing="1"/>
    </w:pPr>
    <w:rPr>
      <w:rFonts w:ascii="Times New Roman" w:eastAsia="Times New Roman" w:hAnsi="Times New Roman"/>
      <w:color w:val="auto"/>
      <w:lang w:eastAsia="en-AU"/>
    </w:rPr>
  </w:style>
  <w:style w:type="character" w:customStyle="1" w:styleId="normaltextrun">
    <w:name w:val="normaltextrun"/>
    <w:basedOn w:val="DefaultParagraphFont"/>
    <w:rsid w:val="002E6889"/>
  </w:style>
  <w:style w:type="character" w:customStyle="1" w:styleId="eop">
    <w:name w:val="eop"/>
    <w:basedOn w:val="DefaultParagraphFont"/>
    <w:rsid w:val="002E6889"/>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E688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23954">
      <w:bodyDiv w:val="1"/>
      <w:marLeft w:val="0"/>
      <w:marRight w:val="0"/>
      <w:marTop w:val="0"/>
      <w:marBottom w:val="0"/>
      <w:divBdr>
        <w:top w:val="none" w:sz="0" w:space="0" w:color="auto"/>
        <w:left w:val="none" w:sz="0" w:space="0" w:color="auto"/>
        <w:bottom w:val="none" w:sz="0" w:space="0" w:color="auto"/>
        <w:right w:val="none" w:sz="0" w:space="0" w:color="auto"/>
      </w:divBdr>
    </w:div>
    <w:div w:id="187874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30667D" w:rsidRDefault="006D2FFD"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D2FFD">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74F50" w:rsidRDefault="006D2FFD"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74F50" w:rsidRDefault="006D2FFD"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74F50"/>
    <w:rsid w:val="006110CF"/>
    <w:rsid w:val="006D2FFD"/>
    <w:rsid w:val="007D0BC2"/>
    <w:rsid w:val="00C11D0C"/>
    <w:rsid w:val="00C74F50"/>
    <w:rsid w:val="00D119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1551</Words>
  <Characters>8843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2024-01-04T08:42:00Z</dcterms:created>
  <dcterms:modified xsi:type="dcterms:W3CDTF">2024-01-04T08:42:00Z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