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DEE3A" w14:textId="77777777" w:rsidR="007C4A04" w:rsidRPr="002C3EBF" w:rsidRDefault="007C4A0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894A1B" wp14:editId="52ECE79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08EC15" w14:textId="77777777" w:rsidR="007C4A04" w:rsidRDefault="007C4A0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55A044" w14:textId="77777777" w:rsidR="007C4A04" w:rsidRDefault="007C4A0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EF24B37" w14:textId="77777777" w:rsidR="007C4A04" w:rsidRPr="002C3EBF" w:rsidRDefault="007C4A0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F80" w14:paraId="42F4AA9D" w14:textId="77777777" w:rsidTr="00D25F80">
        <w:tc>
          <w:tcPr>
            <w:cnfStyle w:val="001000000000" w:firstRow="0" w:lastRow="0" w:firstColumn="1" w:lastColumn="0" w:oddVBand="0" w:evenVBand="0" w:oddHBand="0" w:evenHBand="0" w:firstRowFirstColumn="0" w:firstRowLastColumn="0" w:lastRowFirstColumn="0" w:lastRowLastColumn="0"/>
            <w:tcW w:w="3227" w:type="dxa"/>
          </w:tcPr>
          <w:p w14:paraId="503C2FDB" w14:textId="77777777" w:rsidR="007C4A04" w:rsidRPr="00996FAF" w:rsidRDefault="007C4A0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004CB36" w14:textId="77777777" w:rsidR="007C4A04" w:rsidRPr="00996FAF" w:rsidRDefault="007C4A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Forest Lodge Residential Aged Care</w:t>
            </w:r>
          </w:p>
        </w:tc>
      </w:tr>
      <w:tr w:rsidR="00D25F80" w14:paraId="39FEA612" w14:textId="77777777" w:rsidTr="00D25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421443" w14:textId="77777777" w:rsidR="007C4A04" w:rsidRPr="00996FAF" w:rsidRDefault="007C4A0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5103643" w14:textId="77777777" w:rsidR="007C4A04" w:rsidRPr="00C27BE3" w:rsidRDefault="007C4A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3825</w:t>
            </w:r>
          </w:p>
        </w:tc>
      </w:tr>
      <w:tr w:rsidR="00D25F80" w14:paraId="6D8DC79F" w14:textId="77777777" w:rsidTr="00D25F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5D26F" w14:textId="77777777" w:rsidR="007C4A04" w:rsidRPr="00996FAF" w:rsidRDefault="007C4A0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D6DA9F" w14:textId="77777777" w:rsidR="007C4A04" w:rsidRPr="00996FAF" w:rsidRDefault="007C4A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Forest</w:t>
            </w:r>
            <w:r>
              <w:rPr>
                <w:rFonts w:ascii="Arial" w:eastAsia="Times New Roman" w:hAnsi="Arial" w:cs="Arial"/>
                <w:lang w:eastAsia="en-AU"/>
              </w:rPr>
              <w:t xml:space="preserve"> Drive, FRANKSTON NORTH, Victoria, 3200</w:t>
            </w:r>
          </w:p>
        </w:tc>
      </w:tr>
      <w:tr w:rsidR="00D25F80" w14:paraId="3532688A" w14:textId="77777777" w:rsidTr="00D25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01200" w14:textId="77777777" w:rsidR="007C4A04" w:rsidRPr="00996FAF" w:rsidRDefault="007C4A0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62F71EE" w14:textId="77777777" w:rsidR="007C4A04" w:rsidRPr="00996FAF" w:rsidRDefault="007C4A0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25F80" w14:paraId="3DFACBCD" w14:textId="77777777" w:rsidTr="00D25F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14EFF" w14:textId="77777777" w:rsidR="007C4A04" w:rsidRPr="00996FAF" w:rsidRDefault="007C4A0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A076D0" w14:textId="77777777" w:rsidR="007C4A04" w:rsidRPr="00996FAF" w:rsidRDefault="007C4A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15 April 2024</w:t>
            </w:r>
          </w:p>
        </w:tc>
      </w:tr>
      <w:tr w:rsidR="00D25F80" w14:paraId="40BA74BE" w14:textId="77777777" w:rsidTr="00D25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6940D4" w14:textId="77777777" w:rsidR="007C4A04" w:rsidRPr="00996FAF" w:rsidRDefault="007C4A0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00668893"/>
            <w:placeholder>
              <w:docPart w:val="DefaultPlaceholder_-1854013437"/>
            </w:placeholder>
            <w:date w:fullDate="2024-05-01T00:00:00Z">
              <w:dateFormat w:val="d MMMM yyyy"/>
              <w:lid w:val="en-AU"/>
              <w:storeMappedDataAs w:val="dateTime"/>
              <w:calendar w:val="gregorian"/>
            </w:date>
          </w:sdtPr>
          <w:sdtEndPr/>
          <w:sdtContent>
            <w:tc>
              <w:tcPr>
                <w:tcW w:w="7114" w:type="dxa"/>
                <w:shd w:val="clear" w:color="auto" w:fill="FFFFFF" w:themeFill="background1"/>
              </w:tcPr>
              <w:p w14:paraId="35E8D830" w14:textId="0A053CBF" w:rsidR="007C4A04" w:rsidRPr="00996FAF" w:rsidRDefault="003715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May 2024</w:t>
                </w:r>
              </w:p>
            </w:tc>
          </w:sdtContent>
        </w:sdt>
      </w:tr>
      <w:tr w:rsidR="00D25F80" w14:paraId="31E7D714" w14:textId="77777777" w:rsidTr="00D25F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1D658E" w14:textId="77777777" w:rsidR="007C4A04" w:rsidRPr="00996FAF" w:rsidRDefault="007C4A0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CDCBD5" w14:textId="77777777" w:rsidR="007C4A04" w:rsidRPr="009B6303" w:rsidRDefault="007C4A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1122 Great Oaks Pty Ltd </w:t>
            </w:r>
          </w:p>
          <w:p w14:paraId="58117CA6" w14:textId="77777777" w:rsidR="007C4A04" w:rsidRPr="009B6303" w:rsidRDefault="007C4A0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6833 Forest Lodge Residential Aged Care</w:t>
            </w:r>
          </w:p>
        </w:tc>
      </w:tr>
    </w:tbl>
    <w:bookmarkEnd w:id="0"/>
    <w:p w14:paraId="2632EDE3" w14:textId="77777777" w:rsidR="007C4A04" w:rsidRPr="00996FAF" w:rsidRDefault="007C4A0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DCEC38" w14:textId="77777777" w:rsidR="007C4A04" w:rsidRPr="00996FAF" w:rsidRDefault="007C4A0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85ED026" w14:textId="65CA6103" w:rsidR="007C4A04" w:rsidRPr="00996FAF" w:rsidRDefault="007C4A04" w:rsidP="0036130C">
      <w:pPr>
        <w:pStyle w:val="NormalArial"/>
      </w:pPr>
      <w:r w:rsidRPr="00996FAF">
        <w:t xml:space="preserve">This performance report for </w:t>
      </w:r>
      <w:r w:rsidRPr="00C27BE3">
        <w:rPr>
          <w:color w:val="auto"/>
        </w:rPr>
        <w:t>Forest Lodge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F2206">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64174C" w14:textId="77777777" w:rsidR="007C4A04" w:rsidRPr="00996FAF" w:rsidRDefault="007C4A0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DEA21D" w14:textId="77777777" w:rsidR="007C4A04" w:rsidRPr="00996FAF" w:rsidRDefault="007C4A04" w:rsidP="0036130C">
      <w:pPr>
        <w:pStyle w:val="NormalArial"/>
      </w:pPr>
      <w:r w:rsidRPr="00996FAF">
        <w:t>The report also specifies any areas in which improvements must be made to ensure the Quality Standards are complied with.</w:t>
      </w:r>
    </w:p>
    <w:p w14:paraId="71FE14C3" w14:textId="77777777" w:rsidR="007C4A04" w:rsidRPr="00996FAF" w:rsidRDefault="007C4A04" w:rsidP="00712752">
      <w:pPr>
        <w:pStyle w:val="Heading1"/>
        <w:spacing w:before="240" w:after="240" w:line="22" w:lineRule="atLeast"/>
        <w:rPr>
          <w:rFonts w:ascii="Arial" w:hAnsi="Arial" w:cs="Arial"/>
        </w:rPr>
      </w:pPr>
      <w:r w:rsidRPr="00996FAF">
        <w:rPr>
          <w:rFonts w:ascii="Arial" w:hAnsi="Arial" w:cs="Arial"/>
        </w:rPr>
        <w:t>Material relied on</w:t>
      </w:r>
    </w:p>
    <w:p w14:paraId="3B6F8210" w14:textId="77777777" w:rsidR="007C4A04" w:rsidRPr="00996FAF" w:rsidRDefault="007C4A04" w:rsidP="0036130C">
      <w:pPr>
        <w:pStyle w:val="NormalArial"/>
      </w:pPr>
      <w:r w:rsidRPr="00996FAF">
        <w:t>The following information has been considered in preparing the performance report:</w:t>
      </w:r>
    </w:p>
    <w:p w14:paraId="3FDD7827" w14:textId="383693FF" w:rsidR="007C4A04" w:rsidRPr="00B36EB4" w:rsidRDefault="007C4A04" w:rsidP="00712752">
      <w:pPr>
        <w:pStyle w:val="ListParagraph"/>
        <w:numPr>
          <w:ilvl w:val="0"/>
          <w:numId w:val="2"/>
        </w:numPr>
        <w:spacing w:line="240" w:lineRule="atLeast"/>
        <w:ind w:left="714" w:hanging="357"/>
        <w:contextualSpacing w:val="0"/>
        <w:rPr>
          <w:rFonts w:ascii="Arial" w:hAnsi="Arial" w:cs="Arial"/>
          <w:color w:val="auto"/>
        </w:rPr>
      </w:pPr>
      <w:r w:rsidRPr="00B36EB4">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B36EB4" w:rsidRPr="00B36EB4">
        <w:rPr>
          <w:rFonts w:ascii="Arial" w:hAnsi="Arial" w:cs="Arial"/>
          <w:color w:val="auto"/>
        </w:rPr>
        <w:t>.</w:t>
      </w:r>
    </w:p>
    <w:p w14:paraId="2E574FED" w14:textId="15C83E98" w:rsidR="007C4A04" w:rsidRPr="00996FAF" w:rsidRDefault="007C4A04"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w:t>
      </w:r>
      <w:r w:rsidRPr="00371511">
        <w:rPr>
          <w:rFonts w:ascii="Arial" w:hAnsi="Arial" w:cs="Arial"/>
          <w:color w:val="auto"/>
        </w:rPr>
        <w:t xml:space="preserve">s response </w:t>
      </w:r>
      <w:r w:rsidR="00371511" w:rsidRPr="00371511">
        <w:rPr>
          <w:rFonts w:ascii="Arial" w:hAnsi="Arial" w:cs="Arial"/>
          <w:color w:val="auto"/>
        </w:rPr>
        <w:t xml:space="preserve">acknowledging </w:t>
      </w:r>
      <w:r w:rsidRPr="00371511">
        <w:rPr>
          <w:rFonts w:ascii="Arial" w:hAnsi="Arial" w:cs="Arial"/>
          <w:color w:val="auto"/>
        </w:rPr>
        <w:t xml:space="preserve">the assessment team’s report received </w:t>
      </w:r>
      <w:r w:rsidR="00371511" w:rsidRPr="00371511">
        <w:rPr>
          <w:rFonts w:ascii="Arial" w:hAnsi="Arial" w:cs="Arial"/>
          <w:color w:val="auto"/>
        </w:rPr>
        <w:t xml:space="preserve">30 April 2024. </w:t>
      </w:r>
    </w:p>
    <w:p w14:paraId="0BE5FDA9" w14:textId="6865FAC5" w:rsidR="007C4A04" w:rsidRPr="00712752" w:rsidRDefault="007C4A0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40FE8F" w14:textId="77777777" w:rsidR="007C4A04" w:rsidRPr="00996FAF" w:rsidRDefault="007C4A0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25F80" w14:paraId="65DD450D" w14:textId="77777777" w:rsidTr="00D25F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327ED5" w14:textId="77777777" w:rsidR="007C4A04" w:rsidRPr="00996FAF" w:rsidRDefault="007C4A04" w:rsidP="002C5FA9">
            <w:pPr>
              <w:keepNext/>
              <w:spacing w:before="0" w:line="22" w:lineRule="atLeast"/>
              <w:rPr>
                <w:rFonts w:ascii="Arial" w:hAnsi="Arial" w:cs="Arial"/>
              </w:rPr>
            </w:pPr>
            <w:r w:rsidRPr="00996FAF">
              <w:rPr>
                <w:rFonts w:ascii="Arial" w:hAnsi="Arial" w:cs="Arial"/>
              </w:rPr>
              <w:t xml:space="preserve">Standard 8 </w:t>
            </w:r>
            <w:r w:rsidRPr="00B36EB4">
              <w:rPr>
                <w:rFonts w:ascii="Arial" w:hAnsi="Arial" w:cs="Arial"/>
                <w:b w:val="0"/>
                <w:bCs/>
              </w:rPr>
              <w:t>Organisational governance</w:t>
            </w:r>
          </w:p>
        </w:tc>
        <w:tc>
          <w:tcPr>
            <w:tcW w:w="1175" w:type="pct"/>
            <w:shd w:val="clear" w:color="auto" w:fill="auto"/>
          </w:tcPr>
          <w:p w14:paraId="6F3881ED" w14:textId="0E6C26F6" w:rsidR="007C4A04" w:rsidRPr="002C5FA9" w:rsidRDefault="00B36EB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74AEE98C" w14:textId="77777777" w:rsidR="007C4A04" w:rsidRPr="00996FAF" w:rsidRDefault="007C4A0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429A4A" w14:textId="77777777" w:rsidR="007C4A04" w:rsidRPr="00996FAF" w:rsidRDefault="007C4A04" w:rsidP="00712752">
      <w:pPr>
        <w:pStyle w:val="Heading1"/>
        <w:spacing w:before="0" w:after="240" w:line="22" w:lineRule="atLeast"/>
        <w:rPr>
          <w:rFonts w:ascii="Arial" w:hAnsi="Arial" w:cs="Arial"/>
        </w:rPr>
      </w:pPr>
      <w:r w:rsidRPr="00996FAF">
        <w:rPr>
          <w:rFonts w:ascii="Arial" w:hAnsi="Arial" w:cs="Arial"/>
        </w:rPr>
        <w:t>Areas for improvement</w:t>
      </w:r>
    </w:p>
    <w:p w14:paraId="2817EFAC" w14:textId="77777777" w:rsidR="007C4A04" w:rsidRPr="00996FAF" w:rsidRDefault="007C4A0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AA4FEEE" w14:textId="16A09E83" w:rsidR="007C4A04" w:rsidRPr="00996FAF" w:rsidRDefault="007C4A04" w:rsidP="0036130C">
      <w:pPr>
        <w:pStyle w:val="NormalArial"/>
      </w:pPr>
      <w:r w:rsidRPr="00996FAF">
        <w:br w:type="page"/>
      </w:r>
    </w:p>
    <w:p w14:paraId="0A790BB6" w14:textId="77777777" w:rsidR="007C4A04" w:rsidRPr="00996FAF" w:rsidRDefault="007C4A0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25F80" w14:paraId="0601FE56" w14:textId="77777777" w:rsidTr="00D25F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C3039B" w14:textId="77777777" w:rsidR="007C4A04" w:rsidRPr="00996FAF" w:rsidRDefault="007C4A0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46E4962" w14:textId="77777777" w:rsidR="007C4A04" w:rsidRPr="00996FAF" w:rsidRDefault="007C4A0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25F80" w14:paraId="6C8C4F5F" w14:textId="77777777" w:rsidTr="00D25F8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678873" w14:textId="77777777" w:rsidR="007C4A04" w:rsidRPr="00996FAF" w:rsidRDefault="007C4A04"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FEA5980" w14:textId="77777777" w:rsidR="007C4A04" w:rsidRPr="00996FAF" w:rsidRDefault="007C4A0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C786668" w14:textId="77777777" w:rsidR="007C4A04" w:rsidRPr="00996FAF" w:rsidRDefault="007C4A0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1FD74A1" w14:textId="77777777" w:rsidR="007C4A04" w:rsidRPr="00996FAF" w:rsidRDefault="007C4A0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701DF5" w14:textId="77777777" w:rsidR="007C4A04" w:rsidRPr="00996FAF" w:rsidRDefault="007C4A0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F39EED5" w14:textId="77777777" w:rsidR="007C4A04" w:rsidRPr="00996FAF" w:rsidRDefault="00A777F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90398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C4A04" w:rsidRPr="00384E73">
                  <w:rPr>
                    <w:rFonts w:ascii="Arial" w:hAnsi="Arial" w:cs="Arial"/>
                  </w:rPr>
                  <w:t>Compliant</w:t>
                </w:r>
              </w:sdtContent>
            </w:sdt>
          </w:p>
        </w:tc>
      </w:tr>
    </w:tbl>
    <w:p w14:paraId="5DCDE23A" w14:textId="77777777" w:rsidR="007C4A04" w:rsidRDefault="007C4A04" w:rsidP="00D87E7C">
      <w:pPr>
        <w:pStyle w:val="Heading20"/>
      </w:pPr>
      <w:r w:rsidRPr="00996FAF">
        <w:t>Findings</w:t>
      </w:r>
    </w:p>
    <w:p w14:paraId="5E2ABA7C" w14:textId="4790F8C3" w:rsidR="00D438CF" w:rsidRPr="00D438CF" w:rsidRDefault="00D438CF" w:rsidP="00D438CF">
      <w:pPr>
        <w:spacing w:before="240" w:line="276" w:lineRule="auto"/>
        <w:rPr>
          <w:rFonts w:ascii="Arial" w:hAnsi="Arial" w:cs="Arial"/>
        </w:rPr>
      </w:pPr>
      <w:r w:rsidRPr="00D438CF">
        <w:rPr>
          <w:rFonts w:ascii="Arial" w:hAnsi="Arial" w:cs="Arial"/>
        </w:rPr>
        <w:t>The service was previously found non-compliant with this Requirement.</w:t>
      </w:r>
      <w:r>
        <w:rPr>
          <w:rFonts w:ascii="Arial" w:hAnsi="Arial" w:cs="Arial"/>
        </w:rPr>
        <w:t xml:space="preserve"> At the Assessment Contact of </w:t>
      </w:r>
      <w:r w:rsidR="00537D49">
        <w:rPr>
          <w:rFonts w:ascii="Arial" w:hAnsi="Arial" w:cs="Arial"/>
        </w:rPr>
        <w:t>15 April 2024,</w:t>
      </w:r>
      <w:r w:rsidR="00583B91">
        <w:rPr>
          <w:rFonts w:ascii="Arial" w:hAnsi="Arial" w:cs="Arial"/>
        </w:rPr>
        <w:t xml:space="preserve"> the service demonstrated e</w:t>
      </w:r>
      <w:r w:rsidRPr="00D438CF">
        <w:rPr>
          <w:rFonts w:ascii="Arial" w:hAnsi="Arial" w:cs="Arial"/>
        </w:rPr>
        <w:t xml:space="preserve">ffective actions have been implemented to address the identified deficits and sustain evidence of improvement. </w:t>
      </w:r>
    </w:p>
    <w:p w14:paraId="72F6B391" w14:textId="2401A3D3" w:rsidR="00D324D3" w:rsidRDefault="00D438CF" w:rsidP="00D438CF">
      <w:pPr>
        <w:spacing w:before="240" w:line="276" w:lineRule="auto"/>
        <w:rPr>
          <w:rFonts w:ascii="Arial" w:hAnsi="Arial" w:cs="Arial"/>
        </w:rPr>
      </w:pPr>
      <w:r w:rsidRPr="00D438CF">
        <w:rPr>
          <w:rFonts w:ascii="Arial" w:hAnsi="Arial" w:cs="Arial"/>
        </w:rPr>
        <w:t>The service demonstrated it has an effective clinical governance framework in place. Staff are supported to complete comprehensive assessments of consumers to determine if interventions related to the locking/securing of living environments constitutes environmental restraint. Representatives confirmed case conference discussions have occurred with general practitioners regarding restrictive practice indicating they had been informed of the associated risks and providing authorisation as appropriate Clinical and care staff described and demonstrated initial and ongoing assessment, planning, monitoring, and review processes and management demonstrated review and update of organisation policy, and delivery of restrictive practice training.</w:t>
      </w:r>
      <w:r w:rsidR="00D324D3">
        <w:rPr>
          <w:rFonts w:ascii="Arial" w:hAnsi="Arial" w:cs="Arial"/>
        </w:rPr>
        <w:t xml:space="preserve"> </w:t>
      </w:r>
      <w:r w:rsidR="00D324D3" w:rsidRPr="002C0EC3">
        <w:rPr>
          <w:rFonts w:ascii="Arial" w:hAnsi="Arial" w:cs="Arial"/>
        </w:rPr>
        <w:t>Clinical staff demonstrated how initial and ongoing assessment of individual consumers identifies consumer capacity to operate the keypad</w:t>
      </w:r>
      <w:r w:rsidR="00E91282" w:rsidRPr="002C0EC3">
        <w:rPr>
          <w:rFonts w:ascii="Arial" w:hAnsi="Arial" w:cs="Arial"/>
        </w:rPr>
        <w:t xml:space="preserve"> and </w:t>
      </w:r>
      <w:r w:rsidR="002C0EC3" w:rsidRPr="002C0EC3">
        <w:rPr>
          <w:rFonts w:ascii="Arial" w:hAnsi="Arial" w:cs="Arial"/>
        </w:rPr>
        <w:t>access code</w:t>
      </w:r>
      <w:r w:rsidR="00D324D3" w:rsidRPr="002C0EC3">
        <w:rPr>
          <w:rFonts w:ascii="Arial" w:hAnsi="Arial" w:cs="Arial"/>
        </w:rPr>
        <w:t>.</w:t>
      </w:r>
    </w:p>
    <w:p w14:paraId="3E6CA882" w14:textId="62413D0A" w:rsidR="007C4A04" w:rsidRPr="00712752" w:rsidRDefault="00581BDE" w:rsidP="004C4A25">
      <w:pPr>
        <w:spacing w:before="240" w:line="276" w:lineRule="auto"/>
      </w:pPr>
      <w:r>
        <w:rPr>
          <w:rFonts w:ascii="Arial" w:hAnsi="Arial" w:cs="Arial"/>
        </w:rPr>
        <w:t xml:space="preserve">There was evidence of </w:t>
      </w:r>
      <w:r w:rsidRPr="00537D49">
        <w:rPr>
          <w:rFonts w:ascii="Arial" w:hAnsi="Arial" w:cs="Arial"/>
        </w:rPr>
        <w:t>residential agreements, cognitive assessments, consume</w:t>
      </w:r>
      <w:r w:rsidR="00537D49" w:rsidRPr="00537D49">
        <w:rPr>
          <w:rFonts w:ascii="Arial" w:hAnsi="Arial" w:cs="Arial"/>
        </w:rPr>
        <w:t xml:space="preserve">r and </w:t>
      </w:r>
      <w:r w:rsidRPr="00537D49">
        <w:rPr>
          <w:rFonts w:ascii="Arial" w:hAnsi="Arial" w:cs="Arial"/>
        </w:rPr>
        <w:t>representative consultation</w:t>
      </w:r>
      <w:r w:rsidR="00537D49" w:rsidRPr="00537D49">
        <w:rPr>
          <w:rFonts w:ascii="Arial" w:hAnsi="Arial" w:cs="Arial"/>
        </w:rPr>
        <w:t xml:space="preserve"> as well as </w:t>
      </w:r>
      <w:r w:rsidRPr="00537D49">
        <w:rPr>
          <w:rFonts w:ascii="Arial" w:hAnsi="Arial" w:cs="Arial"/>
        </w:rPr>
        <w:t>environmental restrictive practice authorisation including informed consent and associate</w:t>
      </w:r>
      <w:r w:rsidR="00537D49" w:rsidRPr="00537D49">
        <w:rPr>
          <w:rFonts w:ascii="Arial" w:hAnsi="Arial" w:cs="Arial"/>
        </w:rPr>
        <w:t>d</w:t>
      </w:r>
      <w:r w:rsidRPr="00537D49">
        <w:rPr>
          <w:rFonts w:ascii="Arial" w:hAnsi="Arial" w:cs="Arial"/>
        </w:rPr>
        <w:t xml:space="preserve"> support plans</w:t>
      </w:r>
      <w:r w:rsidR="00537D49" w:rsidRPr="00537D49">
        <w:rPr>
          <w:rFonts w:ascii="Arial" w:hAnsi="Arial" w:cs="Arial"/>
        </w:rPr>
        <w:t>.</w:t>
      </w:r>
      <w:r w:rsidR="004A29D0">
        <w:rPr>
          <w:rFonts w:ascii="Arial" w:hAnsi="Arial" w:cs="Arial"/>
        </w:rPr>
        <w:t xml:space="preserve"> </w:t>
      </w:r>
    </w:p>
    <w:sectPr w:rsidR="007C4A0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BFD2F" w14:textId="77777777" w:rsidR="007C4A04" w:rsidRDefault="007C4A04">
      <w:pPr>
        <w:spacing w:after="0"/>
      </w:pPr>
      <w:r>
        <w:separator/>
      </w:r>
    </w:p>
  </w:endnote>
  <w:endnote w:type="continuationSeparator" w:id="0">
    <w:p w14:paraId="54834C37" w14:textId="77777777" w:rsidR="007C4A04" w:rsidRDefault="007C4A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594D" w14:textId="77777777" w:rsidR="007C4A04" w:rsidRPr="00DF37F2" w:rsidRDefault="007C4A0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Forest Lodge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52BCC9" w14:textId="77777777" w:rsidR="007C4A04" w:rsidRPr="00DF37F2" w:rsidRDefault="007C4A0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3825</w:t>
    </w:r>
    <w:bookmarkEnd w:id="1"/>
    <w:r w:rsidRPr="00DF37F2">
      <w:rPr>
        <w:rStyle w:val="FooterBold"/>
        <w:rFonts w:ascii="Arial" w:hAnsi="Arial"/>
        <w:b w:val="0"/>
      </w:rPr>
      <w:tab/>
      <w:t xml:space="preserve">OFFICIAL: Sensitive </w:t>
    </w:r>
  </w:p>
  <w:p w14:paraId="16212E62" w14:textId="77777777" w:rsidR="007C4A04" w:rsidRPr="00DF37F2" w:rsidRDefault="007C4A0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A79B" w14:textId="77777777" w:rsidR="007C4A04" w:rsidRDefault="007C4A0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911A1" w14:textId="77777777" w:rsidR="007C4A04" w:rsidRDefault="007C4A04" w:rsidP="00D71F88">
      <w:pPr>
        <w:spacing w:after="0"/>
      </w:pPr>
      <w:r>
        <w:separator/>
      </w:r>
    </w:p>
  </w:footnote>
  <w:footnote w:type="continuationSeparator" w:id="0">
    <w:p w14:paraId="775D7A8F" w14:textId="77777777" w:rsidR="007C4A04" w:rsidRDefault="007C4A04" w:rsidP="00D71F88">
      <w:pPr>
        <w:spacing w:after="0"/>
      </w:pPr>
      <w:r>
        <w:continuationSeparator/>
      </w:r>
    </w:p>
  </w:footnote>
  <w:footnote w:id="1">
    <w:p w14:paraId="0EE51308" w14:textId="1304D0A5" w:rsidR="007C4A04" w:rsidRDefault="007C4A0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w:t>
      </w:r>
      <w:r w:rsidRPr="00B36EB4">
        <w:rPr>
          <w:rFonts w:ascii="Arial" w:hAnsi="Arial" w:cs="Arial"/>
          <w:color w:val="auto"/>
          <w:sz w:val="20"/>
          <w:szCs w:val="20"/>
        </w:rPr>
        <w:t>ction 68A</w:t>
      </w:r>
      <w:r w:rsidR="00B36EB4" w:rsidRPr="00B36EB4">
        <w:rPr>
          <w:rFonts w:ascii="Arial" w:hAnsi="Arial" w:cs="Arial"/>
          <w:color w:val="auto"/>
          <w:sz w:val="20"/>
          <w:szCs w:val="20"/>
        </w:rPr>
        <w:t xml:space="preserve"> </w:t>
      </w:r>
      <w:r w:rsidRPr="00B36EB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517D33B" w14:textId="77777777" w:rsidR="007C4A04" w:rsidRDefault="007C4A0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0B97" w14:textId="77777777" w:rsidR="007C4A04" w:rsidRDefault="007C4A04">
    <w:pPr>
      <w:pStyle w:val="Header"/>
    </w:pPr>
    <w:r>
      <w:rPr>
        <w:noProof/>
        <w:color w:val="2B579A"/>
        <w:shd w:val="clear" w:color="auto" w:fill="E6E6E6"/>
        <w:lang w:val="en-US"/>
      </w:rPr>
      <w:drawing>
        <wp:anchor distT="0" distB="0" distL="114300" distR="114300" simplePos="0" relativeHeight="251658241" behindDoc="1" locked="0" layoutInCell="1" allowOverlap="1" wp14:anchorId="10D55C49" wp14:editId="6442218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F269" w14:textId="77777777" w:rsidR="007C4A04" w:rsidRDefault="007C4A04">
    <w:pPr>
      <w:pStyle w:val="Header"/>
    </w:pPr>
    <w:r>
      <w:rPr>
        <w:noProof/>
      </w:rPr>
      <w:drawing>
        <wp:anchor distT="0" distB="0" distL="114300" distR="114300" simplePos="0" relativeHeight="251658240" behindDoc="0" locked="0" layoutInCell="1" allowOverlap="1" wp14:anchorId="580D1D0C" wp14:editId="0A20298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9AE983A">
      <w:start w:val="1"/>
      <w:numFmt w:val="lowerRoman"/>
      <w:lvlText w:val="(%1)"/>
      <w:lvlJc w:val="left"/>
      <w:pPr>
        <w:ind w:left="1080" w:hanging="720"/>
      </w:pPr>
      <w:rPr>
        <w:rFonts w:hint="default"/>
      </w:rPr>
    </w:lvl>
    <w:lvl w:ilvl="1" w:tplc="793C7560" w:tentative="1">
      <w:start w:val="1"/>
      <w:numFmt w:val="lowerLetter"/>
      <w:lvlText w:val="%2."/>
      <w:lvlJc w:val="left"/>
      <w:pPr>
        <w:ind w:left="1440" w:hanging="360"/>
      </w:pPr>
    </w:lvl>
    <w:lvl w:ilvl="2" w:tplc="6FC684C8" w:tentative="1">
      <w:start w:val="1"/>
      <w:numFmt w:val="lowerRoman"/>
      <w:lvlText w:val="%3."/>
      <w:lvlJc w:val="right"/>
      <w:pPr>
        <w:ind w:left="2160" w:hanging="180"/>
      </w:pPr>
    </w:lvl>
    <w:lvl w:ilvl="3" w:tplc="7DE8D4B4" w:tentative="1">
      <w:start w:val="1"/>
      <w:numFmt w:val="decimal"/>
      <w:lvlText w:val="%4."/>
      <w:lvlJc w:val="left"/>
      <w:pPr>
        <w:ind w:left="2880" w:hanging="360"/>
      </w:pPr>
    </w:lvl>
    <w:lvl w:ilvl="4" w:tplc="76B6B37C" w:tentative="1">
      <w:start w:val="1"/>
      <w:numFmt w:val="lowerLetter"/>
      <w:lvlText w:val="%5."/>
      <w:lvlJc w:val="left"/>
      <w:pPr>
        <w:ind w:left="3600" w:hanging="360"/>
      </w:pPr>
    </w:lvl>
    <w:lvl w:ilvl="5" w:tplc="1682C0C8" w:tentative="1">
      <w:start w:val="1"/>
      <w:numFmt w:val="lowerRoman"/>
      <w:lvlText w:val="%6."/>
      <w:lvlJc w:val="right"/>
      <w:pPr>
        <w:ind w:left="4320" w:hanging="180"/>
      </w:pPr>
    </w:lvl>
    <w:lvl w:ilvl="6" w:tplc="4F829918" w:tentative="1">
      <w:start w:val="1"/>
      <w:numFmt w:val="decimal"/>
      <w:lvlText w:val="%7."/>
      <w:lvlJc w:val="left"/>
      <w:pPr>
        <w:ind w:left="5040" w:hanging="360"/>
      </w:pPr>
    </w:lvl>
    <w:lvl w:ilvl="7" w:tplc="ACAE3694" w:tentative="1">
      <w:start w:val="1"/>
      <w:numFmt w:val="lowerLetter"/>
      <w:lvlText w:val="%8."/>
      <w:lvlJc w:val="left"/>
      <w:pPr>
        <w:ind w:left="5760" w:hanging="360"/>
      </w:pPr>
    </w:lvl>
    <w:lvl w:ilvl="8" w:tplc="230C070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CB003A8">
      <w:start w:val="1"/>
      <w:numFmt w:val="lowerRoman"/>
      <w:lvlText w:val="(%1)"/>
      <w:lvlJc w:val="left"/>
      <w:pPr>
        <w:ind w:left="1080" w:hanging="720"/>
      </w:pPr>
      <w:rPr>
        <w:rFonts w:hint="default"/>
      </w:rPr>
    </w:lvl>
    <w:lvl w:ilvl="1" w:tplc="9D044E12" w:tentative="1">
      <w:start w:val="1"/>
      <w:numFmt w:val="lowerLetter"/>
      <w:lvlText w:val="%2."/>
      <w:lvlJc w:val="left"/>
      <w:pPr>
        <w:ind w:left="1440" w:hanging="360"/>
      </w:pPr>
    </w:lvl>
    <w:lvl w:ilvl="2" w:tplc="66EE1E7E" w:tentative="1">
      <w:start w:val="1"/>
      <w:numFmt w:val="lowerRoman"/>
      <w:lvlText w:val="%3."/>
      <w:lvlJc w:val="right"/>
      <w:pPr>
        <w:ind w:left="2160" w:hanging="180"/>
      </w:pPr>
    </w:lvl>
    <w:lvl w:ilvl="3" w:tplc="507AD356" w:tentative="1">
      <w:start w:val="1"/>
      <w:numFmt w:val="decimal"/>
      <w:lvlText w:val="%4."/>
      <w:lvlJc w:val="left"/>
      <w:pPr>
        <w:ind w:left="2880" w:hanging="360"/>
      </w:pPr>
    </w:lvl>
    <w:lvl w:ilvl="4" w:tplc="28FCD844" w:tentative="1">
      <w:start w:val="1"/>
      <w:numFmt w:val="lowerLetter"/>
      <w:lvlText w:val="%5."/>
      <w:lvlJc w:val="left"/>
      <w:pPr>
        <w:ind w:left="3600" w:hanging="360"/>
      </w:pPr>
    </w:lvl>
    <w:lvl w:ilvl="5" w:tplc="5FEA27F6" w:tentative="1">
      <w:start w:val="1"/>
      <w:numFmt w:val="lowerRoman"/>
      <w:lvlText w:val="%6."/>
      <w:lvlJc w:val="right"/>
      <w:pPr>
        <w:ind w:left="4320" w:hanging="180"/>
      </w:pPr>
    </w:lvl>
    <w:lvl w:ilvl="6" w:tplc="613EF33A" w:tentative="1">
      <w:start w:val="1"/>
      <w:numFmt w:val="decimal"/>
      <w:lvlText w:val="%7."/>
      <w:lvlJc w:val="left"/>
      <w:pPr>
        <w:ind w:left="5040" w:hanging="360"/>
      </w:pPr>
    </w:lvl>
    <w:lvl w:ilvl="7" w:tplc="BE26532E" w:tentative="1">
      <w:start w:val="1"/>
      <w:numFmt w:val="lowerLetter"/>
      <w:lvlText w:val="%8."/>
      <w:lvlJc w:val="left"/>
      <w:pPr>
        <w:ind w:left="5760" w:hanging="360"/>
      </w:pPr>
    </w:lvl>
    <w:lvl w:ilvl="8" w:tplc="6F44078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6CE6482">
      <w:start w:val="1"/>
      <w:numFmt w:val="lowerRoman"/>
      <w:lvlText w:val="(%1)"/>
      <w:lvlJc w:val="left"/>
      <w:pPr>
        <w:ind w:left="1080" w:hanging="720"/>
      </w:pPr>
      <w:rPr>
        <w:rFonts w:hint="default"/>
      </w:rPr>
    </w:lvl>
    <w:lvl w:ilvl="1" w:tplc="62CA3676" w:tentative="1">
      <w:start w:val="1"/>
      <w:numFmt w:val="lowerLetter"/>
      <w:lvlText w:val="%2."/>
      <w:lvlJc w:val="left"/>
      <w:pPr>
        <w:ind w:left="1440" w:hanging="360"/>
      </w:pPr>
    </w:lvl>
    <w:lvl w:ilvl="2" w:tplc="BF7EEA1C" w:tentative="1">
      <w:start w:val="1"/>
      <w:numFmt w:val="lowerRoman"/>
      <w:lvlText w:val="%3."/>
      <w:lvlJc w:val="right"/>
      <w:pPr>
        <w:ind w:left="2160" w:hanging="180"/>
      </w:pPr>
    </w:lvl>
    <w:lvl w:ilvl="3" w:tplc="E3142332" w:tentative="1">
      <w:start w:val="1"/>
      <w:numFmt w:val="decimal"/>
      <w:lvlText w:val="%4."/>
      <w:lvlJc w:val="left"/>
      <w:pPr>
        <w:ind w:left="2880" w:hanging="360"/>
      </w:pPr>
    </w:lvl>
    <w:lvl w:ilvl="4" w:tplc="87FE7DBA" w:tentative="1">
      <w:start w:val="1"/>
      <w:numFmt w:val="lowerLetter"/>
      <w:lvlText w:val="%5."/>
      <w:lvlJc w:val="left"/>
      <w:pPr>
        <w:ind w:left="3600" w:hanging="360"/>
      </w:pPr>
    </w:lvl>
    <w:lvl w:ilvl="5" w:tplc="AF060966" w:tentative="1">
      <w:start w:val="1"/>
      <w:numFmt w:val="lowerRoman"/>
      <w:lvlText w:val="%6."/>
      <w:lvlJc w:val="right"/>
      <w:pPr>
        <w:ind w:left="4320" w:hanging="180"/>
      </w:pPr>
    </w:lvl>
    <w:lvl w:ilvl="6" w:tplc="F6104754" w:tentative="1">
      <w:start w:val="1"/>
      <w:numFmt w:val="decimal"/>
      <w:lvlText w:val="%7."/>
      <w:lvlJc w:val="left"/>
      <w:pPr>
        <w:ind w:left="5040" w:hanging="360"/>
      </w:pPr>
    </w:lvl>
    <w:lvl w:ilvl="7" w:tplc="F4B09A7A" w:tentative="1">
      <w:start w:val="1"/>
      <w:numFmt w:val="lowerLetter"/>
      <w:lvlText w:val="%8."/>
      <w:lvlJc w:val="left"/>
      <w:pPr>
        <w:ind w:left="5760" w:hanging="360"/>
      </w:pPr>
    </w:lvl>
    <w:lvl w:ilvl="8" w:tplc="C980BA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DAEFB36">
      <w:start w:val="1"/>
      <w:numFmt w:val="bullet"/>
      <w:lvlText w:val=""/>
      <w:lvlJc w:val="left"/>
      <w:pPr>
        <w:ind w:left="720" w:hanging="360"/>
      </w:pPr>
      <w:rPr>
        <w:rFonts w:ascii="Symbol" w:hAnsi="Symbol" w:hint="default"/>
        <w:color w:val="auto"/>
        <w:sz w:val="24"/>
        <w:szCs w:val="24"/>
      </w:rPr>
    </w:lvl>
    <w:lvl w:ilvl="1" w:tplc="FC60740A" w:tentative="1">
      <w:start w:val="1"/>
      <w:numFmt w:val="bullet"/>
      <w:lvlText w:val="o"/>
      <w:lvlJc w:val="left"/>
      <w:pPr>
        <w:ind w:left="1440" w:hanging="360"/>
      </w:pPr>
      <w:rPr>
        <w:rFonts w:ascii="Courier New" w:hAnsi="Courier New" w:cs="Courier New" w:hint="default"/>
      </w:rPr>
    </w:lvl>
    <w:lvl w:ilvl="2" w:tplc="2BE8A81C" w:tentative="1">
      <w:start w:val="1"/>
      <w:numFmt w:val="bullet"/>
      <w:lvlText w:val=""/>
      <w:lvlJc w:val="left"/>
      <w:pPr>
        <w:ind w:left="2160" w:hanging="360"/>
      </w:pPr>
      <w:rPr>
        <w:rFonts w:ascii="Wingdings" w:hAnsi="Wingdings" w:hint="default"/>
      </w:rPr>
    </w:lvl>
    <w:lvl w:ilvl="3" w:tplc="D124FFAA" w:tentative="1">
      <w:start w:val="1"/>
      <w:numFmt w:val="bullet"/>
      <w:lvlText w:val=""/>
      <w:lvlJc w:val="left"/>
      <w:pPr>
        <w:ind w:left="2880" w:hanging="360"/>
      </w:pPr>
      <w:rPr>
        <w:rFonts w:ascii="Symbol" w:hAnsi="Symbol" w:hint="default"/>
      </w:rPr>
    </w:lvl>
    <w:lvl w:ilvl="4" w:tplc="A41AEBFC" w:tentative="1">
      <w:start w:val="1"/>
      <w:numFmt w:val="bullet"/>
      <w:lvlText w:val="o"/>
      <w:lvlJc w:val="left"/>
      <w:pPr>
        <w:ind w:left="3600" w:hanging="360"/>
      </w:pPr>
      <w:rPr>
        <w:rFonts w:ascii="Courier New" w:hAnsi="Courier New" w:cs="Courier New" w:hint="default"/>
      </w:rPr>
    </w:lvl>
    <w:lvl w:ilvl="5" w:tplc="AF32B010" w:tentative="1">
      <w:start w:val="1"/>
      <w:numFmt w:val="bullet"/>
      <w:lvlText w:val=""/>
      <w:lvlJc w:val="left"/>
      <w:pPr>
        <w:ind w:left="4320" w:hanging="360"/>
      </w:pPr>
      <w:rPr>
        <w:rFonts w:ascii="Wingdings" w:hAnsi="Wingdings" w:hint="default"/>
      </w:rPr>
    </w:lvl>
    <w:lvl w:ilvl="6" w:tplc="F0021B28" w:tentative="1">
      <w:start w:val="1"/>
      <w:numFmt w:val="bullet"/>
      <w:lvlText w:val=""/>
      <w:lvlJc w:val="left"/>
      <w:pPr>
        <w:ind w:left="5040" w:hanging="360"/>
      </w:pPr>
      <w:rPr>
        <w:rFonts w:ascii="Symbol" w:hAnsi="Symbol" w:hint="default"/>
      </w:rPr>
    </w:lvl>
    <w:lvl w:ilvl="7" w:tplc="4BAA05FA" w:tentative="1">
      <w:start w:val="1"/>
      <w:numFmt w:val="bullet"/>
      <w:lvlText w:val="o"/>
      <w:lvlJc w:val="left"/>
      <w:pPr>
        <w:ind w:left="5760" w:hanging="360"/>
      </w:pPr>
      <w:rPr>
        <w:rFonts w:ascii="Courier New" w:hAnsi="Courier New" w:cs="Courier New" w:hint="default"/>
      </w:rPr>
    </w:lvl>
    <w:lvl w:ilvl="8" w:tplc="8AA6AA0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8C64BB2">
      <w:start w:val="1"/>
      <w:numFmt w:val="lowerRoman"/>
      <w:lvlText w:val="(%1)"/>
      <w:lvlJc w:val="left"/>
      <w:pPr>
        <w:ind w:left="1080" w:hanging="720"/>
      </w:pPr>
      <w:rPr>
        <w:rFonts w:hint="default"/>
      </w:rPr>
    </w:lvl>
    <w:lvl w:ilvl="1" w:tplc="5D027BFE" w:tentative="1">
      <w:start w:val="1"/>
      <w:numFmt w:val="lowerLetter"/>
      <w:lvlText w:val="%2."/>
      <w:lvlJc w:val="left"/>
      <w:pPr>
        <w:ind w:left="1440" w:hanging="360"/>
      </w:pPr>
    </w:lvl>
    <w:lvl w:ilvl="2" w:tplc="6338C1D4" w:tentative="1">
      <w:start w:val="1"/>
      <w:numFmt w:val="lowerRoman"/>
      <w:lvlText w:val="%3."/>
      <w:lvlJc w:val="right"/>
      <w:pPr>
        <w:ind w:left="2160" w:hanging="180"/>
      </w:pPr>
    </w:lvl>
    <w:lvl w:ilvl="3" w:tplc="5D90DD2E" w:tentative="1">
      <w:start w:val="1"/>
      <w:numFmt w:val="decimal"/>
      <w:lvlText w:val="%4."/>
      <w:lvlJc w:val="left"/>
      <w:pPr>
        <w:ind w:left="2880" w:hanging="360"/>
      </w:pPr>
    </w:lvl>
    <w:lvl w:ilvl="4" w:tplc="C054FA9C" w:tentative="1">
      <w:start w:val="1"/>
      <w:numFmt w:val="lowerLetter"/>
      <w:lvlText w:val="%5."/>
      <w:lvlJc w:val="left"/>
      <w:pPr>
        <w:ind w:left="3600" w:hanging="360"/>
      </w:pPr>
    </w:lvl>
    <w:lvl w:ilvl="5" w:tplc="CABAF40A" w:tentative="1">
      <w:start w:val="1"/>
      <w:numFmt w:val="lowerRoman"/>
      <w:lvlText w:val="%6."/>
      <w:lvlJc w:val="right"/>
      <w:pPr>
        <w:ind w:left="4320" w:hanging="180"/>
      </w:pPr>
    </w:lvl>
    <w:lvl w:ilvl="6" w:tplc="C602C1F8" w:tentative="1">
      <w:start w:val="1"/>
      <w:numFmt w:val="decimal"/>
      <w:lvlText w:val="%7."/>
      <w:lvlJc w:val="left"/>
      <w:pPr>
        <w:ind w:left="5040" w:hanging="360"/>
      </w:pPr>
    </w:lvl>
    <w:lvl w:ilvl="7" w:tplc="BDF046FC" w:tentative="1">
      <w:start w:val="1"/>
      <w:numFmt w:val="lowerLetter"/>
      <w:lvlText w:val="%8."/>
      <w:lvlJc w:val="left"/>
      <w:pPr>
        <w:ind w:left="5760" w:hanging="360"/>
      </w:pPr>
    </w:lvl>
    <w:lvl w:ilvl="8" w:tplc="AB1E16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4086F26">
      <w:start w:val="1"/>
      <w:numFmt w:val="lowerRoman"/>
      <w:lvlText w:val="(%1)"/>
      <w:lvlJc w:val="left"/>
      <w:pPr>
        <w:ind w:left="1080" w:hanging="720"/>
      </w:pPr>
      <w:rPr>
        <w:rFonts w:hint="default"/>
      </w:rPr>
    </w:lvl>
    <w:lvl w:ilvl="1" w:tplc="8A80D00E" w:tentative="1">
      <w:start w:val="1"/>
      <w:numFmt w:val="lowerLetter"/>
      <w:lvlText w:val="%2."/>
      <w:lvlJc w:val="left"/>
      <w:pPr>
        <w:ind w:left="1440" w:hanging="360"/>
      </w:pPr>
    </w:lvl>
    <w:lvl w:ilvl="2" w:tplc="4A389AE8" w:tentative="1">
      <w:start w:val="1"/>
      <w:numFmt w:val="lowerRoman"/>
      <w:lvlText w:val="%3."/>
      <w:lvlJc w:val="right"/>
      <w:pPr>
        <w:ind w:left="2160" w:hanging="180"/>
      </w:pPr>
    </w:lvl>
    <w:lvl w:ilvl="3" w:tplc="591051C0" w:tentative="1">
      <w:start w:val="1"/>
      <w:numFmt w:val="decimal"/>
      <w:lvlText w:val="%4."/>
      <w:lvlJc w:val="left"/>
      <w:pPr>
        <w:ind w:left="2880" w:hanging="360"/>
      </w:pPr>
    </w:lvl>
    <w:lvl w:ilvl="4" w:tplc="8E56DA1E" w:tentative="1">
      <w:start w:val="1"/>
      <w:numFmt w:val="lowerLetter"/>
      <w:lvlText w:val="%5."/>
      <w:lvlJc w:val="left"/>
      <w:pPr>
        <w:ind w:left="3600" w:hanging="360"/>
      </w:pPr>
    </w:lvl>
    <w:lvl w:ilvl="5" w:tplc="563EE7BE" w:tentative="1">
      <w:start w:val="1"/>
      <w:numFmt w:val="lowerRoman"/>
      <w:lvlText w:val="%6."/>
      <w:lvlJc w:val="right"/>
      <w:pPr>
        <w:ind w:left="4320" w:hanging="180"/>
      </w:pPr>
    </w:lvl>
    <w:lvl w:ilvl="6" w:tplc="EFB23DE6" w:tentative="1">
      <w:start w:val="1"/>
      <w:numFmt w:val="decimal"/>
      <w:lvlText w:val="%7."/>
      <w:lvlJc w:val="left"/>
      <w:pPr>
        <w:ind w:left="5040" w:hanging="360"/>
      </w:pPr>
    </w:lvl>
    <w:lvl w:ilvl="7" w:tplc="F174752C" w:tentative="1">
      <w:start w:val="1"/>
      <w:numFmt w:val="lowerLetter"/>
      <w:lvlText w:val="%8."/>
      <w:lvlJc w:val="left"/>
      <w:pPr>
        <w:ind w:left="5760" w:hanging="360"/>
      </w:pPr>
    </w:lvl>
    <w:lvl w:ilvl="8" w:tplc="8102CF9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CEEDAB2">
      <w:start w:val="1"/>
      <w:numFmt w:val="lowerRoman"/>
      <w:lvlText w:val="(%1)"/>
      <w:lvlJc w:val="left"/>
      <w:pPr>
        <w:ind w:left="1080" w:hanging="720"/>
      </w:pPr>
      <w:rPr>
        <w:rFonts w:hint="default"/>
      </w:rPr>
    </w:lvl>
    <w:lvl w:ilvl="1" w:tplc="6F0A39A8" w:tentative="1">
      <w:start w:val="1"/>
      <w:numFmt w:val="lowerLetter"/>
      <w:lvlText w:val="%2."/>
      <w:lvlJc w:val="left"/>
      <w:pPr>
        <w:ind w:left="1440" w:hanging="360"/>
      </w:pPr>
    </w:lvl>
    <w:lvl w:ilvl="2" w:tplc="3F5E5940" w:tentative="1">
      <w:start w:val="1"/>
      <w:numFmt w:val="lowerRoman"/>
      <w:lvlText w:val="%3."/>
      <w:lvlJc w:val="right"/>
      <w:pPr>
        <w:ind w:left="2160" w:hanging="180"/>
      </w:pPr>
    </w:lvl>
    <w:lvl w:ilvl="3" w:tplc="897E30A2" w:tentative="1">
      <w:start w:val="1"/>
      <w:numFmt w:val="decimal"/>
      <w:lvlText w:val="%4."/>
      <w:lvlJc w:val="left"/>
      <w:pPr>
        <w:ind w:left="2880" w:hanging="360"/>
      </w:pPr>
    </w:lvl>
    <w:lvl w:ilvl="4" w:tplc="1458E9CE" w:tentative="1">
      <w:start w:val="1"/>
      <w:numFmt w:val="lowerLetter"/>
      <w:lvlText w:val="%5."/>
      <w:lvlJc w:val="left"/>
      <w:pPr>
        <w:ind w:left="3600" w:hanging="360"/>
      </w:pPr>
    </w:lvl>
    <w:lvl w:ilvl="5" w:tplc="46C2053A" w:tentative="1">
      <w:start w:val="1"/>
      <w:numFmt w:val="lowerRoman"/>
      <w:lvlText w:val="%6."/>
      <w:lvlJc w:val="right"/>
      <w:pPr>
        <w:ind w:left="4320" w:hanging="180"/>
      </w:pPr>
    </w:lvl>
    <w:lvl w:ilvl="6" w:tplc="EA42AD28" w:tentative="1">
      <w:start w:val="1"/>
      <w:numFmt w:val="decimal"/>
      <w:lvlText w:val="%7."/>
      <w:lvlJc w:val="left"/>
      <w:pPr>
        <w:ind w:left="5040" w:hanging="360"/>
      </w:pPr>
    </w:lvl>
    <w:lvl w:ilvl="7" w:tplc="89C6EE26" w:tentative="1">
      <w:start w:val="1"/>
      <w:numFmt w:val="lowerLetter"/>
      <w:lvlText w:val="%8."/>
      <w:lvlJc w:val="left"/>
      <w:pPr>
        <w:ind w:left="5760" w:hanging="360"/>
      </w:pPr>
    </w:lvl>
    <w:lvl w:ilvl="8" w:tplc="A69641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74AA82C">
      <w:start w:val="1"/>
      <w:numFmt w:val="lowerRoman"/>
      <w:lvlText w:val="(%1)"/>
      <w:lvlJc w:val="left"/>
      <w:pPr>
        <w:ind w:left="1080" w:hanging="720"/>
      </w:pPr>
      <w:rPr>
        <w:rFonts w:hint="default"/>
      </w:rPr>
    </w:lvl>
    <w:lvl w:ilvl="1" w:tplc="0D2A4E24" w:tentative="1">
      <w:start w:val="1"/>
      <w:numFmt w:val="lowerLetter"/>
      <w:lvlText w:val="%2."/>
      <w:lvlJc w:val="left"/>
      <w:pPr>
        <w:ind w:left="1440" w:hanging="360"/>
      </w:pPr>
    </w:lvl>
    <w:lvl w:ilvl="2" w:tplc="3FE0ED66" w:tentative="1">
      <w:start w:val="1"/>
      <w:numFmt w:val="lowerRoman"/>
      <w:lvlText w:val="%3."/>
      <w:lvlJc w:val="right"/>
      <w:pPr>
        <w:ind w:left="2160" w:hanging="180"/>
      </w:pPr>
    </w:lvl>
    <w:lvl w:ilvl="3" w:tplc="E74A8162" w:tentative="1">
      <w:start w:val="1"/>
      <w:numFmt w:val="decimal"/>
      <w:lvlText w:val="%4."/>
      <w:lvlJc w:val="left"/>
      <w:pPr>
        <w:ind w:left="2880" w:hanging="360"/>
      </w:pPr>
    </w:lvl>
    <w:lvl w:ilvl="4" w:tplc="0DF01B94" w:tentative="1">
      <w:start w:val="1"/>
      <w:numFmt w:val="lowerLetter"/>
      <w:lvlText w:val="%5."/>
      <w:lvlJc w:val="left"/>
      <w:pPr>
        <w:ind w:left="3600" w:hanging="360"/>
      </w:pPr>
    </w:lvl>
    <w:lvl w:ilvl="5" w:tplc="85A6CFDA" w:tentative="1">
      <w:start w:val="1"/>
      <w:numFmt w:val="lowerRoman"/>
      <w:lvlText w:val="%6."/>
      <w:lvlJc w:val="right"/>
      <w:pPr>
        <w:ind w:left="4320" w:hanging="180"/>
      </w:pPr>
    </w:lvl>
    <w:lvl w:ilvl="6" w:tplc="7D28DAD0" w:tentative="1">
      <w:start w:val="1"/>
      <w:numFmt w:val="decimal"/>
      <w:lvlText w:val="%7."/>
      <w:lvlJc w:val="left"/>
      <w:pPr>
        <w:ind w:left="5040" w:hanging="360"/>
      </w:pPr>
    </w:lvl>
    <w:lvl w:ilvl="7" w:tplc="012C2B7A" w:tentative="1">
      <w:start w:val="1"/>
      <w:numFmt w:val="lowerLetter"/>
      <w:lvlText w:val="%8."/>
      <w:lvlJc w:val="left"/>
      <w:pPr>
        <w:ind w:left="5760" w:hanging="360"/>
      </w:pPr>
    </w:lvl>
    <w:lvl w:ilvl="8" w:tplc="49C21F5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B90B24C">
      <w:start w:val="1"/>
      <w:numFmt w:val="lowerRoman"/>
      <w:lvlText w:val="(%1)"/>
      <w:lvlJc w:val="left"/>
      <w:pPr>
        <w:ind w:left="1080" w:hanging="720"/>
      </w:pPr>
      <w:rPr>
        <w:rFonts w:hint="default"/>
      </w:rPr>
    </w:lvl>
    <w:lvl w:ilvl="1" w:tplc="98E87260" w:tentative="1">
      <w:start w:val="1"/>
      <w:numFmt w:val="lowerLetter"/>
      <w:lvlText w:val="%2."/>
      <w:lvlJc w:val="left"/>
      <w:pPr>
        <w:ind w:left="1440" w:hanging="360"/>
      </w:pPr>
    </w:lvl>
    <w:lvl w:ilvl="2" w:tplc="4B6CDC5E" w:tentative="1">
      <w:start w:val="1"/>
      <w:numFmt w:val="lowerRoman"/>
      <w:lvlText w:val="%3."/>
      <w:lvlJc w:val="right"/>
      <w:pPr>
        <w:ind w:left="2160" w:hanging="180"/>
      </w:pPr>
    </w:lvl>
    <w:lvl w:ilvl="3" w:tplc="BA7EF440" w:tentative="1">
      <w:start w:val="1"/>
      <w:numFmt w:val="decimal"/>
      <w:lvlText w:val="%4."/>
      <w:lvlJc w:val="left"/>
      <w:pPr>
        <w:ind w:left="2880" w:hanging="360"/>
      </w:pPr>
    </w:lvl>
    <w:lvl w:ilvl="4" w:tplc="C76E4606" w:tentative="1">
      <w:start w:val="1"/>
      <w:numFmt w:val="lowerLetter"/>
      <w:lvlText w:val="%5."/>
      <w:lvlJc w:val="left"/>
      <w:pPr>
        <w:ind w:left="3600" w:hanging="360"/>
      </w:pPr>
    </w:lvl>
    <w:lvl w:ilvl="5" w:tplc="A39AF20A" w:tentative="1">
      <w:start w:val="1"/>
      <w:numFmt w:val="lowerRoman"/>
      <w:lvlText w:val="%6."/>
      <w:lvlJc w:val="right"/>
      <w:pPr>
        <w:ind w:left="4320" w:hanging="180"/>
      </w:pPr>
    </w:lvl>
    <w:lvl w:ilvl="6" w:tplc="FF40EE74" w:tentative="1">
      <w:start w:val="1"/>
      <w:numFmt w:val="decimal"/>
      <w:lvlText w:val="%7."/>
      <w:lvlJc w:val="left"/>
      <w:pPr>
        <w:ind w:left="5040" w:hanging="360"/>
      </w:pPr>
    </w:lvl>
    <w:lvl w:ilvl="7" w:tplc="8B76D77C" w:tentative="1">
      <w:start w:val="1"/>
      <w:numFmt w:val="lowerLetter"/>
      <w:lvlText w:val="%8."/>
      <w:lvlJc w:val="left"/>
      <w:pPr>
        <w:ind w:left="5760" w:hanging="360"/>
      </w:pPr>
    </w:lvl>
    <w:lvl w:ilvl="8" w:tplc="46EE913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9D287DE">
      <w:start w:val="1"/>
      <w:numFmt w:val="lowerRoman"/>
      <w:lvlText w:val="(%1)"/>
      <w:lvlJc w:val="left"/>
      <w:pPr>
        <w:ind w:left="1080" w:hanging="720"/>
      </w:pPr>
      <w:rPr>
        <w:rFonts w:hint="default"/>
      </w:rPr>
    </w:lvl>
    <w:lvl w:ilvl="1" w:tplc="F4724B9C" w:tentative="1">
      <w:start w:val="1"/>
      <w:numFmt w:val="lowerLetter"/>
      <w:lvlText w:val="%2."/>
      <w:lvlJc w:val="left"/>
      <w:pPr>
        <w:ind w:left="1440" w:hanging="360"/>
      </w:pPr>
    </w:lvl>
    <w:lvl w:ilvl="2" w:tplc="389E7D3A" w:tentative="1">
      <w:start w:val="1"/>
      <w:numFmt w:val="lowerRoman"/>
      <w:lvlText w:val="%3."/>
      <w:lvlJc w:val="right"/>
      <w:pPr>
        <w:ind w:left="2160" w:hanging="180"/>
      </w:pPr>
    </w:lvl>
    <w:lvl w:ilvl="3" w:tplc="90BAB164" w:tentative="1">
      <w:start w:val="1"/>
      <w:numFmt w:val="decimal"/>
      <w:lvlText w:val="%4."/>
      <w:lvlJc w:val="left"/>
      <w:pPr>
        <w:ind w:left="2880" w:hanging="360"/>
      </w:pPr>
    </w:lvl>
    <w:lvl w:ilvl="4" w:tplc="B9BE4A1C" w:tentative="1">
      <w:start w:val="1"/>
      <w:numFmt w:val="lowerLetter"/>
      <w:lvlText w:val="%5."/>
      <w:lvlJc w:val="left"/>
      <w:pPr>
        <w:ind w:left="3600" w:hanging="360"/>
      </w:pPr>
    </w:lvl>
    <w:lvl w:ilvl="5" w:tplc="9630299A" w:tentative="1">
      <w:start w:val="1"/>
      <w:numFmt w:val="lowerRoman"/>
      <w:lvlText w:val="%6."/>
      <w:lvlJc w:val="right"/>
      <w:pPr>
        <w:ind w:left="4320" w:hanging="180"/>
      </w:pPr>
    </w:lvl>
    <w:lvl w:ilvl="6" w:tplc="6F1E622A" w:tentative="1">
      <w:start w:val="1"/>
      <w:numFmt w:val="decimal"/>
      <w:lvlText w:val="%7."/>
      <w:lvlJc w:val="left"/>
      <w:pPr>
        <w:ind w:left="5040" w:hanging="360"/>
      </w:pPr>
    </w:lvl>
    <w:lvl w:ilvl="7" w:tplc="50D423E6" w:tentative="1">
      <w:start w:val="1"/>
      <w:numFmt w:val="lowerLetter"/>
      <w:lvlText w:val="%8."/>
      <w:lvlJc w:val="left"/>
      <w:pPr>
        <w:ind w:left="5760" w:hanging="360"/>
      </w:pPr>
    </w:lvl>
    <w:lvl w:ilvl="8" w:tplc="B888CE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39798990">
    <w:abstractNumId w:val="11"/>
  </w:num>
  <w:num w:numId="2" w16cid:durableId="343751912">
    <w:abstractNumId w:val="4"/>
  </w:num>
  <w:num w:numId="3" w16cid:durableId="283316133">
    <w:abstractNumId w:val="2"/>
  </w:num>
  <w:num w:numId="4" w16cid:durableId="1815873035">
    <w:abstractNumId w:val="7"/>
  </w:num>
  <w:num w:numId="5" w16cid:durableId="1859924145">
    <w:abstractNumId w:val="6"/>
  </w:num>
  <w:num w:numId="6" w16cid:durableId="1228608891">
    <w:abstractNumId w:val="1"/>
  </w:num>
  <w:num w:numId="7" w16cid:durableId="1513377647">
    <w:abstractNumId w:val="9"/>
  </w:num>
  <w:num w:numId="8" w16cid:durableId="764036163">
    <w:abstractNumId w:val="5"/>
  </w:num>
  <w:num w:numId="9" w16cid:durableId="1067797513">
    <w:abstractNumId w:val="8"/>
  </w:num>
  <w:num w:numId="10" w16cid:durableId="935945842">
    <w:abstractNumId w:val="3"/>
  </w:num>
  <w:num w:numId="11" w16cid:durableId="453451897">
    <w:abstractNumId w:val="10"/>
  </w:num>
  <w:num w:numId="12" w16cid:durableId="658314328">
    <w:abstractNumId w:val="0"/>
  </w:num>
  <w:num w:numId="13" w16cid:durableId="918712963">
    <w:abstractNumId w:val="11"/>
  </w:num>
  <w:num w:numId="14" w16cid:durableId="480705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80"/>
    <w:rsid w:val="002C0EC3"/>
    <w:rsid w:val="00371511"/>
    <w:rsid w:val="004A29D0"/>
    <w:rsid w:val="004C4A25"/>
    <w:rsid w:val="004D1972"/>
    <w:rsid w:val="00537D49"/>
    <w:rsid w:val="00581BDE"/>
    <w:rsid w:val="00583B91"/>
    <w:rsid w:val="007C4A04"/>
    <w:rsid w:val="00A777FA"/>
    <w:rsid w:val="00B36EB4"/>
    <w:rsid w:val="00BE76F1"/>
    <w:rsid w:val="00D25F80"/>
    <w:rsid w:val="00D324D3"/>
    <w:rsid w:val="00D438CF"/>
    <w:rsid w:val="00D8538B"/>
    <w:rsid w:val="00E91282"/>
    <w:rsid w:val="00FF22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F3E67"/>
  <w15:docId w15:val="{0F0DAE7A-A17B-408C-BAC6-2D88036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63229" w:rsidRDefault="00B63229">
          <w:r w:rsidRPr="00925A3E">
            <w:rPr>
              <w:rStyle w:val="PlaceholderText"/>
            </w:rPr>
            <w:t>Click or tap to enter a date.</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63229" w:rsidRDefault="00B6322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63229"/>
    <w:rsid w:val="00B632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554A66-03DB-462C-A1CF-4692E2BBF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572</Words>
  <Characters>3261</Characters>
  <Application>Microsoft Office Word</Application>
  <DocSecurity>8</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2024-05-02T04:17:00Z</dcterms:created>
  <dcterms:modified xsi:type="dcterms:W3CDTF">2024-05-02T04:17:00Z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