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5E0D" w14:textId="6E6F564C" w:rsidR="00E440CF" w:rsidRDefault="005C5C8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4A3AF9" wp14:editId="55851B26">
                <wp:simplePos x="0" y="0"/>
                <wp:positionH relativeFrom="column">
                  <wp:posOffset>-895350</wp:posOffset>
                </wp:positionH>
                <wp:positionV relativeFrom="paragraph">
                  <wp:posOffset>722630</wp:posOffset>
                </wp:positionV>
                <wp:extent cx="5686425" cy="1727200"/>
                <wp:effectExtent l="0" t="0" r="0" b="0"/>
                <wp:wrapSquare wrapText="bothSides"/>
                <wp:docPr id="1355610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A720B" w14:textId="77777777" w:rsidR="00E440CF" w:rsidRDefault="005C5C8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E5B7C8" w14:textId="77777777" w:rsidR="00E440CF" w:rsidRPr="001E694D" w:rsidRDefault="005C5C8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C85ECE" w14:textId="77777777" w:rsidR="00E440CF" w:rsidRPr="001E694D" w:rsidRDefault="005C5C8D" w:rsidP="009504D0">
                            <w:pPr>
                              <w:pStyle w:val="ContactNumber"/>
                              <w:spacing w:after="600"/>
                              <w:rPr>
                                <w:rFonts w:ascii="Open Sans" w:hAnsi="Open Sans" w:cs="Open Sans"/>
                              </w:rPr>
                            </w:pPr>
                            <w:r w:rsidRPr="001E694D">
                              <w:rPr>
                                <w:rFonts w:ascii="Open Sans" w:hAnsi="Open Sans" w:cs="Open Sans"/>
                              </w:rPr>
                              <w:t>Agedcarequality.gov.au</w:t>
                            </w:r>
                          </w:p>
                          <w:p w14:paraId="6BE9D4EF" w14:textId="77777777" w:rsidR="00E440CF" w:rsidRDefault="00E440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A3AF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AA720B" w14:textId="77777777" w:rsidR="00E440CF" w:rsidRDefault="005C5C8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E5B7C8" w14:textId="77777777" w:rsidR="00E440CF" w:rsidRPr="001E694D" w:rsidRDefault="005C5C8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C85ECE" w14:textId="77777777" w:rsidR="00E440CF" w:rsidRPr="001E694D" w:rsidRDefault="005C5C8D" w:rsidP="009504D0">
                      <w:pPr>
                        <w:pStyle w:val="ContactNumber"/>
                        <w:spacing w:after="600"/>
                        <w:rPr>
                          <w:rFonts w:ascii="Open Sans" w:hAnsi="Open Sans" w:cs="Open Sans"/>
                        </w:rPr>
                      </w:pPr>
                      <w:r w:rsidRPr="001E694D">
                        <w:rPr>
                          <w:rFonts w:ascii="Open Sans" w:hAnsi="Open Sans" w:cs="Open Sans"/>
                        </w:rPr>
                        <w:t>Agedcarequality.gov.au</w:t>
                      </w:r>
                    </w:p>
                    <w:p w14:paraId="6BE9D4EF" w14:textId="77777777" w:rsidR="00E440CF" w:rsidRDefault="00E440CF"/>
                  </w:txbxContent>
                </v:textbox>
                <w10:wrap type="square"/>
              </v:shape>
            </w:pict>
          </mc:Fallback>
        </mc:AlternateContent>
      </w:r>
      <w:r>
        <w:rPr>
          <w:noProof/>
        </w:rPr>
        <w:drawing>
          <wp:anchor distT="360045" distB="180340" distL="114300" distR="114300" simplePos="0" relativeHeight="251659264" behindDoc="1" locked="0" layoutInCell="1" allowOverlap="1" wp14:anchorId="2FC54EE1" wp14:editId="3F6FE14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D88FD80" w14:textId="77777777" w:rsidR="00E440CF" w:rsidRPr="001E694D" w:rsidRDefault="00E440CF" w:rsidP="001E694D">
      <w:pPr>
        <w:tabs>
          <w:tab w:val="left" w:pos="4569"/>
        </w:tabs>
        <w:rPr>
          <w:rFonts w:ascii="Open Sans" w:hAnsi="Open Sans" w:cs="Open Sans"/>
          <w:color w:val="FFFFFF" w:themeColor="background1"/>
          <w:sz w:val="66"/>
          <w:szCs w:val="66"/>
        </w:rPr>
      </w:pPr>
    </w:p>
    <w:p w14:paraId="3B71FD1A" w14:textId="77777777" w:rsidR="00E440CF" w:rsidRDefault="00E440CF" w:rsidP="00372ED2">
      <w:pPr>
        <w:spacing w:after="0"/>
        <w:rPr>
          <w:rFonts w:ascii="Open Sans" w:hAnsi="Open Sans" w:cs="Open Sans"/>
          <w:b/>
          <w:bCs/>
          <w:color w:val="FFFFFF" w:themeColor="background1"/>
          <w:sz w:val="66"/>
          <w:szCs w:val="66"/>
        </w:rPr>
      </w:pPr>
    </w:p>
    <w:p w14:paraId="1F07B3FA" w14:textId="77777777" w:rsidR="00E440CF" w:rsidRDefault="00E440CF" w:rsidP="00372ED2">
      <w:pPr>
        <w:spacing w:after="0"/>
        <w:rPr>
          <w:rFonts w:ascii="Open Sans" w:hAnsi="Open Sans" w:cs="Open Sans"/>
          <w:b/>
          <w:bCs/>
          <w:color w:val="FFFFFF" w:themeColor="background1"/>
          <w:sz w:val="66"/>
          <w:szCs w:val="66"/>
        </w:rPr>
      </w:pPr>
    </w:p>
    <w:p w14:paraId="05903605" w14:textId="77777777" w:rsidR="00E440CF" w:rsidRPr="00412FC5" w:rsidRDefault="00E440C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7E6AA5" w14:paraId="19ED4EDD" w14:textId="77777777" w:rsidTr="007E6AA5">
        <w:tc>
          <w:tcPr>
            <w:cnfStyle w:val="001000000000" w:firstRow="0" w:lastRow="0" w:firstColumn="1" w:lastColumn="0" w:oddVBand="0" w:evenVBand="0" w:oddHBand="0" w:evenHBand="0" w:firstRowFirstColumn="0" w:firstRowLastColumn="0" w:lastRowFirstColumn="0" w:lastRowLastColumn="0"/>
            <w:tcW w:w="3227" w:type="dxa"/>
          </w:tcPr>
          <w:p w14:paraId="08751A23" w14:textId="77777777" w:rsidR="00E440CF" w:rsidRPr="001E694D" w:rsidRDefault="005C5C8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F786CA9" w14:textId="77777777" w:rsidR="00E440CF" w:rsidRPr="001E694D" w:rsidRDefault="005C5C8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Garden City Retirement Home</w:t>
            </w:r>
          </w:p>
        </w:tc>
      </w:tr>
      <w:tr w:rsidR="007E6AA5" w14:paraId="558CE266"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F721FE" w14:textId="77777777" w:rsidR="00E440CF" w:rsidRPr="001E694D" w:rsidRDefault="005C5C8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6DFDF79" w14:textId="77777777" w:rsidR="00E440CF" w:rsidRPr="001E694D" w:rsidRDefault="005C5C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5136</w:t>
            </w:r>
          </w:p>
        </w:tc>
      </w:tr>
      <w:tr w:rsidR="007E6AA5" w14:paraId="5926D8BC" w14:textId="77777777" w:rsidTr="007E6AA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D63ACC" w14:textId="77777777" w:rsidR="00E440CF" w:rsidRPr="001E694D" w:rsidRDefault="005C5C8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D9A727B" w14:textId="77777777" w:rsidR="00E440CF" w:rsidRPr="001E694D" w:rsidRDefault="005C5C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33 Tryon</w:t>
            </w:r>
            <w:r w:rsidRPr="001E694D">
              <w:rPr>
                <w:rFonts w:ascii="Open Sans" w:eastAsia="Times New Roman" w:hAnsi="Open Sans" w:cs="Open Sans"/>
                <w:lang w:eastAsia="en-AU"/>
              </w:rPr>
              <w:t xml:space="preserve"> Street, UPPER MOUNT GRAVATT, Queensland, 4122</w:t>
            </w:r>
          </w:p>
        </w:tc>
      </w:tr>
      <w:tr w:rsidR="007E6AA5" w14:paraId="3C279985"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558E78" w14:textId="77777777" w:rsidR="00E440CF" w:rsidRPr="001E694D" w:rsidRDefault="005C5C8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7477A31" w14:textId="77777777" w:rsidR="00E440CF" w:rsidRPr="001E694D" w:rsidRDefault="005C5C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E6AA5" w14:paraId="55026903" w14:textId="77777777" w:rsidTr="007E6AA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39567C" w14:textId="77777777" w:rsidR="00E440CF" w:rsidRPr="001E694D" w:rsidRDefault="005C5C8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0B7C4B6" w14:textId="77777777" w:rsidR="00E440CF" w:rsidRPr="001E694D" w:rsidRDefault="005C5C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1 April 2025 to 3 </w:t>
            </w:r>
            <w:r w:rsidRPr="001E694D">
              <w:rPr>
                <w:rFonts w:ascii="Open Sans" w:hAnsi="Open Sans" w:cs="Open Sans"/>
              </w:rPr>
              <w:t>April 2025</w:t>
            </w:r>
          </w:p>
        </w:tc>
      </w:tr>
      <w:tr w:rsidR="007E6AA5" w14:paraId="1E83505D"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836B56" w14:textId="77777777" w:rsidR="00E440CF" w:rsidRPr="001E694D" w:rsidRDefault="005C5C8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22016233"/>
            <w:placeholder>
              <w:docPart w:val="DefaultPlaceholder_-1854013437"/>
            </w:placeholder>
            <w:date w:fullDate="2025-05-13T00:00:00Z">
              <w:dateFormat w:val="d MMMM yyyy"/>
              <w:lid w:val="en-AU"/>
              <w:storeMappedDataAs w:val="dateTime"/>
              <w:calendar w:val="gregorian"/>
            </w:date>
          </w:sdtPr>
          <w:sdtEndPr/>
          <w:sdtContent>
            <w:tc>
              <w:tcPr>
                <w:tcW w:w="7114" w:type="dxa"/>
                <w:shd w:val="clear" w:color="auto" w:fill="FFFFFF" w:themeFill="background1"/>
              </w:tcPr>
              <w:p w14:paraId="44B99483" w14:textId="4B3ECBCE" w:rsidR="00E440CF" w:rsidRPr="001E694D" w:rsidRDefault="004761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May 2025</w:t>
                </w:r>
              </w:p>
            </w:tc>
          </w:sdtContent>
        </w:sdt>
      </w:tr>
      <w:tr w:rsidR="007E6AA5" w14:paraId="26BE7AE6" w14:textId="77777777" w:rsidTr="007E6AA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EAED368" w14:textId="77777777" w:rsidR="00E440CF" w:rsidRPr="001E694D" w:rsidRDefault="005C5C8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3F10B89" w14:textId="77777777" w:rsidR="00E440CF" w:rsidRPr="001E694D" w:rsidRDefault="005C5C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1308 Alzheimer's Association of Queensland Inc </w:t>
            </w:r>
          </w:p>
          <w:p w14:paraId="51543693" w14:textId="77777777" w:rsidR="00E440CF" w:rsidRPr="001E694D" w:rsidRDefault="005C5C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3493 Garden City Retirement Home</w:t>
            </w:r>
          </w:p>
        </w:tc>
      </w:tr>
    </w:tbl>
    <w:bookmarkEnd w:id="0"/>
    <w:p w14:paraId="747D86B1" w14:textId="77777777" w:rsidR="00E440CF" w:rsidRPr="001E694D" w:rsidRDefault="005C5C8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EA53CE6" w14:textId="77777777" w:rsidR="00E440CF" w:rsidRPr="003E162B" w:rsidRDefault="005C5C8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41DFC1F" w14:textId="77777777" w:rsidR="00E440CF" w:rsidRPr="001E694D" w:rsidRDefault="005C5C8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Garden City Retirement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D5E36C9" w14:textId="77777777" w:rsidR="00E440CF" w:rsidRPr="001E694D" w:rsidRDefault="005C5C8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2688ADE" w14:textId="77777777" w:rsidR="00E440CF" w:rsidRPr="001E694D" w:rsidRDefault="005C5C8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FA45C49" w14:textId="77777777" w:rsidR="00E440CF" w:rsidRPr="003E162B" w:rsidRDefault="005C5C8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F753D1A" w14:textId="77777777" w:rsidR="00E440CF" w:rsidRPr="001E694D" w:rsidRDefault="005C5C8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FB5ED75" w14:textId="275662D6" w:rsidR="00E440CF" w:rsidRPr="003E15B0" w:rsidRDefault="005C5C8D"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Pr="003E15B0">
        <w:rPr>
          <w:rFonts w:ascii="Open Sans" w:hAnsi="Open Sans" w:cs="Open Sans"/>
          <w:color w:val="auto"/>
        </w:rPr>
        <w:t xml:space="preserve">Site Audit report was informed by a site assessment, observations at the service, </w:t>
      </w:r>
      <w:r w:rsidRPr="003E15B0">
        <w:rPr>
          <w:rFonts w:ascii="Open Sans" w:hAnsi="Open Sans" w:cs="Open Sans"/>
          <w:color w:val="auto"/>
        </w:rPr>
        <w:t>review of documents and interviews with staff, older people/representatives and others</w:t>
      </w:r>
      <w:r w:rsidR="009867E5">
        <w:rPr>
          <w:rFonts w:ascii="Open Sans" w:hAnsi="Open Sans" w:cs="Open Sans"/>
          <w:color w:val="auto"/>
        </w:rPr>
        <w:t>.</w:t>
      </w:r>
    </w:p>
    <w:p w14:paraId="73465DD4" w14:textId="5F6D1955" w:rsidR="00E440CF" w:rsidRPr="001E694D" w:rsidRDefault="005C5C8D" w:rsidP="009867E5">
      <w:pPr>
        <w:pStyle w:val="ListParagraph"/>
        <w:spacing w:line="22" w:lineRule="atLeast"/>
        <w:ind w:left="714"/>
        <w:contextualSpacing w:val="0"/>
        <w:rPr>
          <w:rFonts w:ascii="Open Sans" w:hAnsi="Open Sans" w:cs="Open Sans"/>
        </w:rPr>
      </w:pPr>
      <w:r w:rsidRPr="001E694D">
        <w:rPr>
          <w:rFonts w:ascii="Open Sans" w:hAnsi="Open Sans" w:cs="Open Sans"/>
        </w:rPr>
        <w:br w:type="page"/>
      </w:r>
    </w:p>
    <w:p w14:paraId="6D8A8500" w14:textId="77777777" w:rsidR="00E440CF" w:rsidRPr="003E162B" w:rsidRDefault="005C5C8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E6AA5" w14:paraId="7B7E19B2" w14:textId="77777777" w:rsidTr="007E6AA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1D3BEB" w14:textId="77777777" w:rsidR="00E440CF" w:rsidRPr="001E694D" w:rsidRDefault="005C5C8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A90AE5D" w14:textId="77777777" w:rsidR="00E440CF" w:rsidRPr="001E694D" w:rsidRDefault="005C5C8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697126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BFB0007" w14:textId="77777777" w:rsidTr="007E6A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ACC1CB" w14:textId="77777777" w:rsidR="00E440CF" w:rsidRPr="001E694D" w:rsidRDefault="005C5C8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193539A" w14:textId="77777777" w:rsidR="00E440CF" w:rsidRPr="001E694D" w:rsidRDefault="005C5C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88298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E6AA5" w14:paraId="4669E35C" w14:textId="77777777" w:rsidTr="007E6A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3CF884" w14:textId="77777777" w:rsidR="00E440CF" w:rsidRPr="001E694D" w:rsidRDefault="005C5C8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916AFFB" w14:textId="77777777" w:rsidR="00E440CF" w:rsidRPr="001E694D" w:rsidRDefault="005C5C8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391991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E6AA5" w14:paraId="73347516" w14:textId="77777777" w:rsidTr="007E6A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441C95" w14:textId="77777777" w:rsidR="00E440CF" w:rsidRPr="001E694D" w:rsidRDefault="005C5C8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B096A01" w14:textId="77777777" w:rsidR="00E440CF" w:rsidRPr="001E694D" w:rsidRDefault="005C5C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396444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E6AA5" w14:paraId="1BA07301" w14:textId="77777777" w:rsidTr="007E6A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7CCD32" w14:textId="77777777" w:rsidR="00E440CF" w:rsidRPr="001E694D" w:rsidRDefault="005C5C8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4D8C8E9" w14:textId="77777777" w:rsidR="00E440CF" w:rsidRPr="001E694D" w:rsidRDefault="005C5C8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238106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E6AA5" w14:paraId="0E337BAB" w14:textId="77777777" w:rsidTr="007E6A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68B777" w14:textId="77777777" w:rsidR="00E440CF" w:rsidRPr="001E694D" w:rsidRDefault="005C5C8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D5342B8" w14:textId="77777777" w:rsidR="00E440CF" w:rsidRPr="001E694D" w:rsidRDefault="005C5C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681675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E6AA5" w14:paraId="371BADCB" w14:textId="77777777" w:rsidTr="007E6A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1BF508" w14:textId="77777777" w:rsidR="00E440CF" w:rsidRPr="001E694D" w:rsidRDefault="005C5C8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39430AA" w14:textId="77777777" w:rsidR="00E440CF" w:rsidRPr="001E694D" w:rsidRDefault="005C5C8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1418416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E6AA5" w14:paraId="3DE36A95" w14:textId="77777777" w:rsidTr="007E6A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E71BE3" w14:textId="77777777" w:rsidR="00E440CF" w:rsidRPr="001E694D" w:rsidRDefault="005C5C8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C25B6D2" w14:textId="77777777" w:rsidR="00E440CF" w:rsidRPr="001E694D" w:rsidRDefault="005C5C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075830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587CBD3B" w14:textId="77777777" w:rsidR="00E440CF" w:rsidRPr="001E694D" w:rsidRDefault="005C5C8D"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447457E0" w14:textId="77777777" w:rsidR="00E440CF" w:rsidRPr="003E162B" w:rsidRDefault="005C5C8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B41DF55" w14:textId="77777777" w:rsidR="00E440CF" w:rsidRPr="001E694D" w:rsidRDefault="005C5C8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675159" w14:textId="381A74DF" w:rsidR="00E440CF" w:rsidRPr="001E694D" w:rsidRDefault="005C5C8D" w:rsidP="0036130C">
      <w:pPr>
        <w:pStyle w:val="NormalArial"/>
        <w:rPr>
          <w:rFonts w:ascii="Open Sans" w:hAnsi="Open Sans" w:cs="Open Sans"/>
        </w:rPr>
      </w:pPr>
      <w:r w:rsidRPr="001E694D">
        <w:rPr>
          <w:rFonts w:ascii="Open Sans" w:hAnsi="Open Sans" w:cs="Open Sans"/>
        </w:rPr>
        <w:br w:type="page"/>
      </w:r>
    </w:p>
    <w:p w14:paraId="54A8B4B3" w14:textId="77777777" w:rsidR="00E440CF" w:rsidRPr="001E694D" w:rsidRDefault="005C5C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E6AA5" w14:paraId="5F210D20"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7290A0C" w14:textId="77777777" w:rsidR="00E440CF" w:rsidRPr="001E694D" w:rsidRDefault="005C5C8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C735217"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077FBFE0"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17D7D" w14:textId="77777777" w:rsidR="00E440CF" w:rsidRPr="001E694D" w:rsidRDefault="005C5C8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E37D75C" w14:textId="77777777" w:rsidR="00E440CF" w:rsidRPr="001E694D" w:rsidRDefault="005C5C8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F4DD20B" w14:textId="77777777" w:rsidR="00E440CF" w:rsidRPr="001E694D" w:rsidRDefault="005C5C8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903590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6E0D4C54"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F0999D"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B420071"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E17B1CF"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456769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FDD33C8"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3635B8"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DB7896B"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51FA2D6" w14:textId="77777777" w:rsidR="00E440CF" w:rsidRPr="001E694D" w:rsidRDefault="005C5C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9B6EB32" w14:textId="77777777" w:rsidR="00E440CF" w:rsidRPr="001E694D" w:rsidRDefault="005C5C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5969B5F4" w14:textId="77777777" w:rsidR="00E440CF" w:rsidRPr="001E694D" w:rsidRDefault="005C5C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77634D8" w14:textId="77777777" w:rsidR="00E440CF" w:rsidRPr="001E694D" w:rsidRDefault="005C5C8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CD62F31"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08933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DBA0AA3"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185659"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4B5743D"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7039352E" w14:textId="77777777" w:rsidR="00E440CF" w:rsidRPr="001E694D" w:rsidRDefault="005C5C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636713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43687EA0"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702D4"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A746344" w14:textId="77777777" w:rsidR="00E440CF" w:rsidRPr="001E694D" w:rsidRDefault="005C5C8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E112942"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038331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1B6CFB1B"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E9C11"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345E6C9"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BB35FBF"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045287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EEA07AF" w14:textId="77777777" w:rsidR="00E440CF" w:rsidRPr="003E162B" w:rsidRDefault="005C5C8D" w:rsidP="001A5684">
      <w:pPr>
        <w:pStyle w:val="Heading20"/>
        <w:rPr>
          <w:rFonts w:ascii="Open Sans" w:hAnsi="Open Sans" w:cs="Open Sans"/>
          <w:color w:val="781E77"/>
        </w:rPr>
      </w:pPr>
      <w:r w:rsidRPr="003E162B">
        <w:rPr>
          <w:rFonts w:ascii="Open Sans" w:hAnsi="Open Sans" w:cs="Open Sans"/>
          <w:color w:val="781E77"/>
        </w:rPr>
        <w:t>Findings</w:t>
      </w:r>
    </w:p>
    <w:p w14:paraId="3335AC5A" w14:textId="29F12B6F" w:rsidR="00E440CF" w:rsidRDefault="009867E5" w:rsidP="0036130C">
      <w:pPr>
        <w:pStyle w:val="NormalArial"/>
        <w:rPr>
          <w:rFonts w:ascii="Open Sans" w:hAnsi="Open Sans" w:cs="Open Sans"/>
        </w:rPr>
      </w:pPr>
      <w:r>
        <w:rPr>
          <w:rFonts w:ascii="Open Sans" w:hAnsi="Open Sans" w:cs="Open Sans"/>
        </w:rPr>
        <w:t>This Quality Standard is Compliant as 6 of 6 Requirements have been assessed as Compliant.</w:t>
      </w:r>
    </w:p>
    <w:p w14:paraId="69752954" w14:textId="1A7F6510"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6F5C27">
        <w:rPr>
          <w:rFonts w:ascii="Open Sans" w:hAnsi="Open Sans" w:cs="Open Sans"/>
        </w:rPr>
        <w:t>said they were treated with dignity and respect, and felt accepted and valued. Staff demonstrated sound knowledge of individual consumer backgrounds, cultures, beliefs and relationships and described dignified and respectful care and service delivery. Care and serv</w:t>
      </w:r>
      <w:r w:rsidR="0061741D">
        <w:rPr>
          <w:rFonts w:ascii="Open Sans" w:hAnsi="Open Sans" w:cs="Open Sans"/>
        </w:rPr>
        <w:t>ic</w:t>
      </w:r>
      <w:r w:rsidR="006F5C27">
        <w:rPr>
          <w:rFonts w:ascii="Open Sans" w:hAnsi="Open Sans" w:cs="Open Sans"/>
        </w:rPr>
        <w:t>e documentation evidenced respectful language and consumer-centred needs and preferences, and diversity and equity policies guided staff practice which ensured consumer dignity, culture and diversity were valued.</w:t>
      </w:r>
    </w:p>
    <w:p w14:paraId="4EBF74C0" w14:textId="5575B167" w:rsidR="00F41929" w:rsidRDefault="00F41929" w:rsidP="00F41929">
      <w:pPr>
        <w:pStyle w:val="NormalArial"/>
        <w:rPr>
          <w:rFonts w:ascii="Open Sans" w:hAnsi="Open Sans" w:cs="Open Sans"/>
        </w:rPr>
      </w:pPr>
      <w:r>
        <w:rPr>
          <w:rFonts w:ascii="Open Sans" w:hAnsi="Open Sans" w:cs="Open Sans"/>
        </w:rPr>
        <w:lastRenderedPageBreak/>
        <w:t>Consumer</w:t>
      </w:r>
      <w:r w:rsidR="00180259">
        <w:rPr>
          <w:rFonts w:ascii="Open Sans" w:hAnsi="Open Sans" w:cs="Open Sans"/>
        </w:rPr>
        <w:t xml:space="preserve"> needs and preferences for culturally safe care and services were understood and delivered. Staff </w:t>
      </w:r>
      <w:r w:rsidR="00390198">
        <w:rPr>
          <w:rFonts w:ascii="Open Sans" w:hAnsi="Open Sans" w:cs="Open Sans"/>
        </w:rPr>
        <w:t xml:space="preserve">confirmed </w:t>
      </w:r>
      <w:r w:rsidR="002F3BBC">
        <w:rPr>
          <w:rFonts w:ascii="Open Sans" w:hAnsi="Open Sans" w:cs="Open Sans"/>
        </w:rPr>
        <w:t xml:space="preserve">background </w:t>
      </w:r>
      <w:r w:rsidR="00390198">
        <w:rPr>
          <w:rFonts w:ascii="Open Sans" w:hAnsi="Open Sans" w:cs="Open Sans"/>
        </w:rPr>
        <w:t xml:space="preserve">information captured for </w:t>
      </w:r>
      <w:r w:rsidR="00180259">
        <w:rPr>
          <w:rFonts w:ascii="Open Sans" w:hAnsi="Open Sans" w:cs="Open Sans"/>
        </w:rPr>
        <w:t>consumers</w:t>
      </w:r>
      <w:r w:rsidR="002F3BBC">
        <w:rPr>
          <w:rFonts w:ascii="Open Sans" w:hAnsi="Open Sans" w:cs="Open Sans"/>
        </w:rPr>
        <w:t xml:space="preserve"> included specific cultural, social and r</w:t>
      </w:r>
      <w:r w:rsidR="00180259">
        <w:rPr>
          <w:rFonts w:ascii="Open Sans" w:hAnsi="Open Sans" w:cs="Open Sans"/>
        </w:rPr>
        <w:t>eligious</w:t>
      </w:r>
      <w:r w:rsidR="002F3BBC">
        <w:rPr>
          <w:rFonts w:ascii="Open Sans" w:hAnsi="Open Sans" w:cs="Open Sans"/>
        </w:rPr>
        <w:t xml:space="preserve"> needs</w:t>
      </w:r>
      <w:r w:rsidR="00390198">
        <w:rPr>
          <w:rFonts w:ascii="Open Sans" w:hAnsi="Open Sans" w:cs="Open Sans"/>
        </w:rPr>
        <w:t xml:space="preserve">. Care and service documentation </w:t>
      </w:r>
      <w:r w:rsidR="002F3BBC">
        <w:rPr>
          <w:rFonts w:ascii="Open Sans" w:hAnsi="Open Sans" w:cs="Open Sans"/>
        </w:rPr>
        <w:t>supported care and services delivery met the diverse cultural needs of consumers and orientation and training records evidenced staff completion of cultural safety training.</w:t>
      </w:r>
    </w:p>
    <w:p w14:paraId="21EECB02" w14:textId="140D134D" w:rsidR="00F41929" w:rsidRDefault="00F41929" w:rsidP="00F41929">
      <w:pPr>
        <w:pStyle w:val="NormalArial"/>
        <w:rPr>
          <w:rFonts w:ascii="Open Sans" w:hAnsi="Open Sans" w:cs="Open Sans"/>
        </w:rPr>
      </w:pPr>
      <w:r>
        <w:rPr>
          <w:rFonts w:ascii="Open Sans" w:hAnsi="Open Sans" w:cs="Open Sans"/>
        </w:rPr>
        <w:t>Consumers and consumer representatives</w:t>
      </w:r>
      <w:r w:rsidR="002F3BBC">
        <w:rPr>
          <w:rFonts w:ascii="Open Sans" w:hAnsi="Open Sans" w:cs="Open Sans"/>
        </w:rPr>
        <w:t xml:space="preserve"> said consumers </w:t>
      </w:r>
      <w:r w:rsidR="00E71CE2">
        <w:rPr>
          <w:rFonts w:ascii="Open Sans" w:hAnsi="Open Sans" w:cs="Open Sans"/>
        </w:rPr>
        <w:t>were</w:t>
      </w:r>
      <w:r w:rsidR="002F3BBC">
        <w:rPr>
          <w:rFonts w:ascii="Open Sans" w:hAnsi="Open Sans" w:cs="Open Sans"/>
        </w:rPr>
        <w:t xml:space="preserve"> supported to be independent and exercise</w:t>
      </w:r>
      <w:r w:rsidR="00E71CE2">
        <w:rPr>
          <w:rFonts w:ascii="Open Sans" w:hAnsi="Open Sans" w:cs="Open Sans"/>
        </w:rPr>
        <w:t>d</w:t>
      </w:r>
      <w:r w:rsidR="002F3BBC">
        <w:rPr>
          <w:rFonts w:ascii="Open Sans" w:hAnsi="Open Sans" w:cs="Open Sans"/>
        </w:rPr>
        <w:t xml:space="preserve"> choice, and maintain</w:t>
      </w:r>
      <w:r w:rsidR="00E71CE2">
        <w:rPr>
          <w:rFonts w:ascii="Open Sans" w:hAnsi="Open Sans" w:cs="Open Sans"/>
        </w:rPr>
        <w:t>ed</w:t>
      </w:r>
      <w:r w:rsidR="002F3BBC">
        <w:rPr>
          <w:rFonts w:ascii="Open Sans" w:hAnsi="Open Sans" w:cs="Open Sans"/>
        </w:rPr>
        <w:t xml:space="preserve"> their important relationships. Staff </w:t>
      </w:r>
      <w:r w:rsidR="00E71CE2">
        <w:rPr>
          <w:rFonts w:ascii="Open Sans" w:hAnsi="Open Sans" w:cs="Open Sans"/>
        </w:rPr>
        <w:t>were knowledgeable about individual consumer choices for personal care, activities and important relationships maintained with family and friends. Care and service documentation identified individual consumer choices and preferences and those involved in care and service decisions.</w:t>
      </w:r>
    </w:p>
    <w:p w14:paraId="60EEDCB9" w14:textId="01B2F2D2"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E71CE2">
        <w:rPr>
          <w:rFonts w:ascii="Open Sans" w:hAnsi="Open Sans" w:cs="Open Sans"/>
        </w:rPr>
        <w:t xml:space="preserve">said consumers exercised choice and were supported when </w:t>
      </w:r>
      <w:r w:rsidR="0061741D">
        <w:rPr>
          <w:rFonts w:ascii="Open Sans" w:hAnsi="Open Sans" w:cs="Open Sans"/>
        </w:rPr>
        <w:t xml:space="preserve">their </w:t>
      </w:r>
      <w:r w:rsidR="00E71CE2">
        <w:rPr>
          <w:rFonts w:ascii="Open Sans" w:hAnsi="Open Sans" w:cs="Open Sans"/>
        </w:rPr>
        <w:t>choices involved risk. Staff discussed risk assessments and supports provided for safe</w:t>
      </w:r>
      <w:r w:rsidR="00AB6778">
        <w:rPr>
          <w:rFonts w:ascii="Open Sans" w:hAnsi="Open Sans" w:cs="Open Sans"/>
        </w:rPr>
        <w:t xml:space="preserve"> consumer</w:t>
      </w:r>
      <w:r w:rsidR="00E71CE2">
        <w:rPr>
          <w:rFonts w:ascii="Open Sans" w:hAnsi="Open Sans" w:cs="Open Sans"/>
        </w:rPr>
        <w:t xml:space="preserve"> mobilisation </w:t>
      </w:r>
      <w:r w:rsidR="00AB6778">
        <w:rPr>
          <w:rFonts w:ascii="Open Sans" w:hAnsi="Open Sans" w:cs="Open Sans"/>
        </w:rPr>
        <w:t xml:space="preserve">and medication management. Care and service documentation captured </w:t>
      </w:r>
      <w:r w:rsidR="0043517F">
        <w:rPr>
          <w:rFonts w:ascii="Open Sans" w:hAnsi="Open Sans" w:cs="Open Sans"/>
        </w:rPr>
        <w:t xml:space="preserve">consumer risk-based choices and </w:t>
      </w:r>
      <w:r w:rsidR="00AB6778">
        <w:rPr>
          <w:rFonts w:ascii="Open Sans" w:hAnsi="Open Sans" w:cs="Open Sans"/>
        </w:rPr>
        <w:t xml:space="preserve">consumer engagement in discussions and strategy development to minimise </w:t>
      </w:r>
      <w:r w:rsidR="0043517F">
        <w:rPr>
          <w:rFonts w:ascii="Open Sans" w:hAnsi="Open Sans" w:cs="Open Sans"/>
        </w:rPr>
        <w:t xml:space="preserve">those </w:t>
      </w:r>
      <w:r w:rsidR="00AB6778">
        <w:rPr>
          <w:rFonts w:ascii="Open Sans" w:hAnsi="Open Sans" w:cs="Open Sans"/>
        </w:rPr>
        <w:t>risks.</w:t>
      </w:r>
    </w:p>
    <w:p w14:paraId="46968C9C" w14:textId="3761C443" w:rsidR="00F41929" w:rsidRDefault="00F41929" w:rsidP="00F41929">
      <w:pPr>
        <w:pStyle w:val="NormalArial"/>
        <w:rPr>
          <w:rFonts w:ascii="Open Sans" w:hAnsi="Open Sans" w:cs="Open Sans"/>
        </w:rPr>
      </w:pPr>
      <w:r>
        <w:rPr>
          <w:rFonts w:ascii="Open Sans" w:hAnsi="Open Sans" w:cs="Open Sans"/>
        </w:rPr>
        <w:t>Consumers</w:t>
      </w:r>
      <w:r w:rsidR="0043517F">
        <w:rPr>
          <w:rFonts w:ascii="Open Sans" w:hAnsi="Open Sans" w:cs="Open Sans"/>
        </w:rPr>
        <w:t xml:space="preserve"> were satisfied with information provided, which included </w:t>
      </w:r>
      <w:r w:rsidR="00F268E6">
        <w:rPr>
          <w:rFonts w:ascii="Open Sans" w:hAnsi="Open Sans" w:cs="Open Sans"/>
        </w:rPr>
        <w:t xml:space="preserve">menus, </w:t>
      </w:r>
      <w:r w:rsidR="0043517F">
        <w:rPr>
          <w:rFonts w:ascii="Open Sans" w:hAnsi="Open Sans" w:cs="Open Sans"/>
        </w:rPr>
        <w:t xml:space="preserve">newsletters and activities lists. Staff described </w:t>
      </w:r>
      <w:r w:rsidR="00F268E6">
        <w:rPr>
          <w:rFonts w:ascii="Open Sans" w:hAnsi="Open Sans" w:cs="Open Sans"/>
        </w:rPr>
        <w:t xml:space="preserve">several </w:t>
      </w:r>
      <w:r w:rsidR="0043517F">
        <w:rPr>
          <w:rFonts w:ascii="Open Sans" w:hAnsi="Open Sans" w:cs="Open Sans"/>
        </w:rPr>
        <w:t xml:space="preserve">communication methods </w:t>
      </w:r>
      <w:r w:rsidR="00F268E6">
        <w:rPr>
          <w:rFonts w:ascii="Open Sans" w:hAnsi="Open Sans" w:cs="Open Sans"/>
        </w:rPr>
        <w:t xml:space="preserve">used and supports provided to consumers when required. Observations confirmed information was readily accessible, fit for purpose and </w:t>
      </w:r>
      <w:r w:rsidR="001563D7">
        <w:rPr>
          <w:rFonts w:ascii="Open Sans" w:hAnsi="Open Sans" w:cs="Open Sans"/>
        </w:rPr>
        <w:t>supported the diverse communication needs of consumers.</w:t>
      </w:r>
    </w:p>
    <w:p w14:paraId="63BE3DC6" w14:textId="3C8F4258" w:rsidR="009867E5" w:rsidRPr="001E694D" w:rsidRDefault="00F41929" w:rsidP="0036130C">
      <w:pPr>
        <w:pStyle w:val="NormalArial"/>
        <w:rPr>
          <w:rFonts w:ascii="Open Sans" w:hAnsi="Open Sans" w:cs="Open Sans"/>
        </w:rPr>
      </w:pPr>
      <w:r>
        <w:rPr>
          <w:rFonts w:ascii="Open Sans" w:hAnsi="Open Sans" w:cs="Open Sans"/>
        </w:rPr>
        <w:t xml:space="preserve">Consumers </w:t>
      </w:r>
      <w:r w:rsidR="001563D7">
        <w:rPr>
          <w:rFonts w:ascii="Open Sans" w:hAnsi="Open Sans" w:cs="Open Sans"/>
        </w:rPr>
        <w:t xml:space="preserve">stated their privacy was respected and were confident personal information was kept confidential. </w:t>
      </w:r>
      <w:r w:rsidR="00182F62">
        <w:rPr>
          <w:rFonts w:ascii="Open Sans" w:hAnsi="Open Sans" w:cs="Open Sans"/>
        </w:rPr>
        <w:t xml:space="preserve">Consumers said staff were very respectful and </w:t>
      </w:r>
      <w:r w:rsidR="0061741D">
        <w:rPr>
          <w:rFonts w:ascii="Open Sans" w:hAnsi="Open Sans" w:cs="Open Sans"/>
        </w:rPr>
        <w:t>considerate of their privacy needs</w:t>
      </w:r>
      <w:r w:rsidR="00182F62">
        <w:rPr>
          <w:rFonts w:ascii="Open Sans" w:hAnsi="Open Sans" w:cs="Open Sans"/>
        </w:rPr>
        <w:t xml:space="preserve">. </w:t>
      </w:r>
      <w:r w:rsidR="001563D7">
        <w:rPr>
          <w:rFonts w:ascii="Open Sans" w:hAnsi="Open Sans" w:cs="Open Sans"/>
        </w:rPr>
        <w:t xml:space="preserve">Staff discussed private personal care provision and handovers and were observed to implement practices which promoted consumer privacy and confidentiality. </w:t>
      </w:r>
    </w:p>
    <w:p w14:paraId="2D21C220" w14:textId="77777777" w:rsidR="00E440CF" w:rsidRPr="001E694D" w:rsidRDefault="005C5C8D" w:rsidP="0036130C">
      <w:pPr>
        <w:pStyle w:val="NormalArial"/>
        <w:rPr>
          <w:rFonts w:ascii="Open Sans" w:hAnsi="Open Sans" w:cs="Open Sans"/>
        </w:rPr>
      </w:pPr>
      <w:r w:rsidRPr="001E694D">
        <w:rPr>
          <w:rFonts w:ascii="Open Sans" w:hAnsi="Open Sans" w:cs="Open Sans"/>
        </w:rPr>
        <w:br w:type="page"/>
      </w:r>
    </w:p>
    <w:p w14:paraId="03211FC5" w14:textId="77777777" w:rsidR="00E440CF" w:rsidRPr="001E694D" w:rsidRDefault="005C5C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E6AA5" w14:paraId="56AE28BD"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8CC6963" w14:textId="77777777" w:rsidR="00E440CF" w:rsidRPr="001E694D" w:rsidRDefault="005C5C8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4F3C3DF"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3E015503" w14:textId="77777777" w:rsidTr="007E6AA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5DB59F"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00D823C"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consideration of risks to the consumer’s health and well-being, informs the delivery of safe and </w:t>
            </w:r>
            <w:r w:rsidRPr="001E694D">
              <w:rPr>
                <w:rFonts w:ascii="Open Sans" w:hAnsi="Open Sans" w:cs="Open Sans"/>
              </w:rPr>
              <w:t>effective care and services.</w:t>
            </w:r>
          </w:p>
        </w:tc>
        <w:tc>
          <w:tcPr>
            <w:tcW w:w="970" w:type="pct"/>
            <w:shd w:val="clear" w:color="auto" w:fill="auto"/>
          </w:tcPr>
          <w:p w14:paraId="7149F9CE"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232512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14A4E0BD"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427339F"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EF44B4D"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CF9C26E"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280691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AFAC914" w14:textId="77777777" w:rsidTr="007E6AA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4E5FFF"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DC568FE"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959AA52" w14:textId="77777777" w:rsidR="00E440CF" w:rsidRPr="001E694D" w:rsidRDefault="005C5C8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others that the consumer wishes to involve in assessment, planning and review of the consumer’s care and </w:t>
            </w:r>
            <w:r w:rsidRPr="001E694D">
              <w:rPr>
                <w:rFonts w:ascii="Open Sans" w:hAnsi="Open Sans" w:cs="Open Sans"/>
              </w:rPr>
              <w:t>services; and</w:t>
            </w:r>
          </w:p>
          <w:p w14:paraId="3FE7E1A8" w14:textId="77777777" w:rsidR="00E440CF" w:rsidRPr="001E694D" w:rsidRDefault="005C5C8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DC8CA04"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723879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71647CC8"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00E4FF"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75DF795"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AEFED04" w14:textId="77777777" w:rsidR="00E440CF" w:rsidRPr="001E694D" w:rsidRDefault="005C5C8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99541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70F5496F" w14:textId="77777777" w:rsidTr="007E6AA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13E5B0"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15F7379"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w:t>
            </w:r>
            <w:r w:rsidRPr="001E694D">
              <w:rPr>
                <w:rFonts w:ascii="Open Sans" w:hAnsi="Open Sans" w:cs="Open Sans"/>
              </w:rPr>
              <w:t>circumstances change or when incidents impact on the needs, goals or preferences of the consumer.</w:t>
            </w:r>
          </w:p>
        </w:tc>
        <w:tc>
          <w:tcPr>
            <w:tcW w:w="970" w:type="pct"/>
            <w:shd w:val="clear" w:color="auto" w:fill="auto"/>
          </w:tcPr>
          <w:p w14:paraId="15DD96F7"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681491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D0F2103" w14:textId="77777777" w:rsidR="00E440CF" w:rsidRPr="003E162B" w:rsidRDefault="005C5C8D" w:rsidP="00D87E7C">
      <w:pPr>
        <w:pStyle w:val="Heading20"/>
        <w:rPr>
          <w:rFonts w:ascii="Open Sans" w:hAnsi="Open Sans" w:cs="Open Sans"/>
          <w:color w:val="781E77"/>
        </w:rPr>
      </w:pPr>
      <w:r w:rsidRPr="003E162B">
        <w:rPr>
          <w:rFonts w:ascii="Open Sans" w:hAnsi="Open Sans" w:cs="Open Sans"/>
          <w:color w:val="781E77"/>
        </w:rPr>
        <w:t>Findings</w:t>
      </w:r>
    </w:p>
    <w:p w14:paraId="08BFE1CD" w14:textId="0FCA4E95" w:rsidR="009867E5" w:rsidRDefault="009867E5" w:rsidP="009867E5">
      <w:pPr>
        <w:pStyle w:val="NormalArial"/>
        <w:rPr>
          <w:rFonts w:ascii="Open Sans" w:hAnsi="Open Sans" w:cs="Open Sans"/>
        </w:rPr>
      </w:pPr>
      <w:r>
        <w:rPr>
          <w:rFonts w:ascii="Open Sans" w:hAnsi="Open Sans" w:cs="Open Sans"/>
        </w:rPr>
        <w:t>This Quality Standard is Compliant as 5 of 5 Requirements have been assessed as Compliant.</w:t>
      </w:r>
    </w:p>
    <w:p w14:paraId="018E76D7" w14:textId="7D249169"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F16C00">
        <w:rPr>
          <w:rFonts w:ascii="Open Sans" w:hAnsi="Open Sans" w:cs="Open Sans"/>
        </w:rPr>
        <w:t xml:space="preserve">confirmed they were included in care and services assessment and planning discussions. Staff </w:t>
      </w:r>
      <w:r w:rsidR="00881FC3">
        <w:rPr>
          <w:rFonts w:ascii="Open Sans" w:hAnsi="Open Sans" w:cs="Open Sans"/>
        </w:rPr>
        <w:t xml:space="preserve">described care </w:t>
      </w:r>
      <w:r w:rsidR="00591FF1">
        <w:rPr>
          <w:rFonts w:ascii="Open Sans" w:hAnsi="Open Sans" w:cs="Open Sans"/>
        </w:rPr>
        <w:t>delivery</w:t>
      </w:r>
      <w:r w:rsidR="00881FC3">
        <w:rPr>
          <w:rFonts w:ascii="Open Sans" w:hAnsi="Open Sans" w:cs="Open Sans"/>
        </w:rPr>
        <w:t xml:space="preserve"> consistent with</w:t>
      </w:r>
      <w:r w:rsidR="00591FF1">
        <w:rPr>
          <w:rFonts w:ascii="Open Sans" w:hAnsi="Open Sans" w:cs="Open Sans"/>
        </w:rPr>
        <w:t xml:space="preserve"> risk</w:t>
      </w:r>
      <w:r w:rsidR="00881FC3">
        <w:rPr>
          <w:rFonts w:ascii="Open Sans" w:hAnsi="Open Sans" w:cs="Open Sans"/>
        </w:rPr>
        <w:t xml:space="preserve"> assessments</w:t>
      </w:r>
      <w:r w:rsidR="008160B2">
        <w:rPr>
          <w:rFonts w:ascii="Open Sans" w:hAnsi="Open Sans" w:cs="Open Sans"/>
        </w:rPr>
        <w:t xml:space="preserve"> completed for medication administration and diabetes management</w:t>
      </w:r>
      <w:r w:rsidR="00881FC3">
        <w:rPr>
          <w:rFonts w:ascii="Open Sans" w:hAnsi="Open Sans" w:cs="Open Sans"/>
        </w:rPr>
        <w:t xml:space="preserve">. Care and service documentation </w:t>
      </w:r>
      <w:r w:rsidR="00591FF1">
        <w:rPr>
          <w:rFonts w:ascii="Open Sans" w:hAnsi="Open Sans" w:cs="Open Sans"/>
        </w:rPr>
        <w:t xml:space="preserve">evidenced completed </w:t>
      </w:r>
      <w:r w:rsidR="00591FF1">
        <w:rPr>
          <w:rFonts w:ascii="Open Sans" w:hAnsi="Open Sans" w:cs="Open Sans"/>
        </w:rPr>
        <w:lastRenderedPageBreak/>
        <w:t>dignity of risk assessments, regular care and services reviews and relevant discussions with consumers.</w:t>
      </w:r>
      <w:r w:rsidR="006F05BA">
        <w:rPr>
          <w:rFonts w:ascii="Open Sans" w:hAnsi="Open Sans" w:cs="Open Sans"/>
        </w:rPr>
        <w:t xml:space="preserve"> </w:t>
      </w:r>
    </w:p>
    <w:p w14:paraId="148BB399" w14:textId="6DB8C3C2"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6F05BA">
        <w:rPr>
          <w:rFonts w:ascii="Open Sans" w:hAnsi="Open Sans" w:cs="Open Sans"/>
        </w:rPr>
        <w:t>said consumer needs, goals and preferences were identified</w:t>
      </w:r>
      <w:r w:rsidR="00A45773">
        <w:rPr>
          <w:rFonts w:ascii="Open Sans" w:hAnsi="Open Sans" w:cs="Open Sans"/>
        </w:rPr>
        <w:t xml:space="preserve"> and discussed</w:t>
      </w:r>
      <w:r w:rsidR="006F05BA">
        <w:rPr>
          <w:rFonts w:ascii="Open Sans" w:hAnsi="Open Sans" w:cs="Open Sans"/>
        </w:rPr>
        <w:t xml:space="preserve">. </w:t>
      </w:r>
      <w:r w:rsidR="001C5325">
        <w:rPr>
          <w:rFonts w:ascii="Open Sans" w:hAnsi="Open Sans" w:cs="Open Sans"/>
        </w:rPr>
        <w:t>Staff described assessment processes which incorporated consumer needs, goals and preferences and</w:t>
      </w:r>
      <w:r w:rsidR="00A45773">
        <w:rPr>
          <w:rFonts w:ascii="Open Sans" w:hAnsi="Open Sans" w:cs="Open Sans"/>
        </w:rPr>
        <w:t xml:space="preserve"> demonstrated familiarity with individual consumers. Management noted regular opportunities were available for consumers to discuss and review advance care and end of life planning. Care and service documentation evidenced current and relevant consumer information which included end of life preferences, mobility, and cognition. </w:t>
      </w:r>
    </w:p>
    <w:p w14:paraId="4E75BEC3" w14:textId="01D9C39B"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A45773">
        <w:rPr>
          <w:rFonts w:ascii="Open Sans" w:hAnsi="Open Sans" w:cs="Open Sans"/>
        </w:rPr>
        <w:t xml:space="preserve">confirmed participation in </w:t>
      </w:r>
      <w:r w:rsidR="006F5B44">
        <w:rPr>
          <w:rFonts w:ascii="Open Sans" w:hAnsi="Open Sans" w:cs="Open Sans"/>
        </w:rPr>
        <w:t xml:space="preserve">initial assessments, scheduled reviews and assessment of risks for consumers. Staff discussed engagement with consumers, medical and other specialists for initial assessments and following falls, wounds, behavioural changes, hospitalisations and incidents. Care and service documentation evidenced scheduled care plan reviews and involvement of medical officers, geriatricians, physiotherapists and dementia support services when required. </w:t>
      </w:r>
    </w:p>
    <w:p w14:paraId="162411F0" w14:textId="1A4A7C46"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5B6AAB">
        <w:rPr>
          <w:rFonts w:ascii="Open Sans" w:hAnsi="Open Sans" w:cs="Open Sans"/>
        </w:rPr>
        <w:t>confirmed they were involved in care planning and discussed details consistent with consumer care plans</w:t>
      </w:r>
      <w:r w:rsidR="006F5B44">
        <w:rPr>
          <w:rFonts w:ascii="Open Sans" w:hAnsi="Open Sans" w:cs="Open Sans"/>
        </w:rPr>
        <w:t>. Staff discussed communication of assessment and referral outcomes and changes to consumer</w:t>
      </w:r>
      <w:r w:rsidR="005B6AAB">
        <w:rPr>
          <w:rFonts w:ascii="Open Sans" w:hAnsi="Open Sans" w:cs="Open Sans"/>
        </w:rPr>
        <w:t xml:space="preserve"> care and services</w:t>
      </w:r>
      <w:r w:rsidR="006F5B44">
        <w:rPr>
          <w:rFonts w:ascii="Open Sans" w:hAnsi="Open Sans" w:cs="Open Sans"/>
        </w:rPr>
        <w:t>. Care and service documentation</w:t>
      </w:r>
      <w:r w:rsidR="005B6AAB">
        <w:rPr>
          <w:rFonts w:ascii="Open Sans" w:hAnsi="Open Sans" w:cs="Open Sans"/>
        </w:rPr>
        <w:t xml:space="preserve"> demonstrated effective communication of assessment and referral outcomes and consumers were offered and received copies of their respective care plans</w:t>
      </w:r>
      <w:r w:rsidR="006F5B44">
        <w:rPr>
          <w:rFonts w:ascii="Open Sans" w:hAnsi="Open Sans" w:cs="Open Sans"/>
        </w:rPr>
        <w:t>.</w:t>
      </w:r>
    </w:p>
    <w:p w14:paraId="00D0E887" w14:textId="04FA51EB"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5B6AAB">
        <w:rPr>
          <w:rFonts w:ascii="Open Sans" w:hAnsi="Open Sans" w:cs="Open Sans"/>
        </w:rPr>
        <w:t xml:space="preserve">said consumer care and services were reviewed regularly and when consumer circumstances changed. Staff </w:t>
      </w:r>
      <w:r w:rsidR="003B17CD">
        <w:rPr>
          <w:rFonts w:ascii="Open Sans" w:hAnsi="Open Sans" w:cs="Open Sans"/>
        </w:rPr>
        <w:t xml:space="preserve">described initiation and review processes </w:t>
      </w:r>
      <w:r w:rsidR="0021312F">
        <w:rPr>
          <w:rFonts w:ascii="Open Sans" w:hAnsi="Open Sans" w:cs="Open Sans"/>
        </w:rPr>
        <w:t xml:space="preserve">for care plans </w:t>
      </w:r>
      <w:r w:rsidR="003B17CD">
        <w:rPr>
          <w:rFonts w:ascii="Open Sans" w:hAnsi="Open Sans" w:cs="Open Sans"/>
        </w:rPr>
        <w:t xml:space="preserve">and </w:t>
      </w:r>
      <w:r w:rsidR="00A57CA3">
        <w:rPr>
          <w:rFonts w:ascii="Open Sans" w:hAnsi="Open Sans" w:cs="Open Sans"/>
        </w:rPr>
        <w:t xml:space="preserve">assessments conducted for </w:t>
      </w:r>
      <w:r w:rsidR="003B17CD">
        <w:rPr>
          <w:rFonts w:ascii="Open Sans" w:hAnsi="Open Sans" w:cs="Open Sans"/>
        </w:rPr>
        <w:t xml:space="preserve">consumer deterioration and incidents. Care and service documentation included regular risk assessments and updated communications and assessments following incidents and </w:t>
      </w:r>
      <w:r w:rsidR="00A57CA3">
        <w:rPr>
          <w:rFonts w:ascii="Open Sans" w:hAnsi="Open Sans" w:cs="Open Sans"/>
        </w:rPr>
        <w:t xml:space="preserve">deterioration in </w:t>
      </w:r>
      <w:r w:rsidR="003B17CD">
        <w:rPr>
          <w:rFonts w:ascii="Open Sans" w:hAnsi="Open Sans" w:cs="Open Sans"/>
        </w:rPr>
        <w:t>consumer health and conditions.</w:t>
      </w:r>
    </w:p>
    <w:p w14:paraId="6DB44461" w14:textId="5171C47C" w:rsidR="00E440CF" w:rsidRPr="001E694D" w:rsidRDefault="005C5C8D" w:rsidP="0036130C">
      <w:pPr>
        <w:pStyle w:val="NormalArial"/>
        <w:rPr>
          <w:rFonts w:ascii="Open Sans" w:hAnsi="Open Sans" w:cs="Open Sans"/>
        </w:rPr>
      </w:pPr>
      <w:r w:rsidRPr="001E694D">
        <w:rPr>
          <w:rFonts w:ascii="Open Sans" w:hAnsi="Open Sans" w:cs="Open Sans"/>
        </w:rPr>
        <w:br w:type="page"/>
      </w:r>
    </w:p>
    <w:p w14:paraId="37B03799" w14:textId="77777777" w:rsidR="00E440CF" w:rsidRPr="001E694D" w:rsidRDefault="005C5C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E6AA5" w14:paraId="79C7B0E1"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E51B3E2" w14:textId="77777777" w:rsidR="00E440CF" w:rsidRPr="001E694D" w:rsidRDefault="005C5C8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F6ED3FF"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09FACC5E"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9A05F"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3EA476F"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DC34EF6" w14:textId="77777777" w:rsidR="00E440CF" w:rsidRPr="001E694D" w:rsidRDefault="005C5C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8B8DA7C" w14:textId="77777777" w:rsidR="00E440CF" w:rsidRPr="001E694D" w:rsidRDefault="005C5C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6A2737C" w14:textId="77777777" w:rsidR="00E440CF" w:rsidRPr="001E694D" w:rsidRDefault="005C5C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1350483"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237535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134030B0"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EDD28"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EF72B6A"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B4939EF"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535830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3CB05221"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987F85" w14:textId="77777777" w:rsidR="00E440CF" w:rsidRPr="001E694D" w:rsidRDefault="005C5C8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560D1E8" w14:textId="77777777" w:rsidR="00E440CF" w:rsidRPr="001E694D" w:rsidRDefault="005C5C8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w:t>
            </w:r>
            <w:r w:rsidRPr="001E694D">
              <w:rPr>
                <w:rFonts w:ascii="Open Sans" w:hAnsi="Open Sans" w:cs="Open Sans"/>
              </w:rPr>
              <w:t>consumers nearing the end of life are recognised and addressed, their comfort maximised and their dignity preserved.</w:t>
            </w:r>
          </w:p>
        </w:tc>
        <w:tc>
          <w:tcPr>
            <w:tcW w:w="1977" w:type="dxa"/>
            <w:shd w:val="clear" w:color="auto" w:fill="auto"/>
          </w:tcPr>
          <w:p w14:paraId="3E617AC9"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602694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06D18B1B"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B7F0C"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255DF01"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health, cognitive or physical function, capacity or </w:t>
            </w:r>
            <w:r w:rsidRPr="001E694D">
              <w:rPr>
                <w:rFonts w:ascii="Open Sans" w:hAnsi="Open Sans" w:cs="Open Sans"/>
              </w:rPr>
              <w:t>condition is recognised and responded to in a timely manner.</w:t>
            </w:r>
          </w:p>
        </w:tc>
        <w:tc>
          <w:tcPr>
            <w:tcW w:w="1977" w:type="dxa"/>
            <w:shd w:val="clear" w:color="auto" w:fill="auto"/>
          </w:tcPr>
          <w:p w14:paraId="0358F592" w14:textId="77777777" w:rsidR="00E440CF" w:rsidRPr="001E694D" w:rsidRDefault="005C5C8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995985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3DC28B2C"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22C9A"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D05E6B7"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670BAFE"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129719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4A7A2648"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61FC36"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9158CAB"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AC24913"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735600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05265FB5"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1B83D4"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99D3687"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Minimisation of infection related risks through </w:t>
            </w:r>
            <w:r w:rsidRPr="001E694D">
              <w:rPr>
                <w:rFonts w:ascii="Open Sans" w:hAnsi="Open Sans" w:cs="Open Sans"/>
              </w:rPr>
              <w:t>implementing:</w:t>
            </w:r>
          </w:p>
          <w:p w14:paraId="1F41C312" w14:textId="77777777" w:rsidR="00E440CF" w:rsidRPr="001E694D" w:rsidRDefault="005C5C8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8E53DEA" w14:textId="77777777" w:rsidR="00E440CF" w:rsidRPr="001E694D" w:rsidRDefault="005C5C8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D851293"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855684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C324F1D" w14:textId="77777777" w:rsidR="00E440CF" w:rsidRPr="003E162B" w:rsidRDefault="005C5C8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F355237" w14:textId="6CEF3727" w:rsidR="009867E5" w:rsidRDefault="009867E5" w:rsidP="009867E5">
      <w:pPr>
        <w:pStyle w:val="NormalArial"/>
        <w:rPr>
          <w:rFonts w:ascii="Open Sans" w:hAnsi="Open Sans" w:cs="Open Sans"/>
        </w:rPr>
      </w:pPr>
      <w:r>
        <w:rPr>
          <w:rFonts w:ascii="Open Sans" w:hAnsi="Open Sans" w:cs="Open Sans"/>
        </w:rPr>
        <w:t>This Quality Standard is Compliant as 7 of 7 Requirements have been assessed as Compliant.</w:t>
      </w:r>
    </w:p>
    <w:p w14:paraId="55D190FE" w14:textId="6F6CC20E" w:rsidR="00F41929" w:rsidRDefault="00F41929" w:rsidP="0036130C">
      <w:pPr>
        <w:pStyle w:val="NormalArial"/>
        <w:rPr>
          <w:rFonts w:ascii="Open Sans" w:hAnsi="Open Sans" w:cs="Open Sans"/>
        </w:rPr>
      </w:pPr>
      <w:r>
        <w:rPr>
          <w:rFonts w:ascii="Open Sans" w:hAnsi="Open Sans" w:cs="Open Sans"/>
        </w:rPr>
        <w:t xml:space="preserve">Consumers and consumer representatives </w:t>
      </w:r>
      <w:r w:rsidR="001D49C7">
        <w:rPr>
          <w:rFonts w:ascii="Open Sans" w:hAnsi="Open Sans" w:cs="Open Sans"/>
        </w:rPr>
        <w:t xml:space="preserve">were confident consumers received care and services which was safe and consistent with their individual needs and preferences. Staff </w:t>
      </w:r>
      <w:r w:rsidR="006402EE">
        <w:rPr>
          <w:rFonts w:ascii="Open Sans" w:hAnsi="Open Sans" w:cs="Open Sans"/>
        </w:rPr>
        <w:t xml:space="preserve">described comprehensive care and services </w:t>
      </w:r>
      <w:r w:rsidR="000075EF">
        <w:rPr>
          <w:rFonts w:ascii="Open Sans" w:hAnsi="Open Sans" w:cs="Open Sans"/>
        </w:rPr>
        <w:t>provision</w:t>
      </w:r>
      <w:r w:rsidR="006402EE">
        <w:rPr>
          <w:rFonts w:ascii="Open Sans" w:hAnsi="Open Sans" w:cs="Open Sans"/>
        </w:rPr>
        <w:t xml:space="preserve"> which </w:t>
      </w:r>
      <w:r w:rsidR="006A7F80">
        <w:rPr>
          <w:rFonts w:ascii="Open Sans" w:hAnsi="Open Sans" w:cs="Open Sans"/>
        </w:rPr>
        <w:t xml:space="preserve">was </w:t>
      </w:r>
      <w:r w:rsidR="0078105D">
        <w:rPr>
          <w:rFonts w:ascii="Open Sans" w:hAnsi="Open Sans" w:cs="Open Sans"/>
        </w:rPr>
        <w:t>reflected in</w:t>
      </w:r>
      <w:r w:rsidR="006A7F80">
        <w:rPr>
          <w:rFonts w:ascii="Open Sans" w:hAnsi="Open Sans" w:cs="Open Sans"/>
        </w:rPr>
        <w:t xml:space="preserve"> care and service documentation and </w:t>
      </w:r>
      <w:r w:rsidR="006402EE">
        <w:rPr>
          <w:rFonts w:ascii="Open Sans" w:hAnsi="Open Sans" w:cs="Open Sans"/>
        </w:rPr>
        <w:t>included mobility and falls, restrictive practices, skin care</w:t>
      </w:r>
      <w:r w:rsidR="006A7F80">
        <w:rPr>
          <w:rFonts w:ascii="Open Sans" w:hAnsi="Open Sans" w:cs="Open Sans"/>
        </w:rPr>
        <w:t xml:space="preserve">, </w:t>
      </w:r>
      <w:r w:rsidR="006402EE">
        <w:rPr>
          <w:rFonts w:ascii="Open Sans" w:hAnsi="Open Sans" w:cs="Open Sans"/>
        </w:rPr>
        <w:t>nutrition and weight management.</w:t>
      </w:r>
      <w:r w:rsidR="000075EF">
        <w:rPr>
          <w:rFonts w:ascii="Open Sans" w:hAnsi="Open Sans" w:cs="Open Sans"/>
        </w:rPr>
        <w:t xml:space="preserve"> Policies and procedures that supported clinical practice were evidenced and reflected best practice.</w:t>
      </w:r>
    </w:p>
    <w:p w14:paraId="14E6D38C" w14:textId="49920996" w:rsidR="00F41929" w:rsidRDefault="00F41929" w:rsidP="00F41929">
      <w:pPr>
        <w:pStyle w:val="NormalArial"/>
        <w:rPr>
          <w:rFonts w:ascii="Open Sans" w:hAnsi="Open Sans" w:cs="Open Sans"/>
        </w:rPr>
      </w:pPr>
      <w:r>
        <w:rPr>
          <w:rFonts w:ascii="Open Sans" w:hAnsi="Open Sans" w:cs="Open Sans"/>
        </w:rPr>
        <w:t xml:space="preserve">Consumers </w:t>
      </w:r>
      <w:r w:rsidR="00D6475F">
        <w:rPr>
          <w:rFonts w:ascii="Open Sans" w:hAnsi="Open Sans" w:cs="Open Sans"/>
        </w:rPr>
        <w:t xml:space="preserve">were satisfied with risk management and described care and services provided </w:t>
      </w:r>
      <w:r w:rsidR="006A7F80">
        <w:rPr>
          <w:rFonts w:ascii="Open Sans" w:hAnsi="Open Sans" w:cs="Open Sans"/>
        </w:rPr>
        <w:t xml:space="preserve">for risks they experienced. Staff described assessments undertaken for risks like falls, skin tears and pressure injuries and strategies implemented for individual </w:t>
      </w:r>
      <w:r w:rsidR="006D3A76">
        <w:rPr>
          <w:rFonts w:ascii="Open Sans" w:hAnsi="Open Sans" w:cs="Open Sans"/>
        </w:rPr>
        <w:t xml:space="preserve">risk </w:t>
      </w:r>
      <w:r w:rsidR="006A7F80">
        <w:rPr>
          <w:rFonts w:ascii="Open Sans" w:hAnsi="Open Sans" w:cs="Open Sans"/>
        </w:rPr>
        <w:t>management. Care and service documentation demonstrated appropriate wound care and daily skin checks</w:t>
      </w:r>
      <w:r w:rsidR="00474850">
        <w:rPr>
          <w:rFonts w:ascii="Open Sans" w:hAnsi="Open Sans" w:cs="Open Sans"/>
        </w:rPr>
        <w:t xml:space="preserve">, ‘head to toe’ assessments post-falls and engagement of medical officers, wound specialists and physiotherapists for specialised treatment when required. </w:t>
      </w:r>
    </w:p>
    <w:p w14:paraId="764E4D51" w14:textId="72886D6A" w:rsidR="00F41929" w:rsidRDefault="00F41929" w:rsidP="00F41929">
      <w:pPr>
        <w:pStyle w:val="NormalArial"/>
        <w:rPr>
          <w:rFonts w:ascii="Open Sans" w:hAnsi="Open Sans" w:cs="Open Sans"/>
        </w:rPr>
      </w:pPr>
      <w:r>
        <w:rPr>
          <w:rFonts w:ascii="Open Sans" w:hAnsi="Open Sans" w:cs="Open Sans"/>
        </w:rPr>
        <w:t>Consumer</w:t>
      </w:r>
      <w:r w:rsidR="0045462E">
        <w:rPr>
          <w:rFonts w:ascii="Open Sans" w:hAnsi="Open Sans" w:cs="Open Sans"/>
        </w:rPr>
        <w:t xml:space="preserve"> end of life needs and preferences were </w:t>
      </w:r>
      <w:r w:rsidR="006D3A76">
        <w:rPr>
          <w:rFonts w:ascii="Open Sans" w:hAnsi="Open Sans" w:cs="Open Sans"/>
        </w:rPr>
        <w:t xml:space="preserve">identified </w:t>
      </w:r>
      <w:r w:rsidR="0045462E">
        <w:rPr>
          <w:rFonts w:ascii="Open Sans" w:hAnsi="Open Sans" w:cs="Open Sans"/>
        </w:rPr>
        <w:t xml:space="preserve">and </w:t>
      </w:r>
      <w:r w:rsidR="006D3A76">
        <w:rPr>
          <w:rFonts w:ascii="Open Sans" w:hAnsi="Open Sans" w:cs="Open Sans"/>
        </w:rPr>
        <w:t>provided</w:t>
      </w:r>
      <w:r w:rsidR="0045462E">
        <w:rPr>
          <w:rFonts w:ascii="Open Sans" w:hAnsi="Open Sans" w:cs="Open Sans"/>
        </w:rPr>
        <w:t>. Staff described end of life discussions, provision of palliative care and comfort maximisation for individual consumers which included personal hygiene, pain management and family visits. Care and service documentation included consumer discussions and collaboration, advance care plans and individual consumer comfort measures.</w:t>
      </w:r>
    </w:p>
    <w:p w14:paraId="34F903C1" w14:textId="0D3A4F02"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2A5C54">
        <w:rPr>
          <w:rFonts w:ascii="Open Sans" w:hAnsi="Open Sans" w:cs="Open Sans"/>
        </w:rPr>
        <w:t>said consumers were known by staff and any changes were recognised and actioned. Staff discussed consumer monitoring, escalation and referrals</w:t>
      </w:r>
      <w:r w:rsidR="00EF3F48">
        <w:rPr>
          <w:rFonts w:ascii="Open Sans" w:hAnsi="Open Sans" w:cs="Open Sans"/>
        </w:rPr>
        <w:t xml:space="preserve"> actioned </w:t>
      </w:r>
      <w:r w:rsidR="002167AA">
        <w:rPr>
          <w:rFonts w:ascii="Open Sans" w:hAnsi="Open Sans" w:cs="Open Sans"/>
        </w:rPr>
        <w:t>for changes in mobility, continence, and overall behaviour</w:t>
      </w:r>
      <w:r w:rsidR="002A5C54">
        <w:rPr>
          <w:rFonts w:ascii="Open Sans" w:hAnsi="Open Sans" w:cs="Open Sans"/>
        </w:rPr>
        <w:t xml:space="preserve">. Care and service documentation included effective and timely identification and response to deterioration and changes in consumer conditions </w:t>
      </w:r>
      <w:r w:rsidR="002167AA">
        <w:rPr>
          <w:rFonts w:ascii="Open Sans" w:hAnsi="Open Sans" w:cs="Open Sans"/>
        </w:rPr>
        <w:t>and referrals to medical officers when required.</w:t>
      </w:r>
    </w:p>
    <w:p w14:paraId="5011C92C" w14:textId="129589B8"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2167AA">
        <w:rPr>
          <w:rFonts w:ascii="Open Sans" w:hAnsi="Open Sans" w:cs="Open Sans"/>
        </w:rPr>
        <w:t xml:space="preserve">confirmed communication about consumer conditions, needs and preferences was effective. Staff discussed availability of consumer information for safe and effective care and services provision and communication with external providers when needed. Observed staff handovers included updated consumer conditions and </w:t>
      </w:r>
      <w:r w:rsidR="007073E9">
        <w:rPr>
          <w:rFonts w:ascii="Open Sans" w:hAnsi="Open Sans" w:cs="Open Sans"/>
        </w:rPr>
        <w:t>imminent</w:t>
      </w:r>
      <w:r w:rsidR="002167AA">
        <w:rPr>
          <w:rFonts w:ascii="Open Sans" w:hAnsi="Open Sans" w:cs="Open Sans"/>
        </w:rPr>
        <w:t xml:space="preserve"> referrals and care and service documentation evidenced</w:t>
      </w:r>
      <w:r w:rsidR="007073E9">
        <w:rPr>
          <w:rFonts w:ascii="Open Sans" w:hAnsi="Open Sans" w:cs="Open Sans"/>
        </w:rPr>
        <w:t xml:space="preserve"> relevant</w:t>
      </w:r>
      <w:r w:rsidR="002167AA">
        <w:rPr>
          <w:rFonts w:ascii="Open Sans" w:hAnsi="Open Sans" w:cs="Open Sans"/>
        </w:rPr>
        <w:t xml:space="preserve"> information exchange which included wound care, routine checks, and mobility and transfer needs. </w:t>
      </w:r>
    </w:p>
    <w:p w14:paraId="555F7074" w14:textId="0375F6FF"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7073E9">
        <w:rPr>
          <w:rFonts w:ascii="Open Sans" w:hAnsi="Open Sans" w:cs="Open Sans"/>
        </w:rPr>
        <w:t xml:space="preserve">said consumers accessed a range of health professionals and referrals were suitable and timely. Staff </w:t>
      </w:r>
      <w:r w:rsidR="00F81FBB">
        <w:rPr>
          <w:rFonts w:ascii="Open Sans" w:hAnsi="Open Sans" w:cs="Open Sans"/>
        </w:rPr>
        <w:t xml:space="preserve">described referral processes to medical officers, dieticians, speech pathologists and the palliative care team. Care and service documentation evidenced timely referrals </w:t>
      </w:r>
      <w:r w:rsidR="00F81FBB">
        <w:rPr>
          <w:rFonts w:ascii="Open Sans" w:hAnsi="Open Sans" w:cs="Open Sans"/>
        </w:rPr>
        <w:lastRenderedPageBreak/>
        <w:t xml:space="preserve">were made and progress notes and care plans </w:t>
      </w:r>
      <w:r w:rsidR="003265D0">
        <w:rPr>
          <w:rFonts w:ascii="Open Sans" w:hAnsi="Open Sans" w:cs="Open Sans"/>
        </w:rPr>
        <w:t>captured</w:t>
      </w:r>
      <w:r w:rsidR="00F81FBB">
        <w:rPr>
          <w:rFonts w:ascii="Open Sans" w:hAnsi="Open Sans" w:cs="Open Sans"/>
        </w:rPr>
        <w:t xml:space="preserve"> input and directions from medical officers and other allied health professionals.</w:t>
      </w:r>
    </w:p>
    <w:p w14:paraId="4969F951" w14:textId="23A98E1F" w:rsidR="00F41929" w:rsidRDefault="00F41929" w:rsidP="00F41929">
      <w:pPr>
        <w:pStyle w:val="NormalArial"/>
        <w:rPr>
          <w:rFonts w:ascii="Open Sans" w:hAnsi="Open Sans" w:cs="Open Sans"/>
        </w:rPr>
      </w:pPr>
      <w:r>
        <w:rPr>
          <w:rFonts w:ascii="Open Sans" w:hAnsi="Open Sans" w:cs="Open Sans"/>
        </w:rPr>
        <w:t xml:space="preserve">Consumers and consumer representatives </w:t>
      </w:r>
      <w:r w:rsidR="00F81FBB">
        <w:rPr>
          <w:rFonts w:ascii="Open Sans" w:hAnsi="Open Sans" w:cs="Open Sans"/>
        </w:rPr>
        <w:t xml:space="preserve">said they were satisfied with infection control practices and cleanliness </w:t>
      </w:r>
      <w:r w:rsidR="003265D0">
        <w:rPr>
          <w:rFonts w:ascii="Open Sans" w:hAnsi="Open Sans" w:cs="Open Sans"/>
        </w:rPr>
        <w:t>which minimised infection risks</w:t>
      </w:r>
      <w:r w:rsidR="00F81FBB">
        <w:rPr>
          <w:rFonts w:ascii="Open Sans" w:hAnsi="Open Sans" w:cs="Open Sans"/>
        </w:rPr>
        <w:t xml:space="preserve">. Staff demonstrated an understanding of infection prevention and control and minimising </w:t>
      </w:r>
      <w:r w:rsidR="0078105D">
        <w:rPr>
          <w:rFonts w:ascii="Open Sans" w:hAnsi="Open Sans" w:cs="Open Sans"/>
        </w:rPr>
        <w:t xml:space="preserve">consumer </w:t>
      </w:r>
      <w:r w:rsidR="00F81FBB">
        <w:rPr>
          <w:rFonts w:ascii="Open Sans" w:hAnsi="Open Sans" w:cs="Open Sans"/>
        </w:rPr>
        <w:t>antibioti</w:t>
      </w:r>
      <w:r w:rsidR="0078105D">
        <w:rPr>
          <w:rFonts w:ascii="Open Sans" w:hAnsi="Open Sans" w:cs="Open Sans"/>
        </w:rPr>
        <w:t>cs use</w:t>
      </w:r>
      <w:r w:rsidR="00F81FBB">
        <w:rPr>
          <w:rFonts w:ascii="Open Sans" w:hAnsi="Open Sans" w:cs="Open Sans"/>
        </w:rPr>
        <w:t>.</w:t>
      </w:r>
      <w:r w:rsidR="0078105D">
        <w:rPr>
          <w:rFonts w:ascii="Open Sans" w:hAnsi="Open Sans" w:cs="Open Sans"/>
        </w:rPr>
        <w:t xml:space="preserve"> Policies and procedures supported staff practice for infection-related risks, antimicrobial stewardship and an outbreak management plan was demonstrated.</w:t>
      </w:r>
    </w:p>
    <w:p w14:paraId="43E78496" w14:textId="5B7C979F" w:rsidR="00E440CF" w:rsidRPr="001E694D" w:rsidRDefault="005C5C8D" w:rsidP="0036130C">
      <w:pPr>
        <w:pStyle w:val="NormalArial"/>
        <w:rPr>
          <w:rFonts w:ascii="Open Sans" w:hAnsi="Open Sans" w:cs="Open Sans"/>
        </w:rPr>
      </w:pPr>
      <w:r w:rsidRPr="001E694D">
        <w:rPr>
          <w:rFonts w:ascii="Open Sans" w:hAnsi="Open Sans" w:cs="Open Sans"/>
        </w:rPr>
        <w:br w:type="page"/>
      </w:r>
    </w:p>
    <w:p w14:paraId="23D63F7E" w14:textId="77777777" w:rsidR="00E440CF" w:rsidRPr="001E694D" w:rsidRDefault="005C5C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E6AA5" w14:paraId="06C1156A"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4E85CF" w14:textId="77777777" w:rsidR="00E440CF" w:rsidRPr="001E694D" w:rsidRDefault="005C5C8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8704983"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2309CA07"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5F297F"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5C7CA80"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w:t>
            </w:r>
            <w:r w:rsidRPr="001E694D">
              <w:rPr>
                <w:rFonts w:ascii="Open Sans" w:hAnsi="Open Sans" w:cs="Open Sans"/>
              </w:rPr>
              <w:t>supports for daily living that meet the consumer’s needs, goals and preferences and optimise their independence, health, well-being and quality of life.</w:t>
            </w:r>
          </w:p>
        </w:tc>
        <w:tc>
          <w:tcPr>
            <w:tcW w:w="1977" w:type="dxa"/>
            <w:shd w:val="clear" w:color="auto" w:fill="auto"/>
          </w:tcPr>
          <w:p w14:paraId="4CB0506A"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259993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6EB1DDFE"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82803"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D43E124"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0210B0D"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223701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45677B4D"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9E452C"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AD0720B"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9B3C74C" w14:textId="77777777" w:rsidR="00E440CF" w:rsidRPr="001E694D" w:rsidRDefault="005C5C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0F16409" w14:textId="77777777" w:rsidR="00E440CF" w:rsidRPr="001E694D" w:rsidRDefault="005C5C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have social and </w:t>
            </w:r>
            <w:r w:rsidRPr="001E694D">
              <w:rPr>
                <w:rFonts w:ascii="Open Sans" w:hAnsi="Open Sans" w:cs="Open Sans"/>
              </w:rPr>
              <w:t>personal relationships; and</w:t>
            </w:r>
          </w:p>
          <w:p w14:paraId="6797744D" w14:textId="77777777" w:rsidR="00E440CF" w:rsidRPr="001E694D" w:rsidRDefault="005C5C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8558F4E"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265643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3B999336"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21C41"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C32B6F1"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0A1006A" w14:textId="77777777" w:rsidR="00E440CF" w:rsidRPr="001E694D" w:rsidRDefault="005C5C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155822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64664E0D"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B15B02"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7FD193E"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BE3E3B" w14:textId="77777777" w:rsidR="00E440CF" w:rsidRPr="001E694D" w:rsidRDefault="005C5C8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685799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3610A93A"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D22DD"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FBF3F78"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Where meals are provided, they are varied and of suitable quality and </w:t>
            </w:r>
            <w:r w:rsidRPr="001E694D">
              <w:rPr>
                <w:rFonts w:ascii="Open Sans" w:hAnsi="Open Sans" w:cs="Open Sans"/>
              </w:rPr>
              <w:t>quantity.</w:t>
            </w:r>
          </w:p>
        </w:tc>
        <w:tc>
          <w:tcPr>
            <w:tcW w:w="1977" w:type="dxa"/>
            <w:shd w:val="clear" w:color="auto" w:fill="auto"/>
          </w:tcPr>
          <w:p w14:paraId="56F2A77F"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701116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3BAD26FC"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8D3BD"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71FBFF1"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81368EE"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062497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CBD780C" w14:textId="77777777" w:rsidR="00E440CF" w:rsidRPr="003E162B" w:rsidRDefault="005C5C8D" w:rsidP="00D87E7C">
      <w:pPr>
        <w:pStyle w:val="Heading20"/>
        <w:rPr>
          <w:rFonts w:ascii="Open Sans" w:hAnsi="Open Sans" w:cs="Open Sans"/>
          <w:color w:val="781E77"/>
        </w:rPr>
      </w:pPr>
      <w:r w:rsidRPr="003E162B">
        <w:rPr>
          <w:rFonts w:ascii="Open Sans" w:hAnsi="Open Sans" w:cs="Open Sans"/>
          <w:color w:val="781E77"/>
        </w:rPr>
        <w:t>Findings</w:t>
      </w:r>
    </w:p>
    <w:p w14:paraId="6637CB89" w14:textId="77777777" w:rsidR="00F41929" w:rsidRDefault="00F41929" w:rsidP="00F41929">
      <w:pPr>
        <w:pStyle w:val="NormalArial"/>
        <w:rPr>
          <w:rFonts w:ascii="Open Sans" w:hAnsi="Open Sans" w:cs="Open Sans"/>
        </w:rPr>
      </w:pPr>
      <w:r>
        <w:rPr>
          <w:rFonts w:ascii="Open Sans" w:hAnsi="Open Sans" w:cs="Open Sans"/>
        </w:rPr>
        <w:t>This Quality Standard is Compliant as 7 of 7 Requirements have been assessed as Compliant.</w:t>
      </w:r>
    </w:p>
    <w:p w14:paraId="1AB43A60" w14:textId="3AB7B6E0"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874C95">
        <w:rPr>
          <w:rFonts w:ascii="Open Sans" w:hAnsi="Open Sans" w:cs="Open Sans"/>
          <w:color w:val="auto"/>
        </w:rPr>
        <w:t xml:space="preserve">said consumers were supported with activities engagement and maintained their independence. Staff demonstrated knowledge of individual consumer needs for daily living activities, which included consumer supports provided for activities with family and friends. Care and service documentation reflected consumer input into their individual needs and preferences for single and group activities and consumers were observed </w:t>
      </w:r>
      <w:r w:rsidR="00874C95">
        <w:rPr>
          <w:rFonts w:ascii="Open Sans" w:hAnsi="Open Sans" w:cs="Open Sans"/>
          <w:color w:val="auto"/>
        </w:rPr>
        <w:lastRenderedPageBreak/>
        <w:t>undertaking several activities which included a</w:t>
      </w:r>
      <w:r w:rsidR="002A19B2">
        <w:rPr>
          <w:rFonts w:ascii="Open Sans" w:hAnsi="Open Sans" w:cs="Open Sans"/>
          <w:color w:val="auto"/>
        </w:rPr>
        <w:t xml:space="preserve"> consumer-instigated</w:t>
      </w:r>
      <w:r w:rsidR="00874C95">
        <w:rPr>
          <w:rFonts w:ascii="Open Sans" w:hAnsi="Open Sans" w:cs="Open Sans"/>
          <w:color w:val="auto"/>
        </w:rPr>
        <w:t xml:space="preserve"> weekly cooking group.</w:t>
      </w:r>
    </w:p>
    <w:p w14:paraId="0F30346B" w14:textId="19E41F64"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874C95">
        <w:rPr>
          <w:rFonts w:ascii="Open Sans" w:hAnsi="Open Sans" w:cs="Open Sans"/>
          <w:color w:val="auto"/>
        </w:rPr>
        <w:t xml:space="preserve">said consumer health and well-being needs were well known and </w:t>
      </w:r>
      <w:r w:rsidR="004B5D6C">
        <w:rPr>
          <w:rFonts w:ascii="Open Sans" w:hAnsi="Open Sans" w:cs="Open Sans"/>
          <w:color w:val="auto"/>
        </w:rPr>
        <w:t xml:space="preserve">changes were recognised. Staff described ways they identified changes in consumer well-being and additional supports provided, which was </w:t>
      </w:r>
      <w:r w:rsidR="002A19B2">
        <w:rPr>
          <w:rFonts w:ascii="Open Sans" w:hAnsi="Open Sans" w:cs="Open Sans"/>
          <w:color w:val="auto"/>
        </w:rPr>
        <w:t>tailored</w:t>
      </w:r>
      <w:r w:rsidR="004B5D6C">
        <w:rPr>
          <w:rFonts w:ascii="Open Sans" w:hAnsi="Open Sans" w:cs="Open Sans"/>
          <w:color w:val="auto"/>
        </w:rPr>
        <w:t xml:space="preserve"> for each consumer. Care and service documentation captured consumer backgrounds and assessments were completed for the social, spiritual, cultural and lifestyle preferences and goals of each consumer.</w:t>
      </w:r>
    </w:p>
    <w:p w14:paraId="4757A18C" w14:textId="7EEC7F58"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4B5D6C">
        <w:rPr>
          <w:rFonts w:ascii="Open Sans" w:hAnsi="Open Sans" w:cs="Open Sans"/>
          <w:color w:val="auto"/>
        </w:rPr>
        <w:t>said consumers were supported to participate in external activities of interest and maintain important relationships. Staff described individual consumer activities, which included community-based activities like concerts, music therapy and bus outings. Care and service documentation evidenced weekly therapy dog visits, volunteer programs and monthly hairdressing services.</w:t>
      </w:r>
    </w:p>
    <w:p w14:paraId="07DD45F0" w14:textId="17311C98"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4B5D6C">
        <w:rPr>
          <w:rFonts w:ascii="Open Sans" w:hAnsi="Open Sans" w:cs="Open Sans"/>
          <w:color w:val="auto"/>
        </w:rPr>
        <w:t xml:space="preserve">indicated services and supports were consistent with individual consumer </w:t>
      </w:r>
      <w:r w:rsidR="002D7934">
        <w:rPr>
          <w:rFonts w:ascii="Open Sans" w:hAnsi="Open Sans" w:cs="Open Sans"/>
          <w:color w:val="auto"/>
        </w:rPr>
        <w:t xml:space="preserve">goals and </w:t>
      </w:r>
      <w:r w:rsidR="004B5D6C">
        <w:rPr>
          <w:rFonts w:ascii="Open Sans" w:hAnsi="Open Sans" w:cs="Open Sans"/>
          <w:color w:val="auto"/>
        </w:rPr>
        <w:t xml:space="preserve">preferences. Staff </w:t>
      </w:r>
      <w:r w:rsidR="002D7934">
        <w:rPr>
          <w:rFonts w:ascii="Open Sans" w:hAnsi="Open Sans" w:cs="Open Sans"/>
          <w:color w:val="auto"/>
        </w:rPr>
        <w:t>discussed handovers and alerts which ensured consumer information was effectively communicated and shared where appropriate</w:t>
      </w:r>
      <w:r w:rsidR="004B5D6C">
        <w:rPr>
          <w:rFonts w:ascii="Open Sans" w:hAnsi="Open Sans" w:cs="Open Sans"/>
          <w:color w:val="auto"/>
        </w:rPr>
        <w:t>. Care and service documentation</w:t>
      </w:r>
      <w:r w:rsidR="002D7934">
        <w:rPr>
          <w:rFonts w:ascii="Open Sans" w:hAnsi="Open Sans" w:cs="Open Sans"/>
          <w:color w:val="auto"/>
        </w:rPr>
        <w:t xml:space="preserve"> evidenced adequate consumer information exchange about consumer likes, dislikes, needs and preferences </w:t>
      </w:r>
      <w:r w:rsidR="002A19B2">
        <w:rPr>
          <w:rFonts w:ascii="Open Sans" w:hAnsi="Open Sans" w:cs="Open Sans"/>
          <w:color w:val="auto"/>
        </w:rPr>
        <w:t>related to</w:t>
      </w:r>
      <w:r w:rsidR="002D7934">
        <w:rPr>
          <w:rFonts w:ascii="Open Sans" w:hAnsi="Open Sans" w:cs="Open Sans"/>
          <w:color w:val="auto"/>
        </w:rPr>
        <w:t xml:space="preserve"> their social, emotional and spiritual health</w:t>
      </w:r>
      <w:r w:rsidR="004B5D6C">
        <w:rPr>
          <w:rFonts w:ascii="Open Sans" w:hAnsi="Open Sans" w:cs="Open Sans"/>
          <w:color w:val="auto"/>
        </w:rPr>
        <w:t>.</w:t>
      </w:r>
    </w:p>
    <w:p w14:paraId="4ED0C601" w14:textId="7ED13017" w:rsidR="00F41929" w:rsidRDefault="00F41929" w:rsidP="00F41929">
      <w:pPr>
        <w:pStyle w:val="NormalArial"/>
        <w:rPr>
          <w:rFonts w:ascii="Open Sans" w:hAnsi="Open Sans" w:cs="Open Sans"/>
          <w:color w:val="auto"/>
        </w:rPr>
      </w:pPr>
      <w:r>
        <w:rPr>
          <w:rFonts w:ascii="Open Sans" w:hAnsi="Open Sans" w:cs="Open Sans"/>
          <w:color w:val="auto"/>
        </w:rPr>
        <w:t xml:space="preserve">Consumers </w:t>
      </w:r>
      <w:r w:rsidR="00703C64">
        <w:rPr>
          <w:rFonts w:ascii="Open Sans" w:hAnsi="Open Sans" w:cs="Open Sans"/>
          <w:color w:val="auto"/>
        </w:rPr>
        <w:t xml:space="preserve">provided positive feedback about services and supports </w:t>
      </w:r>
      <w:r w:rsidR="00D4491D">
        <w:rPr>
          <w:rFonts w:ascii="Open Sans" w:hAnsi="Open Sans" w:cs="Open Sans"/>
          <w:color w:val="auto"/>
        </w:rPr>
        <w:t>delivered</w:t>
      </w:r>
      <w:r w:rsidR="00EB419E">
        <w:rPr>
          <w:rFonts w:ascii="Open Sans" w:hAnsi="Open Sans" w:cs="Open Sans"/>
          <w:color w:val="auto"/>
        </w:rPr>
        <w:t xml:space="preserve"> when referred</w:t>
      </w:r>
      <w:r w:rsidR="00BD4FEE">
        <w:rPr>
          <w:rFonts w:ascii="Open Sans" w:hAnsi="Open Sans" w:cs="Open Sans"/>
          <w:color w:val="auto"/>
        </w:rPr>
        <w:t xml:space="preserve"> to other care and services providers. Management described </w:t>
      </w:r>
      <w:r w:rsidR="008C131B">
        <w:rPr>
          <w:rFonts w:ascii="Open Sans" w:hAnsi="Open Sans" w:cs="Open Sans"/>
          <w:color w:val="auto"/>
        </w:rPr>
        <w:t>consultation</w:t>
      </w:r>
      <w:r w:rsidR="00BD4FEE">
        <w:rPr>
          <w:rFonts w:ascii="Open Sans" w:hAnsi="Open Sans" w:cs="Open Sans"/>
          <w:color w:val="auto"/>
        </w:rPr>
        <w:t xml:space="preserve"> with</w:t>
      </w:r>
      <w:r w:rsidR="008C131B">
        <w:rPr>
          <w:rFonts w:ascii="Open Sans" w:hAnsi="Open Sans" w:cs="Open Sans"/>
          <w:color w:val="auto"/>
        </w:rPr>
        <w:t xml:space="preserve"> specialised</w:t>
      </w:r>
      <w:r w:rsidR="00BD4FEE">
        <w:rPr>
          <w:rFonts w:ascii="Open Sans" w:hAnsi="Open Sans" w:cs="Open Sans"/>
          <w:color w:val="auto"/>
        </w:rPr>
        <w:t xml:space="preserve"> service providers which ensured </w:t>
      </w:r>
      <w:r w:rsidR="008C131B">
        <w:rPr>
          <w:rFonts w:ascii="Open Sans" w:hAnsi="Open Sans" w:cs="Open Sans"/>
          <w:color w:val="auto"/>
        </w:rPr>
        <w:t>activities were appropriate for consumers. Care and service documentation demonstrated referrals to Dementia Services Australia for changed behaviour support and consumer engagement with hairdressing and volunteer services.</w:t>
      </w:r>
    </w:p>
    <w:p w14:paraId="3A48E895" w14:textId="7F4114FE"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8C131B">
        <w:rPr>
          <w:rFonts w:ascii="Open Sans" w:hAnsi="Open Sans" w:cs="Open Sans"/>
          <w:color w:val="auto"/>
        </w:rPr>
        <w:t xml:space="preserve">said </w:t>
      </w:r>
      <w:r w:rsidR="00F101B9">
        <w:rPr>
          <w:rFonts w:ascii="Open Sans" w:hAnsi="Open Sans" w:cs="Open Sans"/>
          <w:color w:val="auto"/>
        </w:rPr>
        <w:t>consumers</w:t>
      </w:r>
      <w:r w:rsidR="008C131B">
        <w:rPr>
          <w:rFonts w:ascii="Open Sans" w:hAnsi="Open Sans" w:cs="Open Sans"/>
          <w:color w:val="auto"/>
        </w:rPr>
        <w:t xml:space="preserve"> enjoyed the meals </w:t>
      </w:r>
      <w:r w:rsidR="00F101B9">
        <w:rPr>
          <w:rFonts w:ascii="Open Sans" w:hAnsi="Open Sans" w:cs="Open Sans"/>
          <w:color w:val="auto"/>
        </w:rPr>
        <w:t xml:space="preserve">offered, which were of suitable quality, quantity and variety. Staff </w:t>
      </w:r>
      <w:r w:rsidR="000D3DA4">
        <w:rPr>
          <w:rFonts w:ascii="Open Sans" w:hAnsi="Open Sans" w:cs="Open Sans"/>
          <w:color w:val="auto"/>
        </w:rPr>
        <w:t xml:space="preserve">were knowledgeable about </w:t>
      </w:r>
      <w:r w:rsidR="00F101B9">
        <w:rPr>
          <w:rFonts w:ascii="Open Sans" w:hAnsi="Open Sans" w:cs="Open Sans"/>
          <w:color w:val="auto"/>
        </w:rPr>
        <w:t xml:space="preserve">consumer nutritional needs and preferences </w:t>
      </w:r>
      <w:r w:rsidR="000D3DA4">
        <w:rPr>
          <w:rFonts w:ascii="Open Sans" w:hAnsi="Open Sans" w:cs="Open Sans"/>
          <w:color w:val="auto"/>
        </w:rPr>
        <w:t>like</w:t>
      </w:r>
      <w:r w:rsidR="00F101B9">
        <w:rPr>
          <w:rFonts w:ascii="Open Sans" w:hAnsi="Open Sans" w:cs="Open Sans"/>
          <w:color w:val="auto"/>
        </w:rPr>
        <w:t xml:space="preserve"> allergies, likes, dislikes and intolerances, </w:t>
      </w:r>
      <w:r w:rsidR="000D3DA4">
        <w:rPr>
          <w:rFonts w:ascii="Open Sans" w:hAnsi="Open Sans" w:cs="Open Sans"/>
          <w:color w:val="auto"/>
        </w:rPr>
        <w:t xml:space="preserve">and their knowledge was </w:t>
      </w:r>
      <w:r w:rsidR="00F101B9">
        <w:rPr>
          <w:rFonts w:ascii="Open Sans" w:hAnsi="Open Sans" w:cs="Open Sans"/>
          <w:color w:val="auto"/>
        </w:rPr>
        <w:t>consistent with dietary profiles observed for individual consumers</w:t>
      </w:r>
      <w:r w:rsidR="000D3DA4">
        <w:rPr>
          <w:rFonts w:ascii="Open Sans" w:hAnsi="Open Sans" w:cs="Open Sans"/>
          <w:color w:val="auto"/>
        </w:rPr>
        <w:t xml:space="preserve"> and </w:t>
      </w:r>
      <w:r w:rsidR="00D4491D">
        <w:rPr>
          <w:rFonts w:ascii="Open Sans" w:hAnsi="Open Sans" w:cs="Open Sans"/>
          <w:color w:val="auto"/>
        </w:rPr>
        <w:t xml:space="preserve">information noted in </w:t>
      </w:r>
      <w:r w:rsidR="000D3DA4">
        <w:rPr>
          <w:rFonts w:ascii="Open Sans" w:hAnsi="Open Sans" w:cs="Open Sans"/>
          <w:color w:val="auto"/>
        </w:rPr>
        <w:t>care and services documentation.</w:t>
      </w:r>
    </w:p>
    <w:p w14:paraId="1A0F7C44" w14:textId="044E7B6F"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0D3DA4">
        <w:rPr>
          <w:rFonts w:ascii="Open Sans" w:hAnsi="Open Sans" w:cs="Open Sans"/>
          <w:color w:val="auto"/>
        </w:rPr>
        <w:t xml:space="preserve">said consumers accessed </w:t>
      </w:r>
      <w:r w:rsidR="00DF42BA">
        <w:rPr>
          <w:rFonts w:ascii="Open Sans" w:hAnsi="Open Sans" w:cs="Open Sans"/>
          <w:color w:val="auto"/>
        </w:rPr>
        <w:t xml:space="preserve">clean and well maintained </w:t>
      </w:r>
      <w:r w:rsidR="000D3DA4">
        <w:rPr>
          <w:rFonts w:ascii="Open Sans" w:hAnsi="Open Sans" w:cs="Open Sans"/>
          <w:color w:val="auto"/>
        </w:rPr>
        <w:t xml:space="preserve">equipment which met their needs. Staff confirmed </w:t>
      </w:r>
      <w:r w:rsidR="00DF42BA">
        <w:rPr>
          <w:rFonts w:ascii="Open Sans" w:hAnsi="Open Sans" w:cs="Open Sans"/>
          <w:color w:val="auto"/>
        </w:rPr>
        <w:t>equipment was available when needed, was maintained and in good working order. Staff discussed equipment repairs and maintenance processes which were promptly managed and m</w:t>
      </w:r>
      <w:r w:rsidR="000D3DA4">
        <w:rPr>
          <w:rFonts w:ascii="Open Sans" w:hAnsi="Open Sans" w:cs="Open Sans"/>
          <w:color w:val="auto"/>
        </w:rPr>
        <w:t>anagement advised new equipment was acquired when necessary.</w:t>
      </w:r>
    </w:p>
    <w:p w14:paraId="792EDC33" w14:textId="0FC9EEAF" w:rsidR="00E440CF" w:rsidRPr="001E694D" w:rsidRDefault="009102C4" w:rsidP="0036130C">
      <w:pPr>
        <w:pStyle w:val="NormalArial"/>
        <w:rPr>
          <w:rFonts w:ascii="Open Sans" w:hAnsi="Open Sans" w:cs="Open Sans"/>
        </w:rPr>
      </w:pPr>
      <w:r>
        <w:rPr>
          <w:rFonts w:ascii="Open Sans" w:hAnsi="Open Sans" w:cs="Open Sans"/>
        </w:rPr>
        <w:t xml:space="preserve">                     </w:t>
      </w:r>
      <w:r w:rsidRPr="001E694D">
        <w:rPr>
          <w:rFonts w:ascii="Open Sans" w:hAnsi="Open Sans" w:cs="Open Sans"/>
        </w:rPr>
        <w:br w:type="page"/>
      </w:r>
    </w:p>
    <w:p w14:paraId="15C27EAD" w14:textId="77777777" w:rsidR="00E440CF" w:rsidRPr="001E694D" w:rsidRDefault="005C5C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E6AA5" w14:paraId="13E27A2C"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18266EC" w14:textId="77777777" w:rsidR="00E440CF" w:rsidRPr="001E694D" w:rsidRDefault="005C5C8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2B34ECA"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4A7A5775"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7594D7"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3DBF86A"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w:t>
            </w:r>
            <w:r w:rsidRPr="001E694D">
              <w:rPr>
                <w:rFonts w:ascii="Open Sans" w:hAnsi="Open Sans" w:cs="Open Sans"/>
              </w:rPr>
              <w:t>understand and optimises each consumer’s sense of belonging, independence, interaction and function.</w:t>
            </w:r>
          </w:p>
        </w:tc>
        <w:tc>
          <w:tcPr>
            <w:tcW w:w="1977" w:type="dxa"/>
            <w:shd w:val="clear" w:color="auto" w:fill="auto"/>
          </w:tcPr>
          <w:p w14:paraId="48D5BB2C"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262899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38F4D949"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7A007D"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D71A536"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BDBCE5F" w14:textId="77777777" w:rsidR="00E440CF" w:rsidRPr="001E694D" w:rsidRDefault="005C5C8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A8916D6" w14:textId="77777777" w:rsidR="00E440CF" w:rsidRPr="001E694D" w:rsidRDefault="005C5C8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enables consumers to move freely, both </w:t>
            </w:r>
            <w:r w:rsidRPr="001E694D">
              <w:rPr>
                <w:rFonts w:ascii="Open Sans" w:hAnsi="Open Sans" w:cs="Open Sans"/>
              </w:rPr>
              <w:t>indoors and outdoors.</w:t>
            </w:r>
          </w:p>
        </w:tc>
        <w:tc>
          <w:tcPr>
            <w:tcW w:w="1977" w:type="dxa"/>
            <w:shd w:val="clear" w:color="auto" w:fill="auto"/>
          </w:tcPr>
          <w:p w14:paraId="383DE131"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207276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1BF5A6D"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0A01C"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E4B1CCD"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29CBB05" w14:textId="77777777" w:rsidR="00E440CF" w:rsidRPr="001E694D" w:rsidRDefault="005C5C8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274149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4FCD680" w14:textId="77777777" w:rsidR="00E440CF" w:rsidRPr="003E162B" w:rsidRDefault="005C5C8D" w:rsidP="002B0C90">
      <w:pPr>
        <w:pStyle w:val="Heading20"/>
        <w:rPr>
          <w:rFonts w:ascii="Open Sans" w:hAnsi="Open Sans" w:cs="Open Sans"/>
          <w:color w:val="781E77"/>
        </w:rPr>
      </w:pPr>
      <w:r w:rsidRPr="003E162B">
        <w:rPr>
          <w:rFonts w:ascii="Open Sans" w:hAnsi="Open Sans" w:cs="Open Sans"/>
          <w:color w:val="781E77"/>
        </w:rPr>
        <w:t>Findings</w:t>
      </w:r>
    </w:p>
    <w:p w14:paraId="05882149" w14:textId="26BD4474" w:rsidR="00F41929" w:rsidRDefault="00F41929" w:rsidP="00F41929">
      <w:pPr>
        <w:pStyle w:val="NormalArial"/>
        <w:rPr>
          <w:rFonts w:ascii="Open Sans" w:hAnsi="Open Sans" w:cs="Open Sans"/>
        </w:rPr>
      </w:pPr>
      <w:r>
        <w:rPr>
          <w:rFonts w:ascii="Open Sans" w:hAnsi="Open Sans" w:cs="Open Sans"/>
        </w:rPr>
        <w:t>This Quality Standard is Compliant as 3 of 3 Requirements have been assessed as Compliant.</w:t>
      </w:r>
    </w:p>
    <w:p w14:paraId="64D0AC66" w14:textId="4446DB31"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9F178A">
        <w:rPr>
          <w:rFonts w:ascii="Open Sans" w:hAnsi="Open Sans" w:cs="Open Sans"/>
          <w:color w:val="auto"/>
        </w:rPr>
        <w:t>confirmed the service environment was welcoming and they decorated their rooms with their own furniture, photographs and memorabilia. Consumers accessed shared communal areas for</w:t>
      </w:r>
      <w:r w:rsidR="00BC05EF">
        <w:rPr>
          <w:rFonts w:ascii="Open Sans" w:hAnsi="Open Sans" w:cs="Open Sans"/>
          <w:color w:val="auto"/>
        </w:rPr>
        <w:t xml:space="preserve"> indoor</w:t>
      </w:r>
      <w:r w:rsidR="009F178A">
        <w:rPr>
          <w:rFonts w:ascii="Open Sans" w:hAnsi="Open Sans" w:cs="Open Sans"/>
          <w:color w:val="auto"/>
        </w:rPr>
        <w:t xml:space="preserve"> activities and dining, and outside garden spaces </w:t>
      </w:r>
      <w:r w:rsidR="00BC05EF">
        <w:rPr>
          <w:rFonts w:ascii="Open Sans" w:hAnsi="Open Sans" w:cs="Open Sans"/>
          <w:color w:val="auto"/>
        </w:rPr>
        <w:t>with</w:t>
      </w:r>
      <w:r w:rsidR="009F178A">
        <w:rPr>
          <w:rFonts w:ascii="Open Sans" w:hAnsi="Open Sans" w:cs="Open Sans"/>
          <w:color w:val="auto"/>
        </w:rPr>
        <w:t xml:space="preserve"> shared tables and seating. Consumers were observed mobilising independently both indoors and outdoors and were supported by appropriate signage and navigation measures like room numbering and pictures.</w:t>
      </w:r>
    </w:p>
    <w:p w14:paraId="3472B2FA" w14:textId="2C98475C"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C94AE0">
        <w:rPr>
          <w:rFonts w:ascii="Open Sans" w:hAnsi="Open Sans" w:cs="Open Sans"/>
          <w:color w:val="auto"/>
        </w:rPr>
        <w:t>said they felt safe and comfortable and freely accessed both indoor and outdoor areas. They also noted their satisfaction with the cleanliness of communal areas and consumer rooms and stated maintenance issues were addressed promptly. Staff discussed individual consumer preferences for room cleaning and documentation evidenced regular cleaning schedules for consumer rooms, internal communal areas and thoroughfares.</w:t>
      </w:r>
    </w:p>
    <w:p w14:paraId="2F48E635" w14:textId="0F135603" w:rsidR="00F41929" w:rsidRDefault="00F41929" w:rsidP="00F41929">
      <w:pPr>
        <w:pStyle w:val="NormalArial"/>
        <w:rPr>
          <w:rFonts w:ascii="Open Sans" w:hAnsi="Open Sans" w:cs="Open Sans"/>
          <w:color w:val="auto"/>
        </w:rPr>
      </w:pPr>
      <w:r>
        <w:rPr>
          <w:rFonts w:ascii="Open Sans" w:hAnsi="Open Sans" w:cs="Open Sans"/>
          <w:color w:val="auto"/>
        </w:rPr>
        <w:t xml:space="preserve">Consumers </w:t>
      </w:r>
      <w:r w:rsidR="00151F64">
        <w:rPr>
          <w:rFonts w:ascii="Open Sans" w:hAnsi="Open Sans" w:cs="Open Sans"/>
          <w:color w:val="auto"/>
        </w:rPr>
        <w:t>said they felt safe and comfortable using equipment and confirmed their furniture was clean and well maintained. Consumers were familiar with maintenance processes. Staff described maintenance and repair processes and documentation confirmed maintenance issues were prioritised for repair, promptly addressed and escalated when required.</w:t>
      </w:r>
    </w:p>
    <w:p w14:paraId="24AB5213" w14:textId="77777777" w:rsidR="00E440CF" w:rsidRPr="001E694D" w:rsidRDefault="005C5C8D" w:rsidP="0036130C">
      <w:pPr>
        <w:pStyle w:val="NormalArial"/>
        <w:rPr>
          <w:rFonts w:ascii="Open Sans" w:hAnsi="Open Sans" w:cs="Open Sans"/>
        </w:rPr>
      </w:pPr>
      <w:r w:rsidRPr="001E694D">
        <w:rPr>
          <w:rFonts w:ascii="Open Sans" w:hAnsi="Open Sans" w:cs="Open Sans"/>
        </w:rPr>
        <w:br w:type="page"/>
      </w:r>
    </w:p>
    <w:p w14:paraId="5B78619E" w14:textId="77777777" w:rsidR="00E440CF" w:rsidRPr="001E694D" w:rsidRDefault="005C5C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E6AA5" w14:paraId="4FACB1E9"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45C583" w14:textId="77777777" w:rsidR="00E440CF" w:rsidRPr="001E694D" w:rsidRDefault="005C5C8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3B707A1"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38BF253C"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20C64"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E121C84"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7DCB2AC"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280902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646F1E1"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0443D8"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6AB6F29"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9D472DB"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346311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3ECEBF0"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BA3906"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52A97C9"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Appropriate action is taken in response to complaints and an open disclosure process is </w:t>
            </w:r>
            <w:r w:rsidRPr="001E694D">
              <w:rPr>
                <w:rFonts w:ascii="Open Sans" w:hAnsi="Open Sans" w:cs="Open Sans"/>
              </w:rPr>
              <w:t>used when things go wrong.</w:t>
            </w:r>
          </w:p>
        </w:tc>
        <w:tc>
          <w:tcPr>
            <w:tcW w:w="1977" w:type="dxa"/>
            <w:shd w:val="clear" w:color="auto" w:fill="auto"/>
          </w:tcPr>
          <w:p w14:paraId="5E0DD68E"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270543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21A81050" w14:textId="77777777" w:rsidTr="007E6AA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434AC"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F058632"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1FA1297" w14:textId="77777777" w:rsidR="00E440CF" w:rsidRPr="001E694D" w:rsidRDefault="005C5C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585814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7867E71" w14:textId="77777777" w:rsidR="00E440CF" w:rsidRPr="003E162B" w:rsidRDefault="005C5C8D" w:rsidP="00D87E7C">
      <w:pPr>
        <w:pStyle w:val="Heading20"/>
        <w:rPr>
          <w:rFonts w:ascii="Open Sans" w:hAnsi="Open Sans" w:cs="Open Sans"/>
          <w:color w:val="781E77"/>
        </w:rPr>
      </w:pPr>
      <w:r w:rsidRPr="003E162B">
        <w:rPr>
          <w:rFonts w:ascii="Open Sans" w:hAnsi="Open Sans" w:cs="Open Sans"/>
          <w:color w:val="781E77"/>
        </w:rPr>
        <w:t>Findings</w:t>
      </w:r>
    </w:p>
    <w:p w14:paraId="45F7EF75" w14:textId="39415D0A" w:rsidR="00F41929" w:rsidRDefault="00F41929" w:rsidP="00F41929">
      <w:pPr>
        <w:pStyle w:val="NormalArial"/>
        <w:rPr>
          <w:rFonts w:ascii="Open Sans" w:hAnsi="Open Sans" w:cs="Open Sans"/>
        </w:rPr>
      </w:pPr>
      <w:r>
        <w:rPr>
          <w:rFonts w:ascii="Open Sans" w:hAnsi="Open Sans" w:cs="Open Sans"/>
        </w:rPr>
        <w:t xml:space="preserve">This Quality Standard is Compliant as </w:t>
      </w:r>
      <w:r w:rsidR="00EE741C">
        <w:rPr>
          <w:rFonts w:ascii="Open Sans" w:hAnsi="Open Sans" w:cs="Open Sans"/>
        </w:rPr>
        <w:t>4</w:t>
      </w:r>
      <w:r>
        <w:rPr>
          <w:rFonts w:ascii="Open Sans" w:hAnsi="Open Sans" w:cs="Open Sans"/>
        </w:rPr>
        <w:t xml:space="preserve"> of </w:t>
      </w:r>
      <w:r w:rsidR="00EE741C">
        <w:rPr>
          <w:rFonts w:ascii="Open Sans" w:hAnsi="Open Sans" w:cs="Open Sans"/>
        </w:rPr>
        <w:t>4</w:t>
      </w:r>
      <w:r>
        <w:rPr>
          <w:rFonts w:ascii="Open Sans" w:hAnsi="Open Sans" w:cs="Open Sans"/>
        </w:rPr>
        <w:t xml:space="preserve"> Requirements have been assessed as Compliant.</w:t>
      </w:r>
    </w:p>
    <w:p w14:paraId="40F20199" w14:textId="5BC6254F"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EE741C">
        <w:rPr>
          <w:rFonts w:ascii="Open Sans" w:hAnsi="Open Sans" w:cs="Open Sans"/>
          <w:color w:val="auto"/>
        </w:rPr>
        <w:t xml:space="preserve">said they were encouraged to provide feedback and make complaints, and felt comfortable doing so. Staff described </w:t>
      </w:r>
      <w:r w:rsidR="009A22E4">
        <w:rPr>
          <w:rFonts w:ascii="Open Sans" w:hAnsi="Open Sans" w:cs="Open Sans"/>
          <w:color w:val="auto"/>
        </w:rPr>
        <w:t>supports provided to consumers to encourage complaints and feedback and escalations when required. Documentation demonstrated consumer feedback was actively sought and discussed and</w:t>
      </w:r>
      <w:r w:rsidR="009A3B81">
        <w:rPr>
          <w:rFonts w:ascii="Open Sans" w:hAnsi="Open Sans" w:cs="Open Sans"/>
          <w:color w:val="auto"/>
        </w:rPr>
        <w:t xml:space="preserve"> </w:t>
      </w:r>
      <w:r w:rsidR="004A3A3B">
        <w:rPr>
          <w:rFonts w:ascii="Open Sans" w:hAnsi="Open Sans" w:cs="Open Sans"/>
          <w:color w:val="auto"/>
        </w:rPr>
        <w:t>feedback and complaints forms were observed to be readily available for consumers</w:t>
      </w:r>
      <w:r w:rsidR="009A3B81">
        <w:rPr>
          <w:rFonts w:ascii="Open Sans" w:hAnsi="Open Sans" w:cs="Open Sans"/>
          <w:color w:val="auto"/>
        </w:rPr>
        <w:t>.</w:t>
      </w:r>
      <w:r w:rsidR="009A22E4">
        <w:rPr>
          <w:rFonts w:ascii="Open Sans" w:hAnsi="Open Sans" w:cs="Open Sans"/>
          <w:color w:val="auto"/>
        </w:rPr>
        <w:t xml:space="preserve"> </w:t>
      </w:r>
    </w:p>
    <w:p w14:paraId="1F3416A3" w14:textId="00750E1E"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F46B82">
        <w:rPr>
          <w:rFonts w:ascii="Open Sans" w:hAnsi="Open Sans" w:cs="Open Sans"/>
          <w:color w:val="auto"/>
        </w:rPr>
        <w:t>said they were comfortable raising concerns and complaints directly with management and at consumer meetings. Management and staff demonstrated a shared understanding of internal and external complaints avenues, and advocacy and translation services. Information about advocacy and complaints services were displayed and available.</w:t>
      </w:r>
    </w:p>
    <w:p w14:paraId="2C552CB4" w14:textId="7B47B0F2"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F46B82">
        <w:rPr>
          <w:rFonts w:ascii="Open Sans" w:hAnsi="Open Sans" w:cs="Open Sans"/>
          <w:color w:val="auto"/>
        </w:rPr>
        <w:t xml:space="preserve">confirmed that appropriate action was taken in response to feedback and complaints. Staff demonstrated awareness of open disclosure principles and </w:t>
      </w:r>
      <w:r w:rsidR="00177AB3">
        <w:rPr>
          <w:rFonts w:ascii="Open Sans" w:hAnsi="Open Sans" w:cs="Open Sans"/>
          <w:color w:val="auto"/>
        </w:rPr>
        <w:t>their responsibilities when things went wrong. Feedback and complaints were documented and actioned.</w:t>
      </w:r>
    </w:p>
    <w:p w14:paraId="0969020A" w14:textId="77777777" w:rsidR="005C5C8D" w:rsidRDefault="00F41929" w:rsidP="005C5C8D">
      <w:pPr>
        <w:pStyle w:val="NormalArial"/>
        <w:rPr>
          <w:rFonts w:ascii="Open Sans" w:hAnsi="Open Sans" w:cs="Open Sans"/>
          <w:color w:val="auto"/>
        </w:rPr>
      </w:pPr>
      <w:r>
        <w:rPr>
          <w:rFonts w:ascii="Open Sans" w:hAnsi="Open Sans" w:cs="Open Sans"/>
          <w:color w:val="auto"/>
        </w:rPr>
        <w:t xml:space="preserve">Consumers and consumer representatives </w:t>
      </w:r>
      <w:r w:rsidR="00177AB3">
        <w:rPr>
          <w:rFonts w:ascii="Open Sans" w:hAnsi="Open Sans" w:cs="Open Sans"/>
          <w:color w:val="auto"/>
        </w:rPr>
        <w:t xml:space="preserve">were satisfied their feedback and complaints improved care and services. Management discussed </w:t>
      </w:r>
      <w:r w:rsidR="00292BEC">
        <w:rPr>
          <w:rFonts w:ascii="Open Sans" w:hAnsi="Open Sans" w:cs="Open Sans"/>
          <w:color w:val="auto"/>
        </w:rPr>
        <w:t xml:space="preserve">improvements based on </w:t>
      </w:r>
      <w:r w:rsidR="00177AB3">
        <w:rPr>
          <w:rFonts w:ascii="Open Sans" w:hAnsi="Open Sans" w:cs="Open Sans"/>
          <w:color w:val="auto"/>
        </w:rPr>
        <w:t xml:space="preserve">consumer feedback </w:t>
      </w:r>
      <w:r w:rsidR="00292BEC">
        <w:rPr>
          <w:rFonts w:ascii="Open Sans" w:hAnsi="Open Sans" w:cs="Open Sans"/>
          <w:color w:val="auto"/>
        </w:rPr>
        <w:t>which included continuity of bus trips, walking group adjustments and a new cooking group activity. Feedback and complaints were monitored and reported at</w:t>
      </w:r>
      <w:r w:rsidR="00DB1D3F">
        <w:rPr>
          <w:rFonts w:ascii="Open Sans" w:hAnsi="Open Sans" w:cs="Open Sans"/>
          <w:color w:val="auto"/>
        </w:rPr>
        <w:t xml:space="preserve"> various</w:t>
      </w:r>
      <w:r w:rsidR="00292BEC">
        <w:rPr>
          <w:rFonts w:ascii="Open Sans" w:hAnsi="Open Sans" w:cs="Open Sans"/>
          <w:color w:val="auto"/>
        </w:rPr>
        <w:t xml:space="preserve"> organisational level meetings and analysis and trending was demonstrated.</w:t>
      </w:r>
      <w:r w:rsidR="005C5C8D">
        <w:rPr>
          <w:rFonts w:ascii="Open Sans" w:hAnsi="Open Sans" w:cs="Open Sans"/>
          <w:color w:val="auto"/>
        </w:rPr>
        <w:t xml:space="preserve"> </w:t>
      </w:r>
    </w:p>
    <w:p w14:paraId="7087960F" w14:textId="77777777" w:rsidR="005C5C8D" w:rsidRDefault="005C5C8D">
      <w:pPr>
        <w:spacing w:after="160" w:line="259" w:lineRule="auto"/>
        <w:rPr>
          <w:rFonts w:ascii="Open Sans" w:hAnsi="Open Sans" w:cs="Open Sans"/>
          <w:color w:val="auto"/>
        </w:rPr>
      </w:pPr>
      <w:r>
        <w:rPr>
          <w:rFonts w:ascii="Open Sans" w:hAnsi="Open Sans" w:cs="Open Sans"/>
          <w:color w:val="auto"/>
        </w:rPr>
        <w:lastRenderedPageBreak/>
        <w:br w:type="page"/>
      </w:r>
    </w:p>
    <w:p w14:paraId="5D9EC89E" w14:textId="1C7FDE80" w:rsidR="00E440CF" w:rsidRPr="005C5C8D" w:rsidRDefault="005C5C8D" w:rsidP="005C5C8D">
      <w:pPr>
        <w:pStyle w:val="Heading1"/>
        <w:spacing w:before="120" w:after="240" w:line="22" w:lineRule="atLeast"/>
        <w:rPr>
          <w:rFonts w:ascii="Open Sans" w:hAnsi="Open Sans" w:cs="Open Sans"/>
        </w:rPr>
      </w:pPr>
      <w:r w:rsidRPr="005C5C8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E6AA5" w14:paraId="39D2B166"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833708" w14:textId="77777777" w:rsidR="00E440CF" w:rsidRPr="001E694D" w:rsidRDefault="005C5C8D" w:rsidP="000C5D91">
            <w:pPr>
              <w:spacing w:before="0" w:line="22" w:lineRule="atLeast"/>
              <w:rPr>
                <w:rFonts w:ascii="Open Sans" w:hAnsi="Open Sans" w:cs="Open Sans"/>
                <w:b w:val="0"/>
              </w:rPr>
            </w:pPr>
            <w:r w:rsidRPr="001E694D">
              <w:rPr>
                <w:rFonts w:ascii="Open Sans" w:hAnsi="Open Sans" w:cs="Open Sans"/>
                <w:color w:val="FFFFFF" w:themeColor="background1"/>
              </w:rPr>
              <w:t>H</w:t>
            </w:r>
            <w:r w:rsidRPr="001E694D">
              <w:rPr>
                <w:rFonts w:ascii="Open Sans" w:hAnsi="Open Sans" w:cs="Open Sans"/>
                <w:color w:val="FFFFFF" w:themeColor="background1"/>
              </w:rPr>
              <w:t>uman resources</w:t>
            </w:r>
          </w:p>
        </w:tc>
        <w:tc>
          <w:tcPr>
            <w:tcW w:w="1977" w:type="dxa"/>
            <w:shd w:val="clear" w:color="auto" w:fill="781E77"/>
          </w:tcPr>
          <w:p w14:paraId="57E2FB62"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0D234545"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EC64E1"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1E6E8E0"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w:t>
            </w:r>
            <w:r w:rsidRPr="001E694D">
              <w:rPr>
                <w:rFonts w:ascii="Open Sans" w:hAnsi="Open Sans" w:cs="Open Sans"/>
              </w:rPr>
              <w:t>of members of the workforce deployed enables, the delivery and management of safe and quality care and services.</w:t>
            </w:r>
          </w:p>
        </w:tc>
        <w:tc>
          <w:tcPr>
            <w:tcW w:w="1977" w:type="dxa"/>
            <w:shd w:val="clear" w:color="auto" w:fill="auto"/>
          </w:tcPr>
          <w:p w14:paraId="3280AAC0"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92822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735CBA7E"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25206A"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4594CC3"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w:t>
            </w:r>
            <w:r w:rsidRPr="001E694D">
              <w:rPr>
                <w:rFonts w:ascii="Open Sans" w:hAnsi="Open Sans" w:cs="Open Sans"/>
              </w:rPr>
              <w:t>culture and diversity.</w:t>
            </w:r>
          </w:p>
        </w:tc>
        <w:tc>
          <w:tcPr>
            <w:tcW w:w="1977" w:type="dxa"/>
            <w:shd w:val="clear" w:color="auto" w:fill="auto"/>
          </w:tcPr>
          <w:p w14:paraId="60E2AEE7"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965156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48F63CF6"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6B672A"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E61859A"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E4F72DB"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106328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2A05401"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8D7785"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32EEE1A"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Pr="001E694D">
              <w:rPr>
                <w:rFonts w:ascii="Open Sans" w:hAnsi="Open Sans" w:cs="Open Sans"/>
              </w:rPr>
              <w:t>recruited, trained, equipped and supported to deliver the outcomes required by these standards.</w:t>
            </w:r>
          </w:p>
        </w:tc>
        <w:tc>
          <w:tcPr>
            <w:tcW w:w="1977" w:type="dxa"/>
            <w:shd w:val="clear" w:color="auto" w:fill="auto"/>
          </w:tcPr>
          <w:p w14:paraId="2A712B8C" w14:textId="77777777" w:rsidR="00E440CF" w:rsidRPr="001E694D" w:rsidRDefault="005C5C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100628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4801AB7E" w14:textId="77777777" w:rsidTr="007E6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C38267"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66E93AB"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B23D07A" w14:textId="77777777" w:rsidR="00E440CF" w:rsidRPr="001E694D" w:rsidRDefault="005C5C8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216471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31CCC15" w14:textId="77777777" w:rsidR="00E440CF" w:rsidRPr="003E162B" w:rsidRDefault="005C5C8D" w:rsidP="002B0C90">
      <w:pPr>
        <w:pStyle w:val="Heading20"/>
        <w:rPr>
          <w:rFonts w:ascii="Open Sans" w:hAnsi="Open Sans" w:cs="Open Sans"/>
          <w:color w:val="781E77"/>
        </w:rPr>
      </w:pPr>
      <w:r w:rsidRPr="003E162B">
        <w:rPr>
          <w:rFonts w:ascii="Open Sans" w:hAnsi="Open Sans" w:cs="Open Sans"/>
          <w:color w:val="781E77"/>
        </w:rPr>
        <w:t>Findings</w:t>
      </w:r>
    </w:p>
    <w:p w14:paraId="53AA22C3" w14:textId="14EFA009" w:rsidR="00F41929" w:rsidRDefault="00F41929" w:rsidP="00F41929">
      <w:pPr>
        <w:pStyle w:val="NormalArial"/>
        <w:rPr>
          <w:rFonts w:ascii="Open Sans" w:hAnsi="Open Sans" w:cs="Open Sans"/>
        </w:rPr>
      </w:pPr>
      <w:r>
        <w:rPr>
          <w:rFonts w:ascii="Open Sans" w:hAnsi="Open Sans" w:cs="Open Sans"/>
        </w:rPr>
        <w:t>This Quality Standard is Compliant as 5 of 5 Requirements have been assessed as Compliant.</w:t>
      </w:r>
    </w:p>
    <w:p w14:paraId="7DA71C7B" w14:textId="7EFAB68A"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3141FF">
        <w:rPr>
          <w:rFonts w:ascii="Open Sans" w:hAnsi="Open Sans" w:cs="Open Sans"/>
          <w:color w:val="auto"/>
        </w:rPr>
        <w:t xml:space="preserve">said there were enough staff for care and services delivery, which was provided in a timely manner. Staff </w:t>
      </w:r>
      <w:r w:rsidR="00DD24F0">
        <w:rPr>
          <w:rFonts w:ascii="Open Sans" w:hAnsi="Open Sans" w:cs="Open Sans"/>
          <w:color w:val="auto"/>
        </w:rPr>
        <w:t xml:space="preserve">reported sufficient time for duties completion and said sufficient staff were available. Management described roster systems which were developed for consumer </w:t>
      </w:r>
      <w:r w:rsidR="005A2CD5">
        <w:rPr>
          <w:rFonts w:ascii="Open Sans" w:hAnsi="Open Sans" w:cs="Open Sans"/>
          <w:color w:val="auto"/>
        </w:rPr>
        <w:t>needs,</w:t>
      </w:r>
      <w:r w:rsidR="00DD24F0">
        <w:rPr>
          <w:rFonts w:ascii="Open Sans" w:hAnsi="Open Sans" w:cs="Open Sans"/>
          <w:color w:val="auto"/>
        </w:rPr>
        <w:t xml:space="preserve"> preferences and activities and </w:t>
      </w:r>
      <w:r w:rsidR="00250E12">
        <w:rPr>
          <w:rFonts w:ascii="Open Sans" w:hAnsi="Open Sans" w:cs="Open Sans"/>
          <w:color w:val="auto"/>
        </w:rPr>
        <w:t xml:space="preserve">were </w:t>
      </w:r>
      <w:r w:rsidR="005A2CD5">
        <w:rPr>
          <w:rFonts w:ascii="Open Sans" w:hAnsi="Open Sans" w:cs="Open Sans"/>
          <w:color w:val="auto"/>
        </w:rPr>
        <w:t xml:space="preserve">matched with </w:t>
      </w:r>
      <w:r w:rsidR="00DD24F0">
        <w:rPr>
          <w:rFonts w:ascii="Open Sans" w:hAnsi="Open Sans" w:cs="Open Sans"/>
          <w:color w:val="auto"/>
        </w:rPr>
        <w:t xml:space="preserve">staff qualifications and availability. </w:t>
      </w:r>
      <w:r w:rsidR="005A2CD5">
        <w:rPr>
          <w:rFonts w:ascii="Open Sans" w:hAnsi="Open Sans" w:cs="Open Sans"/>
          <w:color w:val="auto"/>
        </w:rPr>
        <w:t xml:space="preserve">Regulatory </w:t>
      </w:r>
      <w:r w:rsidR="00115F66">
        <w:rPr>
          <w:rFonts w:ascii="Open Sans" w:hAnsi="Open Sans" w:cs="Open Sans"/>
          <w:color w:val="auto"/>
        </w:rPr>
        <w:t>responsibilities for care minutes and registered nurses were demonstrated and w</w:t>
      </w:r>
      <w:r w:rsidR="005A2CD5">
        <w:rPr>
          <w:rFonts w:ascii="Open Sans" w:hAnsi="Open Sans" w:cs="Open Sans"/>
          <w:color w:val="auto"/>
        </w:rPr>
        <w:t>orkforce shortages were addressed.</w:t>
      </w:r>
    </w:p>
    <w:p w14:paraId="0EFC85AF" w14:textId="4CCCB73F"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272546">
        <w:rPr>
          <w:rFonts w:ascii="Open Sans" w:hAnsi="Open Sans" w:cs="Open Sans"/>
          <w:color w:val="auto"/>
        </w:rPr>
        <w:t>said staff were kind and caring and observations confirmed consumer individuality was respected. Staff were observed to exercise patience and person-centred knowledge when supporting consumers. Management discussed recruitment processes and staff onboarding included code of conduct training. Workforce interaction monitoring included direct observations and feedback from consumers and consumer representatives.</w:t>
      </w:r>
    </w:p>
    <w:p w14:paraId="08A14CBD" w14:textId="5D247FAC"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272546">
        <w:rPr>
          <w:rFonts w:ascii="Open Sans" w:hAnsi="Open Sans" w:cs="Open Sans"/>
          <w:color w:val="auto"/>
        </w:rPr>
        <w:t>said staff were competent</w:t>
      </w:r>
      <w:r w:rsidR="004A5647">
        <w:rPr>
          <w:rFonts w:ascii="Open Sans" w:hAnsi="Open Sans" w:cs="Open Sans"/>
          <w:color w:val="auto"/>
        </w:rPr>
        <w:t xml:space="preserve"> and  knowledgeable about their roles and responsibilities. </w:t>
      </w:r>
      <w:r w:rsidR="004929E8">
        <w:rPr>
          <w:rFonts w:ascii="Open Sans" w:hAnsi="Open Sans" w:cs="Open Sans"/>
          <w:color w:val="auto"/>
        </w:rPr>
        <w:t xml:space="preserve">Staff demonstrated an </w:t>
      </w:r>
      <w:r w:rsidR="004929E8">
        <w:rPr>
          <w:rFonts w:ascii="Open Sans" w:hAnsi="Open Sans" w:cs="Open Sans"/>
          <w:color w:val="auto"/>
        </w:rPr>
        <w:lastRenderedPageBreak/>
        <w:t xml:space="preserve">understanding of </w:t>
      </w:r>
      <w:r w:rsidR="00250E12">
        <w:rPr>
          <w:rFonts w:ascii="Open Sans" w:hAnsi="Open Sans" w:cs="Open Sans"/>
          <w:color w:val="auto"/>
        </w:rPr>
        <w:t>role</w:t>
      </w:r>
      <w:r w:rsidR="004929E8">
        <w:rPr>
          <w:rFonts w:ascii="Open Sans" w:hAnsi="Open Sans" w:cs="Open Sans"/>
          <w:color w:val="auto"/>
        </w:rPr>
        <w:t xml:space="preserve"> expectations and responsibilities and said they were provided with support and training. Management confirmed staff competency was determined through initial assessments, training and buddy shifts and was monitored through </w:t>
      </w:r>
      <w:r w:rsidR="00250E12">
        <w:rPr>
          <w:rFonts w:ascii="Open Sans" w:hAnsi="Open Sans" w:cs="Open Sans"/>
          <w:color w:val="auto"/>
        </w:rPr>
        <w:t xml:space="preserve">several mechanisms including </w:t>
      </w:r>
      <w:r w:rsidR="004929E8">
        <w:rPr>
          <w:rFonts w:ascii="Open Sans" w:hAnsi="Open Sans" w:cs="Open Sans"/>
          <w:color w:val="auto"/>
        </w:rPr>
        <w:t xml:space="preserve">ongoing training assessments, consumer and consumer representative feedback, </w:t>
      </w:r>
      <w:r w:rsidR="00250E12">
        <w:rPr>
          <w:rFonts w:ascii="Open Sans" w:hAnsi="Open Sans" w:cs="Open Sans"/>
          <w:color w:val="auto"/>
        </w:rPr>
        <w:t xml:space="preserve">and </w:t>
      </w:r>
      <w:r w:rsidR="004929E8">
        <w:rPr>
          <w:rFonts w:ascii="Open Sans" w:hAnsi="Open Sans" w:cs="Open Sans"/>
          <w:color w:val="auto"/>
        </w:rPr>
        <w:t>peer feedback. Monitoring of staff qualifications, pre-employment checks and mandatory training were demonstrated.</w:t>
      </w:r>
    </w:p>
    <w:p w14:paraId="2F09B10C" w14:textId="09BB6F66" w:rsidR="00F41929" w:rsidRDefault="00F41929" w:rsidP="00F41929">
      <w:pPr>
        <w:pStyle w:val="NormalArial"/>
        <w:rPr>
          <w:rFonts w:ascii="Open Sans" w:hAnsi="Open Sans" w:cs="Open Sans"/>
          <w:color w:val="auto"/>
        </w:rPr>
      </w:pPr>
      <w:r>
        <w:rPr>
          <w:rFonts w:ascii="Open Sans" w:hAnsi="Open Sans" w:cs="Open Sans"/>
          <w:color w:val="auto"/>
        </w:rPr>
        <w:t xml:space="preserve">Consumers and consumer representatives </w:t>
      </w:r>
      <w:r w:rsidR="00581547">
        <w:rPr>
          <w:rFonts w:ascii="Open Sans" w:hAnsi="Open Sans" w:cs="Open Sans"/>
          <w:color w:val="auto"/>
        </w:rPr>
        <w:t>expressed their satisfaction with care and service delivery and staff training provided. Staff discussed induction processes, mandatory training completion and were supported when further training was requested. Documentation evidenced completion of mandatory and refresher training for topics which included aged care code of conduct, consumer nutrition and swallowing, infection prevention and control, behaviour support, palliative care and compliments and complaints.</w:t>
      </w:r>
    </w:p>
    <w:p w14:paraId="21D9F0A7" w14:textId="75420DF4" w:rsidR="00F41929" w:rsidRDefault="00086CA0" w:rsidP="00F41929">
      <w:pPr>
        <w:pStyle w:val="NormalArial"/>
        <w:rPr>
          <w:rFonts w:ascii="Open Sans" w:hAnsi="Open Sans" w:cs="Open Sans"/>
          <w:color w:val="auto"/>
        </w:rPr>
      </w:pPr>
      <w:r>
        <w:rPr>
          <w:rFonts w:ascii="Open Sans" w:hAnsi="Open Sans" w:cs="Open Sans"/>
          <w:color w:val="auto"/>
        </w:rPr>
        <w:t xml:space="preserve">Regular assessment, monitoring and review of staff performance was demonstrated. Staff confirmed participation in regular performance reviews and identified opportunities for further development. Management described the performance management systems and processes, which included probationary periods, </w:t>
      </w:r>
      <w:r w:rsidR="00BA6B04">
        <w:rPr>
          <w:rFonts w:ascii="Open Sans" w:hAnsi="Open Sans" w:cs="Open Sans"/>
          <w:color w:val="auto"/>
        </w:rPr>
        <w:t xml:space="preserve">annual training and development plans and </w:t>
      </w:r>
      <w:r w:rsidR="005973B3">
        <w:rPr>
          <w:rFonts w:ascii="Open Sans" w:hAnsi="Open Sans" w:cs="Open Sans"/>
          <w:color w:val="auto"/>
        </w:rPr>
        <w:t>formal disciplinary management channels and investigations.</w:t>
      </w:r>
    </w:p>
    <w:p w14:paraId="2FA8DC5C" w14:textId="77777777" w:rsidR="00E440CF" w:rsidRPr="001E694D" w:rsidRDefault="005C5C8D" w:rsidP="0036130C">
      <w:pPr>
        <w:pStyle w:val="NormalArial"/>
        <w:rPr>
          <w:rFonts w:ascii="Open Sans" w:hAnsi="Open Sans" w:cs="Open Sans"/>
        </w:rPr>
      </w:pPr>
      <w:r w:rsidRPr="001E694D">
        <w:rPr>
          <w:rFonts w:ascii="Open Sans" w:hAnsi="Open Sans" w:cs="Open Sans"/>
        </w:rPr>
        <w:br w:type="page"/>
      </w:r>
    </w:p>
    <w:p w14:paraId="7C1A7853" w14:textId="77777777" w:rsidR="00E440CF" w:rsidRPr="001E694D" w:rsidRDefault="005C5C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E6AA5" w14:paraId="4CC348BC" w14:textId="77777777" w:rsidTr="007E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870895" w14:textId="77777777" w:rsidR="00E440CF" w:rsidRPr="001E694D" w:rsidRDefault="005C5C8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D60FC7E" w14:textId="77777777" w:rsidR="00E440CF" w:rsidRPr="001E694D" w:rsidRDefault="00E44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6AA5" w14:paraId="3B1E8F69" w14:textId="77777777" w:rsidTr="007E6AA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CA41C4"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8(3)(a)</w:t>
            </w:r>
          </w:p>
        </w:tc>
        <w:tc>
          <w:tcPr>
            <w:tcW w:w="6546" w:type="dxa"/>
            <w:shd w:val="clear" w:color="auto" w:fill="auto"/>
          </w:tcPr>
          <w:p w14:paraId="3C49E481"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9CFFCB4"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300081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5E65D89"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70791A"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BE298A2"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F0675EA"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752737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4BC04194" w14:textId="77777777" w:rsidTr="007E6AA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9F2E36"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2BC6E23"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1DA081D" w14:textId="77777777" w:rsidR="00E440CF" w:rsidRPr="001E694D" w:rsidRDefault="005C5C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47605D8" w14:textId="77777777" w:rsidR="00E440CF" w:rsidRPr="001E694D" w:rsidRDefault="005C5C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ECB09FB" w14:textId="77777777" w:rsidR="00E440CF" w:rsidRPr="001E694D" w:rsidRDefault="005C5C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E4ACC35" w14:textId="77777777" w:rsidR="00E440CF" w:rsidRPr="001E694D" w:rsidRDefault="005C5C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w:t>
            </w:r>
            <w:r w:rsidRPr="001E694D">
              <w:rPr>
                <w:rFonts w:ascii="Open Sans" w:hAnsi="Open Sans" w:cs="Open Sans"/>
              </w:rPr>
              <w:t>governance, including the assignment of clear responsibilities and accountabilities;</w:t>
            </w:r>
          </w:p>
          <w:p w14:paraId="2688E7FE" w14:textId="77777777" w:rsidR="00E440CF" w:rsidRPr="001E694D" w:rsidRDefault="005C5C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D38D3D6" w14:textId="77777777" w:rsidR="00E440CF" w:rsidRPr="001E694D" w:rsidRDefault="005C5C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823AD68"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796419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5D69376C" w14:textId="77777777" w:rsidTr="007E6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A09998"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13112FF" w14:textId="77777777" w:rsidR="00E440CF" w:rsidRPr="001E694D" w:rsidRDefault="005C5C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practices, including but not limited to the </w:t>
            </w:r>
            <w:r w:rsidRPr="001E694D">
              <w:rPr>
                <w:rFonts w:ascii="Open Sans" w:hAnsi="Open Sans" w:cs="Open Sans"/>
              </w:rPr>
              <w:t>following:</w:t>
            </w:r>
          </w:p>
          <w:p w14:paraId="22B26BA6" w14:textId="77777777" w:rsidR="00E440CF" w:rsidRPr="001E694D" w:rsidRDefault="005C5C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1D87CD2" w14:textId="77777777" w:rsidR="00E440CF" w:rsidRPr="001E694D" w:rsidRDefault="005C5C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93962FF" w14:textId="77777777" w:rsidR="00E440CF" w:rsidRPr="001E694D" w:rsidRDefault="005C5C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997C142" w14:textId="77777777" w:rsidR="00E440CF" w:rsidRPr="001E694D" w:rsidRDefault="005C5C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DDDB4AE" w14:textId="77777777" w:rsidR="00E440CF" w:rsidRPr="001E694D" w:rsidRDefault="005C5C8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916791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E6AA5" w14:paraId="466C3CA9" w14:textId="77777777" w:rsidTr="007E6AA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8801DA0" w14:textId="77777777" w:rsidR="00E440CF" w:rsidRPr="001E694D" w:rsidRDefault="005C5C8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5FD5279" w14:textId="77777777" w:rsidR="00E440CF" w:rsidRPr="001E694D" w:rsidRDefault="005C5C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251D381" w14:textId="77777777" w:rsidR="00E440CF" w:rsidRPr="001E694D" w:rsidRDefault="005C5C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82BFD1D" w14:textId="77777777" w:rsidR="00E440CF" w:rsidRPr="001E694D" w:rsidRDefault="005C5C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A9A281C" w14:textId="77777777" w:rsidR="00E440CF" w:rsidRPr="001E694D" w:rsidRDefault="005C5C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open </w:t>
            </w:r>
            <w:r w:rsidRPr="001E694D">
              <w:rPr>
                <w:rFonts w:ascii="Open Sans" w:hAnsi="Open Sans" w:cs="Open Sans"/>
              </w:rPr>
              <w:t>disclosure.</w:t>
            </w:r>
          </w:p>
        </w:tc>
        <w:tc>
          <w:tcPr>
            <w:tcW w:w="1847" w:type="dxa"/>
            <w:shd w:val="clear" w:color="auto" w:fill="auto"/>
          </w:tcPr>
          <w:p w14:paraId="6701AD8F" w14:textId="77777777" w:rsidR="00E440CF" w:rsidRPr="001E694D" w:rsidRDefault="005C5C8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376619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16006F2" w14:textId="77777777" w:rsidR="00E440CF" w:rsidRPr="007A2323" w:rsidRDefault="005C5C8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D679789" w14:textId="58977A68" w:rsidR="00F41929" w:rsidRDefault="00F41929" w:rsidP="00F41929">
      <w:pPr>
        <w:pStyle w:val="NormalArial"/>
        <w:rPr>
          <w:rFonts w:ascii="Open Sans" w:hAnsi="Open Sans" w:cs="Open Sans"/>
        </w:rPr>
      </w:pPr>
      <w:r>
        <w:rPr>
          <w:rFonts w:ascii="Open Sans" w:hAnsi="Open Sans" w:cs="Open Sans"/>
        </w:rPr>
        <w:lastRenderedPageBreak/>
        <w:t>This Quality Standard is Compliant as 5 of 5 Requirements have been assessed as Compliant.</w:t>
      </w:r>
    </w:p>
    <w:p w14:paraId="1BF74CCE" w14:textId="3523BA5F" w:rsidR="00E440CF" w:rsidRDefault="00F41929" w:rsidP="00F41929">
      <w:pPr>
        <w:pStyle w:val="NormalArial"/>
        <w:rPr>
          <w:rFonts w:ascii="Open Sans" w:hAnsi="Open Sans" w:cs="Open Sans"/>
          <w:color w:val="auto"/>
        </w:rPr>
      </w:pPr>
      <w:r>
        <w:rPr>
          <w:rFonts w:ascii="Open Sans" w:hAnsi="Open Sans" w:cs="Open Sans"/>
          <w:color w:val="auto"/>
        </w:rPr>
        <w:t xml:space="preserve">Consumers </w:t>
      </w:r>
      <w:r w:rsidR="00F904B7">
        <w:rPr>
          <w:rFonts w:ascii="Open Sans" w:hAnsi="Open Sans" w:cs="Open Sans"/>
          <w:color w:val="auto"/>
        </w:rPr>
        <w:t xml:space="preserve">said they were engaged </w:t>
      </w:r>
      <w:r w:rsidR="009831E6">
        <w:rPr>
          <w:rFonts w:ascii="Open Sans" w:hAnsi="Open Sans" w:cs="Open Sans"/>
          <w:color w:val="auto"/>
        </w:rPr>
        <w:t xml:space="preserve">in care and services development </w:t>
      </w:r>
      <w:r w:rsidR="000C15B4">
        <w:rPr>
          <w:rFonts w:ascii="Open Sans" w:hAnsi="Open Sans" w:cs="Open Sans"/>
          <w:color w:val="auto"/>
        </w:rPr>
        <w:t xml:space="preserve">and evaluation </w:t>
      </w:r>
      <w:r w:rsidR="009831E6">
        <w:rPr>
          <w:rFonts w:ascii="Open Sans" w:hAnsi="Open Sans" w:cs="Open Sans"/>
          <w:color w:val="auto"/>
        </w:rPr>
        <w:t>and indicated the service was well run.</w:t>
      </w:r>
      <w:r>
        <w:rPr>
          <w:rFonts w:ascii="Open Sans" w:hAnsi="Open Sans" w:cs="Open Sans"/>
          <w:color w:val="auto"/>
        </w:rPr>
        <w:t xml:space="preserve"> </w:t>
      </w:r>
      <w:r w:rsidR="000C15B4">
        <w:rPr>
          <w:rFonts w:ascii="Open Sans" w:hAnsi="Open Sans" w:cs="Open Sans"/>
          <w:color w:val="auto"/>
        </w:rPr>
        <w:t xml:space="preserve">Management discussed consumer engagement through meetings, focus groups, audits and surveys and consumer feedback </w:t>
      </w:r>
      <w:r w:rsidR="005E0F8A">
        <w:rPr>
          <w:rFonts w:ascii="Open Sans" w:hAnsi="Open Sans" w:cs="Open Sans"/>
          <w:color w:val="auto"/>
        </w:rPr>
        <w:t>informed</w:t>
      </w:r>
      <w:r w:rsidR="000C15B4">
        <w:rPr>
          <w:rFonts w:ascii="Open Sans" w:hAnsi="Open Sans" w:cs="Open Sans"/>
          <w:color w:val="auto"/>
        </w:rPr>
        <w:t xml:space="preserve"> improvements to menus, activities calendars, building and plant operations. Polic</w:t>
      </w:r>
      <w:r w:rsidR="006B7296">
        <w:rPr>
          <w:rFonts w:ascii="Open Sans" w:hAnsi="Open Sans" w:cs="Open Sans"/>
          <w:color w:val="auto"/>
        </w:rPr>
        <w:t>ie</w:t>
      </w:r>
      <w:r w:rsidR="000C15B4">
        <w:rPr>
          <w:rFonts w:ascii="Open Sans" w:hAnsi="Open Sans" w:cs="Open Sans"/>
          <w:color w:val="auto"/>
        </w:rPr>
        <w:t>s and procedures guided practices related to organisational quality care and services and included feedback and complaints management.</w:t>
      </w:r>
    </w:p>
    <w:p w14:paraId="3B31390C" w14:textId="3CF91D71" w:rsidR="00F41929" w:rsidRDefault="001E2B67" w:rsidP="00F41929">
      <w:pPr>
        <w:pStyle w:val="NormalArial"/>
        <w:rPr>
          <w:rFonts w:ascii="Open Sans" w:hAnsi="Open Sans" w:cs="Open Sans"/>
          <w:color w:val="auto"/>
        </w:rPr>
      </w:pPr>
      <w:r>
        <w:rPr>
          <w:rFonts w:ascii="Open Sans" w:hAnsi="Open Sans" w:cs="Open Sans"/>
          <w:color w:val="auto"/>
        </w:rPr>
        <w:t>The governing body</w:t>
      </w:r>
      <w:r w:rsidR="00C953A2">
        <w:rPr>
          <w:rFonts w:ascii="Open Sans" w:hAnsi="Open Sans" w:cs="Open Sans"/>
          <w:color w:val="auto"/>
        </w:rPr>
        <w:t xml:space="preserve"> </w:t>
      </w:r>
      <w:r w:rsidR="00FF2CF4">
        <w:rPr>
          <w:rFonts w:ascii="Open Sans" w:hAnsi="Open Sans" w:cs="Open Sans"/>
          <w:color w:val="auto"/>
        </w:rPr>
        <w:t xml:space="preserve">demonstrated engagement in strategic direction and oversight and </w:t>
      </w:r>
      <w:r w:rsidR="003B7064">
        <w:rPr>
          <w:rFonts w:ascii="Open Sans" w:hAnsi="Open Sans" w:cs="Open Sans"/>
          <w:color w:val="auto"/>
        </w:rPr>
        <w:t xml:space="preserve">fulfilled </w:t>
      </w:r>
      <w:r w:rsidR="00C953A2">
        <w:rPr>
          <w:rFonts w:ascii="Open Sans" w:hAnsi="Open Sans" w:cs="Open Sans"/>
          <w:color w:val="auto"/>
        </w:rPr>
        <w:t>provider governance responsibilities</w:t>
      </w:r>
      <w:r w:rsidR="003B7064">
        <w:rPr>
          <w:rFonts w:ascii="Open Sans" w:hAnsi="Open Sans" w:cs="Open Sans"/>
          <w:color w:val="auto"/>
        </w:rPr>
        <w:t xml:space="preserve"> and requirements</w:t>
      </w:r>
      <w:r>
        <w:rPr>
          <w:rFonts w:ascii="Open Sans" w:hAnsi="Open Sans" w:cs="Open Sans"/>
          <w:color w:val="auto"/>
        </w:rPr>
        <w:t xml:space="preserve">. </w:t>
      </w:r>
      <w:r w:rsidR="00C953A2">
        <w:rPr>
          <w:rFonts w:ascii="Open Sans" w:hAnsi="Open Sans" w:cs="Open Sans"/>
          <w:color w:val="auto"/>
        </w:rPr>
        <w:t>Board reporting</w:t>
      </w:r>
      <w:r>
        <w:rPr>
          <w:rFonts w:ascii="Open Sans" w:hAnsi="Open Sans" w:cs="Open Sans"/>
          <w:color w:val="auto"/>
        </w:rPr>
        <w:t xml:space="preserve"> included performance data for feedback, incidents and audit results</w:t>
      </w:r>
      <w:r w:rsidR="00C953A2">
        <w:rPr>
          <w:rFonts w:ascii="Open Sans" w:hAnsi="Open Sans" w:cs="Open Sans"/>
          <w:color w:val="auto"/>
        </w:rPr>
        <w:t xml:space="preserve"> and actions taken by the board were evidenced. Critical incidents</w:t>
      </w:r>
      <w:r w:rsidR="003B7064">
        <w:rPr>
          <w:rFonts w:ascii="Open Sans" w:hAnsi="Open Sans" w:cs="Open Sans"/>
          <w:color w:val="auto"/>
        </w:rPr>
        <w:t xml:space="preserve"> and incidents reported under </w:t>
      </w:r>
      <w:r w:rsidR="00C953A2">
        <w:rPr>
          <w:rFonts w:ascii="Open Sans" w:hAnsi="Open Sans" w:cs="Open Sans"/>
          <w:color w:val="auto"/>
        </w:rPr>
        <w:t>the Serious Incident Response Scheme</w:t>
      </w:r>
      <w:r w:rsidR="003B7064">
        <w:rPr>
          <w:rFonts w:ascii="Open Sans" w:hAnsi="Open Sans" w:cs="Open Sans"/>
          <w:color w:val="auto"/>
        </w:rPr>
        <w:t xml:space="preserve"> were immediately reported to the board and monitored</w:t>
      </w:r>
      <w:r w:rsidR="00C953A2">
        <w:rPr>
          <w:rFonts w:ascii="Open Sans" w:hAnsi="Open Sans" w:cs="Open Sans"/>
          <w:color w:val="auto"/>
        </w:rPr>
        <w:t>.</w:t>
      </w:r>
    </w:p>
    <w:p w14:paraId="6A665B7F" w14:textId="028728F9" w:rsidR="00F41929" w:rsidRDefault="002538BA" w:rsidP="00F41929">
      <w:pPr>
        <w:pStyle w:val="NormalArial"/>
        <w:rPr>
          <w:rFonts w:ascii="Open Sans" w:hAnsi="Open Sans" w:cs="Open Sans"/>
          <w:color w:val="auto"/>
        </w:rPr>
      </w:pPr>
      <w:r>
        <w:rPr>
          <w:rFonts w:ascii="Open Sans" w:hAnsi="Open Sans" w:cs="Open Sans"/>
          <w:color w:val="auto"/>
        </w:rPr>
        <w:t>Effective organisation wide governance systems were demonstrated for information management, continuous improvement, financial governance, workforce governance, regulatory compliance and feedback and complaints.</w:t>
      </w:r>
      <w:r w:rsidR="007C3F10">
        <w:rPr>
          <w:rFonts w:ascii="Open Sans" w:hAnsi="Open Sans" w:cs="Open Sans"/>
          <w:color w:val="auto"/>
        </w:rPr>
        <w:t xml:space="preserve"> Consumers were satisfied with information management and the plan for continuous improvement evidenced improvements to consumer care and services. Management advised regulatory compliance was monitored and information disseminated which ensured all staff were </w:t>
      </w:r>
      <w:r w:rsidR="001E2B67">
        <w:rPr>
          <w:rFonts w:ascii="Open Sans" w:hAnsi="Open Sans" w:cs="Open Sans"/>
          <w:color w:val="auto"/>
        </w:rPr>
        <w:t>trained</w:t>
      </w:r>
      <w:r w:rsidR="007C3F10">
        <w:rPr>
          <w:rFonts w:ascii="Open Sans" w:hAnsi="Open Sans" w:cs="Open Sans"/>
          <w:color w:val="auto"/>
        </w:rPr>
        <w:t xml:space="preserve"> and competent in </w:t>
      </w:r>
      <w:r w:rsidR="005E0F8A">
        <w:rPr>
          <w:rFonts w:ascii="Open Sans" w:hAnsi="Open Sans" w:cs="Open Sans"/>
          <w:color w:val="auto"/>
        </w:rPr>
        <w:t xml:space="preserve">the various </w:t>
      </w:r>
      <w:r w:rsidR="007C3F10">
        <w:rPr>
          <w:rFonts w:ascii="Open Sans" w:hAnsi="Open Sans" w:cs="Open Sans"/>
          <w:color w:val="auto"/>
        </w:rPr>
        <w:t xml:space="preserve">industry requirements. </w:t>
      </w:r>
    </w:p>
    <w:p w14:paraId="73D104AE" w14:textId="373972A5" w:rsidR="00F41929" w:rsidRDefault="002538BA" w:rsidP="00F41929">
      <w:pPr>
        <w:pStyle w:val="NormalArial"/>
        <w:rPr>
          <w:rFonts w:ascii="Open Sans" w:hAnsi="Open Sans" w:cs="Open Sans"/>
          <w:color w:val="auto"/>
        </w:rPr>
      </w:pPr>
      <w:r>
        <w:rPr>
          <w:rFonts w:ascii="Open Sans" w:hAnsi="Open Sans" w:cs="Open Sans"/>
          <w:color w:val="auto"/>
        </w:rPr>
        <w:t>Effective risk management systems and practices were demonstrated.</w:t>
      </w:r>
      <w:r w:rsidR="005323BA">
        <w:rPr>
          <w:rFonts w:ascii="Open Sans" w:hAnsi="Open Sans" w:cs="Open Sans"/>
          <w:color w:val="auto"/>
        </w:rPr>
        <w:t xml:space="preserve"> Consumers were supported to undertake risks and analysis and reporting of risks ensured consumer risks were managed and minimised. Incident management included identification, reporting, trending</w:t>
      </w:r>
      <w:r w:rsidR="00476142">
        <w:rPr>
          <w:rFonts w:ascii="Open Sans" w:hAnsi="Open Sans" w:cs="Open Sans"/>
          <w:color w:val="auto"/>
        </w:rPr>
        <w:t xml:space="preserve"> </w:t>
      </w:r>
      <w:r w:rsidR="005323BA">
        <w:rPr>
          <w:rFonts w:ascii="Open Sans" w:hAnsi="Open Sans" w:cs="Open Sans"/>
          <w:color w:val="auto"/>
        </w:rPr>
        <w:t>and prevention</w:t>
      </w:r>
      <w:r w:rsidR="00476142">
        <w:rPr>
          <w:rFonts w:ascii="Open Sans" w:hAnsi="Open Sans" w:cs="Open Sans"/>
          <w:color w:val="auto"/>
        </w:rPr>
        <w:t>,</w:t>
      </w:r>
      <w:r w:rsidR="005323BA">
        <w:rPr>
          <w:rFonts w:ascii="Open Sans" w:hAnsi="Open Sans" w:cs="Open Sans"/>
          <w:color w:val="auto"/>
        </w:rPr>
        <w:t xml:space="preserve"> and incorporated consumer abuse and neglect. </w:t>
      </w:r>
      <w:r w:rsidR="00854262">
        <w:rPr>
          <w:rFonts w:ascii="Open Sans" w:hAnsi="Open Sans" w:cs="Open Sans"/>
          <w:color w:val="auto"/>
        </w:rPr>
        <w:t>Reviews</w:t>
      </w:r>
      <w:r w:rsidR="007C3F10">
        <w:rPr>
          <w:rFonts w:ascii="Open Sans" w:hAnsi="Open Sans" w:cs="Open Sans"/>
          <w:color w:val="auto"/>
        </w:rPr>
        <w:t xml:space="preserve"> and audits</w:t>
      </w:r>
      <w:r w:rsidR="00854262">
        <w:rPr>
          <w:rFonts w:ascii="Open Sans" w:hAnsi="Open Sans" w:cs="Open Sans"/>
          <w:color w:val="auto"/>
        </w:rPr>
        <w:t xml:space="preserve"> of i</w:t>
      </w:r>
      <w:r w:rsidR="005323BA">
        <w:rPr>
          <w:rFonts w:ascii="Open Sans" w:hAnsi="Open Sans" w:cs="Open Sans"/>
          <w:color w:val="auto"/>
        </w:rPr>
        <w:t>nfection</w:t>
      </w:r>
      <w:r w:rsidR="00854262">
        <w:rPr>
          <w:rFonts w:ascii="Open Sans" w:hAnsi="Open Sans" w:cs="Open Sans"/>
          <w:color w:val="auto"/>
        </w:rPr>
        <w:t>s</w:t>
      </w:r>
      <w:r w:rsidR="005323BA">
        <w:rPr>
          <w:rFonts w:ascii="Open Sans" w:hAnsi="Open Sans" w:cs="Open Sans"/>
          <w:color w:val="auto"/>
        </w:rPr>
        <w:t>, outbreak and incident</w:t>
      </w:r>
      <w:r w:rsidR="00854262">
        <w:rPr>
          <w:rFonts w:ascii="Open Sans" w:hAnsi="Open Sans" w:cs="Open Sans"/>
          <w:color w:val="auto"/>
        </w:rPr>
        <w:t xml:space="preserve">s </w:t>
      </w:r>
      <w:r w:rsidR="005323BA">
        <w:rPr>
          <w:rFonts w:ascii="Open Sans" w:hAnsi="Open Sans" w:cs="Open Sans"/>
          <w:color w:val="auto"/>
        </w:rPr>
        <w:t>informed staff training and prevention strategies</w:t>
      </w:r>
      <w:r w:rsidR="00B24B04">
        <w:rPr>
          <w:rFonts w:ascii="Open Sans" w:hAnsi="Open Sans" w:cs="Open Sans"/>
          <w:color w:val="auto"/>
        </w:rPr>
        <w:t xml:space="preserve"> and policies and procedures were evidenced. </w:t>
      </w:r>
    </w:p>
    <w:p w14:paraId="2DD2CD3C" w14:textId="5FD7C10C" w:rsidR="00F41929" w:rsidRDefault="002538BA" w:rsidP="00F41929">
      <w:pPr>
        <w:pStyle w:val="NormalArial"/>
        <w:rPr>
          <w:rFonts w:ascii="Open Sans" w:hAnsi="Open Sans" w:cs="Open Sans"/>
          <w:color w:val="auto"/>
        </w:rPr>
      </w:pPr>
      <w:r>
        <w:rPr>
          <w:rFonts w:ascii="Open Sans" w:hAnsi="Open Sans" w:cs="Open Sans"/>
          <w:color w:val="auto"/>
        </w:rPr>
        <w:t>An effective clinical governance framework was demonstrated. Staff discussed practical examples and policy application for antimicrobial stewardship, minimising restrictive practices and open disclosure. Management noted clinical care and governance teams provided direct onsite support and workforce education and observations of clinical practice ensured consistency. Associated clinical policies and procedures were evidenced.</w:t>
      </w:r>
    </w:p>
    <w:sectPr w:rsidR="00F4192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E2C6" w14:textId="77777777" w:rsidR="00A76EB4" w:rsidRDefault="00A76EB4">
      <w:pPr>
        <w:spacing w:after="0"/>
      </w:pPr>
      <w:r>
        <w:separator/>
      </w:r>
    </w:p>
  </w:endnote>
  <w:endnote w:type="continuationSeparator" w:id="0">
    <w:p w14:paraId="6E110CBB" w14:textId="77777777" w:rsidR="00A76EB4" w:rsidRDefault="00A76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ED18" w14:textId="77777777" w:rsidR="00E440CF" w:rsidRPr="00DF37F2" w:rsidRDefault="005C5C8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Garden City Retirement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B527D79" w14:textId="77777777" w:rsidR="00E440CF" w:rsidRPr="00DF37F2" w:rsidRDefault="005C5C8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5136</w:t>
    </w:r>
    <w:bookmarkEnd w:id="1"/>
    <w:r w:rsidRPr="00DF37F2">
      <w:rPr>
        <w:rStyle w:val="FooterBold"/>
        <w:rFonts w:ascii="Arial" w:hAnsi="Arial"/>
        <w:b w:val="0"/>
      </w:rPr>
      <w:tab/>
      <w:t xml:space="preserve">OFFICIAL: Sensitive </w:t>
    </w:r>
  </w:p>
  <w:p w14:paraId="16A456F0" w14:textId="77777777" w:rsidR="00E440CF" w:rsidRPr="00DF37F2" w:rsidRDefault="005C5C8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0A0F" w14:textId="77777777" w:rsidR="00E440CF" w:rsidRDefault="00E440C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7F69" w14:textId="77777777" w:rsidR="00A76EB4" w:rsidRDefault="00A76EB4" w:rsidP="00D71F88">
      <w:pPr>
        <w:spacing w:after="0"/>
      </w:pPr>
      <w:r>
        <w:separator/>
      </w:r>
    </w:p>
  </w:footnote>
  <w:footnote w:type="continuationSeparator" w:id="0">
    <w:p w14:paraId="7EE75251" w14:textId="77777777" w:rsidR="00A76EB4" w:rsidRDefault="00A76EB4" w:rsidP="00D71F88">
      <w:pPr>
        <w:spacing w:after="0"/>
      </w:pPr>
      <w:r>
        <w:continuationSeparator/>
      </w:r>
    </w:p>
  </w:footnote>
  <w:footnote w:id="1">
    <w:p w14:paraId="4B756077" w14:textId="1D17D452" w:rsidR="00E440CF" w:rsidRPr="00C14BBC" w:rsidRDefault="005C5C8D" w:rsidP="00C14BBC">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867E5">
        <w:rPr>
          <w:rFonts w:ascii="Arial" w:hAnsi="Arial"/>
          <w:color w:val="auto"/>
          <w:sz w:val="20"/>
          <w:szCs w:val="20"/>
        </w:rPr>
        <w:t>section 40A</w:t>
      </w:r>
      <w:r w:rsidRPr="009867E5">
        <w:rPr>
          <w:rFonts w:ascii="Arial" w:hAnsi="Arial"/>
          <w:b/>
          <w:color w:val="auto"/>
          <w:sz w:val="20"/>
          <w:szCs w:val="20"/>
        </w:rPr>
        <w:t xml:space="preserve"> </w:t>
      </w:r>
      <w:r w:rsidRPr="009867E5">
        <w:rPr>
          <w:rFonts w:ascii="Arial" w:hAnsi="Arial"/>
          <w:color w:val="auto"/>
          <w:sz w:val="20"/>
          <w:szCs w:val="20"/>
        </w:rPr>
        <w:t>of</w:t>
      </w:r>
      <w:r w:rsidRPr="00443CA4">
        <w:rPr>
          <w:rFonts w:ascii="Arial" w:hAnsi="Arial"/>
          <w:sz w:val="20"/>
          <w:szCs w:val="20"/>
        </w:rPr>
        <w:t xml:space="preserve">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DE3B" w14:textId="77777777" w:rsidR="00E440CF" w:rsidRDefault="005C5C8D">
    <w:pPr>
      <w:pStyle w:val="Header"/>
    </w:pPr>
    <w:r>
      <w:rPr>
        <w:noProof/>
        <w:color w:val="2B579A"/>
        <w:shd w:val="clear" w:color="auto" w:fill="E6E6E6"/>
        <w:lang w:val="en-US"/>
      </w:rPr>
      <w:drawing>
        <wp:anchor distT="0" distB="0" distL="114300" distR="114300" simplePos="0" relativeHeight="251658241" behindDoc="1" locked="0" layoutInCell="1" allowOverlap="1" wp14:anchorId="35C62976" wp14:editId="0E315FB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C745" w14:textId="77777777" w:rsidR="00E440CF" w:rsidRDefault="005C5C8D">
    <w:pPr>
      <w:pStyle w:val="Header"/>
    </w:pPr>
    <w:r>
      <w:rPr>
        <w:noProof/>
      </w:rPr>
      <w:drawing>
        <wp:anchor distT="0" distB="0" distL="114300" distR="114300" simplePos="0" relativeHeight="251658240" behindDoc="0" locked="0" layoutInCell="1" allowOverlap="1" wp14:anchorId="1731029D" wp14:editId="4E3DF76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DE2B856">
      <w:start w:val="1"/>
      <w:numFmt w:val="lowerRoman"/>
      <w:lvlText w:val="(%1)"/>
      <w:lvlJc w:val="left"/>
      <w:pPr>
        <w:ind w:left="1080" w:hanging="720"/>
      </w:pPr>
      <w:rPr>
        <w:rFonts w:hint="default"/>
      </w:rPr>
    </w:lvl>
    <w:lvl w:ilvl="1" w:tplc="40927A0C" w:tentative="1">
      <w:start w:val="1"/>
      <w:numFmt w:val="lowerLetter"/>
      <w:lvlText w:val="%2."/>
      <w:lvlJc w:val="left"/>
      <w:pPr>
        <w:ind w:left="1440" w:hanging="360"/>
      </w:pPr>
    </w:lvl>
    <w:lvl w:ilvl="2" w:tplc="7B84DC04" w:tentative="1">
      <w:start w:val="1"/>
      <w:numFmt w:val="lowerRoman"/>
      <w:lvlText w:val="%3."/>
      <w:lvlJc w:val="right"/>
      <w:pPr>
        <w:ind w:left="2160" w:hanging="180"/>
      </w:pPr>
    </w:lvl>
    <w:lvl w:ilvl="3" w:tplc="0C8EE9A0" w:tentative="1">
      <w:start w:val="1"/>
      <w:numFmt w:val="decimal"/>
      <w:lvlText w:val="%4."/>
      <w:lvlJc w:val="left"/>
      <w:pPr>
        <w:ind w:left="2880" w:hanging="360"/>
      </w:pPr>
    </w:lvl>
    <w:lvl w:ilvl="4" w:tplc="52AAB434" w:tentative="1">
      <w:start w:val="1"/>
      <w:numFmt w:val="lowerLetter"/>
      <w:lvlText w:val="%5."/>
      <w:lvlJc w:val="left"/>
      <w:pPr>
        <w:ind w:left="3600" w:hanging="360"/>
      </w:pPr>
    </w:lvl>
    <w:lvl w:ilvl="5" w:tplc="CC2E8804" w:tentative="1">
      <w:start w:val="1"/>
      <w:numFmt w:val="lowerRoman"/>
      <w:lvlText w:val="%6."/>
      <w:lvlJc w:val="right"/>
      <w:pPr>
        <w:ind w:left="4320" w:hanging="180"/>
      </w:pPr>
    </w:lvl>
    <w:lvl w:ilvl="6" w:tplc="81949D18" w:tentative="1">
      <w:start w:val="1"/>
      <w:numFmt w:val="decimal"/>
      <w:lvlText w:val="%7."/>
      <w:lvlJc w:val="left"/>
      <w:pPr>
        <w:ind w:left="5040" w:hanging="360"/>
      </w:pPr>
    </w:lvl>
    <w:lvl w:ilvl="7" w:tplc="5324E5C4" w:tentative="1">
      <w:start w:val="1"/>
      <w:numFmt w:val="lowerLetter"/>
      <w:lvlText w:val="%8."/>
      <w:lvlJc w:val="left"/>
      <w:pPr>
        <w:ind w:left="5760" w:hanging="360"/>
      </w:pPr>
    </w:lvl>
    <w:lvl w:ilvl="8" w:tplc="41246D2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4C07A94">
      <w:start w:val="1"/>
      <w:numFmt w:val="lowerRoman"/>
      <w:lvlText w:val="(%1)"/>
      <w:lvlJc w:val="left"/>
      <w:pPr>
        <w:ind w:left="1080" w:hanging="720"/>
      </w:pPr>
      <w:rPr>
        <w:rFonts w:hint="default"/>
      </w:rPr>
    </w:lvl>
    <w:lvl w:ilvl="1" w:tplc="E0D882D4" w:tentative="1">
      <w:start w:val="1"/>
      <w:numFmt w:val="lowerLetter"/>
      <w:lvlText w:val="%2."/>
      <w:lvlJc w:val="left"/>
      <w:pPr>
        <w:ind w:left="1440" w:hanging="360"/>
      </w:pPr>
    </w:lvl>
    <w:lvl w:ilvl="2" w:tplc="A29CB3FA" w:tentative="1">
      <w:start w:val="1"/>
      <w:numFmt w:val="lowerRoman"/>
      <w:lvlText w:val="%3."/>
      <w:lvlJc w:val="right"/>
      <w:pPr>
        <w:ind w:left="2160" w:hanging="180"/>
      </w:pPr>
    </w:lvl>
    <w:lvl w:ilvl="3" w:tplc="EF80A1EA" w:tentative="1">
      <w:start w:val="1"/>
      <w:numFmt w:val="decimal"/>
      <w:lvlText w:val="%4."/>
      <w:lvlJc w:val="left"/>
      <w:pPr>
        <w:ind w:left="2880" w:hanging="360"/>
      </w:pPr>
    </w:lvl>
    <w:lvl w:ilvl="4" w:tplc="133403F0" w:tentative="1">
      <w:start w:val="1"/>
      <w:numFmt w:val="lowerLetter"/>
      <w:lvlText w:val="%5."/>
      <w:lvlJc w:val="left"/>
      <w:pPr>
        <w:ind w:left="3600" w:hanging="360"/>
      </w:pPr>
    </w:lvl>
    <w:lvl w:ilvl="5" w:tplc="91968CAC" w:tentative="1">
      <w:start w:val="1"/>
      <w:numFmt w:val="lowerRoman"/>
      <w:lvlText w:val="%6."/>
      <w:lvlJc w:val="right"/>
      <w:pPr>
        <w:ind w:left="4320" w:hanging="180"/>
      </w:pPr>
    </w:lvl>
    <w:lvl w:ilvl="6" w:tplc="3CC845A0" w:tentative="1">
      <w:start w:val="1"/>
      <w:numFmt w:val="decimal"/>
      <w:lvlText w:val="%7."/>
      <w:lvlJc w:val="left"/>
      <w:pPr>
        <w:ind w:left="5040" w:hanging="360"/>
      </w:pPr>
    </w:lvl>
    <w:lvl w:ilvl="7" w:tplc="9A8087CE" w:tentative="1">
      <w:start w:val="1"/>
      <w:numFmt w:val="lowerLetter"/>
      <w:lvlText w:val="%8."/>
      <w:lvlJc w:val="left"/>
      <w:pPr>
        <w:ind w:left="5760" w:hanging="360"/>
      </w:pPr>
    </w:lvl>
    <w:lvl w:ilvl="8" w:tplc="8DD4733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428EC7E">
      <w:start w:val="1"/>
      <w:numFmt w:val="lowerRoman"/>
      <w:lvlText w:val="(%1)"/>
      <w:lvlJc w:val="left"/>
      <w:pPr>
        <w:ind w:left="1080" w:hanging="720"/>
      </w:pPr>
      <w:rPr>
        <w:rFonts w:hint="default"/>
      </w:rPr>
    </w:lvl>
    <w:lvl w:ilvl="1" w:tplc="3FDE88F4" w:tentative="1">
      <w:start w:val="1"/>
      <w:numFmt w:val="lowerLetter"/>
      <w:lvlText w:val="%2."/>
      <w:lvlJc w:val="left"/>
      <w:pPr>
        <w:ind w:left="1440" w:hanging="360"/>
      </w:pPr>
    </w:lvl>
    <w:lvl w:ilvl="2" w:tplc="6BECD160" w:tentative="1">
      <w:start w:val="1"/>
      <w:numFmt w:val="lowerRoman"/>
      <w:lvlText w:val="%3."/>
      <w:lvlJc w:val="right"/>
      <w:pPr>
        <w:ind w:left="2160" w:hanging="180"/>
      </w:pPr>
    </w:lvl>
    <w:lvl w:ilvl="3" w:tplc="0018D636" w:tentative="1">
      <w:start w:val="1"/>
      <w:numFmt w:val="decimal"/>
      <w:lvlText w:val="%4."/>
      <w:lvlJc w:val="left"/>
      <w:pPr>
        <w:ind w:left="2880" w:hanging="360"/>
      </w:pPr>
    </w:lvl>
    <w:lvl w:ilvl="4" w:tplc="81C29232" w:tentative="1">
      <w:start w:val="1"/>
      <w:numFmt w:val="lowerLetter"/>
      <w:lvlText w:val="%5."/>
      <w:lvlJc w:val="left"/>
      <w:pPr>
        <w:ind w:left="3600" w:hanging="360"/>
      </w:pPr>
    </w:lvl>
    <w:lvl w:ilvl="5" w:tplc="0DACCDA4" w:tentative="1">
      <w:start w:val="1"/>
      <w:numFmt w:val="lowerRoman"/>
      <w:lvlText w:val="%6."/>
      <w:lvlJc w:val="right"/>
      <w:pPr>
        <w:ind w:left="4320" w:hanging="180"/>
      </w:pPr>
    </w:lvl>
    <w:lvl w:ilvl="6" w:tplc="C3949110" w:tentative="1">
      <w:start w:val="1"/>
      <w:numFmt w:val="decimal"/>
      <w:lvlText w:val="%7."/>
      <w:lvlJc w:val="left"/>
      <w:pPr>
        <w:ind w:left="5040" w:hanging="360"/>
      </w:pPr>
    </w:lvl>
    <w:lvl w:ilvl="7" w:tplc="8A485AB8" w:tentative="1">
      <w:start w:val="1"/>
      <w:numFmt w:val="lowerLetter"/>
      <w:lvlText w:val="%8."/>
      <w:lvlJc w:val="left"/>
      <w:pPr>
        <w:ind w:left="5760" w:hanging="360"/>
      </w:pPr>
    </w:lvl>
    <w:lvl w:ilvl="8" w:tplc="CCA2F96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9F253B8">
      <w:start w:val="1"/>
      <w:numFmt w:val="bullet"/>
      <w:lvlText w:val=""/>
      <w:lvlJc w:val="left"/>
      <w:pPr>
        <w:ind w:left="720" w:hanging="360"/>
      </w:pPr>
      <w:rPr>
        <w:rFonts w:ascii="Symbol" w:hAnsi="Symbol" w:hint="default"/>
        <w:color w:val="auto"/>
        <w:sz w:val="24"/>
        <w:szCs w:val="24"/>
      </w:rPr>
    </w:lvl>
    <w:lvl w:ilvl="1" w:tplc="27203988" w:tentative="1">
      <w:start w:val="1"/>
      <w:numFmt w:val="bullet"/>
      <w:lvlText w:val="o"/>
      <w:lvlJc w:val="left"/>
      <w:pPr>
        <w:ind w:left="1440" w:hanging="360"/>
      </w:pPr>
      <w:rPr>
        <w:rFonts w:ascii="Courier New" w:hAnsi="Courier New" w:cs="Courier New" w:hint="default"/>
      </w:rPr>
    </w:lvl>
    <w:lvl w:ilvl="2" w:tplc="7C0EBBFE" w:tentative="1">
      <w:start w:val="1"/>
      <w:numFmt w:val="bullet"/>
      <w:lvlText w:val=""/>
      <w:lvlJc w:val="left"/>
      <w:pPr>
        <w:ind w:left="2160" w:hanging="360"/>
      </w:pPr>
      <w:rPr>
        <w:rFonts w:ascii="Wingdings" w:hAnsi="Wingdings" w:hint="default"/>
      </w:rPr>
    </w:lvl>
    <w:lvl w:ilvl="3" w:tplc="7108B648" w:tentative="1">
      <w:start w:val="1"/>
      <w:numFmt w:val="bullet"/>
      <w:lvlText w:val=""/>
      <w:lvlJc w:val="left"/>
      <w:pPr>
        <w:ind w:left="2880" w:hanging="360"/>
      </w:pPr>
      <w:rPr>
        <w:rFonts w:ascii="Symbol" w:hAnsi="Symbol" w:hint="default"/>
      </w:rPr>
    </w:lvl>
    <w:lvl w:ilvl="4" w:tplc="686A44D0" w:tentative="1">
      <w:start w:val="1"/>
      <w:numFmt w:val="bullet"/>
      <w:lvlText w:val="o"/>
      <w:lvlJc w:val="left"/>
      <w:pPr>
        <w:ind w:left="3600" w:hanging="360"/>
      </w:pPr>
      <w:rPr>
        <w:rFonts w:ascii="Courier New" w:hAnsi="Courier New" w:cs="Courier New" w:hint="default"/>
      </w:rPr>
    </w:lvl>
    <w:lvl w:ilvl="5" w:tplc="390ABD48" w:tentative="1">
      <w:start w:val="1"/>
      <w:numFmt w:val="bullet"/>
      <w:lvlText w:val=""/>
      <w:lvlJc w:val="left"/>
      <w:pPr>
        <w:ind w:left="4320" w:hanging="360"/>
      </w:pPr>
      <w:rPr>
        <w:rFonts w:ascii="Wingdings" w:hAnsi="Wingdings" w:hint="default"/>
      </w:rPr>
    </w:lvl>
    <w:lvl w:ilvl="6" w:tplc="186C6020" w:tentative="1">
      <w:start w:val="1"/>
      <w:numFmt w:val="bullet"/>
      <w:lvlText w:val=""/>
      <w:lvlJc w:val="left"/>
      <w:pPr>
        <w:ind w:left="5040" w:hanging="360"/>
      </w:pPr>
      <w:rPr>
        <w:rFonts w:ascii="Symbol" w:hAnsi="Symbol" w:hint="default"/>
      </w:rPr>
    </w:lvl>
    <w:lvl w:ilvl="7" w:tplc="155CB6F2" w:tentative="1">
      <w:start w:val="1"/>
      <w:numFmt w:val="bullet"/>
      <w:lvlText w:val="o"/>
      <w:lvlJc w:val="left"/>
      <w:pPr>
        <w:ind w:left="5760" w:hanging="360"/>
      </w:pPr>
      <w:rPr>
        <w:rFonts w:ascii="Courier New" w:hAnsi="Courier New" w:cs="Courier New" w:hint="default"/>
      </w:rPr>
    </w:lvl>
    <w:lvl w:ilvl="8" w:tplc="0B808C8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1881AEA">
      <w:start w:val="1"/>
      <w:numFmt w:val="lowerRoman"/>
      <w:lvlText w:val="(%1)"/>
      <w:lvlJc w:val="left"/>
      <w:pPr>
        <w:ind w:left="1080" w:hanging="720"/>
      </w:pPr>
      <w:rPr>
        <w:rFonts w:hint="default"/>
      </w:rPr>
    </w:lvl>
    <w:lvl w:ilvl="1" w:tplc="CB1EDAC6" w:tentative="1">
      <w:start w:val="1"/>
      <w:numFmt w:val="lowerLetter"/>
      <w:lvlText w:val="%2."/>
      <w:lvlJc w:val="left"/>
      <w:pPr>
        <w:ind w:left="1440" w:hanging="360"/>
      </w:pPr>
    </w:lvl>
    <w:lvl w:ilvl="2" w:tplc="6E4AA6D0" w:tentative="1">
      <w:start w:val="1"/>
      <w:numFmt w:val="lowerRoman"/>
      <w:lvlText w:val="%3."/>
      <w:lvlJc w:val="right"/>
      <w:pPr>
        <w:ind w:left="2160" w:hanging="180"/>
      </w:pPr>
    </w:lvl>
    <w:lvl w:ilvl="3" w:tplc="28048872" w:tentative="1">
      <w:start w:val="1"/>
      <w:numFmt w:val="decimal"/>
      <w:lvlText w:val="%4."/>
      <w:lvlJc w:val="left"/>
      <w:pPr>
        <w:ind w:left="2880" w:hanging="360"/>
      </w:pPr>
    </w:lvl>
    <w:lvl w:ilvl="4" w:tplc="E7B0ED3C" w:tentative="1">
      <w:start w:val="1"/>
      <w:numFmt w:val="lowerLetter"/>
      <w:lvlText w:val="%5."/>
      <w:lvlJc w:val="left"/>
      <w:pPr>
        <w:ind w:left="3600" w:hanging="360"/>
      </w:pPr>
    </w:lvl>
    <w:lvl w:ilvl="5" w:tplc="DB5E2F90" w:tentative="1">
      <w:start w:val="1"/>
      <w:numFmt w:val="lowerRoman"/>
      <w:lvlText w:val="%6."/>
      <w:lvlJc w:val="right"/>
      <w:pPr>
        <w:ind w:left="4320" w:hanging="180"/>
      </w:pPr>
    </w:lvl>
    <w:lvl w:ilvl="6" w:tplc="2782296A" w:tentative="1">
      <w:start w:val="1"/>
      <w:numFmt w:val="decimal"/>
      <w:lvlText w:val="%7."/>
      <w:lvlJc w:val="left"/>
      <w:pPr>
        <w:ind w:left="5040" w:hanging="360"/>
      </w:pPr>
    </w:lvl>
    <w:lvl w:ilvl="7" w:tplc="4D54EFB4" w:tentative="1">
      <w:start w:val="1"/>
      <w:numFmt w:val="lowerLetter"/>
      <w:lvlText w:val="%8."/>
      <w:lvlJc w:val="left"/>
      <w:pPr>
        <w:ind w:left="5760" w:hanging="360"/>
      </w:pPr>
    </w:lvl>
    <w:lvl w:ilvl="8" w:tplc="912A954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EE8DE20">
      <w:start w:val="1"/>
      <w:numFmt w:val="lowerRoman"/>
      <w:lvlText w:val="(%1)"/>
      <w:lvlJc w:val="left"/>
      <w:pPr>
        <w:ind w:left="1080" w:hanging="720"/>
      </w:pPr>
      <w:rPr>
        <w:rFonts w:hint="default"/>
      </w:rPr>
    </w:lvl>
    <w:lvl w:ilvl="1" w:tplc="1CB6F720" w:tentative="1">
      <w:start w:val="1"/>
      <w:numFmt w:val="lowerLetter"/>
      <w:lvlText w:val="%2."/>
      <w:lvlJc w:val="left"/>
      <w:pPr>
        <w:ind w:left="1440" w:hanging="360"/>
      </w:pPr>
    </w:lvl>
    <w:lvl w:ilvl="2" w:tplc="15A248EC" w:tentative="1">
      <w:start w:val="1"/>
      <w:numFmt w:val="lowerRoman"/>
      <w:lvlText w:val="%3."/>
      <w:lvlJc w:val="right"/>
      <w:pPr>
        <w:ind w:left="2160" w:hanging="180"/>
      </w:pPr>
    </w:lvl>
    <w:lvl w:ilvl="3" w:tplc="0456DAA4" w:tentative="1">
      <w:start w:val="1"/>
      <w:numFmt w:val="decimal"/>
      <w:lvlText w:val="%4."/>
      <w:lvlJc w:val="left"/>
      <w:pPr>
        <w:ind w:left="2880" w:hanging="360"/>
      </w:pPr>
    </w:lvl>
    <w:lvl w:ilvl="4" w:tplc="5C8611D0" w:tentative="1">
      <w:start w:val="1"/>
      <w:numFmt w:val="lowerLetter"/>
      <w:lvlText w:val="%5."/>
      <w:lvlJc w:val="left"/>
      <w:pPr>
        <w:ind w:left="3600" w:hanging="360"/>
      </w:pPr>
    </w:lvl>
    <w:lvl w:ilvl="5" w:tplc="BC187E0A" w:tentative="1">
      <w:start w:val="1"/>
      <w:numFmt w:val="lowerRoman"/>
      <w:lvlText w:val="%6."/>
      <w:lvlJc w:val="right"/>
      <w:pPr>
        <w:ind w:left="4320" w:hanging="180"/>
      </w:pPr>
    </w:lvl>
    <w:lvl w:ilvl="6" w:tplc="E2C4F4B2" w:tentative="1">
      <w:start w:val="1"/>
      <w:numFmt w:val="decimal"/>
      <w:lvlText w:val="%7."/>
      <w:lvlJc w:val="left"/>
      <w:pPr>
        <w:ind w:left="5040" w:hanging="360"/>
      </w:pPr>
    </w:lvl>
    <w:lvl w:ilvl="7" w:tplc="D38645DC" w:tentative="1">
      <w:start w:val="1"/>
      <w:numFmt w:val="lowerLetter"/>
      <w:lvlText w:val="%8."/>
      <w:lvlJc w:val="left"/>
      <w:pPr>
        <w:ind w:left="5760" w:hanging="360"/>
      </w:pPr>
    </w:lvl>
    <w:lvl w:ilvl="8" w:tplc="7DC2DB0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B04E0D0">
      <w:start w:val="1"/>
      <w:numFmt w:val="lowerRoman"/>
      <w:lvlText w:val="(%1)"/>
      <w:lvlJc w:val="left"/>
      <w:pPr>
        <w:ind w:left="1080" w:hanging="720"/>
      </w:pPr>
      <w:rPr>
        <w:rFonts w:hint="default"/>
      </w:rPr>
    </w:lvl>
    <w:lvl w:ilvl="1" w:tplc="3716C61A" w:tentative="1">
      <w:start w:val="1"/>
      <w:numFmt w:val="lowerLetter"/>
      <w:lvlText w:val="%2."/>
      <w:lvlJc w:val="left"/>
      <w:pPr>
        <w:ind w:left="1440" w:hanging="360"/>
      </w:pPr>
    </w:lvl>
    <w:lvl w:ilvl="2" w:tplc="6A4C42D8" w:tentative="1">
      <w:start w:val="1"/>
      <w:numFmt w:val="lowerRoman"/>
      <w:lvlText w:val="%3."/>
      <w:lvlJc w:val="right"/>
      <w:pPr>
        <w:ind w:left="2160" w:hanging="180"/>
      </w:pPr>
    </w:lvl>
    <w:lvl w:ilvl="3" w:tplc="E55EE8A0" w:tentative="1">
      <w:start w:val="1"/>
      <w:numFmt w:val="decimal"/>
      <w:lvlText w:val="%4."/>
      <w:lvlJc w:val="left"/>
      <w:pPr>
        <w:ind w:left="2880" w:hanging="360"/>
      </w:pPr>
    </w:lvl>
    <w:lvl w:ilvl="4" w:tplc="D938D720" w:tentative="1">
      <w:start w:val="1"/>
      <w:numFmt w:val="lowerLetter"/>
      <w:lvlText w:val="%5."/>
      <w:lvlJc w:val="left"/>
      <w:pPr>
        <w:ind w:left="3600" w:hanging="360"/>
      </w:pPr>
    </w:lvl>
    <w:lvl w:ilvl="5" w:tplc="938CF856" w:tentative="1">
      <w:start w:val="1"/>
      <w:numFmt w:val="lowerRoman"/>
      <w:lvlText w:val="%6."/>
      <w:lvlJc w:val="right"/>
      <w:pPr>
        <w:ind w:left="4320" w:hanging="180"/>
      </w:pPr>
    </w:lvl>
    <w:lvl w:ilvl="6" w:tplc="93B657F6" w:tentative="1">
      <w:start w:val="1"/>
      <w:numFmt w:val="decimal"/>
      <w:lvlText w:val="%7."/>
      <w:lvlJc w:val="left"/>
      <w:pPr>
        <w:ind w:left="5040" w:hanging="360"/>
      </w:pPr>
    </w:lvl>
    <w:lvl w:ilvl="7" w:tplc="DCE4C192" w:tentative="1">
      <w:start w:val="1"/>
      <w:numFmt w:val="lowerLetter"/>
      <w:lvlText w:val="%8."/>
      <w:lvlJc w:val="left"/>
      <w:pPr>
        <w:ind w:left="5760" w:hanging="360"/>
      </w:pPr>
    </w:lvl>
    <w:lvl w:ilvl="8" w:tplc="9404C14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82CA09E">
      <w:start w:val="1"/>
      <w:numFmt w:val="lowerRoman"/>
      <w:lvlText w:val="(%1)"/>
      <w:lvlJc w:val="left"/>
      <w:pPr>
        <w:ind w:left="1080" w:hanging="720"/>
      </w:pPr>
      <w:rPr>
        <w:rFonts w:hint="default"/>
      </w:rPr>
    </w:lvl>
    <w:lvl w:ilvl="1" w:tplc="551449F6" w:tentative="1">
      <w:start w:val="1"/>
      <w:numFmt w:val="lowerLetter"/>
      <w:lvlText w:val="%2."/>
      <w:lvlJc w:val="left"/>
      <w:pPr>
        <w:ind w:left="1440" w:hanging="360"/>
      </w:pPr>
    </w:lvl>
    <w:lvl w:ilvl="2" w:tplc="ED8CB196" w:tentative="1">
      <w:start w:val="1"/>
      <w:numFmt w:val="lowerRoman"/>
      <w:lvlText w:val="%3."/>
      <w:lvlJc w:val="right"/>
      <w:pPr>
        <w:ind w:left="2160" w:hanging="180"/>
      </w:pPr>
    </w:lvl>
    <w:lvl w:ilvl="3" w:tplc="6C440DEC" w:tentative="1">
      <w:start w:val="1"/>
      <w:numFmt w:val="decimal"/>
      <w:lvlText w:val="%4."/>
      <w:lvlJc w:val="left"/>
      <w:pPr>
        <w:ind w:left="2880" w:hanging="360"/>
      </w:pPr>
    </w:lvl>
    <w:lvl w:ilvl="4" w:tplc="86A4B640" w:tentative="1">
      <w:start w:val="1"/>
      <w:numFmt w:val="lowerLetter"/>
      <w:lvlText w:val="%5."/>
      <w:lvlJc w:val="left"/>
      <w:pPr>
        <w:ind w:left="3600" w:hanging="360"/>
      </w:pPr>
    </w:lvl>
    <w:lvl w:ilvl="5" w:tplc="504C0758" w:tentative="1">
      <w:start w:val="1"/>
      <w:numFmt w:val="lowerRoman"/>
      <w:lvlText w:val="%6."/>
      <w:lvlJc w:val="right"/>
      <w:pPr>
        <w:ind w:left="4320" w:hanging="180"/>
      </w:pPr>
    </w:lvl>
    <w:lvl w:ilvl="6" w:tplc="115EC2B2" w:tentative="1">
      <w:start w:val="1"/>
      <w:numFmt w:val="decimal"/>
      <w:lvlText w:val="%7."/>
      <w:lvlJc w:val="left"/>
      <w:pPr>
        <w:ind w:left="5040" w:hanging="360"/>
      </w:pPr>
    </w:lvl>
    <w:lvl w:ilvl="7" w:tplc="A55645AC" w:tentative="1">
      <w:start w:val="1"/>
      <w:numFmt w:val="lowerLetter"/>
      <w:lvlText w:val="%8."/>
      <w:lvlJc w:val="left"/>
      <w:pPr>
        <w:ind w:left="5760" w:hanging="360"/>
      </w:pPr>
    </w:lvl>
    <w:lvl w:ilvl="8" w:tplc="3488D3F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B0211DE">
      <w:start w:val="1"/>
      <w:numFmt w:val="lowerRoman"/>
      <w:lvlText w:val="(%1)"/>
      <w:lvlJc w:val="left"/>
      <w:pPr>
        <w:ind w:left="1080" w:hanging="720"/>
      </w:pPr>
      <w:rPr>
        <w:rFonts w:hint="default"/>
      </w:rPr>
    </w:lvl>
    <w:lvl w:ilvl="1" w:tplc="F33ABE66" w:tentative="1">
      <w:start w:val="1"/>
      <w:numFmt w:val="lowerLetter"/>
      <w:lvlText w:val="%2."/>
      <w:lvlJc w:val="left"/>
      <w:pPr>
        <w:ind w:left="1440" w:hanging="360"/>
      </w:pPr>
    </w:lvl>
    <w:lvl w:ilvl="2" w:tplc="D3FC0968" w:tentative="1">
      <w:start w:val="1"/>
      <w:numFmt w:val="lowerRoman"/>
      <w:lvlText w:val="%3."/>
      <w:lvlJc w:val="right"/>
      <w:pPr>
        <w:ind w:left="2160" w:hanging="180"/>
      </w:pPr>
    </w:lvl>
    <w:lvl w:ilvl="3" w:tplc="5ACCB034" w:tentative="1">
      <w:start w:val="1"/>
      <w:numFmt w:val="decimal"/>
      <w:lvlText w:val="%4."/>
      <w:lvlJc w:val="left"/>
      <w:pPr>
        <w:ind w:left="2880" w:hanging="360"/>
      </w:pPr>
    </w:lvl>
    <w:lvl w:ilvl="4" w:tplc="64906DC4" w:tentative="1">
      <w:start w:val="1"/>
      <w:numFmt w:val="lowerLetter"/>
      <w:lvlText w:val="%5."/>
      <w:lvlJc w:val="left"/>
      <w:pPr>
        <w:ind w:left="3600" w:hanging="360"/>
      </w:pPr>
    </w:lvl>
    <w:lvl w:ilvl="5" w:tplc="6266499A" w:tentative="1">
      <w:start w:val="1"/>
      <w:numFmt w:val="lowerRoman"/>
      <w:lvlText w:val="%6."/>
      <w:lvlJc w:val="right"/>
      <w:pPr>
        <w:ind w:left="4320" w:hanging="180"/>
      </w:pPr>
    </w:lvl>
    <w:lvl w:ilvl="6" w:tplc="0F347F50" w:tentative="1">
      <w:start w:val="1"/>
      <w:numFmt w:val="decimal"/>
      <w:lvlText w:val="%7."/>
      <w:lvlJc w:val="left"/>
      <w:pPr>
        <w:ind w:left="5040" w:hanging="360"/>
      </w:pPr>
    </w:lvl>
    <w:lvl w:ilvl="7" w:tplc="C80C2D8C" w:tentative="1">
      <w:start w:val="1"/>
      <w:numFmt w:val="lowerLetter"/>
      <w:lvlText w:val="%8."/>
      <w:lvlJc w:val="left"/>
      <w:pPr>
        <w:ind w:left="5760" w:hanging="360"/>
      </w:pPr>
    </w:lvl>
    <w:lvl w:ilvl="8" w:tplc="B678C39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C767D76">
      <w:start w:val="1"/>
      <w:numFmt w:val="lowerRoman"/>
      <w:lvlText w:val="(%1)"/>
      <w:lvlJc w:val="left"/>
      <w:pPr>
        <w:ind w:left="1080" w:hanging="720"/>
      </w:pPr>
      <w:rPr>
        <w:rFonts w:hint="default"/>
      </w:rPr>
    </w:lvl>
    <w:lvl w:ilvl="1" w:tplc="83C6B02E" w:tentative="1">
      <w:start w:val="1"/>
      <w:numFmt w:val="lowerLetter"/>
      <w:lvlText w:val="%2."/>
      <w:lvlJc w:val="left"/>
      <w:pPr>
        <w:ind w:left="1440" w:hanging="360"/>
      </w:pPr>
    </w:lvl>
    <w:lvl w:ilvl="2" w:tplc="531CF3CE" w:tentative="1">
      <w:start w:val="1"/>
      <w:numFmt w:val="lowerRoman"/>
      <w:lvlText w:val="%3."/>
      <w:lvlJc w:val="right"/>
      <w:pPr>
        <w:ind w:left="2160" w:hanging="180"/>
      </w:pPr>
    </w:lvl>
    <w:lvl w:ilvl="3" w:tplc="BB1CB654" w:tentative="1">
      <w:start w:val="1"/>
      <w:numFmt w:val="decimal"/>
      <w:lvlText w:val="%4."/>
      <w:lvlJc w:val="left"/>
      <w:pPr>
        <w:ind w:left="2880" w:hanging="360"/>
      </w:pPr>
    </w:lvl>
    <w:lvl w:ilvl="4" w:tplc="5602E81A" w:tentative="1">
      <w:start w:val="1"/>
      <w:numFmt w:val="lowerLetter"/>
      <w:lvlText w:val="%5."/>
      <w:lvlJc w:val="left"/>
      <w:pPr>
        <w:ind w:left="3600" w:hanging="360"/>
      </w:pPr>
    </w:lvl>
    <w:lvl w:ilvl="5" w:tplc="C9042168" w:tentative="1">
      <w:start w:val="1"/>
      <w:numFmt w:val="lowerRoman"/>
      <w:lvlText w:val="%6."/>
      <w:lvlJc w:val="right"/>
      <w:pPr>
        <w:ind w:left="4320" w:hanging="180"/>
      </w:pPr>
    </w:lvl>
    <w:lvl w:ilvl="6" w:tplc="F1AE291A" w:tentative="1">
      <w:start w:val="1"/>
      <w:numFmt w:val="decimal"/>
      <w:lvlText w:val="%7."/>
      <w:lvlJc w:val="left"/>
      <w:pPr>
        <w:ind w:left="5040" w:hanging="360"/>
      </w:pPr>
    </w:lvl>
    <w:lvl w:ilvl="7" w:tplc="120820D6" w:tentative="1">
      <w:start w:val="1"/>
      <w:numFmt w:val="lowerLetter"/>
      <w:lvlText w:val="%8."/>
      <w:lvlJc w:val="left"/>
      <w:pPr>
        <w:ind w:left="5760" w:hanging="360"/>
      </w:pPr>
    </w:lvl>
    <w:lvl w:ilvl="8" w:tplc="38BAB8D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69817942">
    <w:abstractNumId w:val="11"/>
  </w:num>
  <w:num w:numId="2" w16cid:durableId="348143113">
    <w:abstractNumId w:val="4"/>
  </w:num>
  <w:num w:numId="3" w16cid:durableId="506141284">
    <w:abstractNumId w:val="2"/>
  </w:num>
  <w:num w:numId="4" w16cid:durableId="534388911">
    <w:abstractNumId w:val="7"/>
  </w:num>
  <w:num w:numId="5" w16cid:durableId="1345597290">
    <w:abstractNumId w:val="6"/>
  </w:num>
  <w:num w:numId="6" w16cid:durableId="651956650">
    <w:abstractNumId w:val="1"/>
  </w:num>
  <w:num w:numId="7" w16cid:durableId="538275355">
    <w:abstractNumId w:val="9"/>
  </w:num>
  <w:num w:numId="8" w16cid:durableId="722560015">
    <w:abstractNumId w:val="5"/>
  </w:num>
  <w:num w:numId="9" w16cid:durableId="47650365">
    <w:abstractNumId w:val="8"/>
  </w:num>
  <w:num w:numId="10" w16cid:durableId="1773937950">
    <w:abstractNumId w:val="3"/>
  </w:num>
  <w:num w:numId="11" w16cid:durableId="1007366241">
    <w:abstractNumId w:val="10"/>
  </w:num>
  <w:num w:numId="12" w16cid:durableId="1575044806">
    <w:abstractNumId w:val="0"/>
  </w:num>
  <w:num w:numId="13" w16cid:durableId="1444420410">
    <w:abstractNumId w:val="11"/>
  </w:num>
  <w:num w:numId="14" w16cid:durableId="1700626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A5"/>
    <w:rsid w:val="000075EF"/>
    <w:rsid w:val="0001229B"/>
    <w:rsid w:val="00086CA0"/>
    <w:rsid w:val="000A2CC0"/>
    <w:rsid w:val="000C15B4"/>
    <w:rsid w:val="000D3DA4"/>
    <w:rsid w:val="00105613"/>
    <w:rsid w:val="00115F66"/>
    <w:rsid w:val="00151F64"/>
    <w:rsid w:val="001563D7"/>
    <w:rsid w:val="00177AB3"/>
    <w:rsid w:val="00180259"/>
    <w:rsid w:val="00182F62"/>
    <w:rsid w:val="001C5325"/>
    <w:rsid w:val="001D49C7"/>
    <w:rsid w:val="001E2B67"/>
    <w:rsid w:val="0021312F"/>
    <w:rsid w:val="002167AA"/>
    <w:rsid w:val="00250E12"/>
    <w:rsid w:val="002538BA"/>
    <w:rsid w:val="00272546"/>
    <w:rsid w:val="00292BEC"/>
    <w:rsid w:val="002A19B2"/>
    <w:rsid w:val="002A5C54"/>
    <w:rsid w:val="002B6D6C"/>
    <w:rsid w:val="002D7934"/>
    <w:rsid w:val="002F3BBC"/>
    <w:rsid w:val="003141FF"/>
    <w:rsid w:val="003265D0"/>
    <w:rsid w:val="0035048B"/>
    <w:rsid w:val="00371B11"/>
    <w:rsid w:val="00390198"/>
    <w:rsid w:val="003B17CD"/>
    <w:rsid w:val="003B7064"/>
    <w:rsid w:val="003E15B0"/>
    <w:rsid w:val="0043517F"/>
    <w:rsid w:val="0045462E"/>
    <w:rsid w:val="00474850"/>
    <w:rsid w:val="00476142"/>
    <w:rsid w:val="004929E8"/>
    <w:rsid w:val="004A0A14"/>
    <w:rsid w:val="004A3A3B"/>
    <w:rsid w:val="004A5647"/>
    <w:rsid w:val="004B5D6C"/>
    <w:rsid w:val="004E3BFA"/>
    <w:rsid w:val="00512F73"/>
    <w:rsid w:val="005323BA"/>
    <w:rsid w:val="00543780"/>
    <w:rsid w:val="00574468"/>
    <w:rsid w:val="00581547"/>
    <w:rsid w:val="00591FF1"/>
    <w:rsid w:val="005973B3"/>
    <w:rsid w:val="005A2CD5"/>
    <w:rsid w:val="005B6AAB"/>
    <w:rsid w:val="005C5C8D"/>
    <w:rsid w:val="005E0F8A"/>
    <w:rsid w:val="0061741D"/>
    <w:rsid w:val="006402EE"/>
    <w:rsid w:val="006A7F80"/>
    <w:rsid w:val="006B7296"/>
    <w:rsid w:val="006D3A76"/>
    <w:rsid w:val="006F05BA"/>
    <w:rsid w:val="006F5B44"/>
    <w:rsid w:val="006F5C27"/>
    <w:rsid w:val="00703C64"/>
    <w:rsid w:val="007073E9"/>
    <w:rsid w:val="00714A41"/>
    <w:rsid w:val="00763F71"/>
    <w:rsid w:val="0078105D"/>
    <w:rsid w:val="007C3F10"/>
    <w:rsid w:val="007E6AA5"/>
    <w:rsid w:val="008160B2"/>
    <w:rsid w:val="00852247"/>
    <w:rsid w:val="00854262"/>
    <w:rsid w:val="00874C95"/>
    <w:rsid w:val="00881FC3"/>
    <w:rsid w:val="008B4DA8"/>
    <w:rsid w:val="008C131B"/>
    <w:rsid w:val="00906C26"/>
    <w:rsid w:val="009102C4"/>
    <w:rsid w:val="009831E6"/>
    <w:rsid w:val="009867E5"/>
    <w:rsid w:val="009A22E4"/>
    <w:rsid w:val="009A3B81"/>
    <w:rsid w:val="009F178A"/>
    <w:rsid w:val="00A45773"/>
    <w:rsid w:val="00A57CA3"/>
    <w:rsid w:val="00A76EB4"/>
    <w:rsid w:val="00AB6778"/>
    <w:rsid w:val="00B07F3F"/>
    <w:rsid w:val="00B24B04"/>
    <w:rsid w:val="00B7106C"/>
    <w:rsid w:val="00BA6B04"/>
    <w:rsid w:val="00BC05EF"/>
    <w:rsid w:val="00BD4FEE"/>
    <w:rsid w:val="00C14BBC"/>
    <w:rsid w:val="00C94AE0"/>
    <w:rsid w:val="00C953A2"/>
    <w:rsid w:val="00D027B8"/>
    <w:rsid w:val="00D4491D"/>
    <w:rsid w:val="00D5528E"/>
    <w:rsid w:val="00D6475F"/>
    <w:rsid w:val="00D74A63"/>
    <w:rsid w:val="00DB1D3F"/>
    <w:rsid w:val="00DC00BC"/>
    <w:rsid w:val="00DD1BDE"/>
    <w:rsid w:val="00DD24F0"/>
    <w:rsid w:val="00DF42BA"/>
    <w:rsid w:val="00E440CF"/>
    <w:rsid w:val="00E45F14"/>
    <w:rsid w:val="00E5580B"/>
    <w:rsid w:val="00E71CE2"/>
    <w:rsid w:val="00E96AB9"/>
    <w:rsid w:val="00EA3F27"/>
    <w:rsid w:val="00EB419E"/>
    <w:rsid w:val="00EE741C"/>
    <w:rsid w:val="00EF3F48"/>
    <w:rsid w:val="00F0077F"/>
    <w:rsid w:val="00F101B9"/>
    <w:rsid w:val="00F16C00"/>
    <w:rsid w:val="00F268E6"/>
    <w:rsid w:val="00F41929"/>
    <w:rsid w:val="00F46B82"/>
    <w:rsid w:val="00F71367"/>
    <w:rsid w:val="00F81FBB"/>
    <w:rsid w:val="00F865A4"/>
    <w:rsid w:val="00F904B7"/>
    <w:rsid w:val="00FA6356"/>
    <w:rsid w:val="00FF2C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4D56F7"/>
  <w15:docId w15:val="{54B7DDA5-22CF-42D8-AEA9-ED55B634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75E0F" w:rsidRDefault="00CA724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75E0F" w:rsidRDefault="00CA724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75E0F" w:rsidRDefault="00CA724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75E0F" w:rsidRDefault="00CA724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75E0F" w:rsidRDefault="00CA724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75E0F" w:rsidRDefault="00CA724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75E0F" w:rsidRDefault="00CA724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75E0F" w:rsidRDefault="00CA724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75E0F" w:rsidRDefault="00CA724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75E0F" w:rsidRDefault="00CA724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75E0F" w:rsidRDefault="00CA724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75E0F" w:rsidRDefault="00CA724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75E0F" w:rsidRDefault="00CA724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75E0F" w:rsidRDefault="00CA724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75E0F" w:rsidRDefault="00CA7246"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75E0F" w:rsidRDefault="00CA724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75E0F" w:rsidRDefault="00CA724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75E0F" w:rsidRDefault="00CA724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75E0F" w:rsidRDefault="00CA724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75E0F" w:rsidRDefault="00CA724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75E0F" w:rsidRDefault="00CA724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75E0F" w:rsidRDefault="00CA724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75E0F" w:rsidRDefault="00CA724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75E0F" w:rsidRDefault="00CA724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75E0F" w:rsidRDefault="00CA724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75E0F" w:rsidRDefault="00CA724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75E0F" w:rsidRDefault="00CA724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75E0F" w:rsidRDefault="00CA724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75E0F" w:rsidRDefault="00CA724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75E0F" w:rsidRDefault="00CA724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75E0F" w:rsidRDefault="00CA724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75E0F" w:rsidRDefault="00CA724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75E0F" w:rsidRDefault="00CA724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75E0F" w:rsidRDefault="00CA724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75E0F" w:rsidRDefault="00CA724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75E0F" w:rsidRDefault="00CA724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75E0F" w:rsidRDefault="00CA724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75E0F" w:rsidRDefault="00CA724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75E0F" w:rsidRDefault="00CA724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75E0F" w:rsidRDefault="00CA724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75E0F" w:rsidRDefault="00CA724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75E0F" w:rsidRDefault="00CA724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75E0F" w:rsidRDefault="00CA724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75E0F" w:rsidRDefault="00CA724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75E0F" w:rsidRDefault="00CA724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75E0F" w:rsidRDefault="00CA7246"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75E0F" w:rsidRDefault="00CA724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75E0F" w:rsidRDefault="00CA724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75E0F" w:rsidRDefault="00CA724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75E0F" w:rsidRDefault="00CA724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75E0F" w:rsidRDefault="00CA724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B0E78"/>
    <w:rsid w:val="0004435E"/>
    <w:rsid w:val="00105613"/>
    <w:rsid w:val="00371B11"/>
    <w:rsid w:val="004A0A14"/>
    <w:rsid w:val="004B6936"/>
    <w:rsid w:val="00763F71"/>
    <w:rsid w:val="007B0E78"/>
    <w:rsid w:val="008618A7"/>
    <w:rsid w:val="008B4DA8"/>
    <w:rsid w:val="008C0927"/>
    <w:rsid w:val="00906C26"/>
    <w:rsid w:val="00975E0F"/>
    <w:rsid w:val="00A56622"/>
    <w:rsid w:val="00CA7246"/>
    <w:rsid w:val="00D225A8"/>
    <w:rsid w:val="00D4297A"/>
    <w:rsid w:val="00DE7EE5"/>
    <w:rsid w:val="00E45F14"/>
    <w:rsid w:val="00E558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2025-05-14T04:41:00Z</dcterms:created>
  <dcterms:modified xsi:type="dcterms:W3CDTF">2025-05-14T04:41:00Z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