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BD7FA" w14:textId="77777777" w:rsidR="00D2559D" w:rsidRPr="002C3EBF" w:rsidRDefault="003443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6BD936" wp14:editId="566BD9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612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6BD7FB" w14:textId="77777777" w:rsidR="00D2559D" w:rsidRDefault="003443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6BD7FC" w14:textId="77777777" w:rsidR="00D2559D" w:rsidRDefault="003443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6BD7FD" w14:textId="77777777" w:rsidR="00D2559D" w:rsidRPr="002C3EBF" w:rsidRDefault="003443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3531" w14:paraId="566BD800" w14:textId="77777777" w:rsidTr="00523531">
        <w:tc>
          <w:tcPr>
            <w:cnfStyle w:val="001000000000" w:firstRow="0" w:lastRow="0" w:firstColumn="1" w:lastColumn="0" w:oddVBand="0" w:evenVBand="0" w:oddHBand="0" w:evenHBand="0" w:firstRowFirstColumn="0" w:firstRowLastColumn="0" w:lastRowFirstColumn="0" w:lastRowLastColumn="0"/>
            <w:tcW w:w="3227" w:type="dxa"/>
          </w:tcPr>
          <w:p w14:paraId="566BD7FE" w14:textId="77777777" w:rsidR="00D2559D" w:rsidRPr="00996FAF" w:rsidRDefault="003443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6BD7FF" w14:textId="77777777" w:rsidR="00D2559D" w:rsidRPr="00996FAF" w:rsidRDefault="00344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Garden View Nursing Home</w:t>
            </w:r>
          </w:p>
        </w:tc>
      </w:tr>
      <w:tr w:rsidR="00523531" w14:paraId="566BD803" w14:textId="77777777" w:rsidTr="0052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D801" w14:textId="77777777" w:rsidR="00CA37CB" w:rsidRPr="00996FAF" w:rsidRDefault="003443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6BD802" w14:textId="77777777" w:rsidR="00CA37CB" w:rsidRPr="00996FAF" w:rsidRDefault="00344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124 Paton Street</w:t>
            </w:r>
            <w:r w:rsidRPr="00602258">
              <w:rPr>
                <w:rFonts w:ascii="Arial" w:hAnsi="Arial" w:cs="Arial"/>
                <w:color w:val="auto"/>
              </w:rPr>
              <w:t xml:space="preserve"> MERRYLANDS NSW 2160</w:t>
            </w:r>
          </w:p>
        </w:tc>
      </w:tr>
      <w:tr w:rsidR="00523531" w14:paraId="566BD806" w14:textId="77777777" w:rsidTr="00523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D804" w14:textId="77777777" w:rsidR="00CA37CB" w:rsidRPr="00996FAF" w:rsidRDefault="003443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6BD805" w14:textId="77777777" w:rsidR="00CA37CB" w:rsidRPr="00996FAF" w:rsidRDefault="00344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2571</w:t>
            </w:r>
          </w:p>
        </w:tc>
      </w:tr>
      <w:tr w:rsidR="00523531" w14:paraId="566BD809" w14:textId="77777777" w:rsidTr="0052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D807" w14:textId="77777777" w:rsidR="00D2559D" w:rsidRPr="00996FAF" w:rsidRDefault="003443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6BD808" w14:textId="77777777" w:rsidR="00D2559D" w:rsidRPr="00996FAF" w:rsidRDefault="00344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Garden View Aged Care Pty Ltd</w:t>
            </w:r>
          </w:p>
        </w:tc>
      </w:tr>
      <w:tr w:rsidR="00523531" w14:paraId="566BD80C" w14:textId="77777777" w:rsidTr="00523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D80A" w14:textId="77777777" w:rsidR="00D2559D" w:rsidRPr="00996FAF" w:rsidRDefault="003443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6BD80B" w14:textId="77777777" w:rsidR="00D2559D" w:rsidRPr="00996FAF" w:rsidRDefault="003443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23531" w14:paraId="566BD80F" w14:textId="77777777" w:rsidTr="0052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BD80D" w14:textId="77777777" w:rsidR="00D2559D" w:rsidRPr="00996FAF" w:rsidRDefault="003443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6BD80E" w14:textId="77777777" w:rsidR="00D2559D" w:rsidRPr="00996FAF" w:rsidRDefault="003443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 to 1 June 2023</w:t>
            </w:r>
          </w:p>
        </w:tc>
      </w:tr>
      <w:tr w:rsidR="00523531" w14:paraId="566BD812" w14:textId="77777777" w:rsidTr="005235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6BD810" w14:textId="77777777" w:rsidR="00D2559D" w:rsidRPr="00996FAF" w:rsidRDefault="003443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6BD811" w14:textId="02415155" w:rsidR="00D2559D" w:rsidRPr="00996FAF" w:rsidRDefault="002A4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4E14">
              <w:rPr>
                <w:rFonts w:ascii="Arial" w:hAnsi="Arial" w:cs="Arial"/>
                <w:color w:val="auto"/>
              </w:rPr>
              <w:t>3</w:t>
            </w:r>
            <w:r w:rsidR="00865705" w:rsidRPr="002A4E14">
              <w:rPr>
                <w:rFonts w:ascii="Arial" w:hAnsi="Arial" w:cs="Arial"/>
                <w:color w:val="auto"/>
              </w:rPr>
              <w:t xml:space="preserve"> </w:t>
            </w:r>
            <w:r w:rsidR="00EE48A1" w:rsidRPr="002A4E14">
              <w:rPr>
                <w:rFonts w:ascii="Arial" w:hAnsi="Arial" w:cs="Arial"/>
                <w:color w:val="auto"/>
              </w:rPr>
              <w:t>J</w:t>
            </w:r>
            <w:r w:rsidR="00865705" w:rsidRPr="002A4E14">
              <w:rPr>
                <w:rFonts w:ascii="Arial" w:hAnsi="Arial" w:cs="Arial"/>
                <w:color w:val="auto"/>
              </w:rPr>
              <w:t>u</w:t>
            </w:r>
            <w:r w:rsidRPr="002A4E14">
              <w:rPr>
                <w:rFonts w:ascii="Arial" w:hAnsi="Arial" w:cs="Arial"/>
                <w:color w:val="auto"/>
              </w:rPr>
              <w:t>ly</w:t>
            </w:r>
            <w:r w:rsidR="00EE48A1" w:rsidRPr="002A4E14">
              <w:rPr>
                <w:rFonts w:ascii="Arial" w:hAnsi="Arial" w:cs="Arial"/>
                <w:color w:val="auto"/>
              </w:rPr>
              <w:t xml:space="preserve"> 2023</w:t>
            </w:r>
          </w:p>
        </w:tc>
      </w:tr>
    </w:tbl>
    <w:bookmarkEnd w:id="0"/>
    <w:p w14:paraId="566BD813" w14:textId="466AF355" w:rsidR="00FA0A5B" w:rsidRPr="00996FAF" w:rsidRDefault="003443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62840">
        <w:rPr>
          <w:rFonts w:ascii="Arial" w:hAnsi="Arial" w:cs="Arial"/>
        </w:rPr>
        <w:t xml:space="preserve"> </w:t>
      </w:r>
      <w:r w:rsidRPr="00996FAF">
        <w:rPr>
          <w:rFonts w:ascii="Arial" w:hAnsi="Arial" w:cs="Arial"/>
        </w:rPr>
        <w:t>2018.</w:t>
      </w:r>
      <w:r w:rsidRPr="00996FAF">
        <w:rPr>
          <w:rFonts w:ascii="Arial" w:hAnsi="Arial" w:cs="Arial"/>
        </w:rPr>
        <w:br w:type="page"/>
      </w:r>
    </w:p>
    <w:p w14:paraId="566BD814" w14:textId="77777777" w:rsidR="000078F8" w:rsidRPr="00996FAF" w:rsidRDefault="0034439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66BD815" w14:textId="286DB16B" w:rsidR="000078F8" w:rsidRPr="00996FAF" w:rsidRDefault="00344394" w:rsidP="0036130C">
      <w:pPr>
        <w:pStyle w:val="NormalArial"/>
      </w:pPr>
      <w:r w:rsidRPr="00996FAF">
        <w:t xml:space="preserve">This </w:t>
      </w:r>
      <w:r w:rsidRPr="0035018C">
        <w:rPr>
          <w:color w:val="auto"/>
        </w:rPr>
        <w:t>performance report for Garden View Nursing Home (</w:t>
      </w:r>
      <w:r w:rsidRPr="0035018C">
        <w:rPr>
          <w:b/>
          <w:color w:val="auto"/>
        </w:rPr>
        <w:t>the service</w:t>
      </w:r>
      <w:r w:rsidRPr="0035018C">
        <w:rPr>
          <w:color w:val="auto"/>
        </w:rPr>
        <w:t xml:space="preserve">) has been prepared by </w:t>
      </w:r>
      <w:r w:rsidR="0035018C" w:rsidRPr="0035018C">
        <w:rPr>
          <w:color w:val="auto"/>
        </w:rPr>
        <w:t>T Solomon</w:t>
      </w:r>
      <w:r w:rsidRPr="0035018C">
        <w:rPr>
          <w:color w:val="auto"/>
        </w:rPr>
        <w:t>, d</w:t>
      </w:r>
      <w:r w:rsidRPr="00996FAF">
        <w:t>elegate of the Aged Care Quality and Safety Commissioner (Commissioner)</w:t>
      </w:r>
      <w:r>
        <w:rPr>
          <w:rStyle w:val="FootnoteReference"/>
        </w:rPr>
        <w:footnoteReference w:id="1"/>
      </w:r>
      <w:r w:rsidRPr="00996FAF">
        <w:t xml:space="preserve">. </w:t>
      </w:r>
    </w:p>
    <w:p w14:paraId="566BD816" w14:textId="77777777" w:rsidR="000078F8" w:rsidRPr="00996FAF" w:rsidRDefault="003443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6BD817" w14:textId="77777777" w:rsidR="000078F8" w:rsidRPr="00996FAF" w:rsidRDefault="00344394" w:rsidP="0036130C">
      <w:pPr>
        <w:pStyle w:val="NormalArial"/>
      </w:pPr>
      <w:r w:rsidRPr="00996FAF">
        <w:t>The report also specifies any areas in which improvements must be made to ensure the Quality Standards are complied with.</w:t>
      </w:r>
    </w:p>
    <w:p w14:paraId="566BD818" w14:textId="77777777" w:rsidR="00DF37F2" w:rsidRPr="00996FAF" w:rsidRDefault="00344394" w:rsidP="00712752">
      <w:pPr>
        <w:pStyle w:val="Heading1"/>
        <w:spacing w:before="240" w:after="240" w:line="22" w:lineRule="atLeast"/>
        <w:rPr>
          <w:rFonts w:ascii="Arial" w:hAnsi="Arial" w:cs="Arial"/>
        </w:rPr>
      </w:pPr>
      <w:r w:rsidRPr="00996FAF">
        <w:rPr>
          <w:rFonts w:ascii="Arial" w:hAnsi="Arial" w:cs="Arial"/>
        </w:rPr>
        <w:t>Material relied on</w:t>
      </w:r>
    </w:p>
    <w:p w14:paraId="566BD819" w14:textId="77777777" w:rsidR="00DF37F2" w:rsidRPr="00996FAF" w:rsidRDefault="00344394" w:rsidP="0036130C">
      <w:pPr>
        <w:pStyle w:val="NormalArial"/>
      </w:pPr>
      <w:r w:rsidRPr="00996FAF">
        <w:t>The following information has been considered in preparing the performance report:</w:t>
      </w:r>
    </w:p>
    <w:p w14:paraId="566BD81A" w14:textId="6179FF21" w:rsidR="00DF37F2" w:rsidRPr="0035018C" w:rsidRDefault="00344394" w:rsidP="00277200">
      <w:pPr>
        <w:pStyle w:val="ListParagraph"/>
        <w:numPr>
          <w:ilvl w:val="0"/>
          <w:numId w:val="2"/>
        </w:numPr>
        <w:spacing w:before="120"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5018C">
        <w:rPr>
          <w:rFonts w:ascii="Arial" w:hAnsi="Arial" w:cs="Arial"/>
          <w:color w:val="auto"/>
        </w:rPr>
        <w:t>by a site assessment, observations at the service, review of documents and interviews with staff, consumers/</w:t>
      </w:r>
      <w:proofErr w:type="gramStart"/>
      <w:r w:rsidRPr="0035018C">
        <w:rPr>
          <w:rFonts w:ascii="Arial" w:hAnsi="Arial" w:cs="Arial"/>
          <w:color w:val="auto"/>
        </w:rPr>
        <w:t>representatives</w:t>
      </w:r>
      <w:proofErr w:type="gramEnd"/>
      <w:r w:rsidRPr="0035018C">
        <w:rPr>
          <w:rFonts w:ascii="Arial" w:hAnsi="Arial" w:cs="Arial"/>
          <w:color w:val="auto"/>
        </w:rPr>
        <w:t xml:space="preserve"> and others</w:t>
      </w:r>
      <w:r w:rsidR="0035018C" w:rsidRPr="0035018C">
        <w:rPr>
          <w:rFonts w:ascii="Arial" w:hAnsi="Arial" w:cs="Arial"/>
          <w:color w:val="auto"/>
        </w:rPr>
        <w:t>.</w:t>
      </w:r>
    </w:p>
    <w:p w14:paraId="566BD81B" w14:textId="6B28E6F1" w:rsidR="00DF37F2" w:rsidRPr="0035018C" w:rsidRDefault="00344394" w:rsidP="00712752">
      <w:pPr>
        <w:pStyle w:val="ListParagraph"/>
        <w:numPr>
          <w:ilvl w:val="0"/>
          <w:numId w:val="2"/>
        </w:numPr>
        <w:spacing w:line="240" w:lineRule="atLeast"/>
        <w:ind w:left="714" w:hanging="357"/>
        <w:contextualSpacing w:val="0"/>
        <w:rPr>
          <w:rFonts w:ascii="Arial" w:hAnsi="Arial" w:cs="Arial"/>
          <w:color w:val="auto"/>
        </w:rPr>
      </w:pPr>
      <w:r w:rsidRPr="0035018C">
        <w:rPr>
          <w:rFonts w:ascii="Arial" w:hAnsi="Arial" w:cs="Arial"/>
          <w:color w:val="auto"/>
        </w:rPr>
        <w:t xml:space="preserve">the provider’s response to the assessment team’s report received </w:t>
      </w:r>
      <w:r w:rsidR="0035018C" w:rsidRPr="0035018C">
        <w:rPr>
          <w:rFonts w:ascii="Arial" w:hAnsi="Arial" w:cs="Arial"/>
          <w:color w:val="auto"/>
        </w:rPr>
        <w:t>22 June 2023.</w:t>
      </w:r>
      <w:r w:rsidRPr="0035018C">
        <w:rPr>
          <w:rFonts w:ascii="Arial" w:hAnsi="Arial" w:cs="Arial"/>
          <w:color w:val="auto"/>
        </w:rPr>
        <w:t xml:space="preserve"> </w:t>
      </w:r>
    </w:p>
    <w:p w14:paraId="566BD81E" w14:textId="2B58918D" w:rsidR="003B1763" w:rsidRPr="00712752" w:rsidRDefault="003443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6BD81F" w14:textId="77777777" w:rsidR="00FC045E" w:rsidRPr="00996FAF" w:rsidRDefault="003443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3531" w14:paraId="566BD822" w14:textId="77777777" w:rsidTr="00523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6BD820" w14:textId="77777777" w:rsidR="00FC045E" w:rsidRPr="00996FAF" w:rsidRDefault="0034439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6BD821" w14:textId="2B36F986" w:rsidR="00FC045E" w:rsidRPr="00996FAF" w:rsidRDefault="007D5B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rPr>
                  <w:t>Not applicable as not all requirements have been assessed</w:t>
                </w:r>
              </w:sdtContent>
            </w:sdt>
          </w:p>
        </w:tc>
      </w:tr>
      <w:tr w:rsidR="00523531" w14:paraId="566BD825" w14:textId="77777777" w:rsidTr="00523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23" w14:textId="77777777" w:rsidR="00FC045E" w:rsidRPr="00996FAF" w:rsidRDefault="0034439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6BD824" w14:textId="5EC766F8" w:rsidR="00FC045E" w:rsidRPr="00996FAF" w:rsidRDefault="007D5B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A44">
                  <w:rPr>
                    <w:rFonts w:ascii="Arial" w:hAnsi="Arial" w:cs="Arial"/>
                    <w:b/>
                  </w:rPr>
                  <w:t>Non-compliant</w:t>
                </w:r>
              </w:sdtContent>
            </w:sdt>
            <w:r w:rsidR="00344394" w:rsidRPr="00996FAF">
              <w:rPr>
                <w:rFonts w:ascii="Arial" w:hAnsi="Arial" w:cs="Arial"/>
                <w:b/>
              </w:rPr>
              <w:t xml:space="preserve"> </w:t>
            </w:r>
          </w:p>
        </w:tc>
      </w:tr>
      <w:tr w:rsidR="00523531" w14:paraId="566BD828" w14:textId="77777777" w:rsidTr="00523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26"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6BD827" w14:textId="2864F90D" w:rsidR="00FC045E" w:rsidRPr="00996FAF" w:rsidRDefault="007D5B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A44">
                  <w:rPr>
                    <w:rFonts w:ascii="Arial" w:hAnsi="Arial" w:cs="Arial"/>
                    <w:b/>
                  </w:rPr>
                  <w:t>Non-compliant</w:t>
                </w:r>
              </w:sdtContent>
            </w:sdt>
            <w:r w:rsidR="00344394" w:rsidRPr="00996FAF">
              <w:rPr>
                <w:rFonts w:ascii="Arial" w:hAnsi="Arial" w:cs="Arial"/>
                <w:b/>
              </w:rPr>
              <w:t xml:space="preserve"> </w:t>
            </w:r>
          </w:p>
        </w:tc>
      </w:tr>
      <w:tr w:rsidR="00523531" w14:paraId="566BD82B" w14:textId="77777777" w:rsidTr="00523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29"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6BD82A" w14:textId="2419EE14" w:rsidR="00FC045E" w:rsidRPr="00996FAF" w:rsidRDefault="007D5B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b/>
                  </w:rPr>
                  <w:t>Not applicable as not all requirements have been assessed</w:t>
                </w:r>
              </w:sdtContent>
            </w:sdt>
            <w:r w:rsidR="00344394" w:rsidRPr="00996FAF">
              <w:rPr>
                <w:rFonts w:ascii="Arial" w:hAnsi="Arial" w:cs="Arial"/>
                <w:b/>
              </w:rPr>
              <w:t xml:space="preserve"> </w:t>
            </w:r>
          </w:p>
        </w:tc>
      </w:tr>
      <w:tr w:rsidR="00523531" w14:paraId="566BD82E" w14:textId="77777777" w:rsidTr="00523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2C"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6BD82D" w14:textId="57E41E72" w:rsidR="00FC045E" w:rsidRPr="00996FAF" w:rsidRDefault="007D5B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b/>
                  </w:rPr>
                  <w:t>Not applicable as not all requirements have been assessed</w:t>
                </w:r>
              </w:sdtContent>
            </w:sdt>
            <w:r w:rsidR="00344394" w:rsidRPr="00996FAF">
              <w:rPr>
                <w:rFonts w:ascii="Arial" w:hAnsi="Arial" w:cs="Arial"/>
                <w:b/>
              </w:rPr>
              <w:t xml:space="preserve"> </w:t>
            </w:r>
          </w:p>
        </w:tc>
      </w:tr>
      <w:tr w:rsidR="00523531" w14:paraId="566BD831" w14:textId="77777777" w:rsidTr="00523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2F"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6BD830" w14:textId="3816093B" w:rsidR="00FC045E" w:rsidRPr="00996FAF" w:rsidRDefault="007D5B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b/>
                  </w:rPr>
                  <w:t>Not applicable as not all requirements have been assessed</w:t>
                </w:r>
              </w:sdtContent>
            </w:sdt>
            <w:r w:rsidR="00344394" w:rsidRPr="00996FAF">
              <w:rPr>
                <w:rFonts w:ascii="Arial" w:hAnsi="Arial" w:cs="Arial"/>
                <w:b/>
              </w:rPr>
              <w:t xml:space="preserve"> </w:t>
            </w:r>
          </w:p>
        </w:tc>
      </w:tr>
      <w:tr w:rsidR="00523531" w14:paraId="566BD834" w14:textId="77777777" w:rsidTr="00523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32"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66BD833" w14:textId="2C95CB1B" w:rsidR="00FC045E" w:rsidRPr="00996FAF" w:rsidRDefault="007D5B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b/>
                  </w:rPr>
                  <w:t>Not applicable as not all requirements have been assessed</w:t>
                </w:r>
              </w:sdtContent>
            </w:sdt>
            <w:r w:rsidR="00344394" w:rsidRPr="00996FAF">
              <w:rPr>
                <w:rFonts w:ascii="Arial" w:hAnsi="Arial" w:cs="Arial"/>
                <w:b/>
              </w:rPr>
              <w:t xml:space="preserve"> </w:t>
            </w:r>
          </w:p>
        </w:tc>
      </w:tr>
      <w:tr w:rsidR="00523531" w14:paraId="566BD837" w14:textId="77777777" w:rsidTr="00523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D835" w14:textId="77777777" w:rsidR="00FC045E" w:rsidRPr="00996FAF" w:rsidRDefault="0034439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6BD836" w14:textId="7F3E0BEC" w:rsidR="00FC045E" w:rsidRPr="00996FAF" w:rsidRDefault="007D5B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4C2">
                  <w:rPr>
                    <w:rFonts w:ascii="Arial" w:hAnsi="Arial" w:cs="Arial"/>
                    <w:b/>
                  </w:rPr>
                  <w:t>Not applicable as not all requirements have been assessed</w:t>
                </w:r>
              </w:sdtContent>
            </w:sdt>
            <w:r w:rsidR="00344394" w:rsidRPr="00996FAF">
              <w:rPr>
                <w:rFonts w:ascii="Arial" w:hAnsi="Arial" w:cs="Arial"/>
                <w:b/>
              </w:rPr>
              <w:t xml:space="preserve"> </w:t>
            </w:r>
          </w:p>
        </w:tc>
      </w:tr>
    </w:tbl>
    <w:p w14:paraId="566BD838" w14:textId="77777777" w:rsidR="00FC045E" w:rsidRPr="00996FAF" w:rsidRDefault="003443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6BD839" w14:textId="77777777" w:rsidR="00FC045E" w:rsidRPr="00996FAF" w:rsidRDefault="00344394" w:rsidP="00712752">
      <w:pPr>
        <w:pStyle w:val="Heading1"/>
        <w:spacing w:before="0" w:after="240" w:line="22" w:lineRule="atLeast"/>
        <w:rPr>
          <w:rFonts w:ascii="Arial" w:hAnsi="Arial" w:cs="Arial"/>
        </w:rPr>
      </w:pPr>
      <w:r w:rsidRPr="00996FAF">
        <w:rPr>
          <w:rFonts w:ascii="Arial" w:hAnsi="Arial" w:cs="Arial"/>
        </w:rPr>
        <w:t>Areas for improvement</w:t>
      </w:r>
    </w:p>
    <w:p w14:paraId="566BD83D" w14:textId="709D9636" w:rsidR="00FC045E" w:rsidRDefault="0034439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0959C2D" w14:textId="77777777" w:rsidR="00CC07F5" w:rsidRDefault="00CC07F5" w:rsidP="00CC07F5">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b</w:t>
      </w:r>
      <w:r w:rsidRPr="00996FAF">
        <w:rPr>
          <w:rFonts w:ascii="Arial" w:hAnsi="Arial" w:cs="Arial"/>
          <w:color w:val="auto"/>
        </w:rPr>
        <w:t>)</w:t>
      </w:r>
    </w:p>
    <w:p w14:paraId="06951F1A" w14:textId="79C84FC7" w:rsidR="00CC07F5" w:rsidRPr="00277200" w:rsidRDefault="00CC07F5" w:rsidP="00277200">
      <w:pPr>
        <w:pStyle w:val="ListParagraph"/>
        <w:numPr>
          <w:ilvl w:val="0"/>
          <w:numId w:val="2"/>
        </w:numPr>
        <w:spacing w:before="120" w:line="240" w:lineRule="atLeast"/>
        <w:ind w:left="714" w:hanging="357"/>
        <w:contextualSpacing w:val="0"/>
        <w:rPr>
          <w:rFonts w:ascii="Arial" w:hAnsi="Arial" w:cs="Arial"/>
        </w:rPr>
      </w:pPr>
      <w:r w:rsidRPr="00277200">
        <w:rPr>
          <w:rFonts w:ascii="Arial" w:hAnsi="Arial" w:cs="Arial"/>
        </w:rPr>
        <w:t>Ensure 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w:t>
      </w:r>
      <w:r w:rsidR="002A4E14">
        <w:rPr>
          <w:rFonts w:ascii="Arial" w:hAnsi="Arial" w:cs="Arial"/>
        </w:rPr>
        <w:t>, especially related to behaviour management and pain management</w:t>
      </w:r>
      <w:r>
        <w:rPr>
          <w:rFonts w:ascii="Arial" w:hAnsi="Arial" w:cs="Arial"/>
        </w:rPr>
        <w:t>.</w:t>
      </w:r>
    </w:p>
    <w:p w14:paraId="55BA2066" w14:textId="25846480" w:rsidR="00CC07F5" w:rsidRDefault="00CC07F5" w:rsidP="0036130C">
      <w:pPr>
        <w:pStyle w:val="NormalArial"/>
        <w:rPr>
          <w:color w:val="auto"/>
        </w:rPr>
      </w:pPr>
      <w:r w:rsidRPr="00996FAF">
        <w:rPr>
          <w:color w:val="auto"/>
        </w:rPr>
        <w:t>Requirement 2(3)(e)</w:t>
      </w:r>
    </w:p>
    <w:p w14:paraId="0288ABC0" w14:textId="42D709DA" w:rsidR="00CC07F5" w:rsidRPr="00277200" w:rsidRDefault="00CC07F5" w:rsidP="00277200">
      <w:pPr>
        <w:pStyle w:val="ListParagraph"/>
        <w:numPr>
          <w:ilvl w:val="0"/>
          <w:numId w:val="2"/>
        </w:numPr>
        <w:spacing w:before="120" w:line="240" w:lineRule="atLeast"/>
        <w:ind w:left="714" w:hanging="357"/>
        <w:contextualSpacing w:val="0"/>
        <w:rPr>
          <w:rFonts w:ascii="Arial" w:hAnsi="Arial" w:cs="Arial"/>
        </w:rPr>
      </w:pPr>
      <w:r w:rsidRPr="00277200">
        <w:rPr>
          <w:rFonts w:ascii="Arial" w:hAnsi="Arial" w:cs="Arial"/>
        </w:rPr>
        <w:t>Ensure c</w:t>
      </w:r>
      <w:r w:rsidRPr="00996FAF">
        <w:rPr>
          <w:rFonts w:ascii="Arial" w:hAnsi="Arial" w:cs="Arial"/>
        </w:rPr>
        <w:t>are and services are reviewed regularly for effectiveness, and when circumstances change or when incidents</w:t>
      </w:r>
      <w:r w:rsidRPr="00277200">
        <w:rPr>
          <w:rFonts w:ascii="Arial" w:hAnsi="Arial" w:cs="Arial"/>
        </w:rPr>
        <w:t xml:space="preserve"> occur.</w:t>
      </w:r>
    </w:p>
    <w:p w14:paraId="4EA1D3D9" w14:textId="089D898B" w:rsidR="00D442E6" w:rsidRPr="00277200" w:rsidRDefault="00D442E6" w:rsidP="00277200">
      <w:pPr>
        <w:pStyle w:val="ListParagraph"/>
        <w:numPr>
          <w:ilvl w:val="0"/>
          <w:numId w:val="2"/>
        </w:numPr>
        <w:spacing w:before="120" w:line="240" w:lineRule="atLeast"/>
        <w:ind w:left="714" w:hanging="357"/>
        <w:contextualSpacing w:val="0"/>
        <w:rPr>
          <w:rFonts w:ascii="Arial" w:hAnsi="Arial" w:cs="Arial"/>
        </w:rPr>
      </w:pPr>
      <w:r w:rsidRPr="00277200">
        <w:rPr>
          <w:rFonts w:ascii="Arial" w:hAnsi="Arial" w:cs="Arial"/>
        </w:rPr>
        <w:t xml:space="preserve">Ensure reviews identify current needs, goals and preferences and trigger interventions and strategies to support consumers. </w:t>
      </w:r>
    </w:p>
    <w:p w14:paraId="433AB788" w14:textId="19AC3DF4" w:rsidR="00CC07F5" w:rsidRDefault="00CC07F5" w:rsidP="0036130C">
      <w:pPr>
        <w:pStyle w:val="NormalArial"/>
        <w:rPr>
          <w:color w:val="auto"/>
        </w:rPr>
      </w:pPr>
      <w:r w:rsidRPr="00996FAF">
        <w:rPr>
          <w:color w:val="auto"/>
        </w:rPr>
        <w:t>Requirement 3(3)(a)</w:t>
      </w:r>
    </w:p>
    <w:p w14:paraId="7FD166F8" w14:textId="53069156" w:rsidR="00CC07F5" w:rsidRPr="00277200" w:rsidRDefault="00CC07F5" w:rsidP="00277200">
      <w:pPr>
        <w:pStyle w:val="ListParagraph"/>
        <w:numPr>
          <w:ilvl w:val="0"/>
          <w:numId w:val="2"/>
        </w:numPr>
        <w:spacing w:before="120" w:line="240" w:lineRule="atLeast"/>
        <w:ind w:left="714" w:hanging="357"/>
        <w:contextualSpacing w:val="0"/>
        <w:rPr>
          <w:rFonts w:ascii="Arial" w:hAnsi="Arial" w:cs="Arial"/>
        </w:rPr>
      </w:pPr>
      <w:r w:rsidRPr="00277200">
        <w:rPr>
          <w:rFonts w:ascii="Arial" w:hAnsi="Arial" w:cs="Arial"/>
        </w:rPr>
        <w:t xml:space="preserve">Ensure each consumer gets safe and effective personal care, clinical care, or both personal care and clinical care that is best practice, tailored to their individual needs and </w:t>
      </w:r>
      <w:r w:rsidRPr="00277200">
        <w:rPr>
          <w:rFonts w:ascii="Arial" w:hAnsi="Arial" w:cs="Arial"/>
        </w:rPr>
        <w:lastRenderedPageBreak/>
        <w:t>optimises their health and well-being</w:t>
      </w:r>
      <w:r w:rsidR="004F57A2" w:rsidRPr="00277200">
        <w:rPr>
          <w:rFonts w:ascii="Arial" w:hAnsi="Arial" w:cs="Arial"/>
        </w:rPr>
        <w:t xml:space="preserve">, specifically related to weight management, pain management and </w:t>
      </w:r>
      <w:r w:rsidR="00270D9F" w:rsidRPr="00277200">
        <w:rPr>
          <w:rFonts w:ascii="Arial" w:hAnsi="Arial" w:cs="Arial"/>
        </w:rPr>
        <w:t>behaviour</w:t>
      </w:r>
      <w:r w:rsidR="004F57A2" w:rsidRPr="00277200">
        <w:rPr>
          <w:rFonts w:ascii="Arial" w:hAnsi="Arial" w:cs="Arial"/>
        </w:rPr>
        <w:t xml:space="preserve"> management</w:t>
      </w:r>
      <w:r w:rsidRPr="00277200">
        <w:rPr>
          <w:rFonts w:ascii="Arial" w:hAnsi="Arial" w:cs="Arial"/>
        </w:rPr>
        <w:t>.</w:t>
      </w:r>
    </w:p>
    <w:p w14:paraId="3A6CC354" w14:textId="282821C9" w:rsidR="00705BC6" w:rsidRDefault="00705BC6" w:rsidP="00705BC6">
      <w:pPr>
        <w:pStyle w:val="NormalArial"/>
        <w:rPr>
          <w:color w:val="auto"/>
        </w:rPr>
      </w:pPr>
      <w:r w:rsidRPr="00996FAF">
        <w:rPr>
          <w:color w:val="auto"/>
        </w:rPr>
        <w:t>Requirement 3(3)(</w:t>
      </w:r>
      <w:r>
        <w:rPr>
          <w:color w:val="auto"/>
        </w:rPr>
        <w:t>d</w:t>
      </w:r>
      <w:r w:rsidRPr="00996FAF">
        <w:rPr>
          <w:color w:val="auto"/>
        </w:rPr>
        <w:t>)</w:t>
      </w:r>
    </w:p>
    <w:p w14:paraId="798E3A04" w14:textId="175BA9F1" w:rsidR="0008429A" w:rsidRDefault="00705BC6" w:rsidP="00277200">
      <w:pPr>
        <w:pStyle w:val="ListParagraph"/>
        <w:numPr>
          <w:ilvl w:val="0"/>
          <w:numId w:val="2"/>
        </w:numPr>
        <w:spacing w:before="120" w:line="240" w:lineRule="atLeast"/>
        <w:ind w:left="714" w:hanging="357"/>
        <w:contextualSpacing w:val="0"/>
        <w:rPr>
          <w:rFonts w:ascii="Arial" w:hAnsi="Arial" w:cs="Arial"/>
          <w:color w:val="auto"/>
        </w:rPr>
      </w:pPr>
      <w:r w:rsidRPr="00277200">
        <w:rPr>
          <w:rFonts w:ascii="Arial" w:hAnsi="Arial" w:cs="Arial"/>
        </w:rPr>
        <w:t>Ensure the recognition and timely response to deterioration or a change in a consumer’s condition</w:t>
      </w:r>
      <w:r>
        <w:rPr>
          <w:rFonts w:ascii="Arial" w:hAnsi="Arial" w:cs="Arial"/>
          <w:color w:val="auto"/>
        </w:rPr>
        <w:t>.</w:t>
      </w:r>
      <w:r w:rsidR="0008429A">
        <w:rPr>
          <w:rFonts w:ascii="Arial" w:hAnsi="Arial" w:cs="Arial"/>
          <w:color w:val="auto"/>
        </w:rPr>
        <w:br w:type="page"/>
      </w:r>
    </w:p>
    <w:p w14:paraId="566BD863" w14:textId="5F8BC969" w:rsidR="00FC045E" w:rsidRPr="00996FAF" w:rsidRDefault="003443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23531" w14:paraId="566BD866" w14:textId="77777777" w:rsidTr="00523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6BD864" w14:textId="77777777" w:rsidR="00FC045E" w:rsidRPr="0075021E" w:rsidRDefault="0034439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66BD865" w14:textId="77777777" w:rsidR="00FC045E" w:rsidRPr="00996FAF" w:rsidRDefault="007D5B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3531" w14:paraId="566BD86E" w14:textId="77777777" w:rsidTr="005235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6BD86B" w14:textId="77777777" w:rsidR="00FC045E" w:rsidRPr="00996FAF" w:rsidRDefault="0034439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66BD86C" w14:textId="77777777" w:rsidR="00FC045E" w:rsidRPr="00996FAF" w:rsidRDefault="003443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66BD86D" w14:textId="2A8B32A2" w:rsidR="00FC045E" w:rsidRPr="00996FAF" w:rsidRDefault="007D5B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24A44">
                  <w:rPr>
                    <w:rFonts w:ascii="Arial" w:hAnsi="Arial" w:cs="Arial"/>
                    <w:color w:val="auto"/>
                  </w:rPr>
                  <w:t>Non-compliant</w:t>
                </w:r>
              </w:sdtContent>
            </w:sdt>
            <w:r w:rsidR="00344394" w:rsidRPr="00996FAF">
              <w:rPr>
                <w:rFonts w:ascii="Arial" w:hAnsi="Arial" w:cs="Arial"/>
                <w:color w:val="0000FF"/>
              </w:rPr>
              <w:t xml:space="preserve"> </w:t>
            </w:r>
          </w:p>
        </w:tc>
      </w:tr>
      <w:tr w:rsidR="00523531" w14:paraId="566BD87C" w14:textId="77777777" w:rsidTr="0052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6BD879" w14:textId="77777777" w:rsidR="00FC045E" w:rsidRPr="00996FAF" w:rsidRDefault="0034439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66BD87A" w14:textId="77777777" w:rsidR="00FC045E" w:rsidRPr="00996FAF" w:rsidRDefault="003443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66BD87B" w14:textId="73841AE0" w:rsidR="00FC045E" w:rsidRPr="00996FAF" w:rsidRDefault="007D5B3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24A44">
                  <w:rPr>
                    <w:rFonts w:ascii="Arial" w:hAnsi="Arial" w:cs="Arial"/>
                    <w:color w:val="auto"/>
                  </w:rPr>
                  <w:t>Non-compliant</w:t>
                </w:r>
              </w:sdtContent>
            </w:sdt>
            <w:r w:rsidR="00344394" w:rsidRPr="00996FAF">
              <w:rPr>
                <w:rFonts w:ascii="Arial" w:hAnsi="Arial" w:cs="Arial"/>
                <w:color w:val="0000FF"/>
              </w:rPr>
              <w:t xml:space="preserve"> </w:t>
            </w:r>
          </w:p>
        </w:tc>
      </w:tr>
    </w:tbl>
    <w:p w14:paraId="566BD87D" w14:textId="77777777" w:rsidR="00D87E7C" w:rsidRDefault="00344394" w:rsidP="00D87E7C">
      <w:pPr>
        <w:pStyle w:val="Heading20"/>
      </w:pPr>
      <w:r w:rsidRPr="00996FAF">
        <w:t>Findings</w:t>
      </w:r>
    </w:p>
    <w:p w14:paraId="3A291AEF" w14:textId="5647284C" w:rsidR="00C252C4" w:rsidRDefault="00C252C4" w:rsidP="0036130C">
      <w:pPr>
        <w:pStyle w:val="NormalArial"/>
        <w:rPr>
          <w:bCs/>
          <w:szCs w:val="22"/>
        </w:rPr>
      </w:pPr>
      <w:r>
        <w:rPr>
          <w:bCs/>
          <w:szCs w:val="22"/>
        </w:rPr>
        <w:t xml:space="preserve">The service was unable to demonstrate that </w:t>
      </w:r>
      <w:r>
        <w:t>a</w:t>
      </w:r>
      <w:r w:rsidRPr="00996FAF">
        <w:t>ssessment and planning identifies and addresses the consumer’s current needs, goals, and preferences, including advance care planning and end of life planning if the consumer wishes</w:t>
      </w:r>
      <w:r w:rsidR="0008429A">
        <w:t>.</w:t>
      </w:r>
    </w:p>
    <w:p w14:paraId="1521DCAC" w14:textId="6327F02F" w:rsidR="00C252C4" w:rsidRDefault="00C252C4" w:rsidP="0036130C">
      <w:pPr>
        <w:pStyle w:val="NormalArial"/>
        <w:rPr>
          <w:bCs/>
          <w:szCs w:val="22"/>
        </w:rPr>
      </w:pPr>
      <w:r>
        <w:rPr>
          <w:bCs/>
          <w:szCs w:val="22"/>
        </w:rPr>
        <w:t>The Assessment Team found while regular assessment is undertaken, the assessments do not always identify and address the consumer’s current needs, goals, and preferences impacting on the consumers health and well-being.</w:t>
      </w:r>
    </w:p>
    <w:p w14:paraId="4CAD5C97" w14:textId="03BC6BE1" w:rsidR="00423DF4" w:rsidRDefault="00423DF4" w:rsidP="00423DF4">
      <w:pPr>
        <w:pStyle w:val="NormalArial"/>
      </w:pPr>
      <w:r w:rsidRPr="00687E50">
        <w:rPr>
          <w:rFonts w:eastAsia="Arial"/>
        </w:rPr>
        <w:t>The Approved Provider responded with additional information and</w:t>
      </w:r>
      <w:r>
        <w:rPr>
          <w:rFonts w:eastAsia="Arial"/>
        </w:rPr>
        <w:t xml:space="preserve"> documentation</w:t>
      </w:r>
      <w:r w:rsidRPr="00687E50">
        <w:rPr>
          <w:rFonts w:eastAsia="Arial"/>
        </w:rPr>
        <w:t>, including but not limited to the following actions:</w:t>
      </w:r>
      <w:r>
        <w:rPr>
          <w:rFonts w:eastAsia="Arial"/>
        </w:rPr>
        <w:t xml:space="preserve"> </w:t>
      </w:r>
      <w:r w:rsidR="00435060">
        <w:rPr>
          <w:rFonts w:eastAsia="Arial"/>
        </w:rPr>
        <w:t xml:space="preserve">engage a clinical nurse specialist to provide education and support to staff in relation to </w:t>
      </w:r>
      <w:r w:rsidR="00A06F1C">
        <w:rPr>
          <w:rFonts w:eastAsia="Arial"/>
        </w:rPr>
        <w:t xml:space="preserve">assessment and planning, </w:t>
      </w:r>
      <w:r w:rsidR="00435060">
        <w:rPr>
          <w:rFonts w:eastAsia="Arial"/>
        </w:rPr>
        <w:t>care planning, documentation, and palliative care.</w:t>
      </w:r>
      <w:r>
        <w:rPr>
          <w:rFonts w:eastAsia="Arial"/>
        </w:rPr>
        <w:t xml:space="preserve"> </w:t>
      </w:r>
    </w:p>
    <w:p w14:paraId="31C5FE13" w14:textId="22EB1A16" w:rsidR="00423DF4" w:rsidRDefault="00423DF4" w:rsidP="00423DF4">
      <w:pPr>
        <w:pStyle w:val="NormalArial"/>
      </w:pPr>
      <w:r>
        <w:t xml:space="preserve">Based on the information provided by the Assessment Team and the Approved Provider, Requirement 2(3)(b) is found </w:t>
      </w:r>
      <w:proofErr w:type="gramStart"/>
      <w:r>
        <w:t>Non-compliant</w:t>
      </w:r>
      <w:proofErr w:type="gramEnd"/>
      <w:r>
        <w:t xml:space="preserve">. </w:t>
      </w:r>
    </w:p>
    <w:p w14:paraId="32E6C5E8" w14:textId="1FB7855D" w:rsidR="00423DF4" w:rsidRDefault="00423DF4" w:rsidP="0036130C">
      <w:pPr>
        <w:pStyle w:val="NormalArial"/>
      </w:pPr>
      <w:r>
        <w:rPr>
          <w:bCs/>
          <w:szCs w:val="22"/>
        </w:rPr>
        <w:t>The service was unable to demonstrate that c</w:t>
      </w:r>
      <w:r w:rsidRPr="00996FAF">
        <w:t>are and services are reviewed regularly for effectiveness, and when circumstances change or when incidents impact on the needs, goals, or preferences of the consumer</w:t>
      </w:r>
      <w:r>
        <w:t xml:space="preserve">. </w:t>
      </w:r>
    </w:p>
    <w:p w14:paraId="37B77CC7" w14:textId="176F8309" w:rsidR="00423DF4" w:rsidRDefault="00423DF4" w:rsidP="0036130C">
      <w:pPr>
        <w:pStyle w:val="NormalArial"/>
      </w:pPr>
      <w:r>
        <w:rPr>
          <w:bCs/>
          <w:szCs w:val="22"/>
        </w:rPr>
        <w:t xml:space="preserve">The Assessment Team found while </w:t>
      </w:r>
      <w:r w:rsidRPr="00844C31">
        <w:t xml:space="preserve">care and services are reviewed regularly, </w:t>
      </w:r>
      <w:r>
        <w:t xml:space="preserve">re-assessments do not consistently reflect consumers’ current needs, goals, and preferences, and reviews do not trigger appropriate interventions to support consumers’ personal and clinical </w:t>
      </w:r>
      <w:r w:rsidR="002A4E14">
        <w:t xml:space="preserve">care needs and </w:t>
      </w:r>
      <w:r>
        <w:t>requirements.</w:t>
      </w:r>
    </w:p>
    <w:p w14:paraId="2DF00B2E" w14:textId="58987414" w:rsidR="00423DF4" w:rsidRDefault="00423DF4" w:rsidP="00423DF4">
      <w:pPr>
        <w:pStyle w:val="NormalArial"/>
      </w:pPr>
      <w:r w:rsidRPr="00687E50">
        <w:rPr>
          <w:rFonts w:eastAsia="Arial"/>
        </w:rPr>
        <w:t xml:space="preserve">The Approved Provider responded with additional information and </w:t>
      </w:r>
      <w:r>
        <w:rPr>
          <w:rFonts w:eastAsia="Arial"/>
        </w:rPr>
        <w:t>documentation</w:t>
      </w:r>
      <w:r w:rsidRPr="00687E50">
        <w:rPr>
          <w:rFonts w:eastAsia="Arial"/>
        </w:rPr>
        <w:t>, including but not limited to the following actions:</w:t>
      </w:r>
      <w:r>
        <w:rPr>
          <w:rFonts w:eastAsia="Arial"/>
        </w:rPr>
        <w:t xml:space="preserve"> </w:t>
      </w:r>
      <w:r w:rsidR="00A06F1C">
        <w:rPr>
          <w:rFonts w:eastAsia="Arial"/>
        </w:rPr>
        <w:t xml:space="preserve">engage a clinical nurse specialist to provide education and support to staff in relation to care planning, re-assessment, </w:t>
      </w:r>
      <w:r w:rsidR="00143D0C" w:rsidRPr="00143D0C">
        <w:rPr>
          <w:rFonts w:eastAsia="Arial"/>
        </w:rPr>
        <w:t xml:space="preserve">and </w:t>
      </w:r>
      <w:r w:rsidR="00A06F1C" w:rsidRPr="00143D0C">
        <w:rPr>
          <w:rFonts w:eastAsia="Arial"/>
        </w:rPr>
        <w:t>documentation</w:t>
      </w:r>
      <w:r w:rsidR="0008429A">
        <w:rPr>
          <w:rFonts w:eastAsia="Arial"/>
        </w:rPr>
        <w:t>.</w:t>
      </w:r>
    </w:p>
    <w:p w14:paraId="78224783" w14:textId="6BAA0F03" w:rsidR="00423DF4" w:rsidRDefault="00423DF4" w:rsidP="0036130C">
      <w:pPr>
        <w:pStyle w:val="NormalArial"/>
        <w:rPr>
          <w:bCs/>
          <w:szCs w:val="22"/>
        </w:rPr>
      </w:pPr>
      <w:r>
        <w:t xml:space="preserve">Based on the information provided by the Assessment Team and the Approved Provider, Requirement 2(3)(e) is found </w:t>
      </w:r>
      <w:proofErr w:type="gramStart"/>
      <w:r>
        <w:t>Non-compliant</w:t>
      </w:r>
      <w:proofErr w:type="gramEnd"/>
      <w:r>
        <w:t>.</w:t>
      </w:r>
    </w:p>
    <w:p w14:paraId="566BD87E" w14:textId="760EC792" w:rsidR="0087700C" w:rsidRPr="00334B7D" w:rsidRDefault="00344394" w:rsidP="0036130C">
      <w:pPr>
        <w:pStyle w:val="NormalArial"/>
      </w:pPr>
      <w:r w:rsidRPr="00996FAF">
        <w:br w:type="page"/>
      </w:r>
    </w:p>
    <w:p w14:paraId="566BD87F" w14:textId="77777777" w:rsidR="00FC045E" w:rsidRPr="00996FAF" w:rsidRDefault="003443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23531" w14:paraId="566BD882" w14:textId="77777777" w:rsidTr="00BC5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66BD880" w14:textId="77777777" w:rsidR="00FC045E" w:rsidRPr="00996FAF" w:rsidRDefault="0034439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6BD881" w14:textId="77777777" w:rsidR="00FC045E" w:rsidRPr="00996FAF" w:rsidRDefault="007D5B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3531" w14:paraId="566BD889" w14:textId="77777777" w:rsidTr="005235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BD883" w14:textId="77777777" w:rsidR="00FC045E" w:rsidRPr="00996FAF" w:rsidRDefault="0034439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6BD884" w14:textId="77777777" w:rsidR="00FC045E" w:rsidRPr="00996FAF" w:rsidRDefault="003443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6BD885" w14:textId="77777777" w:rsidR="00FC045E" w:rsidRPr="00996FAF" w:rsidRDefault="00344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6BD886" w14:textId="77777777" w:rsidR="00FC045E" w:rsidRPr="00996FAF" w:rsidRDefault="00344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6BD887" w14:textId="77777777" w:rsidR="00FC045E" w:rsidRPr="00996FAF" w:rsidRDefault="0034439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66BD888" w14:textId="11A63007" w:rsidR="00FC045E" w:rsidRPr="00996FAF" w:rsidRDefault="007D5B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26D7">
                  <w:rPr>
                    <w:rFonts w:ascii="Arial" w:hAnsi="Arial" w:cs="Arial"/>
                    <w:color w:val="auto"/>
                  </w:rPr>
                  <w:t>Non-compliant</w:t>
                </w:r>
              </w:sdtContent>
            </w:sdt>
            <w:r w:rsidR="00344394" w:rsidRPr="00996FAF">
              <w:rPr>
                <w:rFonts w:ascii="Arial" w:hAnsi="Arial" w:cs="Arial"/>
                <w:color w:val="0000FF"/>
              </w:rPr>
              <w:t xml:space="preserve"> </w:t>
            </w:r>
          </w:p>
        </w:tc>
      </w:tr>
      <w:tr w:rsidR="00523531" w14:paraId="566BD88D" w14:textId="77777777" w:rsidTr="00523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BD88A" w14:textId="77777777" w:rsidR="00FC045E" w:rsidRPr="00996FAF" w:rsidRDefault="0034439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6BD88B" w14:textId="77777777" w:rsidR="00FC045E" w:rsidRPr="00996FAF" w:rsidRDefault="003443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6BD88C" w14:textId="31A7CDA1" w:rsidR="00FC045E" w:rsidRPr="00996FAF" w:rsidRDefault="007D5B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1DA4">
                  <w:rPr>
                    <w:rFonts w:ascii="Arial" w:hAnsi="Arial" w:cs="Arial"/>
                    <w:color w:val="auto"/>
                  </w:rPr>
                  <w:t>Compliant</w:t>
                </w:r>
              </w:sdtContent>
            </w:sdt>
            <w:r w:rsidR="00344394" w:rsidRPr="00996FAF">
              <w:rPr>
                <w:rFonts w:ascii="Arial" w:hAnsi="Arial" w:cs="Arial"/>
                <w:color w:val="0000FF"/>
              </w:rPr>
              <w:t xml:space="preserve"> </w:t>
            </w:r>
          </w:p>
        </w:tc>
      </w:tr>
      <w:tr w:rsidR="00523531" w14:paraId="566BD895" w14:textId="77777777" w:rsidTr="005235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BD892" w14:textId="77777777" w:rsidR="00FC045E" w:rsidRPr="00996FAF" w:rsidRDefault="0034439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66BD893" w14:textId="77777777" w:rsidR="00FC045E" w:rsidRPr="00996FAF" w:rsidRDefault="003443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6BD894" w14:textId="5843ECCC" w:rsidR="00FC045E" w:rsidRPr="00996FAF" w:rsidRDefault="007D5B35"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E26D7">
                  <w:rPr>
                    <w:rFonts w:ascii="Arial" w:hAnsi="Arial" w:cs="Arial"/>
                    <w:color w:val="auto"/>
                  </w:rPr>
                  <w:t>Non-compliant</w:t>
                </w:r>
              </w:sdtContent>
            </w:sdt>
            <w:r w:rsidR="00344394" w:rsidRPr="00996FAF">
              <w:rPr>
                <w:rFonts w:ascii="Arial" w:hAnsi="Arial" w:cs="Arial"/>
                <w:color w:val="0000FF"/>
              </w:rPr>
              <w:t xml:space="preserve"> </w:t>
            </w:r>
          </w:p>
        </w:tc>
      </w:tr>
    </w:tbl>
    <w:p w14:paraId="566BD8A4" w14:textId="77777777" w:rsidR="00D87E7C" w:rsidRDefault="00344394" w:rsidP="00D87E7C">
      <w:pPr>
        <w:pStyle w:val="Heading20"/>
      </w:pPr>
      <w:r w:rsidRPr="00996FAF">
        <w:t>Findings</w:t>
      </w:r>
    </w:p>
    <w:p w14:paraId="4FE54765" w14:textId="5A2CFCC9" w:rsidR="00257BEB" w:rsidRDefault="00257BEB" w:rsidP="00423DF4">
      <w:pPr>
        <w:pStyle w:val="NormalArial"/>
      </w:pPr>
      <w:r>
        <w:t xml:space="preserve">The Assessment team identified that the service does not ensure each consumer gets safe and effective personal care and clinical care that is best practice, tailored to their needs and optimises health and wellbeing. This includes management of unplanned </w:t>
      </w:r>
      <w:r w:rsidR="00F3753B">
        <w:t xml:space="preserve">weight </w:t>
      </w:r>
      <w:r>
        <w:t>changes</w:t>
      </w:r>
      <w:r w:rsidR="00F3753B">
        <w:t>,</w:t>
      </w:r>
      <w:r>
        <w:t xml:space="preserve"> pain management, bowel management, medication management, and mealtime assistance.</w:t>
      </w:r>
    </w:p>
    <w:p w14:paraId="0AEA9D70" w14:textId="2FB7E3A9" w:rsidR="00755B35" w:rsidRDefault="00755B35" w:rsidP="00423DF4">
      <w:pPr>
        <w:pStyle w:val="NormalArial"/>
      </w:pPr>
      <w:r>
        <w:t>Gaps were identified with communication and relaying of information related to consumer needs and preferences within the service, as well as recommendations from health providers not being followed impacting on consumer health and well-being.</w:t>
      </w:r>
    </w:p>
    <w:p w14:paraId="132DE98C" w14:textId="48DFF36C" w:rsidR="00423DF4" w:rsidRDefault="00423DF4" w:rsidP="00423DF4">
      <w:pPr>
        <w:pStyle w:val="NormalArial"/>
      </w:pPr>
      <w:r w:rsidRPr="00687E50">
        <w:rPr>
          <w:rFonts w:eastAsia="Arial"/>
        </w:rPr>
        <w:t>The Approved Provider responded with additional information and</w:t>
      </w:r>
      <w:r>
        <w:rPr>
          <w:rFonts w:eastAsia="Arial"/>
        </w:rPr>
        <w:t xml:space="preserve"> documentation</w:t>
      </w:r>
      <w:r w:rsidRPr="00687E50">
        <w:rPr>
          <w:rFonts w:eastAsia="Arial"/>
        </w:rPr>
        <w:t>, including but not limited to the following actions:</w:t>
      </w:r>
      <w:r>
        <w:rPr>
          <w:rFonts w:eastAsia="Arial"/>
        </w:rPr>
        <w:t xml:space="preserve"> </w:t>
      </w:r>
      <w:r w:rsidR="00755B35">
        <w:rPr>
          <w:rFonts w:eastAsia="Arial"/>
        </w:rPr>
        <w:t>engage a clinical nurse specialist to provide education and support to staff in relation to effective communication</w:t>
      </w:r>
      <w:r w:rsidR="00755B35" w:rsidRPr="00755B35">
        <w:rPr>
          <w:rFonts w:eastAsia="Arial"/>
        </w:rPr>
        <w:t>, documentation</w:t>
      </w:r>
      <w:r w:rsidR="00755B35">
        <w:rPr>
          <w:rFonts w:eastAsia="Arial"/>
        </w:rPr>
        <w:t>, pain management, behaviour management and service delivery</w:t>
      </w:r>
      <w:r>
        <w:rPr>
          <w:rFonts w:eastAsia="Arial"/>
        </w:rPr>
        <w:t xml:space="preserve">. </w:t>
      </w:r>
    </w:p>
    <w:p w14:paraId="636553A2" w14:textId="676A4F3F" w:rsidR="00423DF4" w:rsidRDefault="00423DF4" w:rsidP="00423DF4">
      <w:pPr>
        <w:pStyle w:val="NormalArial"/>
      </w:pPr>
      <w:r>
        <w:t xml:space="preserve">Based on the information provided by the Assessment Team and the Approved Provider, Requirement 3(3)(a) is found </w:t>
      </w:r>
      <w:proofErr w:type="gramStart"/>
      <w:r>
        <w:t>Non-compliant</w:t>
      </w:r>
      <w:proofErr w:type="gramEnd"/>
      <w:r>
        <w:t xml:space="preserve">. </w:t>
      </w:r>
    </w:p>
    <w:p w14:paraId="30386EBF" w14:textId="4556750A" w:rsidR="00423DF4" w:rsidRDefault="00344394" w:rsidP="00423DF4">
      <w:pPr>
        <w:pStyle w:val="NormalArial"/>
        <w:rPr>
          <w:rFonts w:eastAsia="Arial"/>
        </w:rPr>
      </w:pPr>
      <w:r>
        <w:t>Overall, the service was found to effectively manage high impact or high prevalence risks associated with the care of consumers. While the Assessment Team identified gaps in relation to falls management and catheter care, the gaps were limited</w:t>
      </w:r>
      <w:r w:rsidR="00423DF4">
        <w:rPr>
          <w:rFonts w:eastAsia="Arial"/>
        </w:rPr>
        <w:t xml:space="preserve"> </w:t>
      </w:r>
      <w:r>
        <w:rPr>
          <w:rFonts w:eastAsia="Arial"/>
        </w:rPr>
        <w:t>and had minimal impact on the consumers.</w:t>
      </w:r>
    </w:p>
    <w:p w14:paraId="20D4DBD3" w14:textId="09561472" w:rsidR="00344394" w:rsidRDefault="00344394" w:rsidP="00423DF4">
      <w:pPr>
        <w:pStyle w:val="NormalArial"/>
      </w:pPr>
      <w:r>
        <w:t>Consumers and/or representatives reported satisfaction with the management of high impact and high prevalence risks associated with the care of consumer</w:t>
      </w:r>
      <w:r w:rsidR="002A4E14">
        <w:t>s</w:t>
      </w:r>
      <w:r>
        <w:t xml:space="preserve">, this included in relation to incident management. The service demonstrated that incidents are investigated and measures to prevent future incidents are developed and implemented. </w:t>
      </w:r>
    </w:p>
    <w:p w14:paraId="7FFD6B2D" w14:textId="4FD82ED1" w:rsidR="00423DF4" w:rsidRDefault="00423DF4" w:rsidP="00423DF4">
      <w:pPr>
        <w:pStyle w:val="NormalArial"/>
      </w:pPr>
      <w:r>
        <w:t xml:space="preserve">Based on the information provided by the Assessment Team and the Approved Provider, Requirement 3(3)(b) is found Compliant. </w:t>
      </w:r>
    </w:p>
    <w:p w14:paraId="746F0C42" w14:textId="42551DAD" w:rsidR="00423DF4" w:rsidRDefault="00476905" w:rsidP="00423DF4">
      <w:pPr>
        <w:pStyle w:val="NormalArial"/>
      </w:pPr>
      <w:r>
        <w:t xml:space="preserve">The Assessment team identified that the service does not always recognise and respond to changes in a consumer’s condition in a timely manner. Gaps were identified </w:t>
      </w:r>
      <w:r w:rsidR="002B0253">
        <w:t xml:space="preserve">in relation to rapid changes occurring in a consumer’s weight as well as </w:t>
      </w:r>
      <w:r w:rsidR="00067B9D">
        <w:t xml:space="preserve">limited </w:t>
      </w:r>
      <w:r w:rsidR="00552CE4">
        <w:t>review</w:t>
      </w:r>
      <w:r w:rsidR="00067B9D">
        <w:t xml:space="preserve"> of </w:t>
      </w:r>
      <w:r w:rsidR="00552CE4">
        <w:t>deterioration in a consumer’s condition.</w:t>
      </w:r>
      <w:r w:rsidR="00067B9D">
        <w:t xml:space="preserve"> A review of documentation</w:t>
      </w:r>
      <w:r w:rsidR="00067B9D">
        <w:rPr>
          <w:bCs/>
          <w:color w:val="auto"/>
        </w:rPr>
        <w:t xml:space="preserve"> did not demonstrate that the service had </w:t>
      </w:r>
      <w:r w:rsidR="00A257CC">
        <w:rPr>
          <w:bCs/>
          <w:color w:val="auto"/>
        </w:rPr>
        <w:t>considered</w:t>
      </w:r>
      <w:r w:rsidR="00067B9D">
        <w:rPr>
          <w:bCs/>
          <w:color w:val="auto"/>
        </w:rPr>
        <w:t xml:space="preserve"> deterioration </w:t>
      </w:r>
      <w:r w:rsidR="002A4E14">
        <w:rPr>
          <w:bCs/>
          <w:color w:val="auto"/>
        </w:rPr>
        <w:t>of</w:t>
      </w:r>
      <w:r w:rsidR="00067B9D">
        <w:rPr>
          <w:bCs/>
          <w:color w:val="auto"/>
        </w:rPr>
        <w:t xml:space="preserve"> the consumer.</w:t>
      </w:r>
    </w:p>
    <w:p w14:paraId="2AB44792" w14:textId="455E5B94" w:rsidR="00423DF4" w:rsidRDefault="00423DF4" w:rsidP="00423DF4">
      <w:pPr>
        <w:pStyle w:val="NormalArial"/>
      </w:pPr>
      <w:r w:rsidRPr="00687E50">
        <w:rPr>
          <w:rFonts w:eastAsia="Arial"/>
        </w:rPr>
        <w:lastRenderedPageBreak/>
        <w:t>The Approved Provider responded with additional information and</w:t>
      </w:r>
      <w:r>
        <w:rPr>
          <w:rFonts w:eastAsia="Arial"/>
        </w:rPr>
        <w:t xml:space="preserve"> documentation</w:t>
      </w:r>
      <w:r w:rsidRPr="00687E50">
        <w:rPr>
          <w:rFonts w:eastAsia="Arial"/>
        </w:rPr>
        <w:t>, including but not limited to the following actions:</w:t>
      </w:r>
      <w:r>
        <w:rPr>
          <w:rFonts w:eastAsia="Arial"/>
        </w:rPr>
        <w:t xml:space="preserve"> </w:t>
      </w:r>
      <w:r w:rsidR="00A257CC">
        <w:rPr>
          <w:rFonts w:eastAsia="Arial"/>
        </w:rPr>
        <w:t>engage a clinical nurse specialist to provide education and support to staff in relation to recognising the deterioration of consumers</w:t>
      </w:r>
      <w:r w:rsidR="00A257CC" w:rsidRPr="00755B35">
        <w:rPr>
          <w:rFonts w:eastAsia="Arial"/>
        </w:rPr>
        <w:t xml:space="preserve">, </w:t>
      </w:r>
      <w:r w:rsidR="00A257CC">
        <w:rPr>
          <w:rFonts w:eastAsia="Arial"/>
        </w:rPr>
        <w:t xml:space="preserve">timely response to consumer deterioration, as well as updated </w:t>
      </w:r>
      <w:r w:rsidR="00A257CC" w:rsidRPr="00755B35">
        <w:rPr>
          <w:rFonts w:eastAsia="Arial"/>
        </w:rPr>
        <w:t>documentation</w:t>
      </w:r>
      <w:r w:rsidR="00A257CC">
        <w:rPr>
          <w:rFonts w:eastAsia="Arial"/>
        </w:rPr>
        <w:t xml:space="preserve"> processes and tools.</w:t>
      </w:r>
      <w:r>
        <w:rPr>
          <w:rFonts w:eastAsia="Arial"/>
        </w:rPr>
        <w:t xml:space="preserve"> </w:t>
      </w:r>
    </w:p>
    <w:p w14:paraId="566BD8CA" w14:textId="424429B1" w:rsidR="002B0C90" w:rsidRPr="00262C0B" w:rsidRDefault="00423DF4" w:rsidP="00423DF4">
      <w:pPr>
        <w:pStyle w:val="NormalArial"/>
      </w:pPr>
      <w:r>
        <w:t xml:space="preserve">Based on the information provided by the Assessment Team and the Approved Provider, Requirement 2(3)(d) is found </w:t>
      </w:r>
      <w:proofErr w:type="gramStart"/>
      <w:r>
        <w:t>Non-compliant</w:t>
      </w:r>
      <w:proofErr w:type="gramEnd"/>
      <w:r>
        <w: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D942" w14:textId="77777777" w:rsidR="001C3231" w:rsidRDefault="00344394">
      <w:pPr>
        <w:spacing w:after="0"/>
      </w:pPr>
      <w:r>
        <w:separator/>
      </w:r>
    </w:p>
  </w:endnote>
  <w:endnote w:type="continuationSeparator" w:id="0">
    <w:p w14:paraId="566BD944" w14:textId="77777777" w:rsidR="001C3231" w:rsidRDefault="003443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D93B" w14:textId="77777777" w:rsidR="00DF37F2" w:rsidRPr="00DF37F2" w:rsidRDefault="00344394" w:rsidP="00DF37F2">
    <w:pPr>
      <w:pStyle w:val="FooterArial9"/>
      <w:rPr>
        <w:rStyle w:val="FooterBold"/>
        <w:rFonts w:ascii="Arial" w:hAnsi="Arial"/>
        <w:b w:val="0"/>
      </w:rPr>
    </w:pPr>
    <w:r w:rsidRPr="00DF37F2">
      <w:rPr>
        <w:rStyle w:val="FooterBold"/>
        <w:rFonts w:ascii="Arial" w:hAnsi="Arial"/>
        <w:b w:val="0"/>
      </w:rPr>
      <w:t>Name of service: Garden View Nursing Home</w:t>
    </w:r>
    <w:r w:rsidRPr="00DF37F2">
      <w:rPr>
        <w:rStyle w:val="FooterBold"/>
        <w:rFonts w:ascii="Arial" w:hAnsi="Arial"/>
        <w:b w:val="0"/>
      </w:rPr>
      <w:tab/>
      <w:t xml:space="preserve">RPT-ACC-0122 v3.0 </w:t>
    </w:r>
  </w:p>
  <w:p w14:paraId="566BD93C" w14:textId="77777777" w:rsidR="00DF37F2" w:rsidRPr="00DF37F2" w:rsidRDefault="00344394" w:rsidP="00DF37F2">
    <w:pPr>
      <w:pStyle w:val="FooterArial9"/>
      <w:rPr>
        <w:rStyle w:val="FooterBold"/>
        <w:rFonts w:ascii="Arial" w:hAnsi="Arial"/>
        <w:b w:val="0"/>
      </w:rPr>
    </w:pPr>
    <w:r w:rsidRPr="00DF37F2">
      <w:rPr>
        <w:rStyle w:val="FooterBold"/>
        <w:rFonts w:ascii="Arial" w:hAnsi="Arial"/>
        <w:b w:val="0"/>
      </w:rPr>
      <w:t>Commission ID: 2571</w:t>
    </w:r>
    <w:r w:rsidRPr="00DF37F2">
      <w:rPr>
        <w:rStyle w:val="FooterBold"/>
        <w:rFonts w:ascii="Arial" w:hAnsi="Arial"/>
        <w:b w:val="0"/>
      </w:rPr>
      <w:tab/>
      <w:t xml:space="preserve">OFFICIAL: Sensitive </w:t>
    </w:r>
  </w:p>
  <w:p w14:paraId="566BD93D" w14:textId="77777777" w:rsidR="00DF37F2" w:rsidRPr="00DF37F2" w:rsidRDefault="003443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D93F" w14:textId="77777777" w:rsidR="00E2364A" w:rsidRDefault="007D5B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D938" w14:textId="77777777" w:rsidR="00D3157C" w:rsidRDefault="00344394" w:rsidP="00D71F88">
      <w:pPr>
        <w:spacing w:after="0"/>
      </w:pPr>
      <w:r>
        <w:separator/>
      </w:r>
    </w:p>
  </w:footnote>
  <w:footnote w:type="continuationSeparator" w:id="0">
    <w:p w14:paraId="566BD939" w14:textId="77777777" w:rsidR="00D3157C" w:rsidRDefault="00344394" w:rsidP="00D71F88">
      <w:pPr>
        <w:spacing w:after="0"/>
      </w:pPr>
      <w:r>
        <w:continuationSeparator/>
      </w:r>
    </w:p>
  </w:footnote>
  <w:footnote w:id="1">
    <w:p w14:paraId="566BD944" w14:textId="69F7D6F3" w:rsidR="000078F8" w:rsidRDefault="003443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48A1">
        <w:rPr>
          <w:rFonts w:ascii="Arial" w:hAnsi="Arial" w:cs="Arial"/>
          <w:color w:val="auto"/>
          <w:sz w:val="20"/>
          <w:szCs w:val="20"/>
        </w:rPr>
        <w:t xml:space="preserve">section </w:t>
      </w:r>
      <w:r w:rsidR="00EE48A1" w:rsidRPr="00EE48A1">
        <w:rPr>
          <w:rFonts w:ascii="Arial" w:hAnsi="Arial" w:cs="Arial"/>
          <w:color w:val="auto"/>
          <w:sz w:val="20"/>
          <w:szCs w:val="20"/>
        </w:rPr>
        <w:t>6</w:t>
      </w:r>
      <w:r w:rsidRPr="00EE48A1">
        <w:rPr>
          <w:rFonts w:ascii="Arial" w:hAnsi="Arial" w:cs="Arial"/>
          <w:color w:val="auto"/>
          <w:sz w:val="20"/>
          <w:szCs w:val="20"/>
        </w:rPr>
        <w:t>8A</w:t>
      </w:r>
      <w:r w:rsidRPr="00EE48A1">
        <w:rPr>
          <w:rFonts w:ascii="Arial" w:hAnsi="Arial" w:cs="Arial"/>
          <w:b/>
          <w:color w:val="auto"/>
          <w:sz w:val="20"/>
          <w:szCs w:val="20"/>
        </w:rPr>
        <w:t xml:space="preserve"> </w:t>
      </w:r>
      <w:r w:rsidRPr="00EE48A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66BD945" w14:textId="77777777" w:rsidR="002B0884" w:rsidRDefault="007D5B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D93A" w14:textId="77777777" w:rsidR="00D71F88" w:rsidRDefault="00344394">
    <w:pPr>
      <w:pStyle w:val="Header"/>
    </w:pPr>
    <w:r>
      <w:rPr>
        <w:noProof/>
        <w:color w:val="2B579A"/>
        <w:shd w:val="clear" w:color="auto" w:fill="E6E6E6"/>
        <w:lang w:val="en-US"/>
      </w:rPr>
      <w:drawing>
        <wp:anchor distT="0" distB="0" distL="114300" distR="114300" simplePos="0" relativeHeight="251659264" behindDoc="1" locked="0" layoutInCell="1" allowOverlap="1" wp14:anchorId="566BD940" wp14:editId="566BD9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29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D93E" w14:textId="77777777" w:rsidR="00FA0A5B" w:rsidRDefault="00344394">
    <w:pPr>
      <w:pStyle w:val="Header"/>
    </w:pPr>
    <w:r>
      <w:rPr>
        <w:noProof/>
      </w:rPr>
      <w:drawing>
        <wp:anchor distT="0" distB="0" distL="114300" distR="114300" simplePos="0" relativeHeight="251658240" behindDoc="0" locked="0" layoutInCell="1" allowOverlap="1" wp14:anchorId="566BD942" wp14:editId="566BD9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B29F18">
      <w:start w:val="1"/>
      <w:numFmt w:val="lowerRoman"/>
      <w:lvlText w:val="(%1)"/>
      <w:lvlJc w:val="left"/>
      <w:pPr>
        <w:ind w:left="1080" w:hanging="720"/>
      </w:pPr>
      <w:rPr>
        <w:rFonts w:hint="default"/>
      </w:rPr>
    </w:lvl>
    <w:lvl w:ilvl="1" w:tplc="03868EF6" w:tentative="1">
      <w:start w:val="1"/>
      <w:numFmt w:val="lowerLetter"/>
      <w:lvlText w:val="%2."/>
      <w:lvlJc w:val="left"/>
      <w:pPr>
        <w:ind w:left="1440" w:hanging="360"/>
      </w:pPr>
    </w:lvl>
    <w:lvl w:ilvl="2" w:tplc="FCC0D90C" w:tentative="1">
      <w:start w:val="1"/>
      <w:numFmt w:val="lowerRoman"/>
      <w:lvlText w:val="%3."/>
      <w:lvlJc w:val="right"/>
      <w:pPr>
        <w:ind w:left="2160" w:hanging="180"/>
      </w:pPr>
    </w:lvl>
    <w:lvl w:ilvl="3" w:tplc="2F006F72" w:tentative="1">
      <w:start w:val="1"/>
      <w:numFmt w:val="decimal"/>
      <w:lvlText w:val="%4."/>
      <w:lvlJc w:val="left"/>
      <w:pPr>
        <w:ind w:left="2880" w:hanging="360"/>
      </w:pPr>
    </w:lvl>
    <w:lvl w:ilvl="4" w:tplc="E928396E" w:tentative="1">
      <w:start w:val="1"/>
      <w:numFmt w:val="lowerLetter"/>
      <w:lvlText w:val="%5."/>
      <w:lvlJc w:val="left"/>
      <w:pPr>
        <w:ind w:left="3600" w:hanging="360"/>
      </w:pPr>
    </w:lvl>
    <w:lvl w:ilvl="5" w:tplc="878ED3AE" w:tentative="1">
      <w:start w:val="1"/>
      <w:numFmt w:val="lowerRoman"/>
      <w:lvlText w:val="%6."/>
      <w:lvlJc w:val="right"/>
      <w:pPr>
        <w:ind w:left="4320" w:hanging="180"/>
      </w:pPr>
    </w:lvl>
    <w:lvl w:ilvl="6" w:tplc="5112A0FC" w:tentative="1">
      <w:start w:val="1"/>
      <w:numFmt w:val="decimal"/>
      <w:lvlText w:val="%7."/>
      <w:lvlJc w:val="left"/>
      <w:pPr>
        <w:ind w:left="5040" w:hanging="360"/>
      </w:pPr>
    </w:lvl>
    <w:lvl w:ilvl="7" w:tplc="63C01EBC" w:tentative="1">
      <w:start w:val="1"/>
      <w:numFmt w:val="lowerLetter"/>
      <w:lvlText w:val="%8."/>
      <w:lvlJc w:val="left"/>
      <w:pPr>
        <w:ind w:left="5760" w:hanging="360"/>
      </w:pPr>
    </w:lvl>
    <w:lvl w:ilvl="8" w:tplc="868AEC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709AB2">
      <w:start w:val="1"/>
      <w:numFmt w:val="lowerRoman"/>
      <w:lvlText w:val="(%1)"/>
      <w:lvlJc w:val="left"/>
      <w:pPr>
        <w:ind w:left="1080" w:hanging="720"/>
      </w:pPr>
      <w:rPr>
        <w:rFonts w:hint="default"/>
      </w:rPr>
    </w:lvl>
    <w:lvl w:ilvl="1" w:tplc="226E2AE8" w:tentative="1">
      <w:start w:val="1"/>
      <w:numFmt w:val="lowerLetter"/>
      <w:lvlText w:val="%2."/>
      <w:lvlJc w:val="left"/>
      <w:pPr>
        <w:ind w:left="1440" w:hanging="360"/>
      </w:pPr>
    </w:lvl>
    <w:lvl w:ilvl="2" w:tplc="5CF4517A" w:tentative="1">
      <w:start w:val="1"/>
      <w:numFmt w:val="lowerRoman"/>
      <w:lvlText w:val="%3."/>
      <w:lvlJc w:val="right"/>
      <w:pPr>
        <w:ind w:left="2160" w:hanging="180"/>
      </w:pPr>
    </w:lvl>
    <w:lvl w:ilvl="3" w:tplc="1B22682A" w:tentative="1">
      <w:start w:val="1"/>
      <w:numFmt w:val="decimal"/>
      <w:lvlText w:val="%4."/>
      <w:lvlJc w:val="left"/>
      <w:pPr>
        <w:ind w:left="2880" w:hanging="360"/>
      </w:pPr>
    </w:lvl>
    <w:lvl w:ilvl="4" w:tplc="B50CFCC6" w:tentative="1">
      <w:start w:val="1"/>
      <w:numFmt w:val="lowerLetter"/>
      <w:lvlText w:val="%5."/>
      <w:lvlJc w:val="left"/>
      <w:pPr>
        <w:ind w:left="3600" w:hanging="360"/>
      </w:pPr>
    </w:lvl>
    <w:lvl w:ilvl="5" w:tplc="C0D062CA" w:tentative="1">
      <w:start w:val="1"/>
      <w:numFmt w:val="lowerRoman"/>
      <w:lvlText w:val="%6."/>
      <w:lvlJc w:val="right"/>
      <w:pPr>
        <w:ind w:left="4320" w:hanging="180"/>
      </w:pPr>
    </w:lvl>
    <w:lvl w:ilvl="6" w:tplc="6BF06DCC" w:tentative="1">
      <w:start w:val="1"/>
      <w:numFmt w:val="decimal"/>
      <w:lvlText w:val="%7."/>
      <w:lvlJc w:val="left"/>
      <w:pPr>
        <w:ind w:left="5040" w:hanging="360"/>
      </w:pPr>
    </w:lvl>
    <w:lvl w:ilvl="7" w:tplc="95627CF8" w:tentative="1">
      <w:start w:val="1"/>
      <w:numFmt w:val="lowerLetter"/>
      <w:lvlText w:val="%8."/>
      <w:lvlJc w:val="left"/>
      <w:pPr>
        <w:ind w:left="5760" w:hanging="360"/>
      </w:pPr>
    </w:lvl>
    <w:lvl w:ilvl="8" w:tplc="9C922F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BEE2F8C">
      <w:start w:val="1"/>
      <w:numFmt w:val="lowerRoman"/>
      <w:lvlText w:val="(%1)"/>
      <w:lvlJc w:val="left"/>
      <w:pPr>
        <w:ind w:left="1080" w:hanging="720"/>
      </w:pPr>
      <w:rPr>
        <w:rFonts w:hint="default"/>
      </w:rPr>
    </w:lvl>
    <w:lvl w:ilvl="1" w:tplc="8B968000" w:tentative="1">
      <w:start w:val="1"/>
      <w:numFmt w:val="lowerLetter"/>
      <w:lvlText w:val="%2."/>
      <w:lvlJc w:val="left"/>
      <w:pPr>
        <w:ind w:left="1440" w:hanging="360"/>
      </w:pPr>
    </w:lvl>
    <w:lvl w:ilvl="2" w:tplc="E65A8A56" w:tentative="1">
      <w:start w:val="1"/>
      <w:numFmt w:val="lowerRoman"/>
      <w:lvlText w:val="%3."/>
      <w:lvlJc w:val="right"/>
      <w:pPr>
        <w:ind w:left="2160" w:hanging="180"/>
      </w:pPr>
    </w:lvl>
    <w:lvl w:ilvl="3" w:tplc="71ECD7D0" w:tentative="1">
      <w:start w:val="1"/>
      <w:numFmt w:val="decimal"/>
      <w:lvlText w:val="%4."/>
      <w:lvlJc w:val="left"/>
      <w:pPr>
        <w:ind w:left="2880" w:hanging="360"/>
      </w:pPr>
    </w:lvl>
    <w:lvl w:ilvl="4" w:tplc="F550B62C" w:tentative="1">
      <w:start w:val="1"/>
      <w:numFmt w:val="lowerLetter"/>
      <w:lvlText w:val="%5."/>
      <w:lvlJc w:val="left"/>
      <w:pPr>
        <w:ind w:left="3600" w:hanging="360"/>
      </w:pPr>
    </w:lvl>
    <w:lvl w:ilvl="5" w:tplc="30942336" w:tentative="1">
      <w:start w:val="1"/>
      <w:numFmt w:val="lowerRoman"/>
      <w:lvlText w:val="%6."/>
      <w:lvlJc w:val="right"/>
      <w:pPr>
        <w:ind w:left="4320" w:hanging="180"/>
      </w:pPr>
    </w:lvl>
    <w:lvl w:ilvl="6" w:tplc="40542E40" w:tentative="1">
      <w:start w:val="1"/>
      <w:numFmt w:val="decimal"/>
      <w:lvlText w:val="%7."/>
      <w:lvlJc w:val="left"/>
      <w:pPr>
        <w:ind w:left="5040" w:hanging="360"/>
      </w:pPr>
    </w:lvl>
    <w:lvl w:ilvl="7" w:tplc="D0FAB642" w:tentative="1">
      <w:start w:val="1"/>
      <w:numFmt w:val="lowerLetter"/>
      <w:lvlText w:val="%8."/>
      <w:lvlJc w:val="left"/>
      <w:pPr>
        <w:ind w:left="5760" w:hanging="360"/>
      </w:pPr>
    </w:lvl>
    <w:lvl w:ilvl="8" w:tplc="B62E963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F9E1C8C">
      <w:start w:val="1"/>
      <w:numFmt w:val="bullet"/>
      <w:lvlText w:val=""/>
      <w:lvlJc w:val="left"/>
      <w:pPr>
        <w:ind w:left="720" w:hanging="360"/>
      </w:pPr>
      <w:rPr>
        <w:rFonts w:ascii="Symbol" w:hAnsi="Symbol" w:hint="default"/>
        <w:color w:val="auto"/>
        <w:sz w:val="24"/>
        <w:szCs w:val="24"/>
      </w:rPr>
    </w:lvl>
    <w:lvl w:ilvl="1" w:tplc="ABC4F5B6" w:tentative="1">
      <w:start w:val="1"/>
      <w:numFmt w:val="bullet"/>
      <w:lvlText w:val="o"/>
      <w:lvlJc w:val="left"/>
      <w:pPr>
        <w:ind w:left="1440" w:hanging="360"/>
      </w:pPr>
      <w:rPr>
        <w:rFonts w:ascii="Courier New" w:hAnsi="Courier New" w:cs="Courier New" w:hint="default"/>
      </w:rPr>
    </w:lvl>
    <w:lvl w:ilvl="2" w:tplc="DF2897AA" w:tentative="1">
      <w:start w:val="1"/>
      <w:numFmt w:val="bullet"/>
      <w:lvlText w:val=""/>
      <w:lvlJc w:val="left"/>
      <w:pPr>
        <w:ind w:left="2160" w:hanging="360"/>
      </w:pPr>
      <w:rPr>
        <w:rFonts w:ascii="Wingdings" w:hAnsi="Wingdings" w:hint="default"/>
      </w:rPr>
    </w:lvl>
    <w:lvl w:ilvl="3" w:tplc="F460C772" w:tentative="1">
      <w:start w:val="1"/>
      <w:numFmt w:val="bullet"/>
      <w:lvlText w:val=""/>
      <w:lvlJc w:val="left"/>
      <w:pPr>
        <w:ind w:left="2880" w:hanging="360"/>
      </w:pPr>
      <w:rPr>
        <w:rFonts w:ascii="Symbol" w:hAnsi="Symbol" w:hint="default"/>
      </w:rPr>
    </w:lvl>
    <w:lvl w:ilvl="4" w:tplc="F2F67994" w:tentative="1">
      <w:start w:val="1"/>
      <w:numFmt w:val="bullet"/>
      <w:lvlText w:val="o"/>
      <w:lvlJc w:val="left"/>
      <w:pPr>
        <w:ind w:left="3600" w:hanging="360"/>
      </w:pPr>
      <w:rPr>
        <w:rFonts w:ascii="Courier New" w:hAnsi="Courier New" w:cs="Courier New" w:hint="default"/>
      </w:rPr>
    </w:lvl>
    <w:lvl w:ilvl="5" w:tplc="884C758A" w:tentative="1">
      <w:start w:val="1"/>
      <w:numFmt w:val="bullet"/>
      <w:lvlText w:val=""/>
      <w:lvlJc w:val="left"/>
      <w:pPr>
        <w:ind w:left="4320" w:hanging="360"/>
      </w:pPr>
      <w:rPr>
        <w:rFonts w:ascii="Wingdings" w:hAnsi="Wingdings" w:hint="default"/>
      </w:rPr>
    </w:lvl>
    <w:lvl w:ilvl="6" w:tplc="8ACC2688" w:tentative="1">
      <w:start w:val="1"/>
      <w:numFmt w:val="bullet"/>
      <w:lvlText w:val=""/>
      <w:lvlJc w:val="left"/>
      <w:pPr>
        <w:ind w:left="5040" w:hanging="360"/>
      </w:pPr>
      <w:rPr>
        <w:rFonts w:ascii="Symbol" w:hAnsi="Symbol" w:hint="default"/>
      </w:rPr>
    </w:lvl>
    <w:lvl w:ilvl="7" w:tplc="85C2DAF8" w:tentative="1">
      <w:start w:val="1"/>
      <w:numFmt w:val="bullet"/>
      <w:lvlText w:val="o"/>
      <w:lvlJc w:val="left"/>
      <w:pPr>
        <w:ind w:left="5760" w:hanging="360"/>
      </w:pPr>
      <w:rPr>
        <w:rFonts w:ascii="Courier New" w:hAnsi="Courier New" w:cs="Courier New" w:hint="default"/>
      </w:rPr>
    </w:lvl>
    <w:lvl w:ilvl="8" w:tplc="17289C5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BC63C8">
      <w:start w:val="1"/>
      <w:numFmt w:val="lowerRoman"/>
      <w:lvlText w:val="(%1)"/>
      <w:lvlJc w:val="left"/>
      <w:pPr>
        <w:ind w:left="1080" w:hanging="720"/>
      </w:pPr>
      <w:rPr>
        <w:rFonts w:hint="default"/>
      </w:rPr>
    </w:lvl>
    <w:lvl w:ilvl="1" w:tplc="68D04BBE" w:tentative="1">
      <w:start w:val="1"/>
      <w:numFmt w:val="lowerLetter"/>
      <w:lvlText w:val="%2."/>
      <w:lvlJc w:val="left"/>
      <w:pPr>
        <w:ind w:left="1440" w:hanging="360"/>
      </w:pPr>
    </w:lvl>
    <w:lvl w:ilvl="2" w:tplc="44B096AC" w:tentative="1">
      <w:start w:val="1"/>
      <w:numFmt w:val="lowerRoman"/>
      <w:lvlText w:val="%3."/>
      <w:lvlJc w:val="right"/>
      <w:pPr>
        <w:ind w:left="2160" w:hanging="180"/>
      </w:pPr>
    </w:lvl>
    <w:lvl w:ilvl="3" w:tplc="CFCC5DA0" w:tentative="1">
      <w:start w:val="1"/>
      <w:numFmt w:val="decimal"/>
      <w:lvlText w:val="%4."/>
      <w:lvlJc w:val="left"/>
      <w:pPr>
        <w:ind w:left="2880" w:hanging="360"/>
      </w:pPr>
    </w:lvl>
    <w:lvl w:ilvl="4" w:tplc="437C7E8A" w:tentative="1">
      <w:start w:val="1"/>
      <w:numFmt w:val="lowerLetter"/>
      <w:lvlText w:val="%5."/>
      <w:lvlJc w:val="left"/>
      <w:pPr>
        <w:ind w:left="3600" w:hanging="360"/>
      </w:pPr>
    </w:lvl>
    <w:lvl w:ilvl="5" w:tplc="DFDA3D5E" w:tentative="1">
      <w:start w:val="1"/>
      <w:numFmt w:val="lowerRoman"/>
      <w:lvlText w:val="%6."/>
      <w:lvlJc w:val="right"/>
      <w:pPr>
        <w:ind w:left="4320" w:hanging="180"/>
      </w:pPr>
    </w:lvl>
    <w:lvl w:ilvl="6" w:tplc="A386FE6C" w:tentative="1">
      <w:start w:val="1"/>
      <w:numFmt w:val="decimal"/>
      <w:lvlText w:val="%7."/>
      <w:lvlJc w:val="left"/>
      <w:pPr>
        <w:ind w:left="5040" w:hanging="360"/>
      </w:pPr>
    </w:lvl>
    <w:lvl w:ilvl="7" w:tplc="30B86F42" w:tentative="1">
      <w:start w:val="1"/>
      <w:numFmt w:val="lowerLetter"/>
      <w:lvlText w:val="%8."/>
      <w:lvlJc w:val="left"/>
      <w:pPr>
        <w:ind w:left="5760" w:hanging="360"/>
      </w:pPr>
    </w:lvl>
    <w:lvl w:ilvl="8" w:tplc="CAEA26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6F4DDDA">
      <w:start w:val="1"/>
      <w:numFmt w:val="lowerRoman"/>
      <w:lvlText w:val="(%1)"/>
      <w:lvlJc w:val="left"/>
      <w:pPr>
        <w:ind w:left="1080" w:hanging="720"/>
      </w:pPr>
      <w:rPr>
        <w:rFonts w:hint="default"/>
      </w:rPr>
    </w:lvl>
    <w:lvl w:ilvl="1" w:tplc="83E8D4DA" w:tentative="1">
      <w:start w:val="1"/>
      <w:numFmt w:val="lowerLetter"/>
      <w:lvlText w:val="%2."/>
      <w:lvlJc w:val="left"/>
      <w:pPr>
        <w:ind w:left="1440" w:hanging="360"/>
      </w:pPr>
    </w:lvl>
    <w:lvl w:ilvl="2" w:tplc="2C925194" w:tentative="1">
      <w:start w:val="1"/>
      <w:numFmt w:val="lowerRoman"/>
      <w:lvlText w:val="%3."/>
      <w:lvlJc w:val="right"/>
      <w:pPr>
        <w:ind w:left="2160" w:hanging="180"/>
      </w:pPr>
    </w:lvl>
    <w:lvl w:ilvl="3" w:tplc="2390C276" w:tentative="1">
      <w:start w:val="1"/>
      <w:numFmt w:val="decimal"/>
      <w:lvlText w:val="%4."/>
      <w:lvlJc w:val="left"/>
      <w:pPr>
        <w:ind w:left="2880" w:hanging="360"/>
      </w:pPr>
    </w:lvl>
    <w:lvl w:ilvl="4" w:tplc="C79C5E32" w:tentative="1">
      <w:start w:val="1"/>
      <w:numFmt w:val="lowerLetter"/>
      <w:lvlText w:val="%5."/>
      <w:lvlJc w:val="left"/>
      <w:pPr>
        <w:ind w:left="3600" w:hanging="360"/>
      </w:pPr>
    </w:lvl>
    <w:lvl w:ilvl="5" w:tplc="FD5E9E7C" w:tentative="1">
      <w:start w:val="1"/>
      <w:numFmt w:val="lowerRoman"/>
      <w:lvlText w:val="%6."/>
      <w:lvlJc w:val="right"/>
      <w:pPr>
        <w:ind w:left="4320" w:hanging="180"/>
      </w:pPr>
    </w:lvl>
    <w:lvl w:ilvl="6" w:tplc="68A86168" w:tentative="1">
      <w:start w:val="1"/>
      <w:numFmt w:val="decimal"/>
      <w:lvlText w:val="%7."/>
      <w:lvlJc w:val="left"/>
      <w:pPr>
        <w:ind w:left="5040" w:hanging="360"/>
      </w:pPr>
    </w:lvl>
    <w:lvl w:ilvl="7" w:tplc="64929FC0" w:tentative="1">
      <w:start w:val="1"/>
      <w:numFmt w:val="lowerLetter"/>
      <w:lvlText w:val="%8."/>
      <w:lvlJc w:val="left"/>
      <w:pPr>
        <w:ind w:left="5760" w:hanging="360"/>
      </w:pPr>
    </w:lvl>
    <w:lvl w:ilvl="8" w:tplc="03C4D9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EEC5E04">
      <w:start w:val="1"/>
      <w:numFmt w:val="lowerRoman"/>
      <w:lvlText w:val="(%1)"/>
      <w:lvlJc w:val="left"/>
      <w:pPr>
        <w:ind w:left="1080" w:hanging="720"/>
      </w:pPr>
      <w:rPr>
        <w:rFonts w:hint="default"/>
      </w:rPr>
    </w:lvl>
    <w:lvl w:ilvl="1" w:tplc="5D121478" w:tentative="1">
      <w:start w:val="1"/>
      <w:numFmt w:val="lowerLetter"/>
      <w:lvlText w:val="%2."/>
      <w:lvlJc w:val="left"/>
      <w:pPr>
        <w:ind w:left="1440" w:hanging="360"/>
      </w:pPr>
    </w:lvl>
    <w:lvl w:ilvl="2" w:tplc="B51C907E" w:tentative="1">
      <w:start w:val="1"/>
      <w:numFmt w:val="lowerRoman"/>
      <w:lvlText w:val="%3."/>
      <w:lvlJc w:val="right"/>
      <w:pPr>
        <w:ind w:left="2160" w:hanging="180"/>
      </w:pPr>
    </w:lvl>
    <w:lvl w:ilvl="3" w:tplc="B5806066" w:tentative="1">
      <w:start w:val="1"/>
      <w:numFmt w:val="decimal"/>
      <w:lvlText w:val="%4."/>
      <w:lvlJc w:val="left"/>
      <w:pPr>
        <w:ind w:left="2880" w:hanging="360"/>
      </w:pPr>
    </w:lvl>
    <w:lvl w:ilvl="4" w:tplc="B958FA70" w:tentative="1">
      <w:start w:val="1"/>
      <w:numFmt w:val="lowerLetter"/>
      <w:lvlText w:val="%5."/>
      <w:lvlJc w:val="left"/>
      <w:pPr>
        <w:ind w:left="3600" w:hanging="360"/>
      </w:pPr>
    </w:lvl>
    <w:lvl w:ilvl="5" w:tplc="5366DBD8" w:tentative="1">
      <w:start w:val="1"/>
      <w:numFmt w:val="lowerRoman"/>
      <w:lvlText w:val="%6."/>
      <w:lvlJc w:val="right"/>
      <w:pPr>
        <w:ind w:left="4320" w:hanging="180"/>
      </w:pPr>
    </w:lvl>
    <w:lvl w:ilvl="6" w:tplc="77380A7A" w:tentative="1">
      <w:start w:val="1"/>
      <w:numFmt w:val="decimal"/>
      <w:lvlText w:val="%7."/>
      <w:lvlJc w:val="left"/>
      <w:pPr>
        <w:ind w:left="5040" w:hanging="360"/>
      </w:pPr>
    </w:lvl>
    <w:lvl w:ilvl="7" w:tplc="5ED69FE8" w:tentative="1">
      <w:start w:val="1"/>
      <w:numFmt w:val="lowerLetter"/>
      <w:lvlText w:val="%8."/>
      <w:lvlJc w:val="left"/>
      <w:pPr>
        <w:ind w:left="5760" w:hanging="360"/>
      </w:pPr>
    </w:lvl>
    <w:lvl w:ilvl="8" w:tplc="EE18BE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3D8EAF2">
      <w:start w:val="1"/>
      <w:numFmt w:val="lowerRoman"/>
      <w:lvlText w:val="(%1)"/>
      <w:lvlJc w:val="left"/>
      <w:pPr>
        <w:ind w:left="1080" w:hanging="720"/>
      </w:pPr>
      <w:rPr>
        <w:rFonts w:hint="default"/>
      </w:rPr>
    </w:lvl>
    <w:lvl w:ilvl="1" w:tplc="0B52CAD8" w:tentative="1">
      <w:start w:val="1"/>
      <w:numFmt w:val="lowerLetter"/>
      <w:lvlText w:val="%2."/>
      <w:lvlJc w:val="left"/>
      <w:pPr>
        <w:ind w:left="1440" w:hanging="360"/>
      </w:pPr>
    </w:lvl>
    <w:lvl w:ilvl="2" w:tplc="480A2310" w:tentative="1">
      <w:start w:val="1"/>
      <w:numFmt w:val="lowerRoman"/>
      <w:lvlText w:val="%3."/>
      <w:lvlJc w:val="right"/>
      <w:pPr>
        <w:ind w:left="2160" w:hanging="180"/>
      </w:pPr>
    </w:lvl>
    <w:lvl w:ilvl="3" w:tplc="66066004" w:tentative="1">
      <w:start w:val="1"/>
      <w:numFmt w:val="decimal"/>
      <w:lvlText w:val="%4."/>
      <w:lvlJc w:val="left"/>
      <w:pPr>
        <w:ind w:left="2880" w:hanging="360"/>
      </w:pPr>
    </w:lvl>
    <w:lvl w:ilvl="4" w:tplc="0F06CE24" w:tentative="1">
      <w:start w:val="1"/>
      <w:numFmt w:val="lowerLetter"/>
      <w:lvlText w:val="%5."/>
      <w:lvlJc w:val="left"/>
      <w:pPr>
        <w:ind w:left="3600" w:hanging="360"/>
      </w:pPr>
    </w:lvl>
    <w:lvl w:ilvl="5" w:tplc="B71071A0" w:tentative="1">
      <w:start w:val="1"/>
      <w:numFmt w:val="lowerRoman"/>
      <w:lvlText w:val="%6."/>
      <w:lvlJc w:val="right"/>
      <w:pPr>
        <w:ind w:left="4320" w:hanging="180"/>
      </w:pPr>
    </w:lvl>
    <w:lvl w:ilvl="6" w:tplc="708E87F2" w:tentative="1">
      <w:start w:val="1"/>
      <w:numFmt w:val="decimal"/>
      <w:lvlText w:val="%7."/>
      <w:lvlJc w:val="left"/>
      <w:pPr>
        <w:ind w:left="5040" w:hanging="360"/>
      </w:pPr>
    </w:lvl>
    <w:lvl w:ilvl="7" w:tplc="B846DAFE" w:tentative="1">
      <w:start w:val="1"/>
      <w:numFmt w:val="lowerLetter"/>
      <w:lvlText w:val="%8."/>
      <w:lvlJc w:val="left"/>
      <w:pPr>
        <w:ind w:left="5760" w:hanging="360"/>
      </w:pPr>
    </w:lvl>
    <w:lvl w:ilvl="8" w:tplc="D40C62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B1A4F86">
      <w:start w:val="1"/>
      <w:numFmt w:val="lowerRoman"/>
      <w:lvlText w:val="(%1)"/>
      <w:lvlJc w:val="left"/>
      <w:pPr>
        <w:ind w:left="1080" w:hanging="720"/>
      </w:pPr>
      <w:rPr>
        <w:rFonts w:hint="default"/>
      </w:rPr>
    </w:lvl>
    <w:lvl w:ilvl="1" w:tplc="37925DB2" w:tentative="1">
      <w:start w:val="1"/>
      <w:numFmt w:val="lowerLetter"/>
      <w:lvlText w:val="%2."/>
      <w:lvlJc w:val="left"/>
      <w:pPr>
        <w:ind w:left="1440" w:hanging="360"/>
      </w:pPr>
    </w:lvl>
    <w:lvl w:ilvl="2" w:tplc="136460DA" w:tentative="1">
      <w:start w:val="1"/>
      <w:numFmt w:val="lowerRoman"/>
      <w:lvlText w:val="%3."/>
      <w:lvlJc w:val="right"/>
      <w:pPr>
        <w:ind w:left="2160" w:hanging="180"/>
      </w:pPr>
    </w:lvl>
    <w:lvl w:ilvl="3" w:tplc="FD125582" w:tentative="1">
      <w:start w:val="1"/>
      <w:numFmt w:val="decimal"/>
      <w:lvlText w:val="%4."/>
      <w:lvlJc w:val="left"/>
      <w:pPr>
        <w:ind w:left="2880" w:hanging="360"/>
      </w:pPr>
    </w:lvl>
    <w:lvl w:ilvl="4" w:tplc="ECF06F86" w:tentative="1">
      <w:start w:val="1"/>
      <w:numFmt w:val="lowerLetter"/>
      <w:lvlText w:val="%5."/>
      <w:lvlJc w:val="left"/>
      <w:pPr>
        <w:ind w:left="3600" w:hanging="360"/>
      </w:pPr>
    </w:lvl>
    <w:lvl w:ilvl="5" w:tplc="FDA0A1CA" w:tentative="1">
      <w:start w:val="1"/>
      <w:numFmt w:val="lowerRoman"/>
      <w:lvlText w:val="%6."/>
      <w:lvlJc w:val="right"/>
      <w:pPr>
        <w:ind w:left="4320" w:hanging="180"/>
      </w:pPr>
    </w:lvl>
    <w:lvl w:ilvl="6" w:tplc="6DE09624" w:tentative="1">
      <w:start w:val="1"/>
      <w:numFmt w:val="decimal"/>
      <w:lvlText w:val="%7."/>
      <w:lvlJc w:val="left"/>
      <w:pPr>
        <w:ind w:left="5040" w:hanging="360"/>
      </w:pPr>
    </w:lvl>
    <w:lvl w:ilvl="7" w:tplc="473632D8" w:tentative="1">
      <w:start w:val="1"/>
      <w:numFmt w:val="lowerLetter"/>
      <w:lvlText w:val="%8."/>
      <w:lvlJc w:val="left"/>
      <w:pPr>
        <w:ind w:left="5760" w:hanging="360"/>
      </w:pPr>
    </w:lvl>
    <w:lvl w:ilvl="8" w:tplc="CEBC7D1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B0A65D4">
      <w:start w:val="1"/>
      <w:numFmt w:val="lowerRoman"/>
      <w:lvlText w:val="(%1)"/>
      <w:lvlJc w:val="left"/>
      <w:pPr>
        <w:ind w:left="1080" w:hanging="720"/>
      </w:pPr>
      <w:rPr>
        <w:rFonts w:hint="default"/>
      </w:rPr>
    </w:lvl>
    <w:lvl w:ilvl="1" w:tplc="E9BEAEC6" w:tentative="1">
      <w:start w:val="1"/>
      <w:numFmt w:val="lowerLetter"/>
      <w:lvlText w:val="%2."/>
      <w:lvlJc w:val="left"/>
      <w:pPr>
        <w:ind w:left="1440" w:hanging="360"/>
      </w:pPr>
    </w:lvl>
    <w:lvl w:ilvl="2" w:tplc="9856BB0A" w:tentative="1">
      <w:start w:val="1"/>
      <w:numFmt w:val="lowerRoman"/>
      <w:lvlText w:val="%3."/>
      <w:lvlJc w:val="right"/>
      <w:pPr>
        <w:ind w:left="2160" w:hanging="180"/>
      </w:pPr>
    </w:lvl>
    <w:lvl w:ilvl="3" w:tplc="283AABB6" w:tentative="1">
      <w:start w:val="1"/>
      <w:numFmt w:val="decimal"/>
      <w:lvlText w:val="%4."/>
      <w:lvlJc w:val="left"/>
      <w:pPr>
        <w:ind w:left="2880" w:hanging="360"/>
      </w:pPr>
    </w:lvl>
    <w:lvl w:ilvl="4" w:tplc="FCEEE3A0" w:tentative="1">
      <w:start w:val="1"/>
      <w:numFmt w:val="lowerLetter"/>
      <w:lvlText w:val="%5."/>
      <w:lvlJc w:val="left"/>
      <w:pPr>
        <w:ind w:left="3600" w:hanging="360"/>
      </w:pPr>
    </w:lvl>
    <w:lvl w:ilvl="5" w:tplc="ED1CF42A" w:tentative="1">
      <w:start w:val="1"/>
      <w:numFmt w:val="lowerRoman"/>
      <w:lvlText w:val="%6."/>
      <w:lvlJc w:val="right"/>
      <w:pPr>
        <w:ind w:left="4320" w:hanging="180"/>
      </w:pPr>
    </w:lvl>
    <w:lvl w:ilvl="6" w:tplc="987692DA" w:tentative="1">
      <w:start w:val="1"/>
      <w:numFmt w:val="decimal"/>
      <w:lvlText w:val="%7."/>
      <w:lvlJc w:val="left"/>
      <w:pPr>
        <w:ind w:left="5040" w:hanging="360"/>
      </w:pPr>
    </w:lvl>
    <w:lvl w:ilvl="7" w:tplc="5492D0F0" w:tentative="1">
      <w:start w:val="1"/>
      <w:numFmt w:val="lowerLetter"/>
      <w:lvlText w:val="%8."/>
      <w:lvlJc w:val="left"/>
      <w:pPr>
        <w:ind w:left="5760" w:hanging="360"/>
      </w:pPr>
    </w:lvl>
    <w:lvl w:ilvl="8" w:tplc="1C78ABC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31"/>
    <w:rsid w:val="00001DA4"/>
    <w:rsid w:val="00024A44"/>
    <w:rsid w:val="00067B9D"/>
    <w:rsid w:val="0008429A"/>
    <w:rsid w:val="0012489A"/>
    <w:rsid w:val="00143D0C"/>
    <w:rsid w:val="001C3231"/>
    <w:rsid w:val="001E26D7"/>
    <w:rsid w:val="00257BEB"/>
    <w:rsid w:val="00270D9F"/>
    <w:rsid w:val="00277200"/>
    <w:rsid w:val="002A4E14"/>
    <w:rsid w:val="002B0253"/>
    <w:rsid w:val="00337D40"/>
    <w:rsid w:val="00344394"/>
    <w:rsid w:val="0035018C"/>
    <w:rsid w:val="003E4CCF"/>
    <w:rsid w:val="00423DF4"/>
    <w:rsid w:val="00435060"/>
    <w:rsid w:val="00476905"/>
    <w:rsid w:val="004F57A2"/>
    <w:rsid w:val="00523531"/>
    <w:rsid w:val="00552CE4"/>
    <w:rsid w:val="00705BC6"/>
    <w:rsid w:val="00755B35"/>
    <w:rsid w:val="00762840"/>
    <w:rsid w:val="007D5B35"/>
    <w:rsid w:val="00803203"/>
    <w:rsid w:val="00865705"/>
    <w:rsid w:val="00A06F1C"/>
    <w:rsid w:val="00A257CC"/>
    <w:rsid w:val="00A513CE"/>
    <w:rsid w:val="00B0196A"/>
    <w:rsid w:val="00BC54C2"/>
    <w:rsid w:val="00C252C4"/>
    <w:rsid w:val="00CC07F5"/>
    <w:rsid w:val="00D442E6"/>
    <w:rsid w:val="00EE48A1"/>
    <w:rsid w:val="00F37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BD7FA"/>
  <w15:docId w15:val="{083DCB6B-9B16-4A0E-887D-3F47B667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2571</RACS_x0020_ID>
    <Approved_x0020_Provider xmlns="a8338b6e-77a6-4851-82b6-98166143ffdd">Garden View Aged Care Pty Ltd</Approved_x0020_Provider>
    <Management_x0020_Company_x0020_ID xmlns="a8338b6e-77a6-4851-82b6-98166143ffdd" xsi:nil="true"/>
    <Home xmlns="a8338b6e-77a6-4851-82b6-98166143ffdd">Garden View Nursing Home</Home>
    <Signed xmlns="a8338b6e-77a6-4851-82b6-98166143ffdd" xsi:nil="true"/>
    <Uploaded xmlns="a8338b6e-77a6-4851-82b6-98166143ffdd">False</Uploaded>
    <Management_x0020_Company xmlns="a8338b6e-77a6-4851-82b6-98166143ffdd" xsi:nil="true"/>
    <Doc_x0020_Date xmlns="a8338b6e-77a6-4851-82b6-98166143ffdd">2023-06-06T04:13:00+00:00</Doc_x0020_Date>
    <CSI_x0020_ID xmlns="a8338b6e-77a6-4851-82b6-98166143ffdd" xsi:nil="true"/>
    <Case_x0020_ID xmlns="a8338b6e-77a6-4851-82b6-98166143ffdd" xsi:nil="true"/>
    <Approved_x0020_Provider_x0020_ID xmlns="a8338b6e-77a6-4851-82b6-98166143ffdd">901BAE12-EA8F-E011-97BD-005056922186</Approved_x0020_Provider_x0020_ID>
    <Location xmlns="a8338b6e-77a6-4851-82b6-98166143ffdd" xsi:nil="true"/>
    <Home_x0020_ID xmlns="a8338b6e-77a6-4851-82b6-98166143ffdd">FEE7A0A5-7CF4-DC11-AD41-005056922186</Home_x0020_ID>
    <State xmlns="a8338b6e-77a6-4851-82b6-98166143ffdd">NSW</State>
    <Doc_x0020_Sent_Received_x0020_Date xmlns="a8338b6e-77a6-4851-82b6-98166143ffdd">2023-06-06T00:00:00+00:00</Doc_x0020_Sent_Received_x0020_Date>
    <Activity_x0020_ID xmlns="a8338b6e-77a6-4851-82b6-98166143ffdd">46303ED3-A7FE-ED11-B19A-005056922186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9E7CD-BEFF-4521-BF46-5A9CE18B7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4.xml><?xml version="1.0" encoding="utf-8"?>
<ds:datastoreItem xmlns:ds="http://schemas.openxmlformats.org/officeDocument/2006/customXml" ds:itemID="{8A296D4A-C38D-4991-9458-9907A9AD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2023-07-04T00:51:00Z</dcterms:created>
  <dcterms:modified xsi:type="dcterms:W3CDTF">2023-07-04T00:51:00Z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