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97ED69" w14:textId="77777777" w:rsidR="00EB04BD" w:rsidRPr="002C3EBF" w:rsidRDefault="006E670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ECF3AFB" wp14:editId="5F1684D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C7BC324" w14:textId="77777777" w:rsidR="00EB04BD" w:rsidRDefault="006E670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2FA086E" w14:textId="77777777" w:rsidR="00EB04BD" w:rsidRDefault="006E670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D224153" w14:textId="77777777" w:rsidR="00EB04BD" w:rsidRPr="002C3EBF" w:rsidRDefault="006E670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911EC" w14:paraId="7F1A5221" w14:textId="77777777" w:rsidTr="008911EC">
        <w:tc>
          <w:tcPr>
            <w:cnfStyle w:val="001000000000" w:firstRow="0" w:lastRow="0" w:firstColumn="1" w:lastColumn="0" w:oddVBand="0" w:evenVBand="0" w:oddHBand="0" w:evenHBand="0" w:firstRowFirstColumn="0" w:firstRowLastColumn="0" w:lastRowFirstColumn="0" w:lastRowLastColumn="0"/>
            <w:tcW w:w="3227" w:type="dxa"/>
          </w:tcPr>
          <w:p w14:paraId="7630CD10" w14:textId="77777777" w:rsidR="00EB04BD" w:rsidRPr="00996FAF" w:rsidRDefault="006E670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937DCB1" w14:textId="77777777" w:rsidR="00EB04BD" w:rsidRPr="00996FAF" w:rsidRDefault="006E670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Georges Estate Health &amp; Aged Care</w:t>
            </w:r>
          </w:p>
        </w:tc>
      </w:tr>
      <w:tr w:rsidR="008911EC" w14:paraId="56B7A844" w14:textId="77777777" w:rsidTr="00891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CDC868" w14:textId="77777777" w:rsidR="00EB04BD" w:rsidRPr="00996FAF" w:rsidRDefault="006E670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48E008C" w14:textId="77777777" w:rsidR="00EB04BD" w:rsidRPr="00C27BE3" w:rsidRDefault="006E670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1112</w:t>
            </w:r>
          </w:p>
        </w:tc>
      </w:tr>
      <w:tr w:rsidR="008911EC" w14:paraId="35B372DB" w14:textId="77777777" w:rsidTr="008911E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BF1563" w14:textId="77777777" w:rsidR="00EB04BD" w:rsidRPr="00996FAF" w:rsidRDefault="006E670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3A46B40" w14:textId="77777777" w:rsidR="00EB04BD" w:rsidRPr="00996FAF" w:rsidRDefault="006E670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Centre</w:t>
            </w:r>
            <w:r>
              <w:rPr>
                <w:rFonts w:ascii="Arial" w:eastAsia="Times New Roman" w:hAnsi="Arial" w:cs="Arial"/>
                <w:lang w:eastAsia="en-AU"/>
              </w:rPr>
              <w:t xml:space="preserve"> Street, Penshurst, New South Wales, 2222</w:t>
            </w:r>
          </w:p>
        </w:tc>
      </w:tr>
      <w:tr w:rsidR="008911EC" w14:paraId="0A862223" w14:textId="77777777" w:rsidTr="00891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4A1805" w14:textId="77777777" w:rsidR="00EB04BD" w:rsidRPr="00996FAF" w:rsidRDefault="006E670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5885732" w14:textId="77777777" w:rsidR="00EB04BD" w:rsidRPr="00996FAF" w:rsidRDefault="006E670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911EC" w14:paraId="20F7D229" w14:textId="77777777" w:rsidTr="008911E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D84DB0" w14:textId="77777777" w:rsidR="00EB04BD" w:rsidRPr="00996FAF" w:rsidRDefault="006E670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32942E3" w14:textId="77777777" w:rsidR="00EB04BD" w:rsidRPr="00996FAF" w:rsidRDefault="006E670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11 July 2024 to 12 July 2024</w:t>
            </w:r>
          </w:p>
        </w:tc>
      </w:tr>
      <w:tr w:rsidR="008911EC" w14:paraId="7DD9B47E" w14:textId="77777777" w:rsidTr="00891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E46449C" w14:textId="77777777" w:rsidR="00EB04BD" w:rsidRPr="00996FAF" w:rsidRDefault="006E670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97139557"/>
            <w:placeholder>
              <w:docPart w:val="DefaultPlaceholder_-1854013437"/>
            </w:placeholder>
            <w:date w:fullDate="2024-09-03T00:00:00Z">
              <w:dateFormat w:val="d MMMM yyyy"/>
              <w:lid w:val="en-AU"/>
              <w:storeMappedDataAs w:val="dateTime"/>
              <w:calendar w:val="gregorian"/>
            </w:date>
          </w:sdtPr>
          <w:sdtEndPr/>
          <w:sdtContent>
            <w:tc>
              <w:tcPr>
                <w:tcW w:w="7114" w:type="dxa"/>
                <w:shd w:val="clear" w:color="auto" w:fill="FFFFFF" w:themeFill="background1"/>
              </w:tcPr>
              <w:p w14:paraId="48C30D15" w14:textId="3BC821F1" w:rsidR="00EB04BD" w:rsidRPr="00996FAF" w:rsidRDefault="00F05C6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September 2024</w:t>
                </w:r>
              </w:p>
            </w:tc>
          </w:sdtContent>
        </w:sdt>
      </w:tr>
      <w:tr w:rsidR="008911EC" w14:paraId="12460401" w14:textId="77777777" w:rsidTr="008911E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3EE4C1F" w14:textId="77777777" w:rsidR="00EB04BD" w:rsidRPr="00996FAF" w:rsidRDefault="006E670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7EB0EF7" w14:textId="77777777" w:rsidR="00EB04BD" w:rsidRPr="009B6303" w:rsidRDefault="006E670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6804 Kogarah Health, Aged and Community Care (NSW) Pty Ltd </w:t>
            </w:r>
          </w:p>
          <w:p w14:paraId="5FA9DB11" w14:textId="77777777" w:rsidR="00EB04BD" w:rsidRPr="009B6303" w:rsidRDefault="006E670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5868 Georges Estate Health &amp; Aged Care</w:t>
            </w:r>
          </w:p>
        </w:tc>
      </w:tr>
    </w:tbl>
    <w:bookmarkEnd w:id="0"/>
    <w:p w14:paraId="23145243" w14:textId="77777777" w:rsidR="00EB04BD" w:rsidRPr="00996FAF" w:rsidRDefault="006E670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DA49B25" w14:textId="77777777" w:rsidR="00EB04BD" w:rsidRPr="00996FAF" w:rsidRDefault="006E670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EE0CD3C" w14:textId="77777777" w:rsidR="00EB04BD" w:rsidRPr="00996FAF" w:rsidRDefault="006E670A" w:rsidP="0036130C">
      <w:pPr>
        <w:pStyle w:val="NormalArial"/>
      </w:pPr>
      <w:r w:rsidRPr="00996FAF">
        <w:t xml:space="preserve">This performance report for </w:t>
      </w:r>
      <w:r w:rsidRPr="00C27BE3">
        <w:rPr>
          <w:color w:val="auto"/>
        </w:rPr>
        <w:t>Georges Estate Health &amp; Aged Care</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t>Katrina Platt</w:t>
      </w:r>
      <w:r w:rsidRPr="009D76A2">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12E34C3" w14:textId="77777777" w:rsidR="00EB04BD" w:rsidRPr="00996FAF" w:rsidRDefault="006E670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4AAFEFF" w14:textId="77777777" w:rsidR="00EB04BD" w:rsidRPr="00996FAF" w:rsidRDefault="006E670A" w:rsidP="0036130C">
      <w:pPr>
        <w:pStyle w:val="NormalArial"/>
      </w:pPr>
      <w:r w:rsidRPr="00996FAF">
        <w:t>The report also specifies any areas in which improvements must be made to ensure the Quality Standards are complied with.</w:t>
      </w:r>
    </w:p>
    <w:p w14:paraId="6F055486" w14:textId="77777777" w:rsidR="00EB04BD" w:rsidRPr="00996FAF" w:rsidRDefault="006E670A" w:rsidP="00712752">
      <w:pPr>
        <w:pStyle w:val="Heading1"/>
        <w:spacing w:before="240" w:after="240" w:line="22" w:lineRule="atLeast"/>
        <w:rPr>
          <w:rFonts w:ascii="Arial" w:hAnsi="Arial" w:cs="Arial"/>
        </w:rPr>
      </w:pPr>
      <w:r w:rsidRPr="00996FAF">
        <w:rPr>
          <w:rFonts w:ascii="Arial" w:hAnsi="Arial" w:cs="Arial"/>
        </w:rPr>
        <w:t>Material relied on</w:t>
      </w:r>
    </w:p>
    <w:p w14:paraId="3A889B5B" w14:textId="77777777" w:rsidR="00EB04BD" w:rsidRPr="00996FAF" w:rsidRDefault="006E670A" w:rsidP="0036130C">
      <w:pPr>
        <w:pStyle w:val="NormalArial"/>
      </w:pPr>
      <w:r w:rsidRPr="00996FAF">
        <w:t>The following information has been considered in preparing the performance report:</w:t>
      </w:r>
    </w:p>
    <w:p w14:paraId="29F8CE01" w14:textId="4903D18E" w:rsidR="0052315A" w:rsidRPr="0052315A" w:rsidRDefault="006E670A" w:rsidP="00712752">
      <w:pPr>
        <w:pStyle w:val="ListParagraph"/>
        <w:numPr>
          <w:ilvl w:val="0"/>
          <w:numId w:val="2"/>
        </w:numPr>
        <w:spacing w:line="240" w:lineRule="atLeast"/>
        <w:ind w:left="714" w:hanging="357"/>
        <w:contextualSpacing w:val="0"/>
        <w:rPr>
          <w:rFonts w:ascii="Arial" w:hAnsi="Arial" w:cs="Arial"/>
          <w:color w:val="auto"/>
        </w:rPr>
      </w:pPr>
      <w:r w:rsidRPr="0052315A">
        <w:rPr>
          <w:rFonts w:ascii="Arial" w:hAnsi="Arial" w:cs="Arial"/>
        </w:rPr>
        <w:t xml:space="preserve">the assessment team’s report for </w:t>
      </w:r>
      <w:r w:rsidRPr="0052315A">
        <w:rPr>
          <w:rFonts w:ascii="Arial" w:hAnsi="Arial" w:cs="Arial"/>
          <w:color w:val="auto"/>
        </w:rPr>
        <w:t>the Assessment contact (performance assessment) – site report was informed by a site assessment, observations at the service, review of documents and interviews with staff, consumers/representatives and others</w:t>
      </w:r>
    </w:p>
    <w:p w14:paraId="55A516B6" w14:textId="3F3944D9" w:rsidR="00EB04BD" w:rsidRPr="0052315A" w:rsidRDefault="006E670A" w:rsidP="00712752">
      <w:pPr>
        <w:pStyle w:val="ListParagraph"/>
        <w:numPr>
          <w:ilvl w:val="0"/>
          <w:numId w:val="2"/>
        </w:numPr>
        <w:spacing w:line="240" w:lineRule="atLeast"/>
        <w:ind w:left="714" w:hanging="357"/>
        <w:contextualSpacing w:val="0"/>
        <w:rPr>
          <w:rFonts w:ascii="Arial" w:hAnsi="Arial" w:cs="Arial"/>
          <w:color w:val="FF0000"/>
        </w:rPr>
      </w:pPr>
      <w:r w:rsidRPr="0052315A">
        <w:rPr>
          <w:rFonts w:ascii="Arial" w:hAnsi="Arial" w:cs="Arial"/>
        </w:rPr>
        <w:t xml:space="preserve">the provider’s response to the </w:t>
      </w:r>
      <w:r w:rsidR="00A81E1F">
        <w:rPr>
          <w:rFonts w:ascii="Arial" w:hAnsi="Arial" w:cs="Arial"/>
        </w:rPr>
        <w:t>A</w:t>
      </w:r>
      <w:r w:rsidRPr="0052315A">
        <w:rPr>
          <w:rFonts w:ascii="Arial" w:hAnsi="Arial" w:cs="Arial"/>
        </w:rPr>
        <w:t xml:space="preserve">ssessment </w:t>
      </w:r>
      <w:r w:rsidR="00A81E1F">
        <w:rPr>
          <w:rFonts w:ascii="Arial" w:hAnsi="Arial" w:cs="Arial"/>
        </w:rPr>
        <w:t>T</w:t>
      </w:r>
      <w:r w:rsidRPr="0052315A">
        <w:rPr>
          <w:rFonts w:ascii="Arial" w:hAnsi="Arial" w:cs="Arial"/>
        </w:rPr>
        <w:t xml:space="preserve">eam’s report received </w:t>
      </w:r>
      <w:r w:rsidR="0052315A">
        <w:rPr>
          <w:rFonts w:ascii="Arial" w:hAnsi="Arial" w:cs="Arial"/>
        </w:rPr>
        <w:t>on 6 August 2024.</w:t>
      </w:r>
    </w:p>
    <w:p w14:paraId="7EE21624" w14:textId="1DA43CCD" w:rsidR="00EB04BD" w:rsidRPr="0052315A" w:rsidRDefault="006E670A" w:rsidP="0052315A">
      <w:pPr>
        <w:spacing w:line="22" w:lineRule="atLeast"/>
        <w:ind w:left="357"/>
        <w:rPr>
          <w:rFonts w:ascii="Arial" w:hAnsi="Arial" w:cs="Arial"/>
        </w:rPr>
      </w:pPr>
      <w:r w:rsidRPr="0052315A">
        <w:rPr>
          <w:rFonts w:ascii="Arial" w:hAnsi="Arial" w:cs="Arial"/>
        </w:rPr>
        <w:br w:type="page"/>
      </w:r>
    </w:p>
    <w:p w14:paraId="42785B7D" w14:textId="77777777" w:rsidR="00EB04BD" w:rsidRPr="00996FAF" w:rsidRDefault="006E670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911EC" w14:paraId="45148C42" w14:textId="77777777" w:rsidTr="008911E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EA1D694" w14:textId="77777777" w:rsidR="00EB04BD" w:rsidRPr="00996FAF" w:rsidRDefault="006E670A" w:rsidP="002C5FA9">
            <w:pPr>
              <w:keepNext/>
              <w:spacing w:before="0" w:line="22" w:lineRule="atLeast"/>
              <w:rPr>
                <w:rFonts w:ascii="Arial" w:hAnsi="Arial" w:cs="Arial"/>
              </w:rPr>
            </w:pPr>
            <w:r w:rsidRPr="00996FAF">
              <w:rPr>
                <w:rFonts w:ascii="Arial" w:hAnsi="Arial" w:cs="Arial"/>
              </w:rPr>
              <w:t>Standard 4</w:t>
            </w:r>
            <w:r w:rsidRPr="00996FAF">
              <w:rPr>
                <w:rFonts w:ascii="Arial" w:hAnsi="Arial" w:cs="Arial"/>
                <w:b w:val="0"/>
              </w:rPr>
              <w:t xml:space="preserve"> Services and supports for daily living</w:t>
            </w:r>
          </w:p>
        </w:tc>
        <w:tc>
          <w:tcPr>
            <w:tcW w:w="1175" w:type="pct"/>
            <w:shd w:val="clear" w:color="auto" w:fill="auto"/>
          </w:tcPr>
          <w:p w14:paraId="71B197AC" w14:textId="1351F7CF" w:rsidR="00EB04BD" w:rsidRPr="002C5FA9" w:rsidRDefault="006E670A"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43235556"/>
                <w:placeholder>
                  <w:docPart w:val="7385936BD3214AA68227D93E09DD052D"/>
                </w:placeholder>
                <w:dropDownList>
                  <w:listItem w:displayText="choose a rating" w:value="choose a rating"/>
                  <w:listItem w:displayText="Compliant" w:value="Compliant"/>
                  <w:listItem w:displayText="Not Compliant" w:value="Not Compliant"/>
                  <w:listItem w:displayText="Not Applicable" w:value="Not Applicable"/>
                </w:dropDownList>
              </w:sdtPr>
              <w:sdtEndPr/>
              <w:sdtContent>
                <w:r w:rsidR="00F05C61">
                  <w:rPr>
                    <w:rFonts w:ascii="Arial" w:hAnsi="Arial" w:cs="Arial"/>
                    <w:bCs/>
                  </w:rPr>
                  <w:t>Not Applicable</w:t>
                </w:r>
              </w:sdtContent>
            </w:sdt>
          </w:p>
        </w:tc>
      </w:tr>
      <w:tr w:rsidR="008911EC" w14:paraId="35DD693E" w14:textId="77777777" w:rsidTr="008911E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D5D40D" w14:textId="77777777" w:rsidR="00EB04BD" w:rsidRPr="00996FAF" w:rsidRDefault="006E670A"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234FD12" w14:textId="6FB81DE3" w:rsidR="00EB04BD" w:rsidRPr="002C5FA9" w:rsidRDefault="006E670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09975892"/>
                <w:placeholder>
                  <w:docPart w:val="DB09273E2469478195D236C60BF72FA2"/>
                </w:placeholder>
                <w:dropDownList>
                  <w:listItem w:displayText="choose a rating" w:value="choose a rating"/>
                  <w:listItem w:displayText="Compliant" w:value="Compliant"/>
                  <w:listItem w:displayText="Not Compliant" w:value="Not Compliant"/>
                  <w:listItem w:displayText="Not Applicable" w:value="Not Applicable"/>
                </w:dropDownList>
              </w:sdtPr>
              <w:sdtEndPr/>
              <w:sdtContent>
                <w:r w:rsidR="00F05C61">
                  <w:rPr>
                    <w:rFonts w:ascii="Arial" w:hAnsi="Arial" w:cs="Arial"/>
                    <w:b/>
                    <w:bCs/>
                  </w:rPr>
                  <w:t>Not Applicable</w:t>
                </w:r>
              </w:sdtContent>
            </w:sdt>
          </w:p>
        </w:tc>
      </w:tr>
    </w:tbl>
    <w:p w14:paraId="55E84FE5" w14:textId="77777777" w:rsidR="00EB04BD" w:rsidRPr="00996FAF" w:rsidRDefault="006E670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C4DE30D" w14:textId="77777777" w:rsidR="00EB04BD" w:rsidRPr="00996FAF" w:rsidRDefault="006E670A" w:rsidP="00712752">
      <w:pPr>
        <w:pStyle w:val="Heading1"/>
        <w:spacing w:before="0" w:after="240" w:line="22" w:lineRule="atLeast"/>
        <w:rPr>
          <w:rFonts w:ascii="Arial" w:hAnsi="Arial" w:cs="Arial"/>
        </w:rPr>
      </w:pPr>
      <w:r w:rsidRPr="00996FAF">
        <w:rPr>
          <w:rFonts w:ascii="Arial" w:hAnsi="Arial" w:cs="Arial"/>
        </w:rPr>
        <w:t>Areas for improvement</w:t>
      </w:r>
    </w:p>
    <w:p w14:paraId="68497FD4" w14:textId="77777777" w:rsidR="00EB04BD" w:rsidRPr="00996FAF" w:rsidRDefault="006E670A"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807157F" w14:textId="77777777" w:rsidR="00F05C61" w:rsidRDefault="00F05C61">
      <w:pPr>
        <w:spacing w:after="160" w:line="259" w:lineRule="auto"/>
        <w:rPr>
          <w:rFonts w:ascii="Arial" w:hAnsi="Arial" w:cs="Arial"/>
          <w:b/>
          <w:bCs/>
          <w:sz w:val="30"/>
          <w:szCs w:val="28"/>
        </w:rPr>
      </w:pPr>
      <w:r>
        <w:rPr>
          <w:rFonts w:ascii="Arial" w:hAnsi="Arial" w:cs="Arial"/>
        </w:rPr>
        <w:br w:type="page"/>
      </w:r>
    </w:p>
    <w:p w14:paraId="04B31F2F" w14:textId="1FC51D70" w:rsidR="00EB04BD" w:rsidRPr="00996FAF" w:rsidRDefault="006E670A"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911EC" w14:paraId="09D808B0" w14:textId="77777777" w:rsidTr="005231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6BFF316" w14:textId="77777777" w:rsidR="00EB04BD" w:rsidRPr="00996FAF" w:rsidRDefault="006E670A"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CDD88DA" w14:textId="77777777" w:rsidR="00EB04BD" w:rsidRPr="00996FAF" w:rsidRDefault="00EB04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911EC" w14:paraId="27314C70" w14:textId="77777777" w:rsidTr="008911E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894DFD" w14:textId="77777777" w:rsidR="00EB04BD" w:rsidRPr="00996FAF" w:rsidRDefault="006E670A"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481B973" w14:textId="77777777" w:rsidR="00EB04BD" w:rsidRPr="00996FAF" w:rsidRDefault="006E670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FB4691C" w14:textId="77777777" w:rsidR="00EB04BD" w:rsidRPr="00996FAF" w:rsidRDefault="006E670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126037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5B22308A" w14:textId="77777777" w:rsidR="00EB04BD" w:rsidRDefault="006E670A" w:rsidP="00D87E7C">
      <w:pPr>
        <w:pStyle w:val="Heading20"/>
      </w:pPr>
      <w:r w:rsidRPr="00996FAF">
        <w:t>Findings</w:t>
      </w:r>
    </w:p>
    <w:p w14:paraId="1BE4550E" w14:textId="0764B982" w:rsidR="00F36EDC" w:rsidRPr="00EC589B" w:rsidRDefault="002A45EB" w:rsidP="0036130C">
      <w:pPr>
        <w:pStyle w:val="NormalArial"/>
        <w:rPr>
          <w:color w:val="auto"/>
        </w:rPr>
      </w:pPr>
      <w:r w:rsidRPr="002A45EB">
        <w:t xml:space="preserve">Requirement </w:t>
      </w:r>
      <w:r>
        <w:t>4</w:t>
      </w:r>
      <w:r w:rsidRPr="002A45EB">
        <w:t>(3)(</w:t>
      </w:r>
      <w:r>
        <w:t>f</w:t>
      </w:r>
      <w:r w:rsidRPr="002A45EB">
        <w:t>)</w:t>
      </w:r>
      <w:r>
        <w:t xml:space="preserve"> was Not Compliant </w:t>
      </w:r>
      <w:r w:rsidRPr="002A45EB">
        <w:rPr>
          <w:color w:val="auto"/>
        </w:rPr>
        <w:t xml:space="preserve">following a Site Audit conducted from 8 </w:t>
      </w:r>
      <w:r w:rsidR="00D7183A">
        <w:rPr>
          <w:color w:val="auto"/>
        </w:rPr>
        <w:t xml:space="preserve">November 2023 </w:t>
      </w:r>
      <w:r w:rsidRPr="002A45EB">
        <w:rPr>
          <w:color w:val="auto"/>
        </w:rPr>
        <w:t xml:space="preserve">to 10 November 2023. An Assessment Contact was conducted </w:t>
      </w:r>
      <w:r>
        <w:rPr>
          <w:color w:val="auto"/>
        </w:rPr>
        <w:t>from</w:t>
      </w:r>
      <w:r w:rsidRPr="002A45EB">
        <w:rPr>
          <w:color w:val="auto"/>
        </w:rPr>
        <w:t xml:space="preserve"> 11 </w:t>
      </w:r>
      <w:r w:rsidR="00D7183A">
        <w:rPr>
          <w:color w:val="auto"/>
        </w:rPr>
        <w:t xml:space="preserve">July 2024 </w:t>
      </w:r>
      <w:r w:rsidRPr="002A45EB">
        <w:rPr>
          <w:color w:val="auto"/>
        </w:rPr>
        <w:t xml:space="preserve">to 12 July 2024 </w:t>
      </w:r>
      <w:r w:rsidR="00EC589B" w:rsidRPr="00EC589B">
        <w:rPr>
          <w:color w:val="auto"/>
        </w:rPr>
        <w:t>to reassess the Requirement.</w:t>
      </w:r>
    </w:p>
    <w:p w14:paraId="34BAD490" w14:textId="43DAF96B" w:rsidR="002948A9" w:rsidRDefault="00F36EDC" w:rsidP="0036130C">
      <w:pPr>
        <w:pStyle w:val="NormalArial"/>
      </w:pPr>
      <w:r>
        <w:t xml:space="preserve">Most consumers </w:t>
      </w:r>
      <w:r w:rsidR="00B94AEC">
        <w:t>described</w:t>
      </w:r>
      <w:r>
        <w:t xml:space="preserve"> some improvements</w:t>
      </w:r>
      <w:r w:rsidR="00B94AEC">
        <w:t xml:space="preserve"> in</w:t>
      </w:r>
      <w:r>
        <w:t xml:space="preserve"> meal service</w:t>
      </w:r>
      <w:r w:rsidR="00B94AEC">
        <w:t xml:space="preserve"> quality</w:t>
      </w:r>
      <w:r>
        <w:t>, however</w:t>
      </w:r>
      <w:r w:rsidR="001A32EC">
        <w:t>,</w:t>
      </w:r>
      <w:r>
        <w:t xml:space="preserve"> were required </w:t>
      </w:r>
      <w:r w:rsidR="00B94AEC">
        <w:t xml:space="preserve">at times </w:t>
      </w:r>
      <w:r>
        <w:t>to choose meals several days in advance</w:t>
      </w:r>
      <w:r w:rsidR="00A935E5">
        <w:t>.</w:t>
      </w:r>
      <w:r w:rsidR="00B94AEC">
        <w:t xml:space="preserve"> Consumer meal preferences and dietician recommendations were not always </w:t>
      </w:r>
      <w:proofErr w:type="gramStart"/>
      <w:r w:rsidR="00B94AEC">
        <w:t>provided</w:t>
      </w:r>
      <w:proofErr w:type="gramEnd"/>
      <w:r w:rsidR="00B94AEC">
        <w:t xml:space="preserve"> and some foods were served too often, even </w:t>
      </w:r>
      <w:r w:rsidR="00D453CB">
        <w:t>when</w:t>
      </w:r>
      <w:r w:rsidR="00B94AEC">
        <w:t xml:space="preserve"> </w:t>
      </w:r>
      <w:r w:rsidR="00EC589B">
        <w:t xml:space="preserve">this </w:t>
      </w:r>
      <w:r w:rsidR="00B94AEC">
        <w:t>feedback was provided.</w:t>
      </w:r>
      <w:r w:rsidR="002948A9" w:rsidRPr="002948A9">
        <w:t xml:space="preserve"> </w:t>
      </w:r>
      <w:r w:rsidR="002948A9">
        <w:t>Staff were not always knowledgeable about consumer dietary needs and preferences</w:t>
      </w:r>
      <w:r w:rsidR="00D453CB">
        <w:t xml:space="preserve">, </w:t>
      </w:r>
      <w:r w:rsidR="002948A9">
        <w:t>communication processes for review of consumer meals or dietary requirements</w:t>
      </w:r>
      <w:r w:rsidR="00D453CB">
        <w:t xml:space="preserve"> and</w:t>
      </w:r>
      <w:r w:rsidR="002A45EB">
        <w:t xml:space="preserve"> correct</w:t>
      </w:r>
      <w:r w:rsidR="00D453CB">
        <w:t xml:space="preserve"> fluid preparation.</w:t>
      </w:r>
      <w:r w:rsidR="002A45EB">
        <w:t xml:space="preserve"> </w:t>
      </w:r>
      <w:r w:rsidR="002948A9">
        <w:t xml:space="preserve">Consumer care documentation lacked staff guidance on safe meal support measures and </w:t>
      </w:r>
      <w:r w:rsidR="002A45EB">
        <w:t>consumer food and fluid charts were not always completed</w:t>
      </w:r>
      <w:r w:rsidR="002948A9">
        <w:t>.</w:t>
      </w:r>
    </w:p>
    <w:p w14:paraId="26902688" w14:textId="208652F7" w:rsidR="00F36EDC" w:rsidRPr="00280BE5" w:rsidRDefault="002948A9" w:rsidP="0036130C">
      <w:pPr>
        <w:pStyle w:val="NormalArial"/>
        <w:rPr>
          <w:color w:val="auto"/>
        </w:rPr>
      </w:pPr>
      <w:r w:rsidRPr="00280BE5">
        <w:rPr>
          <w:color w:val="auto"/>
        </w:rPr>
        <w:t xml:space="preserve">In response to the Assessment Team report, the approved provider </w:t>
      </w:r>
      <w:r w:rsidR="00332ED9" w:rsidRPr="00280BE5">
        <w:rPr>
          <w:color w:val="auto"/>
        </w:rPr>
        <w:t>referenced</w:t>
      </w:r>
      <w:r w:rsidR="00EC589B" w:rsidRPr="00280BE5">
        <w:rPr>
          <w:color w:val="auto"/>
        </w:rPr>
        <w:t xml:space="preserve"> the plan for continuous </w:t>
      </w:r>
      <w:r w:rsidR="000969E7" w:rsidRPr="00280BE5">
        <w:rPr>
          <w:color w:val="auto"/>
        </w:rPr>
        <w:t xml:space="preserve">improvement, </w:t>
      </w:r>
      <w:r w:rsidR="00EC589B" w:rsidRPr="00280BE5">
        <w:rPr>
          <w:color w:val="auto"/>
        </w:rPr>
        <w:t xml:space="preserve">the </w:t>
      </w:r>
      <w:r w:rsidR="00332ED9" w:rsidRPr="00280BE5">
        <w:rPr>
          <w:color w:val="auto"/>
        </w:rPr>
        <w:t xml:space="preserve">various </w:t>
      </w:r>
      <w:r w:rsidR="00EC589B" w:rsidRPr="00280BE5">
        <w:rPr>
          <w:color w:val="auto"/>
        </w:rPr>
        <w:t xml:space="preserve">new process and improvement </w:t>
      </w:r>
      <w:r w:rsidR="00332ED9" w:rsidRPr="00280BE5">
        <w:rPr>
          <w:color w:val="auto"/>
        </w:rPr>
        <w:t>trials being conducted and t</w:t>
      </w:r>
      <w:r w:rsidR="000969E7" w:rsidRPr="00280BE5">
        <w:rPr>
          <w:color w:val="auto"/>
        </w:rPr>
        <w:t xml:space="preserve">he recent rollout of a new food and nutrition system, which is fully integrated with the current electronic </w:t>
      </w:r>
      <w:r w:rsidR="009B0C2B">
        <w:rPr>
          <w:color w:val="auto"/>
        </w:rPr>
        <w:t xml:space="preserve">care </w:t>
      </w:r>
      <w:r w:rsidR="000969E7" w:rsidRPr="00280BE5">
        <w:rPr>
          <w:color w:val="auto"/>
        </w:rPr>
        <w:t>management system. This</w:t>
      </w:r>
      <w:r w:rsidR="00332ED9" w:rsidRPr="00280BE5">
        <w:rPr>
          <w:color w:val="auto"/>
        </w:rPr>
        <w:t xml:space="preserve"> new system</w:t>
      </w:r>
      <w:r w:rsidR="000969E7" w:rsidRPr="00280BE5">
        <w:rPr>
          <w:color w:val="auto"/>
        </w:rPr>
        <w:t xml:space="preserve"> integration ensures consumer choices, preferences, </w:t>
      </w:r>
      <w:r w:rsidR="009B0C2B">
        <w:rPr>
          <w:color w:val="auto"/>
        </w:rPr>
        <w:t xml:space="preserve">and </w:t>
      </w:r>
      <w:r w:rsidR="000969E7" w:rsidRPr="00280BE5">
        <w:rPr>
          <w:color w:val="auto"/>
        </w:rPr>
        <w:t>diet</w:t>
      </w:r>
      <w:r w:rsidR="005063AE">
        <w:rPr>
          <w:color w:val="auto"/>
        </w:rPr>
        <w:t xml:space="preserve">ary </w:t>
      </w:r>
      <w:r w:rsidR="009B0C2B">
        <w:rPr>
          <w:color w:val="auto"/>
        </w:rPr>
        <w:t xml:space="preserve">and nutritional needs </w:t>
      </w:r>
      <w:proofErr w:type="gramStart"/>
      <w:r w:rsidR="000969E7" w:rsidRPr="00280BE5">
        <w:rPr>
          <w:color w:val="auto"/>
        </w:rPr>
        <w:t>are easily accessible to all staff at all times</w:t>
      </w:r>
      <w:proofErr w:type="gramEnd"/>
      <w:r w:rsidR="000969E7" w:rsidRPr="00280BE5">
        <w:rPr>
          <w:color w:val="auto"/>
        </w:rPr>
        <w:t xml:space="preserve">. </w:t>
      </w:r>
    </w:p>
    <w:p w14:paraId="0C7C1432" w14:textId="65F7760A" w:rsidR="00F23326" w:rsidRDefault="00332ED9" w:rsidP="0036130C">
      <w:pPr>
        <w:pStyle w:val="NormalArial"/>
        <w:rPr>
          <w:color w:val="auto"/>
        </w:rPr>
      </w:pPr>
      <w:r w:rsidRPr="000F47ED">
        <w:rPr>
          <w:color w:val="auto"/>
        </w:rPr>
        <w:t>The approved provider discussed that c</w:t>
      </w:r>
      <w:r w:rsidR="000969E7" w:rsidRPr="000F47ED">
        <w:rPr>
          <w:color w:val="auto"/>
        </w:rPr>
        <w:t>onsumer preferences for menu selections are being honoured and alternat</w:t>
      </w:r>
      <w:r w:rsidR="00280BE5" w:rsidRPr="000F47ED">
        <w:rPr>
          <w:color w:val="auto"/>
        </w:rPr>
        <w:t>e</w:t>
      </w:r>
      <w:r w:rsidR="000969E7" w:rsidRPr="000F47ED">
        <w:rPr>
          <w:color w:val="auto"/>
        </w:rPr>
        <w:t xml:space="preserve"> meal options are available at mealtime if required. The winter menu has undergone further revision and feedback from the food focus meetings has been incorporated</w:t>
      </w:r>
      <w:r w:rsidR="000F47ED" w:rsidRPr="000F47ED">
        <w:rPr>
          <w:color w:val="auto"/>
        </w:rPr>
        <w:t>. R</w:t>
      </w:r>
      <w:r w:rsidRPr="000F47ED">
        <w:rPr>
          <w:color w:val="auto"/>
        </w:rPr>
        <w:t xml:space="preserve">esults </w:t>
      </w:r>
      <w:r w:rsidR="00FC391D" w:rsidRPr="000F47ED">
        <w:rPr>
          <w:color w:val="auto"/>
        </w:rPr>
        <w:t>from</w:t>
      </w:r>
      <w:r w:rsidRPr="000F47ED">
        <w:rPr>
          <w:color w:val="auto"/>
        </w:rPr>
        <w:t xml:space="preserve"> the food survey</w:t>
      </w:r>
      <w:r w:rsidR="00FC391D" w:rsidRPr="000F47ED">
        <w:rPr>
          <w:color w:val="auto"/>
        </w:rPr>
        <w:t xml:space="preserve"> managed by Flinders University are pending.</w:t>
      </w:r>
      <w:r w:rsidR="00280BE5" w:rsidRPr="000F47ED">
        <w:rPr>
          <w:color w:val="auto"/>
        </w:rPr>
        <w:t xml:space="preserve"> </w:t>
      </w:r>
      <w:r w:rsidR="00F23326">
        <w:rPr>
          <w:color w:val="auto"/>
        </w:rPr>
        <w:t>Supporting documentation including progress notes and dignity of risk assessments were provided to demonstrate appropriate action is taken to manage consumer diet-related preferences and associated risks.</w:t>
      </w:r>
    </w:p>
    <w:p w14:paraId="31303384" w14:textId="1C281B21" w:rsidR="00332ED9" w:rsidRPr="000F47ED" w:rsidRDefault="00FC391D" w:rsidP="0036130C">
      <w:pPr>
        <w:pStyle w:val="NormalArial"/>
        <w:rPr>
          <w:color w:val="auto"/>
        </w:rPr>
      </w:pPr>
      <w:r w:rsidRPr="000F47ED">
        <w:rPr>
          <w:color w:val="auto"/>
        </w:rPr>
        <w:t>Staff</w:t>
      </w:r>
      <w:r w:rsidR="00332ED9" w:rsidRPr="000F47ED">
        <w:rPr>
          <w:color w:val="auto"/>
        </w:rPr>
        <w:t xml:space="preserve"> have completed consumer dining experience training</w:t>
      </w:r>
      <w:r w:rsidRPr="000F47ED">
        <w:rPr>
          <w:color w:val="auto"/>
        </w:rPr>
        <w:t xml:space="preserve"> and have received further education to ensure they are </w:t>
      </w:r>
      <w:r w:rsidR="00280BE5" w:rsidRPr="000F47ED">
        <w:rPr>
          <w:color w:val="auto"/>
        </w:rPr>
        <w:t>familiar with</w:t>
      </w:r>
      <w:r w:rsidRPr="000F47ED">
        <w:rPr>
          <w:color w:val="auto"/>
        </w:rPr>
        <w:t xml:space="preserve"> consumer dietary requirements</w:t>
      </w:r>
      <w:r w:rsidR="00280BE5" w:rsidRPr="000F47ED">
        <w:rPr>
          <w:color w:val="auto"/>
        </w:rPr>
        <w:t xml:space="preserve">. </w:t>
      </w:r>
      <w:r w:rsidR="00901515">
        <w:rPr>
          <w:color w:val="auto"/>
        </w:rPr>
        <w:t>Staff training on correct clinical documentation has been provided and regular audits have been introduced to ensure ongoing capability</w:t>
      </w:r>
      <w:r w:rsidR="0003371C">
        <w:rPr>
          <w:color w:val="auto"/>
        </w:rPr>
        <w:t xml:space="preserve"> is demonstrated</w:t>
      </w:r>
      <w:r w:rsidR="00901515">
        <w:rPr>
          <w:color w:val="auto"/>
        </w:rPr>
        <w:t xml:space="preserve">. </w:t>
      </w:r>
      <w:r w:rsidR="00280BE5" w:rsidRPr="000F47ED">
        <w:rPr>
          <w:color w:val="auto"/>
        </w:rPr>
        <w:t>The leadership team continues to provide additional support to staff during mealtimes and seek feedback from consumers about their dining experiences.</w:t>
      </w:r>
    </w:p>
    <w:p w14:paraId="69986370" w14:textId="429F6187" w:rsidR="002948A9" w:rsidRPr="00197F90" w:rsidRDefault="002948A9" w:rsidP="0036130C">
      <w:pPr>
        <w:pStyle w:val="NormalArial"/>
        <w:rPr>
          <w:color w:val="auto"/>
        </w:rPr>
      </w:pPr>
      <w:r w:rsidRPr="00197F90">
        <w:rPr>
          <w:color w:val="auto"/>
        </w:rPr>
        <w:t xml:space="preserve">In </w:t>
      </w:r>
      <w:proofErr w:type="gramStart"/>
      <w:r w:rsidRPr="00197F90">
        <w:rPr>
          <w:color w:val="auto"/>
        </w:rPr>
        <w:t>making a decision</w:t>
      </w:r>
      <w:proofErr w:type="gramEnd"/>
      <w:r w:rsidRPr="00197F90">
        <w:rPr>
          <w:color w:val="auto"/>
        </w:rPr>
        <w:t xml:space="preserve"> on Requirement 4(3)(f)</w:t>
      </w:r>
      <w:r w:rsidR="000F47ED" w:rsidRPr="00197F90">
        <w:rPr>
          <w:color w:val="auto"/>
        </w:rPr>
        <w:t>,</w:t>
      </w:r>
      <w:r w:rsidRPr="00197F90">
        <w:rPr>
          <w:color w:val="auto"/>
        </w:rPr>
        <w:t xml:space="preserve"> I have considered the intent of the Requirement</w:t>
      </w:r>
      <w:r w:rsidR="007722D6">
        <w:rPr>
          <w:color w:val="auto"/>
        </w:rPr>
        <w:t xml:space="preserve"> </w:t>
      </w:r>
      <w:r w:rsidR="00FC391D" w:rsidRPr="00197F90">
        <w:rPr>
          <w:color w:val="auto"/>
        </w:rPr>
        <w:t xml:space="preserve">and the commitment </w:t>
      </w:r>
      <w:r w:rsidR="00197F90" w:rsidRPr="00197F90">
        <w:rPr>
          <w:color w:val="auto"/>
        </w:rPr>
        <w:t xml:space="preserve">demonstrated </w:t>
      </w:r>
      <w:r w:rsidR="00FC391D" w:rsidRPr="00197F90">
        <w:rPr>
          <w:color w:val="auto"/>
        </w:rPr>
        <w:t>by the approved provider to</w:t>
      </w:r>
      <w:r w:rsidR="000F47ED" w:rsidRPr="00197F90">
        <w:rPr>
          <w:color w:val="auto"/>
        </w:rPr>
        <w:t xml:space="preserve"> improving the nutrition, hydration and dining experience of consumers. I am satisfied the improvement measures undertaken have</w:t>
      </w:r>
      <w:r w:rsidR="00B81FE5" w:rsidRPr="00197F90">
        <w:rPr>
          <w:color w:val="auto"/>
        </w:rPr>
        <w:t xml:space="preserve"> </w:t>
      </w:r>
      <w:r w:rsidR="00197F90" w:rsidRPr="00197F90">
        <w:rPr>
          <w:color w:val="auto"/>
        </w:rPr>
        <w:t xml:space="preserve">been effective and </w:t>
      </w:r>
      <w:r w:rsidR="00EE5BB4">
        <w:rPr>
          <w:color w:val="auto"/>
        </w:rPr>
        <w:t xml:space="preserve">I </w:t>
      </w:r>
      <w:r w:rsidR="00197F90" w:rsidRPr="00197F90">
        <w:rPr>
          <w:color w:val="auto"/>
        </w:rPr>
        <w:t>am confident th</w:t>
      </w:r>
      <w:r w:rsidR="00EE5BB4">
        <w:rPr>
          <w:color w:val="auto"/>
        </w:rPr>
        <w:t>e</w:t>
      </w:r>
      <w:r w:rsidR="00197F90" w:rsidRPr="00197F90">
        <w:rPr>
          <w:color w:val="auto"/>
        </w:rPr>
        <w:t xml:space="preserve"> approved provider</w:t>
      </w:r>
      <w:r w:rsidR="00EE5BB4">
        <w:rPr>
          <w:color w:val="auto"/>
        </w:rPr>
        <w:t xml:space="preserve">’s actions support their ongoing practice of </w:t>
      </w:r>
      <w:r w:rsidR="00197F90" w:rsidRPr="00197F90">
        <w:rPr>
          <w:color w:val="auto"/>
        </w:rPr>
        <w:t xml:space="preserve">continuous improvement. </w:t>
      </w:r>
      <w:proofErr w:type="gramStart"/>
      <w:r w:rsidR="00197F90" w:rsidRPr="00197F90">
        <w:rPr>
          <w:color w:val="auto"/>
        </w:rPr>
        <w:t>I</w:t>
      </w:r>
      <w:proofErr w:type="gramEnd"/>
      <w:r w:rsidR="00197F90" w:rsidRPr="00197F90">
        <w:rPr>
          <w:color w:val="auto"/>
        </w:rPr>
        <w:t xml:space="preserve"> therefore</w:t>
      </w:r>
      <w:r w:rsidR="001A32EC">
        <w:rPr>
          <w:color w:val="auto"/>
        </w:rPr>
        <w:t>,</w:t>
      </w:r>
      <w:r w:rsidR="00197F90" w:rsidRPr="00197F90">
        <w:rPr>
          <w:color w:val="auto"/>
        </w:rPr>
        <w:t xml:space="preserve"> find Requirement 4(3)(f) is Compliant.</w:t>
      </w:r>
    </w:p>
    <w:p w14:paraId="0C025983" w14:textId="77777777" w:rsidR="00EB04BD" w:rsidRPr="00262C0B" w:rsidRDefault="006E670A" w:rsidP="0036130C">
      <w:pPr>
        <w:pStyle w:val="NormalArial"/>
      </w:pPr>
      <w:r>
        <w:br w:type="page"/>
      </w:r>
    </w:p>
    <w:p w14:paraId="51574CA5" w14:textId="77777777" w:rsidR="00EB04BD" w:rsidRPr="00996FAF" w:rsidRDefault="006E670A"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8911EC" w14:paraId="58CD1842" w14:textId="77777777" w:rsidTr="005231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D24436A" w14:textId="77777777" w:rsidR="00EB04BD" w:rsidRPr="00996FAF" w:rsidRDefault="006E670A"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33AFB73" w14:textId="77777777" w:rsidR="00EB04BD" w:rsidRPr="00996FAF" w:rsidRDefault="00EB04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911EC" w14:paraId="2068AA1F" w14:textId="77777777" w:rsidTr="008911E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17CC62" w14:textId="77777777" w:rsidR="00EB04BD" w:rsidRPr="00996FAF" w:rsidRDefault="006E670A"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A089602" w14:textId="77777777" w:rsidR="00EB04BD" w:rsidRPr="00996FAF" w:rsidRDefault="006E670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w:t>
            </w:r>
            <w:r w:rsidRPr="00996FAF">
              <w:rPr>
                <w:rFonts w:ascii="Arial" w:hAnsi="Arial" w:cs="Arial"/>
              </w:rPr>
              <w:t xml:space="preserve"> in response to complaints and an open disclosure process is used when things go wrong.</w:t>
            </w:r>
          </w:p>
        </w:tc>
        <w:tc>
          <w:tcPr>
            <w:tcW w:w="1977" w:type="dxa"/>
            <w:shd w:val="clear" w:color="auto" w:fill="auto"/>
          </w:tcPr>
          <w:p w14:paraId="266F8C5E" w14:textId="311597C9" w:rsidR="00EB04BD" w:rsidRPr="00996FAF" w:rsidRDefault="006E670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5982092"/>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275285">
                  <w:rPr>
                    <w:rFonts w:ascii="Arial" w:hAnsi="Arial" w:cs="Arial"/>
                    <w:color w:val="auto"/>
                  </w:rPr>
                  <w:t>Compliant</w:t>
                </w:r>
              </w:sdtContent>
            </w:sdt>
          </w:p>
        </w:tc>
      </w:tr>
    </w:tbl>
    <w:p w14:paraId="62967884" w14:textId="77777777" w:rsidR="00EB04BD" w:rsidRDefault="006E670A" w:rsidP="00D87E7C">
      <w:pPr>
        <w:pStyle w:val="Heading20"/>
      </w:pPr>
      <w:r w:rsidRPr="00996FAF">
        <w:t>Findings</w:t>
      </w:r>
    </w:p>
    <w:p w14:paraId="72725C62" w14:textId="12C384A1" w:rsidR="002A45EB" w:rsidRDefault="002A45EB" w:rsidP="002A45EB">
      <w:pPr>
        <w:pStyle w:val="NormalArial"/>
        <w:rPr>
          <w:color w:val="auto"/>
        </w:rPr>
      </w:pPr>
      <w:r w:rsidRPr="002A45EB">
        <w:t xml:space="preserve">Requirement </w:t>
      </w:r>
      <w:r>
        <w:t>6</w:t>
      </w:r>
      <w:r w:rsidRPr="002A45EB">
        <w:t>(3)(</w:t>
      </w:r>
      <w:r w:rsidR="00C12611">
        <w:t>c</w:t>
      </w:r>
      <w:r w:rsidRPr="002A45EB">
        <w:t>)</w:t>
      </w:r>
      <w:r>
        <w:t xml:space="preserve"> was Not Compliant </w:t>
      </w:r>
      <w:r w:rsidRPr="002A45EB">
        <w:rPr>
          <w:color w:val="auto"/>
        </w:rPr>
        <w:t xml:space="preserve">following a Site Audit conducted from 8 </w:t>
      </w:r>
      <w:r w:rsidR="00C12611">
        <w:rPr>
          <w:color w:val="auto"/>
        </w:rPr>
        <w:t xml:space="preserve">November 2023 </w:t>
      </w:r>
      <w:r w:rsidRPr="002A45EB">
        <w:rPr>
          <w:color w:val="auto"/>
        </w:rPr>
        <w:t xml:space="preserve">to 10 November 2023. An Assessment Contact was conducted </w:t>
      </w:r>
      <w:r>
        <w:rPr>
          <w:color w:val="auto"/>
        </w:rPr>
        <w:t>from</w:t>
      </w:r>
      <w:r w:rsidRPr="002A45EB">
        <w:rPr>
          <w:color w:val="auto"/>
        </w:rPr>
        <w:t xml:space="preserve"> 11 </w:t>
      </w:r>
      <w:r w:rsidR="00C12611">
        <w:rPr>
          <w:color w:val="auto"/>
        </w:rPr>
        <w:t xml:space="preserve">July 2024 </w:t>
      </w:r>
      <w:r w:rsidRPr="002A45EB">
        <w:rPr>
          <w:color w:val="auto"/>
        </w:rPr>
        <w:t xml:space="preserve">to 12 July 2024 </w:t>
      </w:r>
      <w:r w:rsidR="00197F90">
        <w:rPr>
          <w:color w:val="auto"/>
        </w:rPr>
        <w:t>to reassess the Requirement.</w:t>
      </w:r>
    </w:p>
    <w:p w14:paraId="25C398D2" w14:textId="5C28BF3C" w:rsidR="002A45EB" w:rsidRDefault="00BC42B3" w:rsidP="002A45EB">
      <w:pPr>
        <w:pStyle w:val="NormalArial"/>
        <w:rPr>
          <w:color w:val="auto"/>
        </w:rPr>
      </w:pPr>
      <w:r>
        <w:rPr>
          <w:color w:val="auto"/>
        </w:rPr>
        <w:t xml:space="preserve">Consumers </w:t>
      </w:r>
      <w:r w:rsidR="00EE5BB4">
        <w:rPr>
          <w:color w:val="auto"/>
        </w:rPr>
        <w:t>described</w:t>
      </w:r>
      <w:r w:rsidR="00212FBC">
        <w:rPr>
          <w:color w:val="auto"/>
        </w:rPr>
        <w:t xml:space="preserve"> delayed apologies to complaints made</w:t>
      </w:r>
      <w:r>
        <w:rPr>
          <w:color w:val="auto"/>
        </w:rPr>
        <w:t xml:space="preserve"> </w:t>
      </w:r>
      <w:r w:rsidR="00212FBC">
        <w:rPr>
          <w:color w:val="auto"/>
        </w:rPr>
        <w:t xml:space="preserve">and </w:t>
      </w:r>
      <w:r w:rsidR="005063AE">
        <w:rPr>
          <w:color w:val="auto"/>
        </w:rPr>
        <w:t>closure before appropriate consultation was undertaken</w:t>
      </w:r>
      <w:r w:rsidR="0036640F">
        <w:rPr>
          <w:color w:val="auto"/>
        </w:rPr>
        <w:t xml:space="preserve">. </w:t>
      </w:r>
      <w:r w:rsidR="00EE5BB4">
        <w:rPr>
          <w:color w:val="auto"/>
        </w:rPr>
        <w:t xml:space="preserve">The complaints register captured multiple </w:t>
      </w:r>
      <w:r w:rsidR="00E71410">
        <w:rPr>
          <w:color w:val="auto"/>
        </w:rPr>
        <w:t xml:space="preserve">areas of feedback and </w:t>
      </w:r>
      <w:r w:rsidR="00EE5BB4">
        <w:rPr>
          <w:color w:val="auto"/>
        </w:rPr>
        <w:t xml:space="preserve">complaints and </w:t>
      </w:r>
      <w:r w:rsidR="00E71410">
        <w:rPr>
          <w:color w:val="auto"/>
        </w:rPr>
        <w:t>some actions were considered ineffective. M</w:t>
      </w:r>
      <w:r w:rsidR="00EE5BB4">
        <w:rPr>
          <w:color w:val="auto"/>
        </w:rPr>
        <w:t xml:space="preserve">anagement discussed actions taken </w:t>
      </w:r>
      <w:r w:rsidR="00216167">
        <w:rPr>
          <w:color w:val="auto"/>
        </w:rPr>
        <w:t xml:space="preserve">for complaints management which included </w:t>
      </w:r>
      <w:r w:rsidR="00EE5BB4">
        <w:rPr>
          <w:color w:val="auto"/>
        </w:rPr>
        <w:t xml:space="preserve">education and training, </w:t>
      </w:r>
      <w:r w:rsidR="00216167">
        <w:rPr>
          <w:color w:val="auto"/>
        </w:rPr>
        <w:t xml:space="preserve">performance management and direct </w:t>
      </w:r>
      <w:r w:rsidR="00275285">
        <w:rPr>
          <w:color w:val="auto"/>
        </w:rPr>
        <w:t xml:space="preserve">staff </w:t>
      </w:r>
      <w:r w:rsidR="00216167">
        <w:rPr>
          <w:color w:val="auto"/>
        </w:rPr>
        <w:t>communication.</w:t>
      </w:r>
    </w:p>
    <w:p w14:paraId="6B214E85" w14:textId="39A6342D" w:rsidR="0003371C" w:rsidRPr="0003371C" w:rsidRDefault="002A45EB" w:rsidP="002A45EB">
      <w:pPr>
        <w:pStyle w:val="NormalArial"/>
        <w:rPr>
          <w:color w:val="auto"/>
        </w:rPr>
      </w:pPr>
      <w:r w:rsidRPr="0003371C">
        <w:rPr>
          <w:color w:val="auto"/>
        </w:rPr>
        <w:t xml:space="preserve">In response to the Assessment Team report, the approved provider </w:t>
      </w:r>
      <w:r w:rsidR="0036640F" w:rsidRPr="0003371C">
        <w:rPr>
          <w:color w:val="auto"/>
        </w:rPr>
        <w:t>discussed the new feedback register which incorporates actions, communication, open disclosure and evaluation</w:t>
      </w:r>
      <w:r w:rsidR="002D5517" w:rsidRPr="0003371C">
        <w:rPr>
          <w:color w:val="auto"/>
        </w:rPr>
        <w:t xml:space="preserve"> processes</w:t>
      </w:r>
      <w:r w:rsidR="0036640F" w:rsidRPr="0003371C">
        <w:rPr>
          <w:color w:val="auto"/>
        </w:rPr>
        <w:t>.</w:t>
      </w:r>
      <w:r w:rsidR="00275285" w:rsidRPr="0003371C">
        <w:rPr>
          <w:color w:val="auto"/>
        </w:rPr>
        <w:t xml:space="preserve"> </w:t>
      </w:r>
      <w:r w:rsidR="009B0C2B" w:rsidRPr="0003371C">
        <w:rPr>
          <w:color w:val="auto"/>
        </w:rPr>
        <w:t xml:space="preserve">The plan for continuous improvement </w:t>
      </w:r>
      <w:r w:rsidR="0003371C" w:rsidRPr="0003371C">
        <w:rPr>
          <w:color w:val="auto"/>
        </w:rPr>
        <w:t xml:space="preserve">submitted for consideration </w:t>
      </w:r>
      <w:r w:rsidR="009B0C2B" w:rsidRPr="0003371C">
        <w:rPr>
          <w:color w:val="auto"/>
        </w:rPr>
        <w:t>identified a comprehensive</w:t>
      </w:r>
      <w:r w:rsidR="00275285" w:rsidRPr="0003371C">
        <w:rPr>
          <w:color w:val="auto"/>
        </w:rPr>
        <w:t xml:space="preserve"> </w:t>
      </w:r>
      <w:r w:rsidR="009B0C2B" w:rsidRPr="0003371C">
        <w:rPr>
          <w:color w:val="auto"/>
        </w:rPr>
        <w:t xml:space="preserve">complaints management </w:t>
      </w:r>
      <w:r w:rsidR="00275285" w:rsidRPr="0003371C">
        <w:rPr>
          <w:color w:val="auto"/>
        </w:rPr>
        <w:t xml:space="preserve">education program </w:t>
      </w:r>
      <w:r w:rsidR="009B0C2B" w:rsidRPr="0003371C">
        <w:rPr>
          <w:color w:val="auto"/>
        </w:rPr>
        <w:t xml:space="preserve">has been delivered to </w:t>
      </w:r>
      <w:proofErr w:type="gramStart"/>
      <w:r w:rsidR="009B0C2B" w:rsidRPr="0003371C">
        <w:rPr>
          <w:color w:val="auto"/>
        </w:rPr>
        <w:t>the majority of</w:t>
      </w:r>
      <w:proofErr w:type="gramEnd"/>
      <w:r w:rsidR="009B0C2B" w:rsidRPr="0003371C">
        <w:rPr>
          <w:color w:val="auto"/>
        </w:rPr>
        <w:t xml:space="preserve"> </w:t>
      </w:r>
      <w:r w:rsidR="00275285" w:rsidRPr="0003371C">
        <w:rPr>
          <w:color w:val="auto"/>
        </w:rPr>
        <w:t>staff</w:t>
      </w:r>
      <w:r w:rsidR="009B0C2B" w:rsidRPr="0003371C">
        <w:rPr>
          <w:color w:val="auto"/>
        </w:rPr>
        <w:t xml:space="preserve"> and actions are in place to ensure all staff receive this </w:t>
      </w:r>
      <w:r w:rsidR="00F23326" w:rsidRPr="0003371C">
        <w:rPr>
          <w:color w:val="auto"/>
        </w:rPr>
        <w:t>training</w:t>
      </w:r>
      <w:r w:rsidR="009B0C2B" w:rsidRPr="0003371C">
        <w:rPr>
          <w:color w:val="auto"/>
        </w:rPr>
        <w:t xml:space="preserve">. </w:t>
      </w:r>
    </w:p>
    <w:p w14:paraId="3B3FF768" w14:textId="7DF69D0E" w:rsidR="002A45EB" w:rsidRPr="0003371C" w:rsidRDefault="0003371C" w:rsidP="002A45EB">
      <w:pPr>
        <w:pStyle w:val="NormalArial"/>
        <w:rPr>
          <w:color w:val="auto"/>
        </w:rPr>
      </w:pPr>
      <w:r w:rsidRPr="0003371C">
        <w:rPr>
          <w:color w:val="auto"/>
        </w:rPr>
        <w:t>The approved provider noted a</w:t>
      </w:r>
      <w:r w:rsidR="009B0C2B" w:rsidRPr="0003371C">
        <w:rPr>
          <w:color w:val="auto"/>
        </w:rPr>
        <w:t>n additional process of documenting the complaint has been incorporated into the electronic care management system to ensure the consumer is fully engaged in the complaint resolution process and feedback entries will remain open until satisfaction is expressed by the consumer</w:t>
      </w:r>
      <w:r w:rsidRPr="0003371C">
        <w:rPr>
          <w:color w:val="auto"/>
        </w:rPr>
        <w:t xml:space="preserve">. A review of the feedback register was </w:t>
      </w:r>
      <w:r>
        <w:rPr>
          <w:color w:val="auto"/>
        </w:rPr>
        <w:t xml:space="preserve">noted in the plan for continuous improvement </w:t>
      </w:r>
      <w:r w:rsidRPr="0003371C">
        <w:rPr>
          <w:color w:val="auto"/>
        </w:rPr>
        <w:t>to ensure all complaints were resolved to the satisfaction of consumers and to ensure processes relating to complaints management were undertaken.</w:t>
      </w:r>
    </w:p>
    <w:p w14:paraId="15874284" w14:textId="2D7AAC7E" w:rsidR="00F23326" w:rsidRPr="0003371C" w:rsidRDefault="00F23326" w:rsidP="002A45EB">
      <w:pPr>
        <w:pStyle w:val="NormalArial"/>
        <w:rPr>
          <w:color w:val="auto"/>
        </w:rPr>
      </w:pPr>
      <w:r w:rsidRPr="0003371C">
        <w:rPr>
          <w:color w:val="auto"/>
        </w:rPr>
        <w:t xml:space="preserve">Supporting documentation submitted by the approved provider demonstrates ongoing </w:t>
      </w:r>
      <w:r w:rsidR="00E71410" w:rsidRPr="0003371C">
        <w:rPr>
          <w:color w:val="auto"/>
        </w:rPr>
        <w:t xml:space="preserve">engagement with staff </w:t>
      </w:r>
      <w:r w:rsidR="0003371C" w:rsidRPr="0003371C">
        <w:rPr>
          <w:color w:val="auto"/>
        </w:rPr>
        <w:t xml:space="preserve">and education and training </w:t>
      </w:r>
      <w:r w:rsidR="00E71410" w:rsidRPr="0003371C">
        <w:rPr>
          <w:color w:val="auto"/>
        </w:rPr>
        <w:t xml:space="preserve">about </w:t>
      </w:r>
      <w:r w:rsidR="0003371C" w:rsidRPr="0003371C">
        <w:rPr>
          <w:color w:val="auto"/>
        </w:rPr>
        <w:t xml:space="preserve">the importance of </w:t>
      </w:r>
      <w:r w:rsidR="00E71410" w:rsidRPr="0003371C">
        <w:rPr>
          <w:color w:val="auto"/>
        </w:rPr>
        <w:t>c</w:t>
      </w:r>
      <w:r w:rsidR="00901515" w:rsidRPr="0003371C">
        <w:rPr>
          <w:color w:val="auto"/>
        </w:rPr>
        <w:t>ommunication</w:t>
      </w:r>
      <w:r w:rsidR="0003371C" w:rsidRPr="0003371C">
        <w:rPr>
          <w:color w:val="auto"/>
        </w:rPr>
        <w:t xml:space="preserve"> and evidence of clinical staff meetings where various topics relating to complaint and incident management were incorporated for discussion.</w:t>
      </w:r>
    </w:p>
    <w:p w14:paraId="727BF5E2" w14:textId="77777777" w:rsidR="00A51936" w:rsidRPr="00A51936" w:rsidRDefault="002A45EB" w:rsidP="002A45EB">
      <w:pPr>
        <w:pStyle w:val="NormalArial"/>
        <w:rPr>
          <w:color w:val="auto"/>
        </w:rPr>
      </w:pPr>
      <w:r w:rsidRPr="00A51936">
        <w:rPr>
          <w:color w:val="auto"/>
        </w:rPr>
        <w:t xml:space="preserve">In </w:t>
      </w:r>
      <w:proofErr w:type="gramStart"/>
      <w:r w:rsidRPr="00A51936">
        <w:rPr>
          <w:color w:val="auto"/>
        </w:rPr>
        <w:t>making a decision</w:t>
      </w:r>
      <w:proofErr w:type="gramEnd"/>
      <w:r w:rsidRPr="00A51936">
        <w:rPr>
          <w:color w:val="auto"/>
        </w:rPr>
        <w:t xml:space="preserve"> on Requirement </w:t>
      </w:r>
      <w:r w:rsidR="0036640F" w:rsidRPr="00A51936">
        <w:rPr>
          <w:color w:val="auto"/>
        </w:rPr>
        <w:t>6</w:t>
      </w:r>
      <w:r w:rsidRPr="00A51936">
        <w:rPr>
          <w:color w:val="auto"/>
        </w:rPr>
        <w:t>(3)(</w:t>
      </w:r>
      <w:r w:rsidR="0036640F" w:rsidRPr="00A51936">
        <w:rPr>
          <w:color w:val="auto"/>
        </w:rPr>
        <w:t>c</w:t>
      </w:r>
      <w:r w:rsidRPr="00A51936">
        <w:rPr>
          <w:color w:val="auto"/>
        </w:rPr>
        <w:t>)</w:t>
      </w:r>
      <w:r w:rsidR="0036640F" w:rsidRPr="00A51936">
        <w:rPr>
          <w:color w:val="auto"/>
        </w:rPr>
        <w:t>,</w:t>
      </w:r>
      <w:r w:rsidRPr="00A51936">
        <w:rPr>
          <w:color w:val="auto"/>
        </w:rPr>
        <w:t xml:space="preserve"> I have considered the intent of the Requirement </w:t>
      </w:r>
      <w:r w:rsidR="00A51936" w:rsidRPr="00A51936">
        <w:rPr>
          <w:color w:val="auto"/>
        </w:rPr>
        <w:t>which requires a best practice system to manage feedback and complaints, an open disclosure process and a culture where people feel supported and encouraged to report negative events. I am satisfied the approved provider has demonstrated appropriate systems and processes are in place and continuous improvement has been ongoing and is effective. I therefore find Requirement 6(3)(c) is Compliant.</w:t>
      </w:r>
    </w:p>
    <w:sectPr w:rsidR="00A51936" w:rsidRPr="00A51936"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6C26B5" w14:textId="77777777" w:rsidR="00275206" w:rsidRDefault="00275206">
      <w:pPr>
        <w:spacing w:after="0"/>
      </w:pPr>
      <w:r>
        <w:separator/>
      </w:r>
    </w:p>
  </w:endnote>
  <w:endnote w:type="continuationSeparator" w:id="0">
    <w:p w14:paraId="07B936D5" w14:textId="77777777" w:rsidR="00275206" w:rsidRDefault="002752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396FB" w14:textId="77777777" w:rsidR="00EB04BD" w:rsidRPr="00DF37F2" w:rsidRDefault="006E670A"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Georges Estate Health &amp;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423CEA9" w14:textId="77777777" w:rsidR="00EB04BD" w:rsidRPr="00DF37F2" w:rsidRDefault="006E670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1112</w:t>
    </w:r>
    <w:bookmarkEnd w:id="1"/>
    <w:r w:rsidRPr="00DF37F2">
      <w:rPr>
        <w:rStyle w:val="FooterBold"/>
        <w:rFonts w:ascii="Arial" w:hAnsi="Arial"/>
        <w:b w:val="0"/>
      </w:rPr>
      <w:tab/>
      <w:t xml:space="preserve">OFFICIAL: Sensitive </w:t>
    </w:r>
  </w:p>
  <w:p w14:paraId="5CBBFB11" w14:textId="77777777" w:rsidR="00EB04BD" w:rsidRPr="00DF37F2" w:rsidRDefault="006E670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46376" w14:textId="77777777" w:rsidR="00EB04BD" w:rsidRDefault="00EB04B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7FD4BD" w14:textId="77777777" w:rsidR="00275206" w:rsidRDefault="00275206" w:rsidP="00D71F88">
      <w:pPr>
        <w:spacing w:after="0"/>
      </w:pPr>
      <w:r>
        <w:separator/>
      </w:r>
    </w:p>
  </w:footnote>
  <w:footnote w:type="continuationSeparator" w:id="0">
    <w:p w14:paraId="11A787EA" w14:textId="77777777" w:rsidR="00275206" w:rsidRDefault="00275206" w:rsidP="00D71F88">
      <w:pPr>
        <w:spacing w:after="0"/>
      </w:pPr>
      <w:r>
        <w:continuationSeparator/>
      </w:r>
    </w:p>
  </w:footnote>
  <w:footnote w:id="1">
    <w:p w14:paraId="38121F71" w14:textId="4BD5FB65" w:rsidR="00EB04BD" w:rsidRDefault="006E670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2315A">
        <w:rPr>
          <w:rFonts w:ascii="Arial" w:hAnsi="Arial" w:cs="Arial"/>
          <w:color w:val="auto"/>
          <w:sz w:val="20"/>
          <w:szCs w:val="20"/>
        </w:rPr>
        <w:t>section 68A</w:t>
      </w:r>
      <w:r w:rsidRPr="0052315A">
        <w:rPr>
          <w:rFonts w:ascii="Arial" w:hAnsi="Arial" w:cs="Arial"/>
          <w:b/>
          <w:color w:val="auto"/>
          <w:sz w:val="20"/>
          <w:szCs w:val="20"/>
        </w:rPr>
        <w:t xml:space="preserve"> </w:t>
      </w:r>
      <w:r w:rsidRPr="0052315A">
        <w:rPr>
          <w:rFonts w:ascii="Arial" w:hAnsi="Arial" w:cs="Arial"/>
          <w:color w:val="auto"/>
          <w:sz w:val="20"/>
          <w:szCs w:val="20"/>
        </w:rPr>
        <w:t>o</w:t>
      </w:r>
      <w:r w:rsidRPr="00443CA4">
        <w:rPr>
          <w:rFonts w:ascii="Arial" w:hAnsi="Arial" w:cs="Arial"/>
          <w:sz w:val="20"/>
          <w:szCs w:val="20"/>
        </w:rPr>
        <w:t>f the Aged Care Quality and Safety Commission Rules 2018.</w:t>
      </w:r>
    </w:p>
    <w:p w14:paraId="2A4D011A" w14:textId="77777777" w:rsidR="00EB04BD" w:rsidRDefault="00EB04B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5664E1" w14:textId="77777777" w:rsidR="00EB04BD" w:rsidRDefault="006E670A">
    <w:pPr>
      <w:pStyle w:val="Header"/>
    </w:pPr>
    <w:r>
      <w:rPr>
        <w:noProof/>
        <w:color w:val="2B579A"/>
        <w:shd w:val="clear" w:color="auto" w:fill="E6E6E6"/>
        <w:lang w:val="en-US"/>
      </w:rPr>
      <w:drawing>
        <wp:anchor distT="0" distB="0" distL="114300" distR="114300" simplePos="0" relativeHeight="251658241" behindDoc="1" locked="0" layoutInCell="1" allowOverlap="1" wp14:anchorId="3EAF54B6" wp14:editId="6751953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9F4CE7" w14:textId="77777777" w:rsidR="00EB04BD" w:rsidRDefault="006E670A">
    <w:pPr>
      <w:pStyle w:val="Header"/>
    </w:pPr>
    <w:r>
      <w:rPr>
        <w:noProof/>
      </w:rPr>
      <w:drawing>
        <wp:anchor distT="0" distB="0" distL="114300" distR="114300" simplePos="0" relativeHeight="251658240" behindDoc="0" locked="0" layoutInCell="1" allowOverlap="1" wp14:anchorId="3FD57927" wp14:editId="7B95ACC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D9A9EEE">
      <w:start w:val="1"/>
      <w:numFmt w:val="lowerRoman"/>
      <w:lvlText w:val="(%1)"/>
      <w:lvlJc w:val="left"/>
      <w:pPr>
        <w:ind w:left="1080" w:hanging="720"/>
      </w:pPr>
      <w:rPr>
        <w:rFonts w:hint="default"/>
      </w:rPr>
    </w:lvl>
    <w:lvl w:ilvl="1" w:tplc="B8A8964E" w:tentative="1">
      <w:start w:val="1"/>
      <w:numFmt w:val="lowerLetter"/>
      <w:lvlText w:val="%2."/>
      <w:lvlJc w:val="left"/>
      <w:pPr>
        <w:ind w:left="1440" w:hanging="360"/>
      </w:pPr>
    </w:lvl>
    <w:lvl w:ilvl="2" w:tplc="B13E4236" w:tentative="1">
      <w:start w:val="1"/>
      <w:numFmt w:val="lowerRoman"/>
      <w:lvlText w:val="%3."/>
      <w:lvlJc w:val="right"/>
      <w:pPr>
        <w:ind w:left="2160" w:hanging="180"/>
      </w:pPr>
    </w:lvl>
    <w:lvl w:ilvl="3" w:tplc="62F83190" w:tentative="1">
      <w:start w:val="1"/>
      <w:numFmt w:val="decimal"/>
      <w:lvlText w:val="%4."/>
      <w:lvlJc w:val="left"/>
      <w:pPr>
        <w:ind w:left="2880" w:hanging="360"/>
      </w:pPr>
    </w:lvl>
    <w:lvl w:ilvl="4" w:tplc="BB8446F4" w:tentative="1">
      <w:start w:val="1"/>
      <w:numFmt w:val="lowerLetter"/>
      <w:lvlText w:val="%5."/>
      <w:lvlJc w:val="left"/>
      <w:pPr>
        <w:ind w:left="3600" w:hanging="360"/>
      </w:pPr>
    </w:lvl>
    <w:lvl w:ilvl="5" w:tplc="791A740A" w:tentative="1">
      <w:start w:val="1"/>
      <w:numFmt w:val="lowerRoman"/>
      <w:lvlText w:val="%6."/>
      <w:lvlJc w:val="right"/>
      <w:pPr>
        <w:ind w:left="4320" w:hanging="180"/>
      </w:pPr>
    </w:lvl>
    <w:lvl w:ilvl="6" w:tplc="166465FA" w:tentative="1">
      <w:start w:val="1"/>
      <w:numFmt w:val="decimal"/>
      <w:lvlText w:val="%7."/>
      <w:lvlJc w:val="left"/>
      <w:pPr>
        <w:ind w:left="5040" w:hanging="360"/>
      </w:pPr>
    </w:lvl>
    <w:lvl w:ilvl="7" w:tplc="7D0A53BC" w:tentative="1">
      <w:start w:val="1"/>
      <w:numFmt w:val="lowerLetter"/>
      <w:lvlText w:val="%8."/>
      <w:lvlJc w:val="left"/>
      <w:pPr>
        <w:ind w:left="5760" w:hanging="360"/>
      </w:pPr>
    </w:lvl>
    <w:lvl w:ilvl="8" w:tplc="E21832E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34E8F90">
      <w:start w:val="1"/>
      <w:numFmt w:val="lowerRoman"/>
      <w:lvlText w:val="(%1)"/>
      <w:lvlJc w:val="left"/>
      <w:pPr>
        <w:ind w:left="1080" w:hanging="720"/>
      </w:pPr>
      <w:rPr>
        <w:rFonts w:hint="default"/>
      </w:rPr>
    </w:lvl>
    <w:lvl w:ilvl="1" w:tplc="FB8028B4" w:tentative="1">
      <w:start w:val="1"/>
      <w:numFmt w:val="lowerLetter"/>
      <w:lvlText w:val="%2."/>
      <w:lvlJc w:val="left"/>
      <w:pPr>
        <w:ind w:left="1440" w:hanging="360"/>
      </w:pPr>
    </w:lvl>
    <w:lvl w:ilvl="2" w:tplc="F2DC7A64" w:tentative="1">
      <w:start w:val="1"/>
      <w:numFmt w:val="lowerRoman"/>
      <w:lvlText w:val="%3."/>
      <w:lvlJc w:val="right"/>
      <w:pPr>
        <w:ind w:left="2160" w:hanging="180"/>
      </w:pPr>
    </w:lvl>
    <w:lvl w:ilvl="3" w:tplc="D5DE20C0" w:tentative="1">
      <w:start w:val="1"/>
      <w:numFmt w:val="decimal"/>
      <w:lvlText w:val="%4."/>
      <w:lvlJc w:val="left"/>
      <w:pPr>
        <w:ind w:left="2880" w:hanging="360"/>
      </w:pPr>
    </w:lvl>
    <w:lvl w:ilvl="4" w:tplc="B1C082C8" w:tentative="1">
      <w:start w:val="1"/>
      <w:numFmt w:val="lowerLetter"/>
      <w:lvlText w:val="%5."/>
      <w:lvlJc w:val="left"/>
      <w:pPr>
        <w:ind w:left="3600" w:hanging="360"/>
      </w:pPr>
    </w:lvl>
    <w:lvl w:ilvl="5" w:tplc="A9907E06" w:tentative="1">
      <w:start w:val="1"/>
      <w:numFmt w:val="lowerRoman"/>
      <w:lvlText w:val="%6."/>
      <w:lvlJc w:val="right"/>
      <w:pPr>
        <w:ind w:left="4320" w:hanging="180"/>
      </w:pPr>
    </w:lvl>
    <w:lvl w:ilvl="6" w:tplc="2C2E58D4" w:tentative="1">
      <w:start w:val="1"/>
      <w:numFmt w:val="decimal"/>
      <w:lvlText w:val="%7."/>
      <w:lvlJc w:val="left"/>
      <w:pPr>
        <w:ind w:left="5040" w:hanging="360"/>
      </w:pPr>
    </w:lvl>
    <w:lvl w:ilvl="7" w:tplc="3B14EDE6" w:tentative="1">
      <w:start w:val="1"/>
      <w:numFmt w:val="lowerLetter"/>
      <w:lvlText w:val="%8."/>
      <w:lvlJc w:val="left"/>
      <w:pPr>
        <w:ind w:left="5760" w:hanging="360"/>
      </w:pPr>
    </w:lvl>
    <w:lvl w:ilvl="8" w:tplc="3EC6C57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1A4E9B4">
      <w:start w:val="1"/>
      <w:numFmt w:val="lowerRoman"/>
      <w:lvlText w:val="(%1)"/>
      <w:lvlJc w:val="left"/>
      <w:pPr>
        <w:ind w:left="1080" w:hanging="720"/>
      </w:pPr>
      <w:rPr>
        <w:rFonts w:hint="default"/>
      </w:rPr>
    </w:lvl>
    <w:lvl w:ilvl="1" w:tplc="32BCB9B4" w:tentative="1">
      <w:start w:val="1"/>
      <w:numFmt w:val="lowerLetter"/>
      <w:lvlText w:val="%2."/>
      <w:lvlJc w:val="left"/>
      <w:pPr>
        <w:ind w:left="1440" w:hanging="360"/>
      </w:pPr>
    </w:lvl>
    <w:lvl w:ilvl="2" w:tplc="A0E0441E" w:tentative="1">
      <w:start w:val="1"/>
      <w:numFmt w:val="lowerRoman"/>
      <w:lvlText w:val="%3."/>
      <w:lvlJc w:val="right"/>
      <w:pPr>
        <w:ind w:left="2160" w:hanging="180"/>
      </w:pPr>
    </w:lvl>
    <w:lvl w:ilvl="3" w:tplc="B0CE499A" w:tentative="1">
      <w:start w:val="1"/>
      <w:numFmt w:val="decimal"/>
      <w:lvlText w:val="%4."/>
      <w:lvlJc w:val="left"/>
      <w:pPr>
        <w:ind w:left="2880" w:hanging="360"/>
      </w:pPr>
    </w:lvl>
    <w:lvl w:ilvl="4" w:tplc="0DF8601E" w:tentative="1">
      <w:start w:val="1"/>
      <w:numFmt w:val="lowerLetter"/>
      <w:lvlText w:val="%5."/>
      <w:lvlJc w:val="left"/>
      <w:pPr>
        <w:ind w:left="3600" w:hanging="360"/>
      </w:pPr>
    </w:lvl>
    <w:lvl w:ilvl="5" w:tplc="DFE044AE" w:tentative="1">
      <w:start w:val="1"/>
      <w:numFmt w:val="lowerRoman"/>
      <w:lvlText w:val="%6."/>
      <w:lvlJc w:val="right"/>
      <w:pPr>
        <w:ind w:left="4320" w:hanging="180"/>
      </w:pPr>
    </w:lvl>
    <w:lvl w:ilvl="6" w:tplc="3AA8D24A" w:tentative="1">
      <w:start w:val="1"/>
      <w:numFmt w:val="decimal"/>
      <w:lvlText w:val="%7."/>
      <w:lvlJc w:val="left"/>
      <w:pPr>
        <w:ind w:left="5040" w:hanging="360"/>
      </w:pPr>
    </w:lvl>
    <w:lvl w:ilvl="7" w:tplc="0A360CB0" w:tentative="1">
      <w:start w:val="1"/>
      <w:numFmt w:val="lowerLetter"/>
      <w:lvlText w:val="%8."/>
      <w:lvlJc w:val="left"/>
      <w:pPr>
        <w:ind w:left="5760" w:hanging="360"/>
      </w:pPr>
    </w:lvl>
    <w:lvl w:ilvl="8" w:tplc="18E0AF4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EACBFFE">
      <w:start w:val="1"/>
      <w:numFmt w:val="bullet"/>
      <w:lvlText w:val=""/>
      <w:lvlJc w:val="left"/>
      <w:pPr>
        <w:ind w:left="720" w:hanging="360"/>
      </w:pPr>
      <w:rPr>
        <w:rFonts w:ascii="Symbol" w:hAnsi="Symbol" w:hint="default"/>
        <w:color w:val="auto"/>
        <w:sz w:val="24"/>
        <w:szCs w:val="24"/>
      </w:rPr>
    </w:lvl>
    <w:lvl w:ilvl="1" w:tplc="E3DC32DE" w:tentative="1">
      <w:start w:val="1"/>
      <w:numFmt w:val="bullet"/>
      <w:lvlText w:val="o"/>
      <w:lvlJc w:val="left"/>
      <w:pPr>
        <w:ind w:left="1440" w:hanging="360"/>
      </w:pPr>
      <w:rPr>
        <w:rFonts w:ascii="Courier New" w:hAnsi="Courier New" w:cs="Courier New" w:hint="default"/>
      </w:rPr>
    </w:lvl>
    <w:lvl w:ilvl="2" w:tplc="D46482D0" w:tentative="1">
      <w:start w:val="1"/>
      <w:numFmt w:val="bullet"/>
      <w:lvlText w:val=""/>
      <w:lvlJc w:val="left"/>
      <w:pPr>
        <w:ind w:left="2160" w:hanging="360"/>
      </w:pPr>
      <w:rPr>
        <w:rFonts w:ascii="Wingdings" w:hAnsi="Wingdings" w:hint="default"/>
      </w:rPr>
    </w:lvl>
    <w:lvl w:ilvl="3" w:tplc="FD7AD90C" w:tentative="1">
      <w:start w:val="1"/>
      <w:numFmt w:val="bullet"/>
      <w:lvlText w:val=""/>
      <w:lvlJc w:val="left"/>
      <w:pPr>
        <w:ind w:left="2880" w:hanging="360"/>
      </w:pPr>
      <w:rPr>
        <w:rFonts w:ascii="Symbol" w:hAnsi="Symbol" w:hint="default"/>
      </w:rPr>
    </w:lvl>
    <w:lvl w:ilvl="4" w:tplc="65083AC8" w:tentative="1">
      <w:start w:val="1"/>
      <w:numFmt w:val="bullet"/>
      <w:lvlText w:val="o"/>
      <w:lvlJc w:val="left"/>
      <w:pPr>
        <w:ind w:left="3600" w:hanging="360"/>
      </w:pPr>
      <w:rPr>
        <w:rFonts w:ascii="Courier New" w:hAnsi="Courier New" w:cs="Courier New" w:hint="default"/>
      </w:rPr>
    </w:lvl>
    <w:lvl w:ilvl="5" w:tplc="96466288" w:tentative="1">
      <w:start w:val="1"/>
      <w:numFmt w:val="bullet"/>
      <w:lvlText w:val=""/>
      <w:lvlJc w:val="left"/>
      <w:pPr>
        <w:ind w:left="4320" w:hanging="360"/>
      </w:pPr>
      <w:rPr>
        <w:rFonts w:ascii="Wingdings" w:hAnsi="Wingdings" w:hint="default"/>
      </w:rPr>
    </w:lvl>
    <w:lvl w:ilvl="6" w:tplc="75D8594E" w:tentative="1">
      <w:start w:val="1"/>
      <w:numFmt w:val="bullet"/>
      <w:lvlText w:val=""/>
      <w:lvlJc w:val="left"/>
      <w:pPr>
        <w:ind w:left="5040" w:hanging="360"/>
      </w:pPr>
      <w:rPr>
        <w:rFonts w:ascii="Symbol" w:hAnsi="Symbol" w:hint="default"/>
      </w:rPr>
    </w:lvl>
    <w:lvl w:ilvl="7" w:tplc="6FD6EBC0" w:tentative="1">
      <w:start w:val="1"/>
      <w:numFmt w:val="bullet"/>
      <w:lvlText w:val="o"/>
      <w:lvlJc w:val="left"/>
      <w:pPr>
        <w:ind w:left="5760" w:hanging="360"/>
      </w:pPr>
      <w:rPr>
        <w:rFonts w:ascii="Courier New" w:hAnsi="Courier New" w:cs="Courier New" w:hint="default"/>
      </w:rPr>
    </w:lvl>
    <w:lvl w:ilvl="8" w:tplc="B464DE9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912C23E">
      <w:start w:val="1"/>
      <w:numFmt w:val="lowerRoman"/>
      <w:lvlText w:val="(%1)"/>
      <w:lvlJc w:val="left"/>
      <w:pPr>
        <w:ind w:left="1080" w:hanging="720"/>
      </w:pPr>
      <w:rPr>
        <w:rFonts w:hint="default"/>
      </w:rPr>
    </w:lvl>
    <w:lvl w:ilvl="1" w:tplc="3E14048E" w:tentative="1">
      <w:start w:val="1"/>
      <w:numFmt w:val="lowerLetter"/>
      <w:lvlText w:val="%2."/>
      <w:lvlJc w:val="left"/>
      <w:pPr>
        <w:ind w:left="1440" w:hanging="360"/>
      </w:pPr>
    </w:lvl>
    <w:lvl w:ilvl="2" w:tplc="2924C2A0" w:tentative="1">
      <w:start w:val="1"/>
      <w:numFmt w:val="lowerRoman"/>
      <w:lvlText w:val="%3."/>
      <w:lvlJc w:val="right"/>
      <w:pPr>
        <w:ind w:left="2160" w:hanging="180"/>
      </w:pPr>
    </w:lvl>
    <w:lvl w:ilvl="3" w:tplc="30BCF5D0" w:tentative="1">
      <w:start w:val="1"/>
      <w:numFmt w:val="decimal"/>
      <w:lvlText w:val="%4."/>
      <w:lvlJc w:val="left"/>
      <w:pPr>
        <w:ind w:left="2880" w:hanging="360"/>
      </w:pPr>
    </w:lvl>
    <w:lvl w:ilvl="4" w:tplc="D42E8818" w:tentative="1">
      <w:start w:val="1"/>
      <w:numFmt w:val="lowerLetter"/>
      <w:lvlText w:val="%5."/>
      <w:lvlJc w:val="left"/>
      <w:pPr>
        <w:ind w:left="3600" w:hanging="360"/>
      </w:pPr>
    </w:lvl>
    <w:lvl w:ilvl="5" w:tplc="A2CCD5AE" w:tentative="1">
      <w:start w:val="1"/>
      <w:numFmt w:val="lowerRoman"/>
      <w:lvlText w:val="%6."/>
      <w:lvlJc w:val="right"/>
      <w:pPr>
        <w:ind w:left="4320" w:hanging="180"/>
      </w:pPr>
    </w:lvl>
    <w:lvl w:ilvl="6" w:tplc="FE98BECE" w:tentative="1">
      <w:start w:val="1"/>
      <w:numFmt w:val="decimal"/>
      <w:lvlText w:val="%7."/>
      <w:lvlJc w:val="left"/>
      <w:pPr>
        <w:ind w:left="5040" w:hanging="360"/>
      </w:pPr>
    </w:lvl>
    <w:lvl w:ilvl="7" w:tplc="74E28582" w:tentative="1">
      <w:start w:val="1"/>
      <w:numFmt w:val="lowerLetter"/>
      <w:lvlText w:val="%8."/>
      <w:lvlJc w:val="left"/>
      <w:pPr>
        <w:ind w:left="5760" w:hanging="360"/>
      </w:pPr>
    </w:lvl>
    <w:lvl w:ilvl="8" w:tplc="749C032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9B83B34">
      <w:start w:val="1"/>
      <w:numFmt w:val="lowerRoman"/>
      <w:lvlText w:val="(%1)"/>
      <w:lvlJc w:val="left"/>
      <w:pPr>
        <w:ind w:left="1080" w:hanging="720"/>
      </w:pPr>
      <w:rPr>
        <w:rFonts w:hint="default"/>
      </w:rPr>
    </w:lvl>
    <w:lvl w:ilvl="1" w:tplc="B0867BA0" w:tentative="1">
      <w:start w:val="1"/>
      <w:numFmt w:val="lowerLetter"/>
      <w:lvlText w:val="%2."/>
      <w:lvlJc w:val="left"/>
      <w:pPr>
        <w:ind w:left="1440" w:hanging="360"/>
      </w:pPr>
    </w:lvl>
    <w:lvl w:ilvl="2" w:tplc="26CA65A0" w:tentative="1">
      <w:start w:val="1"/>
      <w:numFmt w:val="lowerRoman"/>
      <w:lvlText w:val="%3."/>
      <w:lvlJc w:val="right"/>
      <w:pPr>
        <w:ind w:left="2160" w:hanging="180"/>
      </w:pPr>
    </w:lvl>
    <w:lvl w:ilvl="3" w:tplc="36967772" w:tentative="1">
      <w:start w:val="1"/>
      <w:numFmt w:val="decimal"/>
      <w:lvlText w:val="%4."/>
      <w:lvlJc w:val="left"/>
      <w:pPr>
        <w:ind w:left="2880" w:hanging="360"/>
      </w:pPr>
    </w:lvl>
    <w:lvl w:ilvl="4" w:tplc="AA7E35DA" w:tentative="1">
      <w:start w:val="1"/>
      <w:numFmt w:val="lowerLetter"/>
      <w:lvlText w:val="%5."/>
      <w:lvlJc w:val="left"/>
      <w:pPr>
        <w:ind w:left="3600" w:hanging="360"/>
      </w:pPr>
    </w:lvl>
    <w:lvl w:ilvl="5" w:tplc="758E4942" w:tentative="1">
      <w:start w:val="1"/>
      <w:numFmt w:val="lowerRoman"/>
      <w:lvlText w:val="%6."/>
      <w:lvlJc w:val="right"/>
      <w:pPr>
        <w:ind w:left="4320" w:hanging="180"/>
      </w:pPr>
    </w:lvl>
    <w:lvl w:ilvl="6" w:tplc="C5AE39C2" w:tentative="1">
      <w:start w:val="1"/>
      <w:numFmt w:val="decimal"/>
      <w:lvlText w:val="%7."/>
      <w:lvlJc w:val="left"/>
      <w:pPr>
        <w:ind w:left="5040" w:hanging="360"/>
      </w:pPr>
    </w:lvl>
    <w:lvl w:ilvl="7" w:tplc="29867D9A" w:tentative="1">
      <w:start w:val="1"/>
      <w:numFmt w:val="lowerLetter"/>
      <w:lvlText w:val="%8."/>
      <w:lvlJc w:val="left"/>
      <w:pPr>
        <w:ind w:left="5760" w:hanging="360"/>
      </w:pPr>
    </w:lvl>
    <w:lvl w:ilvl="8" w:tplc="0A64050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15C2236">
      <w:start w:val="1"/>
      <w:numFmt w:val="lowerRoman"/>
      <w:lvlText w:val="(%1)"/>
      <w:lvlJc w:val="left"/>
      <w:pPr>
        <w:ind w:left="1080" w:hanging="720"/>
      </w:pPr>
      <w:rPr>
        <w:rFonts w:hint="default"/>
      </w:rPr>
    </w:lvl>
    <w:lvl w:ilvl="1" w:tplc="D41CB6BE" w:tentative="1">
      <w:start w:val="1"/>
      <w:numFmt w:val="lowerLetter"/>
      <w:lvlText w:val="%2."/>
      <w:lvlJc w:val="left"/>
      <w:pPr>
        <w:ind w:left="1440" w:hanging="360"/>
      </w:pPr>
    </w:lvl>
    <w:lvl w:ilvl="2" w:tplc="29BC8800" w:tentative="1">
      <w:start w:val="1"/>
      <w:numFmt w:val="lowerRoman"/>
      <w:lvlText w:val="%3."/>
      <w:lvlJc w:val="right"/>
      <w:pPr>
        <w:ind w:left="2160" w:hanging="180"/>
      </w:pPr>
    </w:lvl>
    <w:lvl w:ilvl="3" w:tplc="049AD532" w:tentative="1">
      <w:start w:val="1"/>
      <w:numFmt w:val="decimal"/>
      <w:lvlText w:val="%4."/>
      <w:lvlJc w:val="left"/>
      <w:pPr>
        <w:ind w:left="2880" w:hanging="360"/>
      </w:pPr>
    </w:lvl>
    <w:lvl w:ilvl="4" w:tplc="5AF60C1E" w:tentative="1">
      <w:start w:val="1"/>
      <w:numFmt w:val="lowerLetter"/>
      <w:lvlText w:val="%5."/>
      <w:lvlJc w:val="left"/>
      <w:pPr>
        <w:ind w:left="3600" w:hanging="360"/>
      </w:pPr>
    </w:lvl>
    <w:lvl w:ilvl="5" w:tplc="1B4C953E" w:tentative="1">
      <w:start w:val="1"/>
      <w:numFmt w:val="lowerRoman"/>
      <w:lvlText w:val="%6."/>
      <w:lvlJc w:val="right"/>
      <w:pPr>
        <w:ind w:left="4320" w:hanging="180"/>
      </w:pPr>
    </w:lvl>
    <w:lvl w:ilvl="6" w:tplc="01766150" w:tentative="1">
      <w:start w:val="1"/>
      <w:numFmt w:val="decimal"/>
      <w:lvlText w:val="%7."/>
      <w:lvlJc w:val="left"/>
      <w:pPr>
        <w:ind w:left="5040" w:hanging="360"/>
      </w:pPr>
    </w:lvl>
    <w:lvl w:ilvl="7" w:tplc="D980A6EA" w:tentative="1">
      <w:start w:val="1"/>
      <w:numFmt w:val="lowerLetter"/>
      <w:lvlText w:val="%8."/>
      <w:lvlJc w:val="left"/>
      <w:pPr>
        <w:ind w:left="5760" w:hanging="360"/>
      </w:pPr>
    </w:lvl>
    <w:lvl w:ilvl="8" w:tplc="1026EA3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482E3CA">
      <w:start w:val="1"/>
      <w:numFmt w:val="lowerRoman"/>
      <w:lvlText w:val="(%1)"/>
      <w:lvlJc w:val="left"/>
      <w:pPr>
        <w:ind w:left="1080" w:hanging="720"/>
      </w:pPr>
      <w:rPr>
        <w:rFonts w:hint="default"/>
      </w:rPr>
    </w:lvl>
    <w:lvl w:ilvl="1" w:tplc="6DF4AB80" w:tentative="1">
      <w:start w:val="1"/>
      <w:numFmt w:val="lowerLetter"/>
      <w:lvlText w:val="%2."/>
      <w:lvlJc w:val="left"/>
      <w:pPr>
        <w:ind w:left="1440" w:hanging="360"/>
      </w:pPr>
    </w:lvl>
    <w:lvl w:ilvl="2" w:tplc="C8F6345E" w:tentative="1">
      <w:start w:val="1"/>
      <w:numFmt w:val="lowerRoman"/>
      <w:lvlText w:val="%3."/>
      <w:lvlJc w:val="right"/>
      <w:pPr>
        <w:ind w:left="2160" w:hanging="180"/>
      </w:pPr>
    </w:lvl>
    <w:lvl w:ilvl="3" w:tplc="60B6A88E" w:tentative="1">
      <w:start w:val="1"/>
      <w:numFmt w:val="decimal"/>
      <w:lvlText w:val="%4."/>
      <w:lvlJc w:val="left"/>
      <w:pPr>
        <w:ind w:left="2880" w:hanging="360"/>
      </w:pPr>
    </w:lvl>
    <w:lvl w:ilvl="4" w:tplc="F2BE0914" w:tentative="1">
      <w:start w:val="1"/>
      <w:numFmt w:val="lowerLetter"/>
      <w:lvlText w:val="%5."/>
      <w:lvlJc w:val="left"/>
      <w:pPr>
        <w:ind w:left="3600" w:hanging="360"/>
      </w:pPr>
    </w:lvl>
    <w:lvl w:ilvl="5" w:tplc="A49EBC86" w:tentative="1">
      <w:start w:val="1"/>
      <w:numFmt w:val="lowerRoman"/>
      <w:lvlText w:val="%6."/>
      <w:lvlJc w:val="right"/>
      <w:pPr>
        <w:ind w:left="4320" w:hanging="180"/>
      </w:pPr>
    </w:lvl>
    <w:lvl w:ilvl="6" w:tplc="ED44E92E" w:tentative="1">
      <w:start w:val="1"/>
      <w:numFmt w:val="decimal"/>
      <w:lvlText w:val="%7."/>
      <w:lvlJc w:val="left"/>
      <w:pPr>
        <w:ind w:left="5040" w:hanging="360"/>
      </w:pPr>
    </w:lvl>
    <w:lvl w:ilvl="7" w:tplc="30E88E66" w:tentative="1">
      <w:start w:val="1"/>
      <w:numFmt w:val="lowerLetter"/>
      <w:lvlText w:val="%8."/>
      <w:lvlJc w:val="left"/>
      <w:pPr>
        <w:ind w:left="5760" w:hanging="360"/>
      </w:pPr>
    </w:lvl>
    <w:lvl w:ilvl="8" w:tplc="5220EAA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97C04CF0">
      <w:start w:val="1"/>
      <w:numFmt w:val="lowerRoman"/>
      <w:lvlText w:val="(%1)"/>
      <w:lvlJc w:val="left"/>
      <w:pPr>
        <w:ind w:left="1080" w:hanging="720"/>
      </w:pPr>
      <w:rPr>
        <w:rFonts w:hint="default"/>
      </w:rPr>
    </w:lvl>
    <w:lvl w:ilvl="1" w:tplc="EF8EB6EE" w:tentative="1">
      <w:start w:val="1"/>
      <w:numFmt w:val="lowerLetter"/>
      <w:lvlText w:val="%2."/>
      <w:lvlJc w:val="left"/>
      <w:pPr>
        <w:ind w:left="1440" w:hanging="360"/>
      </w:pPr>
    </w:lvl>
    <w:lvl w:ilvl="2" w:tplc="4C42DD8E" w:tentative="1">
      <w:start w:val="1"/>
      <w:numFmt w:val="lowerRoman"/>
      <w:lvlText w:val="%3."/>
      <w:lvlJc w:val="right"/>
      <w:pPr>
        <w:ind w:left="2160" w:hanging="180"/>
      </w:pPr>
    </w:lvl>
    <w:lvl w:ilvl="3" w:tplc="0FAC8DA2" w:tentative="1">
      <w:start w:val="1"/>
      <w:numFmt w:val="decimal"/>
      <w:lvlText w:val="%4."/>
      <w:lvlJc w:val="left"/>
      <w:pPr>
        <w:ind w:left="2880" w:hanging="360"/>
      </w:pPr>
    </w:lvl>
    <w:lvl w:ilvl="4" w:tplc="EACC5028" w:tentative="1">
      <w:start w:val="1"/>
      <w:numFmt w:val="lowerLetter"/>
      <w:lvlText w:val="%5."/>
      <w:lvlJc w:val="left"/>
      <w:pPr>
        <w:ind w:left="3600" w:hanging="360"/>
      </w:pPr>
    </w:lvl>
    <w:lvl w:ilvl="5" w:tplc="986E268A" w:tentative="1">
      <w:start w:val="1"/>
      <w:numFmt w:val="lowerRoman"/>
      <w:lvlText w:val="%6."/>
      <w:lvlJc w:val="right"/>
      <w:pPr>
        <w:ind w:left="4320" w:hanging="180"/>
      </w:pPr>
    </w:lvl>
    <w:lvl w:ilvl="6" w:tplc="FD263A38" w:tentative="1">
      <w:start w:val="1"/>
      <w:numFmt w:val="decimal"/>
      <w:lvlText w:val="%7."/>
      <w:lvlJc w:val="left"/>
      <w:pPr>
        <w:ind w:left="5040" w:hanging="360"/>
      </w:pPr>
    </w:lvl>
    <w:lvl w:ilvl="7" w:tplc="06900EFE" w:tentative="1">
      <w:start w:val="1"/>
      <w:numFmt w:val="lowerLetter"/>
      <w:lvlText w:val="%8."/>
      <w:lvlJc w:val="left"/>
      <w:pPr>
        <w:ind w:left="5760" w:hanging="360"/>
      </w:pPr>
    </w:lvl>
    <w:lvl w:ilvl="8" w:tplc="95D45AF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4D3C8574">
      <w:start w:val="1"/>
      <w:numFmt w:val="lowerRoman"/>
      <w:lvlText w:val="(%1)"/>
      <w:lvlJc w:val="left"/>
      <w:pPr>
        <w:ind w:left="1080" w:hanging="720"/>
      </w:pPr>
      <w:rPr>
        <w:rFonts w:hint="default"/>
      </w:rPr>
    </w:lvl>
    <w:lvl w:ilvl="1" w:tplc="4AF642C6" w:tentative="1">
      <w:start w:val="1"/>
      <w:numFmt w:val="lowerLetter"/>
      <w:lvlText w:val="%2."/>
      <w:lvlJc w:val="left"/>
      <w:pPr>
        <w:ind w:left="1440" w:hanging="360"/>
      </w:pPr>
    </w:lvl>
    <w:lvl w:ilvl="2" w:tplc="02584886" w:tentative="1">
      <w:start w:val="1"/>
      <w:numFmt w:val="lowerRoman"/>
      <w:lvlText w:val="%3."/>
      <w:lvlJc w:val="right"/>
      <w:pPr>
        <w:ind w:left="2160" w:hanging="180"/>
      </w:pPr>
    </w:lvl>
    <w:lvl w:ilvl="3" w:tplc="9CBAF88E" w:tentative="1">
      <w:start w:val="1"/>
      <w:numFmt w:val="decimal"/>
      <w:lvlText w:val="%4."/>
      <w:lvlJc w:val="left"/>
      <w:pPr>
        <w:ind w:left="2880" w:hanging="360"/>
      </w:pPr>
    </w:lvl>
    <w:lvl w:ilvl="4" w:tplc="03564A90" w:tentative="1">
      <w:start w:val="1"/>
      <w:numFmt w:val="lowerLetter"/>
      <w:lvlText w:val="%5."/>
      <w:lvlJc w:val="left"/>
      <w:pPr>
        <w:ind w:left="3600" w:hanging="360"/>
      </w:pPr>
    </w:lvl>
    <w:lvl w:ilvl="5" w:tplc="EA1CF32E" w:tentative="1">
      <w:start w:val="1"/>
      <w:numFmt w:val="lowerRoman"/>
      <w:lvlText w:val="%6."/>
      <w:lvlJc w:val="right"/>
      <w:pPr>
        <w:ind w:left="4320" w:hanging="180"/>
      </w:pPr>
    </w:lvl>
    <w:lvl w:ilvl="6" w:tplc="B35AF80E" w:tentative="1">
      <w:start w:val="1"/>
      <w:numFmt w:val="decimal"/>
      <w:lvlText w:val="%7."/>
      <w:lvlJc w:val="left"/>
      <w:pPr>
        <w:ind w:left="5040" w:hanging="360"/>
      </w:pPr>
    </w:lvl>
    <w:lvl w:ilvl="7" w:tplc="DA36F80C" w:tentative="1">
      <w:start w:val="1"/>
      <w:numFmt w:val="lowerLetter"/>
      <w:lvlText w:val="%8."/>
      <w:lvlJc w:val="left"/>
      <w:pPr>
        <w:ind w:left="5760" w:hanging="360"/>
      </w:pPr>
    </w:lvl>
    <w:lvl w:ilvl="8" w:tplc="9D100FF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03164634">
    <w:abstractNumId w:val="11"/>
  </w:num>
  <w:num w:numId="2" w16cid:durableId="1565020311">
    <w:abstractNumId w:val="4"/>
  </w:num>
  <w:num w:numId="3" w16cid:durableId="1731659456">
    <w:abstractNumId w:val="2"/>
  </w:num>
  <w:num w:numId="4" w16cid:durableId="9572873">
    <w:abstractNumId w:val="7"/>
  </w:num>
  <w:num w:numId="5" w16cid:durableId="1826357571">
    <w:abstractNumId w:val="6"/>
  </w:num>
  <w:num w:numId="6" w16cid:durableId="531381960">
    <w:abstractNumId w:val="1"/>
  </w:num>
  <w:num w:numId="7" w16cid:durableId="131486874">
    <w:abstractNumId w:val="9"/>
  </w:num>
  <w:num w:numId="8" w16cid:durableId="51972913">
    <w:abstractNumId w:val="5"/>
  </w:num>
  <w:num w:numId="9" w16cid:durableId="32077582">
    <w:abstractNumId w:val="8"/>
  </w:num>
  <w:num w:numId="10" w16cid:durableId="1860775151">
    <w:abstractNumId w:val="3"/>
  </w:num>
  <w:num w:numId="11" w16cid:durableId="1010572230">
    <w:abstractNumId w:val="10"/>
  </w:num>
  <w:num w:numId="12" w16cid:durableId="878401356">
    <w:abstractNumId w:val="0"/>
  </w:num>
  <w:num w:numId="13" w16cid:durableId="888298861">
    <w:abstractNumId w:val="11"/>
  </w:num>
  <w:num w:numId="14" w16cid:durableId="111158680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1EC"/>
    <w:rsid w:val="000239E4"/>
    <w:rsid w:val="0003371C"/>
    <w:rsid w:val="000969E7"/>
    <w:rsid w:val="000F47ED"/>
    <w:rsid w:val="00112C88"/>
    <w:rsid w:val="00197F90"/>
    <w:rsid w:val="001A32EC"/>
    <w:rsid w:val="00212FBC"/>
    <w:rsid w:val="00216167"/>
    <w:rsid w:val="00275206"/>
    <w:rsid w:val="00275285"/>
    <w:rsid w:val="00280BE5"/>
    <w:rsid w:val="002948A9"/>
    <w:rsid w:val="002A45EB"/>
    <w:rsid w:val="002D5517"/>
    <w:rsid w:val="00332ED9"/>
    <w:rsid w:val="0036640F"/>
    <w:rsid w:val="00391169"/>
    <w:rsid w:val="005063AE"/>
    <w:rsid w:val="0052315A"/>
    <w:rsid w:val="006E670A"/>
    <w:rsid w:val="00770656"/>
    <w:rsid w:val="007722D6"/>
    <w:rsid w:val="00787E85"/>
    <w:rsid w:val="007C78B6"/>
    <w:rsid w:val="008911EC"/>
    <w:rsid w:val="008C1851"/>
    <w:rsid w:val="008C5E65"/>
    <w:rsid w:val="00901515"/>
    <w:rsid w:val="009427B8"/>
    <w:rsid w:val="0096717F"/>
    <w:rsid w:val="00997787"/>
    <w:rsid w:val="009B0C2B"/>
    <w:rsid w:val="009D76A2"/>
    <w:rsid w:val="009E7454"/>
    <w:rsid w:val="00A51936"/>
    <w:rsid w:val="00A81E1F"/>
    <w:rsid w:val="00A935E5"/>
    <w:rsid w:val="00B81FE5"/>
    <w:rsid w:val="00B94AEC"/>
    <w:rsid w:val="00BC42B3"/>
    <w:rsid w:val="00C12611"/>
    <w:rsid w:val="00C12A4B"/>
    <w:rsid w:val="00C4103F"/>
    <w:rsid w:val="00C603ED"/>
    <w:rsid w:val="00C73444"/>
    <w:rsid w:val="00D453CB"/>
    <w:rsid w:val="00D7183A"/>
    <w:rsid w:val="00E16AC6"/>
    <w:rsid w:val="00E71410"/>
    <w:rsid w:val="00E8274C"/>
    <w:rsid w:val="00EB04BD"/>
    <w:rsid w:val="00EC589B"/>
    <w:rsid w:val="00EE5BB4"/>
    <w:rsid w:val="00F05C61"/>
    <w:rsid w:val="00F23326"/>
    <w:rsid w:val="00F36EDC"/>
    <w:rsid w:val="00FC39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779DA"/>
  <w15:docId w15:val="{7BD9A4C0-5C72-41B9-BC99-68A621AFE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353FF" w:rsidRDefault="00FB6AA1">
          <w:r w:rsidRPr="00925A3E">
            <w:rPr>
              <w:rStyle w:val="PlaceholderText"/>
            </w:rPr>
            <w:t>Click or tap to enter a date.</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1D768F" w:rsidRDefault="00FB6AA1" w:rsidP="00AF0AC5">
          <w:pPr>
            <w:pStyle w:val="7385936BD3214AA68227D93E09DD052D"/>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1D768F" w:rsidRDefault="00FB6AA1" w:rsidP="00AF0AC5">
          <w:pPr>
            <w:pStyle w:val="DB09273E2469478195D236C60BF72FA2"/>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1D768F" w:rsidRDefault="00FB6AA1" w:rsidP="00AF0AC5">
          <w:pPr>
            <w:pStyle w:val="F735EA9C2FD74ECCADEA5D4CB2BB5024"/>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1D768F" w:rsidRDefault="00FB6AA1" w:rsidP="00AF0AC5">
          <w:pPr>
            <w:pStyle w:val="A92034DA58414232B74EE80A55195F2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D768F"/>
    <w:rsid w:val="001D768F"/>
    <w:rsid w:val="002F16BB"/>
    <w:rsid w:val="0050455D"/>
    <w:rsid w:val="006B7A62"/>
    <w:rsid w:val="00770656"/>
    <w:rsid w:val="0096717F"/>
    <w:rsid w:val="00997787"/>
    <w:rsid w:val="009E7454"/>
    <w:rsid w:val="00B243DA"/>
    <w:rsid w:val="00C12A4B"/>
    <w:rsid w:val="00D353FF"/>
    <w:rsid w:val="00DE69C0"/>
    <w:rsid w:val="00E16AC6"/>
    <w:rsid w:val="00FB6A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7385936BD3214AA68227D93E09DD052D">
    <w:name w:val="7385936BD3214AA68227D93E09DD052D"/>
    <w:rsid w:val="00AF0AC5"/>
  </w:style>
  <w:style w:type="paragraph" w:customStyle="1" w:styleId="DB09273E2469478195D236C60BF72FA2">
    <w:name w:val="DB09273E2469478195D236C60BF72FA2"/>
    <w:rsid w:val="00AF0AC5"/>
  </w:style>
  <w:style w:type="paragraph" w:customStyle="1" w:styleId="F735EA9C2FD74ECCADEA5D4CB2BB5024">
    <w:name w:val="F735EA9C2FD74ECCADEA5D4CB2BB5024"/>
    <w:rsid w:val="00AF0AC5"/>
  </w:style>
  <w:style w:type="paragraph" w:customStyle="1" w:styleId="A92034DA58414232B74EE80A55195F29">
    <w:name w:val="A92034DA58414232B74EE80A55195F29"/>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1159</Words>
  <Characters>6611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2024-09-04T02:17:00Z</dcterms:created>
  <dcterms:modified xsi:type="dcterms:W3CDTF">2024-09-04T02:18:00Z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