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B334E" w14:textId="77777777" w:rsidR="00D2559D" w:rsidRPr="003217D3" w:rsidRDefault="002369E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80B34E0" wp14:editId="180B34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8699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80B334F" w14:textId="77777777" w:rsidR="00D2559D" w:rsidRPr="003217D3" w:rsidRDefault="002369E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0B3350" w14:textId="77777777" w:rsidR="00D2559D" w:rsidRPr="00A36AA9" w:rsidRDefault="002369E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0B3351" w14:textId="77777777" w:rsidR="00D2559D" w:rsidRPr="00A36AA9" w:rsidRDefault="002369E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1921" w14:paraId="180B3354" w14:textId="77777777" w:rsidTr="00F21921">
        <w:tc>
          <w:tcPr>
            <w:cnfStyle w:val="001000000000" w:firstRow="0" w:lastRow="0" w:firstColumn="1" w:lastColumn="0" w:oddVBand="0" w:evenVBand="0" w:oddHBand="0" w:evenHBand="0" w:firstRowFirstColumn="0" w:firstRowLastColumn="0" w:lastRowFirstColumn="0" w:lastRowLastColumn="0"/>
            <w:tcW w:w="3227" w:type="dxa"/>
          </w:tcPr>
          <w:p w14:paraId="180B3352" w14:textId="77777777" w:rsidR="00D2559D" w:rsidRPr="00A36AA9" w:rsidRDefault="002369E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80B3353" w14:textId="77777777" w:rsidR="00D2559D" w:rsidRPr="00A36AA9" w:rsidRDefault="00236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Gilgai Aboriginal Centre Inc</w:t>
            </w:r>
          </w:p>
        </w:tc>
      </w:tr>
      <w:tr w:rsidR="00F21921" w14:paraId="180B3357" w14:textId="77777777" w:rsidTr="00F21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B3355" w14:textId="77777777" w:rsidR="00540817" w:rsidRPr="00A36AA9" w:rsidRDefault="002369E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80B3356" w14:textId="77777777" w:rsidR="00540817" w:rsidRPr="00A36AA9" w:rsidRDefault="002369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Bindaree Street HEBERSHAM NSW 2770</w:t>
            </w:r>
          </w:p>
        </w:tc>
      </w:tr>
      <w:tr w:rsidR="00F21921" w14:paraId="180B335A" w14:textId="77777777" w:rsidTr="00F219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B3358" w14:textId="77777777" w:rsidR="00D2559D" w:rsidRPr="00A36AA9" w:rsidRDefault="002369E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80B3359" w14:textId="77777777" w:rsidR="00D2559D" w:rsidRPr="00A36AA9" w:rsidRDefault="00236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200207</w:t>
            </w:r>
          </w:p>
        </w:tc>
      </w:tr>
      <w:tr w:rsidR="00F21921" w14:paraId="180B335D" w14:textId="77777777" w:rsidTr="00F21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B335B" w14:textId="77777777" w:rsidR="00D2559D" w:rsidRPr="00A36AA9" w:rsidRDefault="002369E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80B335C" w14:textId="77777777" w:rsidR="00D2559D" w:rsidRPr="00A36AA9" w:rsidRDefault="002369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Gilgai Aboriginal Centre</w:t>
            </w:r>
          </w:p>
        </w:tc>
      </w:tr>
      <w:tr w:rsidR="00F21921" w14:paraId="180B3360" w14:textId="77777777" w:rsidTr="00F219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B335E" w14:textId="77777777" w:rsidR="00D2559D" w:rsidRPr="00A36AA9" w:rsidRDefault="002369E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80B335F" w14:textId="77777777" w:rsidR="00D2559D" w:rsidRPr="00A36AA9" w:rsidRDefault="00236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21921" w14:paraId="180B3363" w14:textId="77777777" w:rsidTr="00F21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B3361" w14:textId="77777777" w:rsidR="00D2559D" w:rsidRPr="00A36AA9" w:rsidRDefault="002369E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80B3362" w14:textId="77777777" w:rsidR="00D2559D" w:rsidRPr="00A36AA9" w:rsidRDefault="002369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October 2022</w:t>
            </w:r>
          </w:p>
        </w:tc>
      </w:tr>
      <w:tr w:rsidR="00F21921" w14:paraId="180B3366" w14:textId="77777777" w:rsidTr="00F219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B3364" w14:textId="77777777" w:rsidR="00D2559D" w:rsidRPr="00A36AA9" w:rsidRDefault="002369E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80B3365" w14:textId="5777685F" w:rsidR="00D2559D" w:rsidRPr="00A36AA9" w:rsidRDefault="00347D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7D5F">
              <w:rPr>
                <w:rFonts w:ascii="Arial" w:hAnsi="Arial" w:cs="Arial"/>
                <w:color w:val="auto"/>
              </w:rPr>
              <w:t>2</w:t>
            </w:r>
            <w:r>
              <w:rPr>
                <w:rFonts w:ascii="Arial" w:hAnsi="Arial" w:cs="Arial"/>
                <w:color w:val="auto"/>
              </w:rPr>
              <w:t>2</w:t>
            </w:r>
            <w:r w:rsidRPr="00347D5F">
              <w:rPr>
                <w:rFonts w:ascii="Arial" w:hAnsi="Arial" w:cs="Arial"/>
                <w:color w:val="auto"/>
              </w:rPr>
              <w:t xml:space="preserve"> November 2022</w:t>
            </w:r>
          </w:p>
        </w:tc>
      </w:tr>
    </w:tbl>
    <w:bookmarkEnd w:id="0"/>
    <w:p w14:paraId="180B3367" w14:textId="77777777" w:rsidR="00FA0A5B" w:rsidRPr="00A36AA9" w:rsidRDefault="002369E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0B3368" w14:textId="77777777" w:rsidR="000078F8" w:rsidRPr="00A36AA9" w:rsidRDefault="002369E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80B3369" w14:textId="12C1C59C" w:rsidR="000078F8" w:rsidRPr="00347D5F" w:rsidRDefault="002369E0" w:rsidP="00F87E39">
      <w:pPr>
        <w:pStyle w:val="NormalArial"/>
        <w:rPr>
          <w:color w:val="auto"/>
        </w:rPr>
      </w:pPr>
      <w:r w:rsidRPr="00A36AA9">
        <w:t xml:space="preserve">This performance report for </w:t>
      </w:r>
      <w:r w:rsidRPr="00A36AA9">
        <w:rPr>
          <w:color w:val="auto"/>
        </w:rPr>
        <w:t>Gilgai Aboriginal Centre Inc (</w:t>
      </w:r>
      <w:r w:rsidRPr="00A36AA9">
        <w:rPr>
          <w:b/>
          <w:color w:val="auto"/>
        </w:rPr>
        <w:t>the service</w:t>
      </w:r>
      <w:r w:rsidRPr="00A36AA9">
        <w:rPr>
          <w:color w:val="auto"/>
        </w:rPr>
        <w:t>) has been prepared by</w:t>
      </w:r>
      <w:r w:rsidRPr="00A36AA9">
        <w:rPr>
          <w:color w:val="0000FF"/>
        </w:rPr>
        <w:t xml:space="preserve"> </w:t>
      </w:r>
      <w:r w:rsidR="00562FBE">
        <w:rPr>
          <w:color w:val="0000FF"/>
        </w:rPr>
        <w:t xml:space="preserve">  </w:t>
      </w:r>
      <w:r w:rsidR="00347D5F" w:rsidRPr="00347D5F">
        <w:rPr>
          <w:color w:val="auto"/>
        </w:rPr>
        <w:t>G. McNamara</w:t>
      </w:r>
      <w:r w:rsidRPr="00347D5F">
        <w:rPr>
          <w:color w:val="auto"/>
        </w:rPr>
        <w:t>, delegate of the Aged Care Quality and Safety Commissioner (Commissioner)</w:t>
      </w:r>
      <w:r w:rsidRPr="00347D5F">
        <w:rPr>
          <w:rStyle w:val="FootnoteReference"/>
          <w:color w:val="auto"/>
        </w:rPr>
        <w:footnoteReference w:id="1"/>
      </w:r>
      <w:r w:rsidRPr="00347D5F">
        <w:rPr>
          <w:color w:val="auto"/>
        </w:rPr>
        <w:t xml:space="preserve">. </w:t>
      </w:r>
    </w:p>
    <w:p w14:paraId="180B336A" w14:textId="77777777" w:rsidR="000078F8" w:rsidRPr="00A36AA9" w:rsidRDefault="002369E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0B336B" w14:textId="77777777" w:rsidR="000078F8" w:rsidRPr="00A36AA9" w:rsidRDefault="002369E0" w:rsidP="00F87E39">
      <w:pPr>
        <w:pStyle w:val="NormalArial"/>
      </w:pPr>
      <w:r w:rsidRPr="00A36AA9">
        <w:t>The report also specifies any areas in which improvements must be made to ensure the Quality Standards are complied with.</w:t>
      </w:r>
    </w:p>
    <w:p w14:paraId="180B336C" w14:textId="77777777" w:rsidR="00A36AA9" w:rsidRPr="00A36AA9" w:rsidRDefault="002369E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80B336D" w14:textId="77777777" w:rsidR="00A36AA9" w:rsidRPr="00A36AA9" w:rsidRDefault="002369E0" w:rsidP="00AD5BE0">
      <w:pPr>
        <w:pStyle w:val="NormalArial"/>
      </w:pPr>
      <w:bookmarkStart w:id="1" w:name="HcsServicesFullListWithAddress"/>
      <w:r w:rsidRPr="00A36AA9">
        <w:rPr>
          <w:b/>
          <w:bCs/>
        </w:rPr>
        <w:t>Home Care:</w:t>
      </w:r>
    </w:p>
    <w:p w14:paraId="180B336E" w14:textId="77777777" w:rsidR="00A36AA9" w:rsidRPr="00A36AA9" w:rsidRDefault="002369E0" w:rsidP="00AD5BE0">
      <w:pPr>
        <w:pStyle w:val="NormalArial"/>
        <w:numPr>
          <w:ilvl w:val="0"/>
          <w:numId w:val="21"/>
        </w:numPr>
        <w:spacing w:after="0"/>
      </w:pPr>
      <w:r w:rsidRPr="00A36AA9">
        <w:t>Gilgai Aboriginal Centre Inc, 17511, 2 Bindaree Street, HEBERSHAM NSW 2770</w:t>
      </w:r>
    </w:p>
    <w:p w14:paraId="180B336F" w14:textId="77777777" w:rsidR="00A36AA9" w:rsidRPr="00A36AA9" w:rsidRDefault="002369E0" w:rsidP="00E654E9">
      <w:pPr>
        <w:pStyle w:val="NormalArial"/>
        <w:spacing w:before="120"/>
      </w:pPr>
      <w:r w:rsidRPr="00A36AA9">
        <w:rPr>
          <w:b/>
          <w:bCs/>
        </w:rPr>
        <w:t>CHSP:</w:t>
      </w:r>
    </w:p>
    <w:p w14:paraId="180B3370" w14:textId="77777777" w:rsidR="00A36AA9" w:rsidRPr="00A36AA9" w:rsidRDefault="002369E0" w:rsidP="00AD5BE0">
      <w:pPr>
        <w:pStyle w:val="NormalArial"/>
        <w:numPr>
          <w:ilvl w:val="0"/>
          <w:numId w:val="22"/>
        </w:numPr>
      </w:pPr>
      <w:r w:rsidRPr="00A36AA9">
        <w:t>CHSP - Transport, 4-22CG4PC, 2 Bindaree Street, HEBERSHAM NSW 2770</w:t>
      </w:r>
    </w:p>
    <w:p w14:paraId="180B3371" w14:textId="77777777" w:rsidR="00A36AA9" w:rsidRPr="00A36AA9" w:rsidRDefault="002369E0" w:rsidP="00AD5BE0">
      <w:pPr>
        <w:pStyle w:val="NormalArial"/>
        <w:numPr>
          <w:ilvl w:val="0"/>
          <w:numId w:val="22"/>
        </w:numPr>
      </w:pPr>
      <w:r w:rsidRPr="00A36AA9">
        <w:t>CRCS - Flexible Respite, 4-22CG4V9, 2 Bindaree Street, HEBERSHAM NSW 2770</w:t>
      </w:r>
    </w:p>
    <w:p w14:paraId="180B3372" w14:textId="77777777" w:rsidR="00A36AA9" w:rsidRPr="00A36AA9" w:rsidRDefault="002369E0" w:rsidP="00AD5BE0">
      <w:pPr>
        <w:pStyle w:val="NormalArial"/>
        <w:numPr>
          <w:ilvl w:val="0"/>
          <w:numId w:val="22"/>
        </w:numPr>
      </w:pPr>
      <w:r w:rsidRPr="00A36AA9">
        <w:t>Allied Health and Therapy Services, 4-7WG3Z83, 2 Bindaree Street, HEBERSHAM NSW 2770</w:t>
      </w:r>
    </w:p>
    <w:p w14:paraId="180B3373" w14:textId="77777777" w:rsidR="00A36AA9" w:rsidRPr="00A36AA9" w:rsidRDefault="002369E0" w:rsidP="00AD5BE0">
      <w:pPr>
        <w:pStyle w:val="NormalArial"/>
        <w:numPr>
          <w:ilvl w:val="0"/>
          <w:numId w:val="22"/>
        </w:numPr>
      </w:pPr>
      <w:r w:rsidRPr="00A36AA9">
        <w:t>CHSP - Social Support - Group, 4-22CG4QQ, 2 Bindaree Street, HEBERSHAM NSW 2770</w:t>
      </w:r>
    </w:p>
    <w:p w14:paraId="180B3374" w14:textId="77777777" w:rsidR="00A36AA9" w:rsidRPr="00A36AA9" w:rsidRDefault="002369E0" w:rsidP="00AD5BE0">
      <w:pPr>
        <w:pStyle w:val="NormalArial"/>
        <w:numPr>
          <w:ilvl w:val="0"/>
          <w:numId w:val="22"/>
        </w:numPr>
        <w:spacing w:after="0"/>
      </w:pPr>
      <w:r w:rsidRPr="00A36AA9">
        <w:t>CHSP - Social Support - Individual, 4-2ZXW81T, 2 Bindaree Street, HEBERSHAM NSW 2770</w:t>
      </w:r>
    </w:p>
    <w:bookmarkEnd w:id="1"/>
    <w:p w14:paraId="180B3376" w14:textId="77777777" w:rsidR="00DF37F2" w:rsidRPr="00A36AA9" w:rsidRDefault="002369E0" w:rsidP="00E654E9">
      <w:pPr>
        <w:pStyle w:val="Heading1"/>
        <w:spacing w:before="240" w:after="240" w:line="22" w:lineRule="atLeast"/>
        <w:rPr>
          <w:rFonts w:ascii="Arial" w:hAnsi="Arial" w:cs="Arial"/>
        </w:rPr>
      </w:pPr>
      <w:r w:rsidRPr="00A36AA9">
        <w:rPr>
          <w:rFonts w:ascii="Arial" w:hAnsi="Arial" w:cs="Arial"/>
        </w:rPr>
        <w:t>Material relied on</w:t>
      </w:r>
    </w:p>
    <w:p w14:paraId="180B3377" w14:textId="77777777" w:rsidR="00DF37F2" w:rsidRPr="00A36AA9" w:rsidRDefault="002369E0" w:rsidP="00F87E39">
      <w:pPr>
        <w:pStyle w:val="NormalArial"/>
      </w:pPr>
      <w:r w:rsidRPr="00A36AA9">
        <w:t>The following information has been considered in preparing the performance report:</w:t>
      </w:r>
    </w:p>
    <w:p w14:paraId="180B3378" w14:textId="61B09D8D" w:rsidR="00DF37F2" w:rsidRPr="00347D5F" w:rsidRDefault="002369E0" w:rsidP="00DF37F2">
      <w:pPr>
        <w:pStyle w:val="ListParagraph"/>
        <w:numPr>
          <w:ilvl w:val="0"/>
          <w:numId w:val="2"/>
        </w:numPr>
        <w:spacing w:line="22" w:lineRule="atLeast"/>
        <w:ind w:left="714" w:hanging="357"/>
        <w:contextualSpacing w:val="0"/>
        <w:rPr>
          <w:rFonts w:ascii="Arial" w:hAnsi="Arial" w:cs="Arial"/>
          <w:color w:val="auto"/>
        </w:rPr>
      </w:pPr>
      <w:r w:rsidRPr="00347D5F">
        <w:rPr>
          <w:rFonts w:ascii="Arial" w:hAnsi="Arial" w:cs="Arial"/>
          <w:color w:val="auto"/>
        </w:rPr>
        <w:t>the assessment team’s report for the Assessment Contact - Desk; the Assessment Contact - Desk report was informed by</w:t>
      </w:r>
      <w:r w:rsidR="00347D5F" w:rsidRPr="00347D5F">
        <w:rPr>
          <w:rFonts w:ascii="Arial" w:hAnsi="Arial" w:cs="Arial"/>
          <w:color w:val="auto"/>
        </w:rPr>
        <w:t xml:space="preserve"> </w:t>
      </w:r>
      <w:r w:rsidRPr="00347D5F">
        <w:rPr>
          <w:rFonts w:ascii="Arial" w:hAnsi="Arial" w:cs="Arial"/>
          <w:color w:val="auto"/>
        </w:rPr>
        <w:t>review of documents and interviews with staff, consumers/representatives and others</w:t>
      </w:r>
      <w:r w:rsidR="00347D5F" w:rsidRPr="00347D5F">
        <w:rPr>
          <w:rFonts w:ascii="Arial" w:hAnsi="Arial" w:cs="Arial"/>
          <w:color w:val="auto"/>
        </w:rPr>
        <w:t>.</w:t>
      </w:r>
    </w:p>
    <w:p w14:paraId="180B337D" w14:textId="77777777" w:rsidR="003B1763" w:rsidRPr="00D76BC8" w:rsidRDefault="002369E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80B337E" w14:textId="4C0C296F" w:rsidR="003217D3" w:rsidRPr="00244176" w:rsidRDefault="002369E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1921" w14:paraId="180B3384" w14:textId="77777777" w:rsidTr="00F219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0B3382" w14:textId="77777777" w:rsidR="00FC045E" w:rsidRPr="00A36AA9" w:rsidRDefault="002369E0"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180B3383" w14:textId="1BDA1BBE" w:rsidR="00FC045E" w:rsidRPr="00A36AA9" w:rsidRDefault="00BE5B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CF3" w:rsidRPr="00647CF3">
                  <w:rPr>
                    <w:rFonts w:ascii="Arial" w:hAnsi="Arial" w:cs="Arial"/>
                  </w:rPr>
                  <w:t>Not applicable as not all requirements have been assessed</w:t>
                </w:r>
              </w:sdtContent>
            </w:sdt>
            <w:r w:rsidR="002369E0" w:rsidRPr="00A36AA9">
              <w:rPr>
                <w:rFonts w:ascii="Arial" w:hAnsi="Arial" w:cs="Arial"/>
              </w:rPr>
              <w:t xml:space="preserve"> </w:t>
            </w:r>
          </w:p>
        </w:tc>
      </w:tr>
      <w:tr w:rsidR="00F21921" w14:paraId="180B3387" w14:textId="77777777" w:rsidTr="00F219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0B3385" w14:textId="77777777" w:rsidR="00FC045E" w:rsidRPr="00A36AA9" w:rsidRDefault="002369E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80B3386" w14:textId="219F8E95" w:rsidR="00FC045E" w:rsidRPr="00A36AA9" w:rsidRDefault="00BE5B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CF3">
                  <w:rPr>
                    <w:rFonts w:ascii="Arial" w:hAnsi="Arial" w:cs="Arial"/>
                    <w:b/>
                  </w:rPr>
                  <w:t>Not applicable as not all requirements have been assessed</w:t>
                </w:r>
              </w:sdtContent>
            </w:sdt>
            <w:r w:rsidR="002369E0" w:rsidRPr="00A36AA9">
              <w:rPr>
                <w:rFonts w:ascii="Arial" w:hAnsi="Arial" w:cs="Arial"/>
                <w:b/>
              </w:rPr>
              <w:t xml:space="preserve"> </w:t>
            </w:r>
          </w:p>
        </w:tc>
      </w:tr>
      <w:tr w:rsidR="00F21921" w14:paraId="180B3396" w14:textId="77777777" w:rsidTr="00F219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0B3394" w14:textId="77777777" w:rsidR="00FC045E" w:rsidRPr="00A36AA9" w:rsidRDefault="002369E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80B3395" w14:textId="534B1832" w:rsidR="00FC045E" w:rsidRPr="00A36AA9" w:rsidRDefault="00BE5B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CF3">
                  <w:rPr>
                    <w:rFonts w:ascii="Arial" w:hAnsi="Arial" w:cs="Arial"/>
                    <w:b/>
                  </w:rPr>
                  <w:t>Not applicable as not all requirements have been assessed</w:t>
                </w:r>
              </w:sdtContent>
            </w:sdt>
            <w:r w:rsidR="002369E0" w:rsidRPr="00A36AA9">
              <w:rPr>
                <w:rFonts w:ascii="Arial" w:hAnsi="Arial" w:cs="Arial"/>
                <w:b/>
              </w:rPr>
              <w:t xml:space="preserve"> </w:t>
            </w:r>
          </w:p>
        </w:tc>
      </w:tr>
    </w:tbl>
    <w:p w14:paraId="180B33B0" w14:textId="77777777" w:rsidR="00FC045E" w:rsidRPr="00A36AA9" w:rsidRDefault="002369E0" w:rsidP="00F87E39">
      <w:pPr>
        <w:pStyle w:val="NormalArial"/>
        <w:spacing w:before="120"/>
      </w:pPr>
      <w:r w:rsidRPr="00A36AA9">
        <w:t>A detailed assessment is provided later in this report for each assessed Standard.</w:t>
      </w:r>
    </w:p>
    <w:p w14:paraId="180B33B1" w14:textId="77777777" w:rsidR="00FC045E" w:rsidRPr="00A36AA9" w:rsidRDefault="002369E0" w:rsidP="00FC045E">
      <w:pPr>
        <w:pStyle w:val="Heading1"/>
        <w:spacing w:before="0" w:after="240" w:line="22" w:lineRule="atLeast"/>
        <w:rPr>
          <w:rFonts w:ascii="Arial" w:hAnsi="Arial" w:cs="Arial"/>
        </w:rPr>
      </w:pPr>
      <w:r w:rsidRPr="00A36AA9">
        <w:rPr>
          <w:rFonts w:ascii="Arial" w:hAnsi="Arial" w:cs="Arial"/>
        </w:rPr>
        <w:t>Areas for improvement</w:t>
      </w:r>
    </w:p>
    <w:p w14:paraId="180B33B3" w14:textId="77777777" w:rsidR="00FC045E" w:rsidRPr="00A36AA9" w:rsidRDefault="002369E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80B33B7" w14:textId="5310C7E7" w:rsidR="00FC045E" w:rsidRPr="00A36AA9" w:rsidRDefault="002369E0"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D28E0C9" w14:textId="77777777" w:rsidR="00131FFC" w:rsidRDefault="00647CF3" w:rsidP="00F87E39">
      <w:pPr>
        <w:pStyle w:val="NormalArial"/>
      </w:pPr>
      <w:r w:rsidRPr="00131FFC">
        <w:rPr>
          <w:color w:val="auto"/>
        </w:rPr>
        <w:t xml:space="preserve">On 10 January 2022, following from a desk assessment contact on 28 September 2021, a Delegate of the Commissioner found the approved provider, in respect of this service,          Non-Compliant with Standard 2 requirement 2(3)(a), Standard 3 requirement 3(3)(a) and Standard 8 requirement </w:t>
      </w:r>
      <w:r w:rsidR="00B063BC" w:rsidRPr="00131FFC">
        <w:rPr>
          <w:color w:val="auto"/>
        </w:rPr>
        <w:t>8</w:t>
      </w:r>
      <w:r w:rsidRPr="00131FFC">
        <w:rPr>
          <w:color w:val="auto"/>
        </w:rPr>
        <w:t>(3)(</w:t>
      </w:r>
      <w:r w:rsidR="00B063BC" w:rsidRPr="00131FFC">
        <w:rPr>
          <w:color w:val="auto"/>
        </w:rPr>
        <w:t>c</w:t>
      </w:r>
      <w:r w:rsidRPr="00131FFC">
        <w:rPr>
          <w:color w:val="auto"/>
        </w:rPr>
        <w:t>)</w:t>
      </w:r>
      <w:r w:rsidR="00B063BC" w:rsidRPr="00131FFC">
        <w:rPr>
          <w:color w:val="auto"/>
        </w:rPr>
        <w:t xml:space="preserve">. </w:t>
      </w:r>
    </w:p>
    <w:p w14:paraId="7BCA132E" w14:textId="24599DC5" w:rsidR="00131FFC" w:rsidRDefault="00131FFC" w:rsidP="00131FFC">
      <w:pPr>
        <w:pStyle w:val="NormalArial"/>
        <w:rPr>
          <w:color w:val="auto"/>
        </w:rPr>
      </w:pPr>
      <w:r>
        <w:t xml:space="preserve">I have now found the </w:t>
      </w:r>
      <w:r w:rsidRPr="00131FFC">
        <w:rPr>
          <w:color w:val="auto"/>
        </w:rPr>
        <w:t>approved provider, in respect of this service,</w:t>
      </w:r>
      <w:r>
        <w:rPr>
          <w:color w:val="auto"/>
        </w:rPr>
        <w:t xml:space="preserve"> to be </w:t>
      </w:r>
      <w:r w:rsidRPr="00131FFC">
        <w:rPr>
          <w:color w:val="auto"/>
        </w:rPr>
        <w:t>Compliant with</w:t>
      </w:r>
      <w:r>
        <w:rPr>
          <w:color w:val="auto"/>
        </w:rPr>
        <w:t xml:space="preserve"> these requirements.</w:t>
      </w:r>
    </w:p>
    <w:p w14:paraId="151D664A" w14:textId="4D4B28A0" w:rsidR="004146E3" w:rsidRPr="004146E3" w:rsidRDefault="004146E3" w:rsidP="004146E3">
      <w:pPr>
        <w:pStyle w:val="ListBullet"/>
        <w:numPr>
          <w:ilvl w:val="0"/>
          <w:numId w:val="0"/>
        </w:numPr>
        <w:rPr>
          <w:rFonts w:ascii="Arial" w:hAnsi="Arial" w:cs="Arial"/>
        </w:rPr>
      </w:pPr>
      <w:r w:rsidRPr="004146E3">
        <w:rPr>
          <w:rFonts w:ascii="Arial" w:hAnsi="Arial" w:cs="Arial"/>
        </w:rPr>
        <w:t>As not all requirements were assessed an overall rating for Standard</w:t>
      </w:r>
      <w:r>
        <w:rPr>
          <w:rFonts w:ascii="Arial" w:hAnsi="Arial" w:cs="Arial"/>
        </w:rPr>
        <w:t>s 2, 3 and 8 has</w:t>
      </w:r>
      <w:r w:rsidRPr="004146E3">
        <w:rPr>
          <w:rFonts w:ascii="Arial" w:hAnsi="Arial" w:cs="Arial"/>
        </w:rPr>
        <w:t xml:space="preserve"> not provided.</w:t>
      </w:r>
    </w:p>
    <w:p w14:paraId="180B33B8" w14:textId="592EDCBA" w:rsidR="00FC045E" w:rsidRPr="00A36AA9" w:rsidRDefault="00131FFC" w:rsidP="00F87E39">
      <w:pPr>
        <w:pStyle w:val="NormalArial"/>
      </w:pPr>
      <w:r>
        <w:t xml:space="preserve"> </w:t>
      </w:r>
      <w:r w:rsidR="002369E0" w:rsidRPr="00A36AA9">
        <w:br w:type="page"/>
      </w:r>
    </w:p>
    <w:p w14:paraId="180B33E2" w14:textId="77777777" w:rsidR="003217D3" w:rsidRDefault="002369E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852"/>
        <w:gridCol w:w="1849"/>
      </w:tblGrid>
      <w:tr w:rsidR="00F21921" w14:paraId="180B33E6" w14:textId="77777777" w:rsidTr="00750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180B33E3" w14:textId="77777777" w:rsidR="003217D3" w:rsidRPr="003217D3" w:rsidRDefault="002369E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180B33E4" w14:textId="7570C5C7" w:rsidR="003217D3" w:rsidRPr="003217D3" w:rsidRDefault="002369E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9" w:type="dxa"/>
            <w:tcBorders>
              <w:bottom w:val="single" w:sz="4" w:space="0" w:color="BFBFBF" w:themeColor="background1" w:themeShade="BF"/>
            </w:tcBorders>
          </w:tcPr>
          <w:p w14:paraId="180B33E5" w14:textId="77777777" w:rsidR="003217D3" w:rsidRPr="003217D3" w:rsidRDefault="002369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921" w14:paraId="180B33EB" w14:textId="77777777" w:rsidTr="00750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B33E7" w14:textId="77777777" w:rsidR="003217D3" w:rsidRPr="00244176" w:rsidRDefault="002369E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180B33E8" w14:textId="77777777" w:rsidR="003217D3" w:rsidRPr="00244176" w:rsidRDefault="002369E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180B33E9" w14:textId="2C89EDB4" w:rsidR="003217D3" w:rsidRPr="00CC646C" w:rsidRDefault="00BE5B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3">
                  <w:rPr>
                    <w:rFonts w:ascii="Arial" w:hAnsi="Arial" w:cs="Arial"/>
                    <w:color w:val="auto"/>
                  </w:rPr>
                  <w:t>Compliant</w:t>
                </w:r>
              </w:sdtContent>
            </w:sdt>
            <w:r w:rsidR="002369E0" w:rsidRPr="00CC646C">
              <w:rPr>
                <w:rFonts w:ascii="Arial" w:hAnsi="Arial" w:cs="Arial"/>
                <w:color w:val="auto"/>
              </w:rPr>
              <w:t xml:space="preserve"> </w:t>
            </w:r>
          </w:p>
        </w:tc>
        <w:tc>
          <w:tcPr>
            <w:tcW w:w="1849" w:type="dxa"/>
            <w:shd w:val="clear" w:color="auto" w:fill="auto"/>
            <w:vAlign w:val="top"/>
          </w:tcPr>
          <w:p w14:paraId="180B33EA" w14:textId="7F041D8B" w:rsidR="003217D3" w:rsidRPr="00CC646C" w:rsidRDefault="00BE5B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3">
                  <w:rPr>
                    <w:rFonts w:ascii="Arial" w:hAnsi="Arial" w:cs="Arial"/>
                    <w:color w:val="auto"/>
                  </w:rPr>
                  <w:t>Compliant</w:t>
                </w:r>
              </w:sdtContent>
            </w:sdt>
            <w:r w:rsidR="002369E0" w:rsidRPr="00CC646C">
              <w:rPr>
                <w:rFonts w:ascii="Arial" w:hAnsi="Arial" w:cs="Arial"/>
                <w:color w:val="auto"/>
              </w:rPr>
              <w:t xml:space="preserve"> </w:t>
            </w:r>
          </w:p>
        </w:tc>
      </w:tr>
    </w:tbl>
    <w:bookmarkEnd w:id="2"/>
    <w:p w14:paraId="180B3402" w14:textId="77777777" w:rsidR="0087700C" w:rsidRDefault="002369E0" w:rsidP="00A63FCF">
      <w:pPr>
        <w:pStyle w:val="Heading20"/>
        <w:tabs>
          <w:tab w:val="left" w:pos="1890"/>
        </w:tabs>
      </w:pPr>
      <w:r w:rsidRPr="00A36AA9">
        <w:t>Findings</w:t>
      </w:r>
    </w:p>
    <w:p w14:paraId="740FE22D" w14:textId="77777777" w:rsidR="007502E3" w:rsidRDefault="007502E3" w:rsidP="007502E3">
      <w:pPr>
        <w:pStyle w:val="NormalArial"/>
      </w:pPr>
      <w:r>
        <w:t xml:space="preserve">Management advised that the service has implemented a new assessment and care plan document. They have commenced using the new documentation at the initial assessment and at reviews. </w:t>
      </w:r>
    </w:p>
    <w:p w14:paraId="2064CC7D" w14:textId="77777777" w:rsidR="007502E3" w:rsidRDefault="007502E3" w:rsidP="007502E3">
      <w:pPr>
        <w:pStyle w:val="NormalArial"/>
      </w:pPr>
      <w:r>
        <w:t>The new assessment document viewed identified mobility, skin integrity and wound management, pain, behaviours, nutrition, medication management and palliative care if needed. The service refers consumers to the Aboriginal health centre and the Integrated trauma centre to ensure they support the consumer with chronic health issues.</w:t>
      </w:r>
    </w:p>
    <w:p w14:paraId="56059FDD" w14:textId="77777777" w:rsidR="007502E3" w:rsidRDefault="007502E3" w:rsidP="007502E3">
      <w:pPr>
        <w:pStyle w:val="NormalArial"/>
      </w:pPr>
      <w:r>
        <w:t xml:space="preserve">The service undertakes or refers consumers for clinical assessments using validated assessment tools to assess falls risk, skin integrity, pain management and mobility that were viewed on documentation provided. Home visits and reviews are also undertaken if risks such as falls, deterioration, hospital discharge or changes in mobility and mental health issues are identified. </w:t>
      </w:r>
    </w:p>
    <w:p w14:paraId="2875B5AD" w14:textId="77777777" w:rsidR="007502E3" w:rsidRDefault="007502E3" w:rsidP="007502E3">
      <w:pPr>
        <w:pStyle w:val="NormalArial"/>
      </w:pPr>
      <w:r>
        <w:t xml:space="preserve">Support workers can access the most current care plans and are required to provide an update on consumers care at the end of the service. Information on issues or deterioration identified by support workers is loaded into progress notes monitored by the program coordinator through discussion with support workers. </w:t>
      </w:r>
    </w:p>
    <w:p w14:paraId="40D06B8A" w14:textId="77777777" w:rsidR="007502E3" w:rsidRDefault="007502E3" w:rsidP="007502E3">
      <w:pPr>
        <w:pStyle w:val="NormalArial"/>
      </w:pPr>
      <w:r>
        <w:t>Consumer documentation viewed provided validated assessments and recommendations to support consumers. This was evidenced in consumer files reviewed.</w:t>
      </w:r>
    </w:p>
    <w:p w14:paraId="180B3403" w14:textId="72E8BB0A" w:rsidR="0087700C" w:rsidRPr="006B4042" w:rsidRDefault="007502E3" w:rsidP="007502E3">
      <w:pPr>
        <w:pStyle w:val="NormalArial"/>
      </w:pPr>
      <w:r>
        <w:t>I find this requirement Compliant.</w:t>
      </w:r>
      <w:r w:rsidR="002369E0" w:rsidRPr="006B4042">
        <w:br w:type="page"/>
      </w:r>
    </w:p>
    <w:p w14:paraId="180B3404" w14:textId="77777777" w:rsidR="003217D3" w:rsidRDefault="002369E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21921" w14:paraId="180B3408" w14:textId="77777777" w:rsidTr="00750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0B3405" w14:textId="77777777" w:rsidR="003217D3" w:rsidRPr="003217D3" w:rsidRDefault="002369E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0B3406" w14:textId="574A514A" w:rsidR="003217D3" w:rsidRPr="003217D3" w:rsidRDefault="002369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0B3407" w14:textId="77777777" w:rsidR="003217D3" w:rsidRPr="003217D3" w:rsidRDefault="002369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921" w14:paraId="180B3410" w14:textId="77777777" w:rsidTr="00F219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0B3409" w14:textId="77777777" w:rsidR="003217D3" w:rsidRPr="00244176" w:rsidRDefault="002369E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0B340A" w14:textId="77777777" w:rsidR="003217D3" w:rsidRPr="00244176" w:rsidRDefault="002369E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0B340B" w14:textId="77777777" w:rsidR="003217D3" w:rsidRPr="00244176" w:rsidRDefault="002369E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0B340C" w14:textId="77777777" w:rsidR="003217D3" w:rsidRPr="00244176" w:rsidRDefault="002369E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80B340D" w14:textId="77777777" w:rsidR="003217D3" w:rsidRPr="00244176" w:rsidRDefault="002369E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0B340E" w14:textId="5598DFC7" w:rsidR="003217D3" w:rsidRPr="00CC646C" w:rsidRDefault="00BE5B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3">
                  <w:rPr>
                    <w:rFonts w:ascii="Arial" w:hAnsi="Arial" w:cs="Arial"/>
                    <w:color w:val="auto"/>
                  </w:rPr>
                  <w:t>Compliant</w:t>
                </w:r>
              </w:sdtContent>
            </w:sdt>
            <w:r w:rsidR="002369E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0B340F" w14:textId="4106C58F" w:rsidR="003217D3" w:rsidRPr="00CC646C" w:rsidRDefault="00BE5B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3">
                  <w:rPr>
                    <w:rFonts w:ascii="Arial" w:hAnsi="Arial" w:cs="Arial"/>
                    <w:color w:val="auto"/>
                  </w:rPr>
                  <w:t>Compliant</w:t>
                </w:r>
              </w:sdtContent>
            </w:sdt>
            <w:r w:rsidR="002369E0" w:rsidRPr="00CC646C">
              <w:rPr>
                <w:rFonts w:ascii="Arial" w:hAnsi="Arial" w:cs="Arial"/>
                <w:color w:val="auto"/>
              </w:rPr>
              <w:t xml:space="preserve"> </w:t>
            </w:r>
          </w:p>
        </w:tc>
      </w:tr>
    </w:tbl>
    <w:bookmarkEnd w:id="3"/>
    <w:p w14:paraId="180B3431" w14:textId="69181B98" w:rsidR="002253FC" w:rsidRDefault="002369E0" w:rsidP="007B3959">
      <w:pPr>
        <w:pStyle w:val="Heading20"/>
      </w:pPr>
      <w:r w:rsidRPr="00A36AA9">
        <w:t>Findings</w:t>
      </w:r>
    </w:p>
    <w:p w14:paraId="2DB444B8" w14:textId="71764345" w:rsidR="00E24EBE" w:rsidRPr="00E24EBE" w:rsidRDefault="00E24EBE" w:rsidP="00E24EBE">
      <w:pPr>
        <w:pStyle w:val="Heading20"/>
        <w:rPr>
          <w:b w:val="0"/>
          <w:color w:val="auto"/>
        </w:rPr>
      </w:pPr>
      <w:r w:rsidRPr="00E24EBE">
        <w:rPr>
          <w:b w:val="0"/>
          <w:color w:val="auto"/>
        </w:rPr>
        <w:t>Consumers interviewed were happy with the personal and clinical care they receive. Support workers were knowledgeable about consumer</w:t>
      </w:r>
      <w:r w:rsidR="0082632A">
        <w:rPr>
          <w:b w:val="0"/>
          <w:color w:val="auto"/>
        </w:rPr>
        <w:t>’</w:t>
      </w:r>
      <w:r w:rsidRPr="00E24EBE">
        <w:rPr>
          <w:b w:val="0"/>
          <w:color w:val="auto"/>
        </w:rPr>
        <w:t xml:space="preserve">s needs and discussed how they support them during a personal care shift. </w:t>
      </w:r>
    </w:p>
    <w:p w14:paraId="2EB06CE8" w14:textId="371C1984" w:rsidR="0082632A" w:rsidRPr="0082632A" w:rsidRDefault="00E24EBE" w:rsidP="0082632A">
      <w:pPr>
        <w:pStyle w:val="Heading20"/>
        <w:rPr>
          <w:b w:val="0"/>
          <w:color w:val="auto"/>
        </w:rPr>
      </w:pPr>
      <w:r w:rsidRPr="00E24EBE">
        <w:rPr>
          <w:b w:val="0"/>
          <w:color w:val="auto"/>
        </w:rPr>
        <w:t xml:space="preserve">The service requests medical and hospital discharge reports so that the service can monitor changes in health and medication. The service is provided with reports from district nursing and occupational therapists as required. Information provided by the service was supported by </w:t>
      </w:r>
      <w:r w:rsidR="00562FBE">
        <w:rPr>
          <w:b w:val="0"/>
          <w:color w:val="auto"/>
        </w:rPr>
        <w:t xml:space="preserve">a review of a consumers file, which </w:t>
      </w:r>
      <w:r w:rsidR="0082632A">
        <w:rPr>
          <w:b w:val="0"/>
          <w:color w:val="auto"/>
        </w:rPr>
        <w:t xml:space="preserve">indicated reports from  the </w:t>
      </w:r>
      <w:r w:rsidRPr="00E24EBE">
        <w:rPr>
          <w:b w:val="0"/>
          <w:color w:val="auto"/>
        </w:rPr>
        <w:t xml:space="preserve">district nursing </w:t>
      </w:r>
      <w:r w:rsidR="0082632A">
        <w:rPr>
          <w:b w:val="0"/>
          <w:color w:val="auto"/>
        </w:rPr>
        <w:t xml:space="preserve">were on their file, and </w:t>
      </w:r>
      <w:r w:rsidR="00562FBE">
        <w:rPr>
          <w:b w:val="0"/>
          <w:color w:val="auto"/>
        </w:rPr>
        <w:t xml:space="preserve">which evidenced that </w:t>
      </w:r>
      <w:r w:rsidR="0082632A">
        <w:rPr>
          <w:b w:val="0"/>
          <w:color w:val="auto"/>
        </w:rPr>
        <w:t xml:space="preserve">their </w:t>
      </w:r>
      <w:r w:rsidRPr="00E24EBE">
        <w:rPr>
          <w:b w:val="0"/>
          <w:color w:val="auto"/>
        </w:rPr>
        <w:t xml:space="preserve">pain </w:t>
      </w:r>
      <w:r w:rsidR="0082632A">
        <w:rPr>
          <w:b w:val="0"/>
          <w:color w:val="auto"/>
        </w:rPr>
        <w:t>was</w:t>
      </w:r>
      <w:r w:rsidRPr="00E24EBE">
        <w:rPr>
          <w:b w:val="0"/>
          <w:color w:val="auto"/>
        </w:rPr>
        <w:t xml:space="preserve"> being effectively managed</w:t>
      </w:r>
      <w:r w:rsidR="0082632A">
        <w:rPr>
          <w:b w:val="0"/>
          <w:color w:val="auto"/>
        </w:rPr>
        <w:t xml:space="preserve">, </w:t>
      </w:r>
      <w:r w:rsidR="00562FBE">
        <w:rPr>
          <w:b w:val="0"/>
          <w:color w:val="auto"/>
        </w:rPr>
        <w:t xml:space="preserve">and </w:t>
      </w:r>
      <w:r w:rsidR="0082632A">
        <w:rPr>
          <w:b w:val="0"/>
          <w:color w:val="auto"/>
        </w:rPr>
        <w:t>that other assessments identified the need for other supports which were being provided or being negotiated w</w:t>
      </w:r>
      <w:r w:rsidR="00562FBE">
        <w:rPr>
          <w:b w:val="0"/>
          <w:color w:val="auto"/>
        </w:rPr>
        <w:t>ith the consumer.</w:t>
      </w:r>
    </w:p>
    <w:p w14:paraId="5CE778AC" w14:textId="6D53BD5A" w:rsidR="00E24EBE" w:rsidRPr="00E24EBE" w:rsidRDefault="0082632A" w:rsidP="0082632A">
      <w:pPr>
        <w:pStyle w:val="Heading20"/>
        <w:rPr>
          <w:b w:val="0"/>
          <w:color w:val="auto"/>
        </w:rPr>
      </w:pPr>
      <w:r w:rsidRPr="0082632A">
        <w:rPr>
          <w:b w:val="0"/>
          <w:color w:val="auto"/>
        </w:rPr>
        <w:t>The service liaises with the Aboriginal Health Hub and Integrated Trauma Centre to support consumers with chronic and complex care. Management advised that consumers prefer to get support from these organisations to manage their medical care and mainly get domestic assistance, shopping and transport services currently.</w:t>
      </w:r>
    </w:p>
    <w:p w14:paraId="180B3432" w14:textId="10917350" w:rsidR="0087700C" w:rsidRPr="006B4042" w:rsidRDefault="007502E3" w:rsidP="00F87E39">
      <w:pPr>
        <w:pStyle w:val="NormalArial"/>
      </w:pPr>
      <w:r w:rsidRPr="007502E3">
        <w:t>I find this requirement Compliant.</w:t>
      </w:r>
      <w:r w:rsidR="002369E0" w:rsidRPr="006B4042">
        <w:br w:type="page"/>
      </w:r>
    </w:p>
    <w:p w14:paraId="180B34B3" w14:textId="77777777" w:rsidR="00FC045E" w:rsidRPr="00A36AA9" w:rsidRDefault="002369E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21921" w14:paraId="180B34B7" w14:textId="77777777" w:rsidTr="00F2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180B34B4" w14:textId="77777777" w:rsidR="003217D3" w:rsidRPr="003217D3" w:rsidRDefault="002369E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180B34B5" w14:textId="3EE5885F" w:rsidR="003217D3" w:rsidRPr="003217D3" w:rsidRDefault="002369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4" w:type="dxa"/>
          </w:tcPr>
          <w:p w14:paraId="180B34B6" w14:textId="77777777" w:rsidR="003217D3" w:rsidRPr="003217D3" w:rsidRDefault="002369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921" w14:paraId="180B34CC" w14:textId="77777777" w:rsidTr="00F246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B34C2" w14:textId="77777777" w:rsidR="003217D3" w:rsidRPr="00244176" w:rsidRDefault="002369E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180B34C3" w14:textId="77777777" w:rsidR="003217D3" w:rsidRPr="00244176" w:rsidRDefault="002369E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80B34C4" w14:textId="77777777" w:rsidR="003217D3" w:rsidRPr="00244176" w:rsidRDefault="002369E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80B34C5" w14:textId="77777777" w:rsidR="003217D3" w:rsidRPr="00244176" w:rsidRDefault="002369E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80B34C6" w14:textId="77777777" w:rsidR="003217D3" w:rsidRPr="00244176" w:rsidRDefault="002369E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80B34C7" w14:textId="77777777" w:rsidR="003217D3" w:rsidRPr="00244176" w:rsidRDefault="002369E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80B34C8" w14:textId="77777777" w:rsidR="003217D3" w:rsidRPr="00244176" w:rsidRDefault="002369E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80B34C9" w14:textId="77777777" w:rsidR="003217D3" w:rsidRPr="00244176" w:rsidRDefault="002369E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180B34CA" w14:textId="4D94AF01" w:rsidR="003217D3" w:rsidRPr="00CC646C" w:rsidRDefault="00BE5B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464D">
                  <w:rPr>
                    <w:rFonts w:ascii="Arial" w:hAnsi="Arial" w:cs="Arial"/>
                    <w:color w:val="auto"/>
                  </w:rPr>
                  <w:t>Compliant</w:t>
                </w:r>
              </w:sdtContent>
            </w:sdt>
            <w:r w:rsidR="002369E0" w:rsidRPr="00CC646C">
              <w:rPr>
                <w:rFonts w:ascii="Arial" w:hAnsi="Arial" w:cs="Arial"/>
                <w:color w:val="auto"/>
              </w:rPr>
              <w:t xml:space="preserve"> </w:t>
            </w:r>
          </w:p>
        </w:tc>
        <w:tc>
          <w:tcPr>
            <w:tcW w:w="1944" w:type="dxa"/>
            <w:shd w:val="clear" w:color="auto" w:fill="auto"/>
            <w:vAlign w:val="top"/>
          </w:tcPr>
          <w:p w14:paraId="180B34CB" w14:textId="1EA98D73" w:rsidR="003217D3" w:rsidRPr="00CC646C" w:rsidRDefault="00BE5B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464D">
                  <w:rPr>
                    <w:rFonts w:ascii="Arial" w:hAnsi="Arial" w:cs="Arial"/>
                    <w:color w:val="auto"/>
                  </w:rPr>
                  <w:t>Compliant</w:t>
                </w:r>
              </w:sdtContent>
            </w:sdt>
          </w:p>
        </w:tc>
      </w:tr>
    </w:tbl>
    <w:p w14:paraId="180B34DE" w14:textId="77777777" w:rsidR="007B3959" w:rsidRDefault="002369E0" w:rsidP="003217D3">
      <w:pPr>
        <w:pStyle w:val="Heading20"/>
      </w:pPr>
      <w:r w:rsidRPr="00A36AA9">
        <w:t>Findings</w:t>
      </w:r>
    </w:p>
    <w:p w14:paraId="49B0FEAF" w14:textId="15B2D1B6" w:rsidR="00F2464D" w:rsidRDefault="00F2464D" w:rsidP="00F2464D">
      <w:pPr>
        <w:pStyle w:val="NormalArial"/>
      </w:pPr>
      <w:r>
        <w:t>It was previously identified that the organisation did not demonstrate that it had effective organisation wide governance systems for managing aspects of care and services in relation to information management, continuous improvement, workforce governance and regulatory requirements.</w:t>
      </w:r>
      <w:r w:rsidR="00AB5AA2">
        <w:t xml:space="preserve"> This included the need for </w:t>
      </w:r>
      <w:r>
        <w:t>improvements in communication with subcontracted service providers, ensur</w:t>
      </w:r>
      <w:r w:rsidR="00AB5AA2">
        <w:t>ing</w:t>
      </w:r>
      <w:r>
        <w:t xml:space="preserve"> consumers received monthly statements, updat</w:t>
      </w:r>
      <w:r w:rsidR="00AB5AA2">
        <w:t>ing</w:t>
      </w:r>
      <w:r>
        <w:t xml:space="preserve"> care plans and individualised budgets</w:t>
      </w:r>
      <w:r w:rsidR="00AB5AA2">
        <w:t>, and ensuring</w:t>
      </w:r>
      <w:r>
        <w:t xml:space="preserve"> support workers are suitably trained to provide care and services.</w:t>
      </w:r>
    </w:p>
    <w:p w14:paraId="4DCC329F" w14:textId="1A4786C6" w:rsidR="00F2464D" w:rsidRDefault="00F2464D" w:rsidP="00F2464D">
      <w:pPr>
        <w:pStyle w:val="NormalArial"/>
      </w:pPr>
      <w:r>
        <w:t>Management advised that the service ha</w:t>
      </w:r>
      <w:r w:rsidR="00C80AFD">
        <w:t>d</w:t>
      </w:r>
      <w:r>
        <w:t xml:space="preserve"> updated it monthly statements in line with the Department of Health directions. Monthly statements viewed provided cumulative charges for services delivered. Evidence of service episodes, duration and cost were not itemised however could be provided to consumers if requested.</w:t>
      </w:r>
    </w:p>
    <w:p w14:paraId="2DBED115" w14:textId="2E635870" w:rsidR="00F2464D" w:rsidRDefault="00F2464D" w:rsidP="00F2464D">
      <w:pPr>
        <w:pStyle w:val="NormalArial"/>
      </w:pPr>
      <w:r>
        <w:t>Consumers receive monthly statements and revised individualised budgets when they move between packages. The budget provides consumers with information on how much funding they have to access care and services.</w:t>
      </w:r>
    </w:p>
    <w:p w14:paraId="0C67EBDF" w14:textId="77777777" w:rsidR="00F2464D" w:rsidRDefault="00F2464D" w:rsidP="00F2464D">
      <w:pPr>
        <w:pStyle w:val="NormalArial"/>
      </w:pPr>
      <w:r>
        <w:t>Consumers are provided with a copy of the care plan along with a letter after every review of if the care needs have changed. This informs consumers of what new services are being implemented.</w:t>
      </w:r>
    </w:p>
    <w:p w14:paraId="09CAFCD0" w14:textId="344480C1" w:rsidR="00F2464D" w:rsidRDefault="00F2464D" w:rsidP="00F2464D">
      <w:pPr>
        <w:pStyle w:val="NormalArial"/>
      </w:pPr>
      <w:r>
        <w:t>Management advised that new contracts had been provided to their subcontracted providers, however the contracts have not been signed and returned by the service providers. Management advised that going forward they will only be working with one subcontracted provider who has returned their signed contract. Monitoring of subcontracted services is undertaken through ongoing emails viewed in consumers documentation.</w:t>
      </w:r>
    </w:p>
    <w:p w14:paraId="4B517C6C" w14:textId="77777777" w:rsidR="00F2464D" w:rsidRDefault="00F2464D" w:rsidP="00F2464D">
      <w:pPr>
        <w:pStyle w:val="NormalArial"/>
      </w:pPr>
      <w:r>
        <w:t>At interview a subcontracted provider stated that their scheduling staff confirmed receiving better communication and information from Gilgai with detailed requests for service.</w:t>
      </w:r>
    </w:p>
    <w:p w14:paraId="37745F62" w14:textId="101F124E" w:rsidR="00CE6CC4" w:rsidRDefault="00F2464D" w:rsidP="00F2464D">
      <w:pPr>
        <w:pStyle w:val="NormalArial"/>
      </w:pPr>
      <w:r>
        <w:t>Documentation provided showed that the service has a training register to ensure all internal staff are suitably trained to provide effective care and services. Support workers internal and external interviewed confirmed attending training such as first aid, manual handling and infection control. They confirmed they have Certificate III qualifications.</w:t>
      </w:r>
    </w:p>
    <w:p w14:paraId="180B34DF" w14:textId="65A9A038" w:rsidR="004A5361" w:rsidRPr="006B4042" w:rsidRDefault="007502E3" w:rsidP="00F87E39">
      <w:pPr>
        <w:pStyle w:val="NormalArial"/>
      </w:pPr>
      <w:r w:rsidRPr="007502E3">
        <w:t>I find this requirement Compliant.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B34EB" w14:textId="77777777" w:rsidR="004979BE" w:rsidRDefault="002369E0">
      <w:pPr>
        <w:spacing w:after="0"/>
      </w:pPr>
      <w:r>
        <w:separator/>
      </w:r>
    </w:p>
  </w:endnote>
  <w:endnote w:type="continuationSeparator" w:id="0">
    <w:p w14:paraId="180B34ED" w14:textId="77777777" w:rsidR="004979BE" w:rsidRDefault="00236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34E5" w14:textId="77777777" w:rsidR="00DF37F2" w:rsidRPr="00DF37F2" w:rsidRDefault="002369E0" w:rsidP="00DF37F2">
    <w:pPr>
      <w:pStyle w:val="FooterArial9"/>
      <w:rPr>
        <w:rStyle w:val="FooterBold"/>
        <w:rFonts w:ascii="Arial" w:hAnsi="Arial"/>
        <w:b w:val="0"/>
      </w:rPr>
    </w:pPr>
    <w:r w:rsidRPr="00DF37F2">
      <w:rPr>
        <w:rStyle w:val="FooterBold"/>
        <w:rFonts w:ascii="Arial" w:hAnsi="Arial"/>
        <w:b w:val="0"/>
      </w:rPr>
      <w:t>Name of service: Gilgai Aboriginal Centre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80B34E6" w14:textId="77777777" w:rsidR="00DF37F2" w:rsidRPr="00DF37F2" w:rsidRDefault="002369E0" w:rsidP="00DF37F2">
    <w:pPr>
      <w:pStyle w:val="FooterArial9"/>
      <w:rPr>
        <w:rStyle w:val="FooterBold"/>
        <w:rFonts w:ascii="Arial" w:hAnsi="Arial"/>
        <w:b w:val="0"/>
      </w:rPr>
    </w:pPr>
    <w:r w:rsidRPr="00DF37F2">
      <w:rPr>
        <w:rStyle w:val="FooterBold"/>
        <w:rFonts w:ascii="Arial" w:hAnsi="Arial"/>
        <w:b w:val="0"/>
      </w:rPr>
      <w:t>Commission ID: 200207</w:t>
    </w:r>
    <w:r w:rsidRPr="00DF37F2">
      <w:rPr>
        <w:rStyle w:val="FooterBold"/>
        <w:rFonts w:ascii="Arial" w:hAnsi="Arial"/>
        <w:b w:val="0"/>
      </w:rPr>
      <w:tab/>
      <w:t xml:space="preserve">OFFICIAL: Sensitive </w:t>
    </w:r>
  </w:p>
  <w:p w14:paraId="180B34E7" w14:textId="77777777" w:rsidR="00DF37F2" w:rsidRPr="00DF37F2" w:rsidRDefault="002369E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B34E2" w14:textId="77777777" w:rsidR="00C4295B" w:rsidRDefault="002369E0" w:rsidP="00D71F88">
      <w:pPr>
        <w:spacing w:after="0"/>
      </w:pPr>
      <w:r>
        <w:separator/>
      </w:r>
    </w:p>
  </w:footnote>
  <w:footnote w:type="continuationSeparator" w:id="0">
    <w:p w14:paraId="180B34E3" w14:textId="77777777" w:rsidR="00C4295B" w:rsidRDefault="002369E0" w:rsidP="00D71F88">
      <w:pPr>
        <w:spacing w:after="0"/>
      </w:pPr>
      <w:r>
        <w:continuationSeparator/>
      </w:r>
    </w:p>
  </w:footnote>
  <w:footnote w:id="1">
    <w:p w14:paraId="180B34ED" w14:textId="7E178113" w:rsidR="000078F8" w:rsidRDefault="002369E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347D5F">
        <w:rPr>
          <w:rFonts w:ascii="Arial" w:hAnsi="Arial" w:cs="Arial"/>
          <w:sz w:val="20"/>
          <w:szCs w:val="20"/>
        </w:rPr>
        <w:t xml:space="preserve"> </w:t>
      </w:r>
      <w:r w:rsidRPr="00347D5F">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180B34EE" w14:textId="77777777" w:rsidR="00540817" w:rsidRDefault="00BE5B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34E4" w14:textId="77777777" w:rsidR="00D71F88" w:rsidRDefault="002369E0">
    <w:pPr>
      <w:pStyle w:val="Header"/>
    </w:pPr>
    <w:r>
      <w:rPr>
        <w:noProof/>
        <w:color w:val="2B579A"/>
        <w:shd w:val="clear" w:color="auto" w:fill="E6E6E6"/>
        <w:lang w:val="en-US"/>
      </w:rPr>
      <w:drawing>
        <wp:anchor distT="0" distB="0" distL="114300" distR="114300" simplePos="0" relativeHeight="251659264" behindDoc="1" locked="0" layoutInCell="1" allowOverlap="1" wp14:anchorId="180B34E9" wp14:editId="180B34E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618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34E8" w14:textId="77777777" w:rsidR="00FA0A5B" w:rsidRDefault="002369E0">
    <w:pPr>
      <w:pStyle w:val="Header"/>
    </w:pPr>
    <w:r>
      <w:rPr>
        <w:noProof/>
      </w:rPr>
      <w:drawing>
        <wp:anchor distT="0" distB="0" distL="114300" distR="114300" simplePos="0" relativeHeight="251658240" behindDoc="0" locked="0" layoutInCell="1" allowOverlap="1" wp14:anchorId="180B34EB" wp14:editId="180B34E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034F10E">
      <w:start w:val="1"/>
      <w:numFmt w:val="lowerRoman"/>
      <w:lvlText w:val="(%1)"/>
      <w:lvlJc w:val="left"/>
      <w:pPr>
        <w:ind w:left="1080" w:hanging="720"/>
      </w:pPr>
      <w:rPr>
        <w:rFonts w:hint="default"/>
      </w:rPr>
    </w:lvl>
    <w:lvl w:ilvl="1" w:tplc="532887E0" w:tentative="1">
      <w:start w:val="1"/>
      <w:numFmt w:val="lowerLetter"/>
      <w:lvlText w:val="%2."/>
      <w:lvlJc w:val="left"/>
      <w:pPr>
        <w:ind w:left="1440" w:hanging="360"/>
      </w:pPr>
    </w:lvl>
    <w:lvl w:ilvl="2" w:tplc="3EBC17A8" w:tentative="1">
      <w:start w:val="1"/>
      <w:numFmt w:val="lowerRoman"/>
      <w:lvlText w:val="%3."/>
      <w:lvlJc w:val="right"/>
      <w:pPr>
        <w:ind w:left="2160" w:hanging="180"/>
      </w:pPr>
    </w:lvl>
    <w:lvl w:ilvl="3" w:tplc="FC16681E" w:tentative="1">
      <w:start w:val="1"/>
      <w:numFmt w:val="decimal"/>
      <w:lvlText w:val="%4."/>
      <w:lvlJc w:val="left"/>
      <w:pPr>
        <w:ind w:left="2880" w:hanging="360"/>
      </w:pPr>
    </w:lvl>
    <w:lvl w:ilvl="4" w:tplc="A8B6E304" w:tentative="1">
      <w:start w:val="1"/>
      <w:numFmt w:val="lowerLetter"/>
      <w:lvlText w:val="%5."/>
      <w:lvlJc w:val="left"/>
      <w:pPr>
        <w:ind w:left="3600" w:hanging="360"/>
      </w:pPr>
    </w:lvl>
    <w:lvl w:ilvl="5" w:tplc="A93E5BD0" w:tentative="1">
      <w:start w:val="1"/>
      <w:numFmt w:val="lowerRoman"/>
      <w:lvlText w:val="%6."/>
      <w:lvlJc w:val="right"/>
      <w:pPr>
        <w:ind w:left="4320" w:hanging="180"/>
      </w:pPr>
    </w:lvl>
    <w:lvl w:ilvl="6" w:tplc="A4F28730" w:tentative="1">
      <w:start w:val="1"/>
      <w:numFmt w:val="decimal"/>
      <w:lvlText w:val="%7."/>
      <w:lvlJc w:val="left"/>
      <w:pPr>
        <w:ind w:left="5040" w:hanging="360"/>
      </w:pPr>
    </w:lvl>
    <w:lvl w:ilvl="7" w:tplc="CADCEB34" w:tentative="1">
      <w:start w:val="1"/>
      <w:numFmt w:val="lowerLetter"/>
      <w:lvlText w:val="%8."/>
      <w:lvlJc w:val="left"/>
      <w:pPr>
        <w:ind w:left="5760" w:hanging="360"/>
      </w:pPr>
    </w:lvl>
    <w:lvl w:ilvl="8" w:tplc="D7A2FD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9CC35FA">
      <w:start w:val="1"/>
      <w:numFmt w:val="lowerRoman"/>
      <w:lvlText w:val="(%1)"/>
      <w:lvlJc w:val="left"/>
      <w:pPr>
        <w:ind w:left="1080" w:hanging="720"/>
      </w:pPr>
      <w:rPr>
        <w:rFonts w:hint="default"/>
      </w:rPr>
    </w:lvl>
    <w:lvl w:ilvl="1" w:tplc="154419C6" w:tentative="1">
      <w:start w:val="1"/>
      <w:numFmt w:val="lowerLetter"/>
      <w:lvlText w:val="%2."/>
      <w:lvlJc w:val="left"/>
      <w:pPr>
        <w:ind w:left="1440" w:hanging="360"/>
      </w:pPr>
    </w:lvl>
    <w:lvl w:ilvl="2" w:tplc="1B2E10F8" w:tentative="1">
      <w:start w:val="1"/>
      <w:numFmt w:val="lowerRoman"/>
      <w:lvlText w:val="%3."/>
      <w:lvlJc w:val="right"/>
      <w:pPr>
        <w:ind w:left="2160" w:hanging="180"/>
      </w:pPr>
    </w:lvl>
    <w:lvl w:ilvl="3" w:tplc="641ABCC4" w:tentative="1">
      <w:start w:val="1"/>
      <w:numFmt w:val="decimal"/>
      <w:lvlText w:val="%4."/>
      <w:lvlJc w:val="left"/>
      <w:pPr>
        <w:ind w:left="2880" w:hanging="360"/>
      </w:pPr>
    </w:lvl>
    <w:lvl w:ilvl="4" w:tplc="4044DF7C" w:tentative="1">
      <w:start w:val="1"/>
      <w:numFmt w:val="lowerLetter"/>
      <w:lvlText w:val="%5."/>
      <w:lvlJc w:val="left"/>
      <w:pPr>
        <w:ind w:left="3600" w:hanging="360"/>
      </w:pPr>
    </w:lvl>
    <w:lvl w:ilvl="5" w:tplc="406E2774" w:tentative="1">
      <w:start w:val="1"/>
      <w:numFmt w:val="lowerRoman"/>
      <w:lvlText w:val="%6."/>
      <w:lvlJc w:val="right"/>
      <w:pPr>
        <w:ind w:left="4320" w:hanging="180"/>
      </w:pPr>
    </w:lvl>
    <w:lvl w:ilvl="6" w:tplc="0A628C58" w:tentative="1">
      <w:start w:val="1"/>
      <w:numFmt w:val="decimal"/>
      <w:lvlText w:val="%7."/>
      <w:lvlJc w:val="left"/>
      <w:pPr>
        <w:ind w:left="5040" w:hanging="360"/>
      </w:pPr>
    </w:lvl>
    <w:lvl w:ilvl="7" w:tplc="794E453C" w:tentative="1">
      <w:start w:val="1"/>
      <w:numFmt w:val="lowerLetter"/>
      <w:lvlText w:val="%8."/>
      <w:lvlJc w:val="left"/>
      <w:pPr>
        <w:ind w:left="5760" w:hanging="360"/>
      </w:pPr>
    </w:lvl>
    <w:lvl w:ilvl="8" w:tplc="5D86442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7FAF36C">
      <w:start w:val="1"/>
      <w:numFmt w:val="lowerRoman"/>
      <w:lvlText w:val="(%1)"/>
      <w:lvlJc w:val="left"/>
      <w:pPr>
        <w:ind w:left="1080" w:hanging="720"/>
      </w:pPr>
      <w:rPr>
        <w:rFonts w:hint="default"/>
      </w:rPr>
    </w:lvl>
    <w:lvl w:ilvl="1" w:tplc="19F298DC" w:tentative="1">
      <w:start w:val="1"/>
      <w:numFmt w:val="lowerLetter"/>
      <w:lvlText w:val="%2."/>
      <w:lvlJc w:val="left"/>
      <w:pPr>
        <w:ind w:left="1440" w:hanging="360"/>
      </w:pPr>
    </w:lvl>
    <w:lvl w:ilvl="2" w:tplc="C9F420F4" w:tentative="1">
      <w:start w:val="1"/>
      <w:numFmt w:val="lowerRoman"/>
      <w:lvlText w:val="%3."/>
      <w:lvlJc w:val="right"/>
      <w:pPr>
        <w:ind w:left="2160" w:hanging="180"/>
      </w:pPr>
    </w:lvl>
    <w:lvl w:ilvl="3" w:tplc="95E8848C" w:tentative="1">
      <w:start w:val="1"/>
      <w:numFmt w:val="decimal"/>
      <w:lvlText w:val="%4."/>
      <w:lvlJc w:val="left"/>
      <w:pPr>
        <w:ind w:left="2880" w:hanging="360"/>
      </w:pPr>
    </w:lvl>
    <w:lvl w:ilvl="4" w:tplc="87CC0E04" w:tentative="1">
      <w:start w:val="1"/>
      <w:numFmt w:val="lowerLetter"/>
      <w:lvlText w:val="%5."/>
      <w:lvlJc w:val="left"/>
      <w:pPr>
        <w:ind w:left="3600" w:hanging="360"/>
      </w:pPr>
    </w:lvl>
    <w:lvl w:ilvl="5" w:tplc="0046C27C" w:tentative="1">
      <w:start w:val="1"/>
      <w:numFmt w:val="lowerRoman"/>
      <w:lvlText w:val="%6."/>
      <w:lvlJc w:val="right"/>
      <w:pPr>
        <w:ind w:left="4320" w:hanging="180"/>
      </w:pPr>
    </w:lvl>
    <w:lvl w:ilvl="6" w:tplc="CB32E994" w:tentative="1">
      <w:start w:val="1"/>
      <w:numFmt w:val="decimal"/>
      <w:lvlText w:val="%7."/>
      <w:lvlJc w:val="left"/>
      <w:pPr>
        <w:ind w:left="5040" w:hanging="360"/>
      </w:pPr>
    </w:lvl>
    <w:lvl w:ilvl="7" w:tplc="7C507BFA" w:tentative="1">
      <w:start w:val="1"/>
      <w:numFmt w:val="lowerLetter"/>
      <w:lvlText w:val="%8."/>
      <w:lvlJc w:val="left"/>
      <w:pPr>
        <w:ind w:left="5760" w:hanging="360"/>
      </w:pPr>
    </w:lvl>
    <w:lvl w:ilvl="8" w:tplc="AF4EF35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70E753C">
      <w:start w:val="1"/>
      <w:numFmt w:val="lowerRoman"/>
      <w:lvlText w:val="(%1)"/>
      <w:lvlJc w:val="left"/>
      <w:pPr>
        <w:ind w:left="1080" w:hanging="720"/>
      </w:pPr>
      <w:rPr>
        <w:rFonts w:hint="default"/>
      </w:rPr>
    </w:lvl>
    <w:lvl w:ilvl="1" w:tplc="D90AE218" w:tentative="1">
      <w:start w:val="1"/>
      <w:numFmt w:val="lowerLetter"/>
      <w:lvlText w:val="%2."/>
      <w:lvlJc w:val="left"/>
      <w:pPr>
        <w:ind w:left="1440" w:hanging="360"/>
      </w:pPr>
    </w:lvl>
    <w:lvl w:ilvl="2" w:tplc="3AC628F6" w:tentative="1">
      <w:start w:val="1"/>
      <w:numFmt w:val="lowerRoman"/>
      <w:lvlText w:val="%3."/>
      <w:lvlJc w:val="right"/>
      <w:pPr>
        <w:ind w:left="2160" w:hanging="180"/>
      </w:pPr>
    </w:lvl>
    <w:lvl w:ilvl="3" w:tplc="AD3A3A8A" w:tentative="1">
      <w:start w:val="1"/>
      <w:numFmt w:val="decimal"/>
      <w:lvlText w:val="%4."/>
      <w:lvlJc w:val="left"/>
      <w:pPr>
        <w:ind w:left="2880" w:hanging="360"/>
      </w:pPr>
    </w:lvl>
    <w:lvl w:ilvl="4" w:tplc="0D141B32" w:tentative="1">
      <w:start w:val="1"/>
      <w:numFmt w:val="lowerLetter"/>
      <w:lvlText w:val="%5."/>
      <w:lvlJc w:val="left"/>
      <w:pPr>
        <w:ind w:left="3600" w:hanging="360"/>
      </w:pPr>
    </w:lvl>
    <w:lvl w:ilvl="5" w:tplc="903CD534" w:tentative="1">
      <w:start w:val="1"/>
      <w:numFmt w:val="lowerRoman"/>
      <w:lvlText w:val="%6."/>
      <w:lvlJc w:val="right"/>
      <w:pPr>
        <w:ind w:left="4320" w:hanging="180"/>
      </w:pPr>
    </w:lvl>
    <w:lvl w:ilvl="6" w:tplc="E8BE6264" w:tentative="1">
      <w:start w:val="1"/>
      <w:numFmt w:val="decimal"/>
      <w:lvlText w:val="%7."/>
      <w:lvlJc w:val="left"/>
      <w:pPr>
        <w:ind w:left="5040" w:hanging="360"/>
      </w:pPr>
    </w:lvl>
    <w:lvl w:ilvl="7" w:tplc="2166B874" w:tentative="1">
      <w:start w:val="1"/>
      <w:numFmt w:val="lowerLetter"/>
      <w:lvlText w:val="%8."/>
      <w:lvlJc w:val="left"/>
      <w:pPr>
        <w:ind w:left="5760" w:hanging="360"/>
      </w:pPr>
    </w:lvl>
    <w:lvl w:ilvl="8" w:tplc="B00411B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434FA6E">
      <w:start w:val="1"/>
      <w:numFmt w:val="lowerRoman"/>
      <w:lvlText w:val="(%1)"/>
      <w:lvlJc w:val="left"/>
      <w:pPr>
        <w:ind w:left="1080" w:hanging="720"/>
      </w:pPr>
      <w:rPr>
        <w:rFonts w:hint="default"/>
      </w:rPr>
    </w:lvl>
    <w:lvl w:ilvl="1" w:tplc="DBAA9B9E" w:tentative="1">
      <w:start w:val="1"/>
      <w:numFmt w:val="lowerLetter"/>
      <w:lvlText w:val="%2."/>
      <w:lvlJc w:val="left"/>
      <w:pPr>
        <w:ind w:left="1440" w:hanging="360"/>
      </w:pPr>
    </w:lvl>
    <w:lvl w:ilvl="2" w:tplc="A10A9CEA" w:tentative="1">
      <w:start w:val="1"/>
      <w:numFmt w:val="lowerRoman"/>
      <w:lvlText w:val="%3."/>
      <w:lvlJc w:val="right"/>
      <w:pPr>
        <w:ind w:left="2160" w:hanging="180"/>
      </w:pPr>
    </w:lvl>
    <w:lvl w:ilvl="3" w:tplc="22685966" w:tentative="1">
      <w:start w:val="1"/>
      <w:numFmt w:val="decimal"/>
      <w:lvlText w:val="%4."/>
      <w:lvlJc w:val="left"/>
      <w:pPr>
        <w:ind w:left="2880" w:hanging="360"/>
      </w:pPr>
    </w:lvl>
    <w:lvl w:ilvl="4" w:tplc="FCAE3DE2" w:tentative="1">
      <w:start w:val="1"/>
      <w:numFmt w:val="lowerLetter"/>
      <w:lvlText w:val="%5."/>
      <w:lvlJc w:val="left"/>
      <w:pPr>
        <w:ind w:left="3600" w:hanging="360"/>
      </w:pPr>
    </w:lvl>
    <w:lvl w:ilvl="5" w:tplc="654EDBA2" w:tentative="1">
      <w:start w:val="1"/>
      <w:numFmt w:val="lowerRoman"/>
      <w:lvlText w:val="%6."/>
      <w:lvlJc w:val="right"/>
      <w:pPr>
        <w:ind w:left="4320" w:hanging="180"/>
      </w:pPr>
    </w:lvl>
    <w:lvl w:ilvl="6" w:tplc="5C1ABEE8" w:tentative="1">
      <w:start w:val="1"/>
      <w:numFmt w:val="decimal"/>
      <w:lvlText w:val="%7."/>
      <w:lvlJc w:val="left"/>
      <w:pPr>
        <w:ind w:left="5040" w:hanging="360"/>
      </w:pPr>
    </w:lvl>
    <w:lvl w:ilvl="7" w:tplc="7D908B2C" w:tentative="1">
      <w:start w:val="1"/>
      <w:numFmt w:val="lowerLetter"/>
      <w:lvlText w:val="%8."/>
      <w:lvlJc w:val="left"/>
      <w:pPr>
        <w:ind w:left="5760" w:hanging="360"/>
      </w:pPr>
    </w:lvl>
    <w:lvl w:ilvl="8" w:tplc="B7C48BA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2C6D882">
      <w:start w:val="1"/>
      <w:numFmt w:val="bullet"/>
      <w:lvlText w:val=""/>
      <w:lvlJc w:val="left"/>
      <w:pPr>
        <w:ind w:left="720" w:hanging="360"/>
      </w:pPr>
      <w:rPr>
        <w:rFonts w:ascii="Symbol" w:hAnsi="Symbol" w:hint="default"/>
        <w:color w:val="auto"/>
        <w:sz w:val="24"/>
        <w:szCs w:val="24"/>
      </w:rPr>
    </w:lvl>
    <w:lvl w:ilvl="1" w:tplc="6B7C0B6E" w:tentative="1">
      <w:start w:val="1"/>
      <w:numFmt w:val="bullet"/>
      <w:lvlText w:val="o"/>
      <w:lvlJc w:val="left"/>
      <w:pPr>
        <w:ind w:left="1440" w:hanging="360"/>
      </w:pPr>
      <w:rPr>
        <w:rFonts w:ascii="Courier New" w:hAnsi="Courier New" w:cs="Courier New" w:hint="default"/>
      </w:rPr>
    </w:lvl>
    <w:lvl w:ilvl="2" w:tplc="B68460D4" w:tentative="1">
      <w:start w:val="1"/>
      <w:numFmt w:val="bullet"/>
      <w:lvlText w:val=""/>
      <w:lvlJc w:val="left"/>
      <w:pPr>
        <w:ind w:left="2160" w:hanging="360"/>
      </w:pPr>
      <w:rPr>
        <w:rFonts w:ascii="Wingdings" w:hAnsi="Wingdings" w:hint="default"/>
      </w:rPr>
    </w:lvl>
    <w:lvl w:ilvl="3" w:tplc="FD540E56" w:tentative="1">
      <w:start w:val="1"/>
      <w:numFmt w:val="bullet"/>
      <w:lvlText w:val=""/>
      <w:lvlJc w:val="left"/>
      <w:pPr>
        <w:ind w:left="2880" w:hanging="360"/>
      </w:pPr>
      <w:rPr>
        <w:rFonts w:ascii="Symbol" w:hAnsi="Symbol" w:hint="default"/>
      </w:rPr>
    </w:lvl>
    <w:lvl w:ilvl="4" w:tplc="4ADAF0AA" w:tentative="1">
      <w:start w:val="1"/>
      <w:numFmt w:val="bullet"/>
      <w:lvlText w:val="o"/>
      <w:lvlJc w:val="left"/>
      <w:pPr>
        <w:ind w:left="3600" w:hanging="360"/>
      </w:pPr>
      <w:rPr>
        <w:rFonts w:ascii="Courier New" w:hAnsi="Courier New" w:cs="Courier New" w:hint="default"/>
      </w:rPr>
    </w:lvl>
    <w:lvl w:ilvl="5" w:tplc="6EC271DC" w:tentative="1">
      <w:start w:val="1"/>
      <w:numFmt w:val="bullet"/>
      <w:lvlText w:val=""/>
      <w:lvlJc w:val="left"/>
      <w:pPr>
        <w:ind w:left="4320" w:hanging="360"/>
      </w:pPr>
      <w:rPr>
        <w:rFonts w:ascii="Wingdings" w:hAnsi="Wingdings" w:hint="default"/>
      </w:rPr>
    </w:lvl>
    <w:lvl w:ilvl="6" w:tplc="639E2878" w:tentative="1">
      <w:start w:val="1"/>
      <w:numFmt w:val="bullet"/>
      <w:lvlText w:val=""/>
      <w:lvlJc w:val="left"/>
      <w:pPr>
        <w:ind w:left="5040" w:hanging="360"/>
      </w:pPr>
      <w:rPr>
        <w:rFonts w:ascii="Symbol" w:hAnsi="Symbol" w:hint="default"/>
      </w:rPr>
    </w:lvl>
    <w:lvl w:ilvl="7" w:tplc="03841682" w:tentative="1">
      <w:start w:val="1"/>
      <w:numFmt w:val="bullet"/>
      <w:lvlText w:val="o"/>
      <w:lvlJc w:val="left"/>
      <w:pPr>
        <w:ind w:left="5760" w:hanging="360"/>
      </w:pPr>
      <w:rPr>
        <w:rFonts w:ascii="Courier New" w:hAnsi="Courier New" w:cs="Courier New" w:hint="default"/>
      </w:rPr>
    </w:lvl>
    <w:lvl w:ilvl="8" w:tplc="EACE893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64029B6">
      <w:start w:val="1"/>
      <w:numFmt w:val="lowerRoman"/>
      <w:lvlText w:val="(%1)"/>
      <w:lvlJc w:val="left"/>
      <w:pPr>
        <w:ind w:left="1080" w:hanging="720"/>
      </w:pPr>
      <w:rPr>
        <w:rFonts w:hint="default"/>
      </w:rPr>
    </w:lvl>
    <w:lvl w:ilvl="1" w:tplc="ADBCA4A4" w:tentative="1">
      <w:start w:val="1"/>
      <w:numFmt w:val="lowerLetter"/>
      <w:lvlText w:val="%2."/>
      <w:lvlJc w:val="left"/>
      <w:pPr>
        <w:ind w:left="1440" w:hanging="360"/>
      </w:pPr>
    </w:lvl>
    <w:lvl w:ilvl="2" w:tplc="C50622AA" w:tentative="1">
      <w:start w:val="1"/>
      <w:numFmt w:val="lowerRoman"/>
      <w:lvlText w:val="%3."/>
      <w:lvlJc w:val="right"/>
      <w:pPr>
        <w:ind w:left="2160" w:hanging="180"/>
      </w:pPr>
    </w:lvl>
    <w:lvl w:ilvl="3" w:tplc="43DE2664" w:tentative="1">
      <w:start w:val="1"/>
      <w:numFmt w:val="decimal"/>
      <w:lvlText w:val="%4."/>
      <w:lvlJc w:val="left"/>
      <w:pPr>
        <w:ind w:left="2880" w:hanging="360"/>
      </w:pPr>
    </w:lvl>
    <w:lvl w:ilvl="4" w:tplc="0F489758" w:tentative="1">
      <w:start w:val="1"/>
      <w:numFmt w:val="lowerLetter"/>
      <w:lvlText w:val="%5."/>
      <w:lvlJc w:val="left"/>
      <w:pPr>
        <w:ind w:left="3600" w:hanging="360"/>
      </w:pPr>
    </w:lvl>
    <w:lvl w:ilvl="5" w:tplc="AF12D32A" w:tentative="1">
      <w:start w:val="1"/>
      <w:numFmt w:val="lowerRoman"/>
      <w:lvlText w:val="%6."/>
      <w:lvlJc w:val="right"/>
      <w:pPr>
        <w:ind w:left="4320" w:hanging="180"/>
      </w:pPr>
    </w:lvl>
    <w:lvl w:ilvl="6" w:tplc="7F08FC34" w:tentative="1">
      <w:start w:val="1"/>
      <w:numFmt w:val="decimal"/>
      <w:lvlText w:val="%7."/>
      <w:lvlJc w:val="left"/>
      <w:pPr>
        <w:ind w:left="5040" w:hanging="360"/>
      </w:pPr>
    </w:lvl>
    <w:lvl w:ilvl="7" w:tplc="E4F8A67E" w:tentative="1">
      <w:start w:val="1"/>
      <w:numFmt w:val="lowerLetter"/>
      <w:lvlText w:val="%8."/>
      <w:lvlJc w:val="left"/>
      <w:pPr>
        <w:ind w:left="5760" w:hanging="360"/>
      </w:pPr>
    </w:lvl>
    <w:lvl w:ilvl="8" w:tplc="E1480BE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2B649E2">
      <w:start w:val="1"/>
      <w:numFmt w:val="lowerRoman"/>
      <w:lvlText w:val="(%1)"/>
      <w:lvlJc w:val="left"/>
      <w:pPr>
        <w:ind w:left="1080" w:hanging="720"/>
      </w:pPr>
      <w:rPr>
        <w:rFonts w:hint="default"/>
      </w:rPr>
    </w:lvl>
    <w:lvl w:ilvl="1" w:tplc="D47628B2" w:tentative="1">
      <w:start w:val="1"/>
      <w:numFmt w:val="lowerLetter"/>
      <w:lvlText w:val="%2."/>
      <w:lvlJc w:val="left"/>
      <w:pPr>
        <w:ind w:left="1440" w:hanging="360"/>
      </w:pPr>
    </w:lvl>
    <w:lvl w:ilvl="2" w:tplc="AE408200" w:tentative="1">
      <w:start w:val="1"/>
      <w:numFmt w:val="lowerRoman"/>
      <w:lvlText w:val="%3."/>
      <w:lvlJc w:val="right"/>
      <w:pPr>
        <w:ind w:left="2160" w:hanging="180"/>
      </w:pPr>
    </w:lvl>
    <w:lvl w:ilvl="3" w:tplc="A8F68C84" w:tentative="1">
      <w:start w:val="1"/>
      <w:numFmt w:val="decimal"/>
      <w:lvlText w:val="%4."/>
      <w:lvlJc w:val="left"/>
      <w:pPr>
        <w:ind w:left="2880" w:hanging="360"/>
      </w:pPr>
    </w:lvl>
    <w:lvl w:ilvl="4" w:tplc="3258B478" w:tentative="1">
      <w:start w:val="1"/>
      <w:numFmt w:val="lowerLetter"/>
      <w:lvlText w:val="%5."/>
      <w:lvlJc w:val="left"/>
      <w:pPr>
        <w:ind w:left="3600" w:hanging="360"/>
      </w:pPr>
    </w:lvl>
    <w:lvl w:ilvl="5" w:tplc="DE422536" w:tentative="1">
      <w:start w:val="1"/>
      <w:numFmt w:val="lowerRoman"/>
      <w:lvlText w:val="%6."/>
      <w:lvlJc w:val="right"/>
      <w:pPr>
        <w:ind w:left="4320" w:hanging="180"/>
      </w:pPr>
    </w:lvl>
    <w:lvl w:ilvl="6" w:tplc="F1FCCF90" w:tentative="1">
      <w:start w:val="1"/>
      <w:numFmt w:val="decimal"/>
      <w:lvlText w:val="%7."/>
      <w:lvlJc w:val="left"/>
      <w:pPr>
        <w:ind w:left="5040" w:hanging="360"/>
      </w:pPr>
    </w:lvl>
    <w:lvl w:ilvl="7" w:tplc="4976A85E" w:tentative="1">
      <w:start w:val="1"/>
      <w:numFmt w:val="lowerLetter"/>
      <w:lvlText w:val="%8."/>
      <w:lvlJc w:val="left"/>
      <w:pPr>
        <w:ind w:left="5760" w:hanging="360"/>
      </w:pPr>
    </w:lvl>
    <w:lvl w:ilvl="8" w:tplc="970C13F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A1C0B04">
      <w:start w:val="1"/>
      <w:numFmt w:val="lowerRoman"/>
      <w:lvlText w:val="(%1)"/>
      <w:lvlJc w:val="left"/>
      <w:pPr>
        <w:ind w:left="1080" w:hanging="720"/>
      </w:pPr>
      <w:rPr>
        <w:rFonts w:hint="default"/>
      </w:rPr>
    </w:lvl>
    <w:lvl w:ilvl="1" w:tplc="07489CAA" w:tentative="1">
      <w:start w:val="1"/>
      <w:numFmt w:val="lowerLetter"/>
      <w:lvlText w:val="%2."/>
      <w:lvlJc w:val="left"/>
      <w:pPr>
        <w:ind w:left="1440" w:hanging="360"/>
      </w:pPr>
    </w:lvl>
    <w:lvl w:ilvl="2" w:tplc="BD3ADF2E" w:tentative="1">
      <w:start w:val="1"/>
      <w:numFmt w:val="lowerRoman"/>
      <w:lvlText w:val="%3."/>
      <w:lvlJc w:val="right"/>
      <w:pPr>
        <w:ind w:left="2160" w:hanging="180"/>
      </w:pPr>
    </w:lvl>
    <w:lvl w:ilvl="3" w:tplc="6AFA6954" w:tentative="1">
      <w:start w:val="1"/>
      <w:numFmt w:val="decimal"/>
      <w:lvlText w:val="%4."/>
      <w:lvlJc w:val="left"/>
      <w:pPr>
        <w:ind w:left="2880" w:hanging="360"/>
      </w:pPr>
    </w:lvl>
    <w:lvl w:ilvl="4" w:tplc="22FC7708" w:tentative="1">
      <w:start w:val="1"/>
      <w:numFmt w:val="lowerLetter"/>
      <w:lvlText w:val="%5."/>
      <w:lvlJc w:val="left"/>
      <w:pPr>
        <w:ind w:left="3600" w:hanging="360"/>
      </w:pPr>
    </w:lvl>
    <w:lvl w:ilvl="5" w:tplc="0DAE250E" w:tentative="1">
      <w:start w:val="1"/>
      <w:numFmt w:val="lowerRoman"/>
      <w:lvlText w:val="%6."/>
      <w:lvlJc w:val="right"/>
      <w:pPr>
        <w:ind w:left="4320" w:hanging="180"/>
      </w:pPr>
    </w:lvl>
    <w:lvl w:ilvl="6" w:tplc="04BE4ED0" w:tentative="1">
      <w:start w:val="1"/>
      <w:numFmt w:val="decimal"/>
      <w:lvlText w:val="%7."/>
      <w:lvlJc w:val="left"/>
      <w:pPr>
        <w:ind w:left="5040" w:hanging="360"/>
      </w:pPr>
    </w:lvl>
    <w:lvl w:ilvl="7" w:tplc="E93AFDDC" w:tentative="1">
      <w:start w:val="1"/>
      <w:numFmt w:val="lowerLetter"/>
      <w:lvlText w:val="%8."/>
      <w:lvlJc w:val="left"/>
      <w:pPr>
        <w:ind w:left="5760" w:hanging="360"/>
      </w:pPr>
    </w:lvl>
    <w:lvl w:ilvl="8" w:tplc="A1908F6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70CDED4">
      <w:start w:val="1"/>
      <w:numFmt w:val="lowerRoman"/>
      <w:lvlText w:val="(%1)"/>
      <w:lvlJc w:val="left"/>
      <w:pPr>
        <w:ind w:left="1080" w:hanging="720"/>
      </w:pPr>
      <w:rPr>
        <w:rFonts w:hint="default"/>
      </w:rPr>
    </w:lvl>
    <w:lvl w:ilvl="1" w:tplc="F6B4F00A" w:tentative="1">
      <w:start w:val="1"/>
      <w:numFmt w:val="lowerLetter"/>
      <w:lvlText w:val="%2."/>
      <w:lvlJc w:val="left"/>
      <w:pPr>
        <w:ind w:left="1440" w:hanging="360"/>
      </w:pPr>
    </w:lvl>
    <w:lvl w:ilvl="2" w:tplc="6B6EFC82" w:tentative="1">
      <w:start w:val="1"/>
      <w:numFmt w:val="lowerRoman"/>
      <w:lvlText w:val="%3."/>
      <w:lvlJc w:val="right"/>
      <w:pPr>
        <w:ind w:left="2160" w:hanging="180"/>
      </w:pPr>
    </w:lvl>
    <w:lvl w:ilvl="3" w:tplc="9C5047B0" w:tentative="1">
      <w:start w:val="1"/>
      <w:numFmt w:val="decimal"/>
      <w:lvlText w:val="%4."/>
      <w:lvlJc w:val="left"/>
      <w:pPr>
        <w:ind w:left="2880" w:hanging="360"/>
      </w:pPr>
    </w:lvl>
    <w:lvl w:ilvl="4" w:tplc="99805998" w:tentative="1">
      <w:start w:val="1"/>
      <w:numFmt w:val="lowerLetter"/>
      <w:lvlText w:val="%5."/>
      <w:lvlJc w:val="left"/>
      <w:pPr>
        <w:ind w:left="3600" w:hanging="360"/>
      </w:pPr>
    </w:lvl>
    <w:lvl w:ilvl="5" w:tplc="B6D6A300" w:tentative="1">
      <w:start w:val="1"/>
      <w:numFmt w:val="lowerRoman"/>
      <w:lvlText w:val="%6."/>
      <w:lvlJc w:val="right"/>
      <w:pPr>
        <w:ind w:left="4320" w:hanging="180"/>
      </w:pPr>
    </w:lvl>
    <w:lvl w:ilvl="6" w:tplc="B6766C28" w:tentative="1">
      <w:start w:val="1"/>
      <w:numFmt w:val="decimal"/>
      <w:lvlText w:val="%7."/>
      <w:lvlJc w:val="left"/>
      <w:pPr>
        <w:ind w:left="5040" w:hanging="360"/>
      </w:pPr>
    </w:lvl>
    <w:lvl w:ilvl="7" w:tplc="D27C572C" w:tentative="1">
      <w:start w:val="1"/>
      <w:numFmt w:val="lowerLetter"/>
      <w:lvlText w:val="%8."/>
      <w:lvlJc w:val="left"/>
      <w:pPr>
        <w:ind w:left="5760" w:hanging="360"/>
      </w:pPr>
    </w:lvl>
    <w:lvl w:ilvl="8" w:tplc="AEFCAE8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72ED6D4">
      <w:start w:val="1"/>
      <w:numFmt w:val="lowerRoman"/>
      <w:lvlText w:val="(%1)"/>
      <w:lvlJc w:val="left"/>
      <w:pPr>
        <w:ind w:left="1080" w:hanging="720"/>
      </w:pPr>
      <w:rPr>
        <w:rFonts w:hint="default"/>
      </w:rPr>
    </w:lvl>
    <w:lvl w:ilvl="1" w:tplc="0A9A02D0" w:tentative="1">
      <w:start w:val="1"/>
      <w:numFmt w:val="lowerLetter"/>
      <w:lvlText w:val="%2."/>
      <w:lvlJc w:val="left"/>
      <w:pPr>
        <w:ind w:left="1440" w:hanging="360"/>
      </w:pPr>
    </w:lvl>
    <w:lvl w:ilvl="2" w:tplc="5C7432A8" w:tentative="1">
      <w:start w:val="1"/>
      <w:numFmt w:val="lowerRoman"/>
      <w:lvlText w:val="%3."/>
      <w:lvlJc w:val="right"/>
      <w:pPr>
        <w:ind w:left="2160" w:hanging="180"/>
      </w:pPr>
    </w:lvl>
    <w:lvl w:ilvl="3" w:tplc="B49A180C" w:tentative="1">
      <w:start w:val="1"/>
      <w:numFmt w:val="decimal"/>
      <w:lvlText w:val="%4."/>
      <w:lvlJc w:val="left"/>
      <w:pPr>
        <w:ind w:left="2880" w:hanging="360"/>
      </w:pPr>
    </w:lvl>
    <w:lvl w:ilvl="4" w:tplc="C8D66692" w:tentative="1">
      <w:start w:val="1"/>
      <w:numFmt w:val="lowerLetter"/>
      <w:lvlText w:val="%5."/>
      <w:lvlJc w:val="left"/>
      <w:pPr>
        <w:ind w:left="3600" w:hanging="360"/>
      </w:pPr>
    </w:lvl>
    <w:lvl w:ilvl="5" w:tplc="4A667A00" w:tentative="1">
      <w:start w:val="1"/>
      <w:numFmt w:val="lowerRoman"/>
      <w:lvlText w:val="%6."/>
      <w:lvlJc w:val="right"/>
      <w:pPr>
        <w:ind w:left="4320" w:hanging="180"/>
      </w:pPr>
    </w:lvl>
    <w:lvl w:ilvl="6" w:tplc="CDB2D8F8" w:tentative="1">
      <w:start w:val="1"/>
      <w:numFmt w:val="decimal"/>
      <w:lvlText w:val="%7."/>
      <w:lvlJc w:val="left"/>
      <w:pPr>
        <w:ind w:left="5040" w:hanging="360"/>
      </w:pPr>
    </w:lvl>
    <w:lvl w:ilvl="7" w:tplc="4BA6B296" w:tentative="1">
      <w:start w:val="1"/>
      <w:numFmt w:val="lowerLetter"/>
      <w:lvlText w:val="%8."/>
      <w:lvlJc w:val="left"/>
      <w:pPr>
        <w:ind w:left="5760" w:hanging="360"/>
      </w:pPr>
    </w:lvl>
    <w:lvl w:ilvl="8" w:tplc="C4BA857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7681E68">
      <w:start w:val="1"/>
      <w:numFmt w:val="lowerRoman"/>
      <w:lvlText w:val="(%1)"/>
      <w:lvlJc w:val="left"/>
      <w:pPr>
        <w:ind w:left="1080" w:hanging="720"/>
      </w:pPr>
      <w:rPr>
        <w:rFonts w:hint="default"/>
      </w:rPr>
    </w:lvl>
    <w:lvl w:ilvl="1" w:tplc="CB6A5836" w:tentative="1">
      <w:start w:val="1"/>
      <w:numFmt w:val="lowerLetter"/>
      <w:lvlText w:val="%2."/>
      <w:lvlJc w:val="left"/>
      <w:pPr>
        <w:ind w:left="1440" w:hanging="360"/>
      </w:pPr>
    </w:lvl>
    <w:lvl w:ilvl="2" w:tplc="65B8D2DC" w:tentative="1">
      <w:start w:val="1"/>
      <w:numFmt w:val="lowerRoman"/>
      <w:lvlText w:val="%3."/>
      <w:lvlJc w:val="right"/>
      <w:pPr>
        <w:ind w:left="2160" w:hanging="180"/>
      </w:pPr>
    </w:lvl>
    <w:lvl w:ilvl="3" w:tplc="BFD016C4" w:tentative="1">
      <w:start w:val="1"/>
      <w:numFmt w:val="decimal"/>
      <w:lvlText w:val="%4."/>
      <w:lvlJc w:val="left"/>
      <w:pPr>
        <w:ind w:left="2880" w:hanging="360"/>
      </w:pPr>
    </w:lvl>
    <w:lvl w:ilvl="4" w:tplc="ADC4B3F0" w:tentative="1">
      <w:start w:val="1"/>
      <w:numFmt w:val="lowerLetter"/>
      <w:lvlText w:val="%5."/>
      <w:lvlJc w:val="left"/>
      <w:pPr>
        <w:ind w:left="3600" w:hanging="360"/>
      </w:pPr>
    </w:lvl>
    <w:lvl w:ilvl="5" w:tplc="AF0CEFFC" w:tentative="1">
      <w:start w:val="1"/>
      <w:numFmt w:val="lowerRoman"/>
      <w:lvlText w:val="%6."/>
      <w:lvlJc w:val="right"/>
      <w:pPr>
        <w:ind w:left="4320" w:hanging="180"/>
      </w:pPr>
    </w:lvl>
    <w:lvl w:ilvl="6" w:tplc="2D789A32" w:tentative="1">
      <w:start w:val="1"/>
      <w:numFmt w:val="decimal"/>
      <w:lvlText w:val="%7."/>
      <w:lvlJc w:val="left"/>
      <w:pPr>
        <w:ind w:left="5040" w:hanging="360"/>
      </w:pPr>
    </w:lvl>
    <w:lvl w:ilvl="7" w:tplc="F35213F8" w:tentative="1">
      <w:start w:val="1"/>
      <w:numFmt w:val="lowerLetter"/>
      <w:lvlText w:val="%8."/>
      <w:lvlJc w:val="left"/>
      <w:pPr>
        <w:ind w:left="5760" w:hanging="360"/>
      </w:pPr>
    </w:lvl>
    <w:lvl w:ilvl="8" w:tplc="6E7AD8E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B06A18C">
      <w:start w:val="1"/>
      <w:numFmt w:val="lowerRoman"/>
      <w:lvlText w:val="(%1)"/>
      <w:lvlJc w:val="left"/>
      <w:pPr>
        <w:ind w:left="1080" w:hanging="720"/>
      </w:pPr>
      <w:rPr>
        <w:rFonts w:hint="default"/>
      </w:rPr>
    </w:lvl>
    <w:lvl w:ilvl="1" w:tplc="114A8F32" w:tentative="1">
      <w:start w:val="1"/>
      <w:numFmt w:val="lowerLetter"/>
      <w:lvlText w:val="%2."/>
      <w:lvlJc w:val="left"/>
      <w:pPr>
        <w:ind w:left="1440" w:hanging="360"/>
      </w:pPr>
    </w:lvl>
    <w:lvl w:ilvl="2" w:tplc="F09E6A9A" w:tentative="1">
      <w:start w:val="1"/>
      <w:numFmt w:val="lowerRoman"/>
      <w:lvlText w:val="%3."/>
      <w:lvlJc w:val="right"/>
      <w:pPr>
        <w:ind w:left="2160" w:hanging="180"/>
      </w:pPr>
    </w:lvl>
    <w:lvl w:ilvl="3" w:tplc="24EA80DE" w:tentative="1">
      <w:start w:val="1"/>
      <w:numFmt w:val="decimal"/>
      <w:lvlText w:val="%4."/>
      <w:lvlJc w:val="left"/>
      <w:pPr>
        <w:ind w:left="2880" w:hanging="360"/>
      </w:pPr>
    </w:lvl>
    <w:lvl w:ilvl="4" w:tplc="4C9458FC" w:tentative="1">
      <w:start w:val="1"/>
      <w:numFmt w:val="lowerLetter"/>
      <w:lvlText w:val="%5."/>
      <w:lvlJc w:val="left"/>
      <w:pPr>
        <w:ind w:left="3600" w:hanging="360"/>
      </w:pPr>
    </w:lvl>
    <w:lvl w:ilvl="5" w:tplc="2DBAA4F6" w:tentative="1">
      <w:start w:val="1"/>
      <w:numFmt w:val="lowerRoman"/>
      <w:lvlText w:val="%6."/>
      <w:lvlJc w:val="right"/>
      <w:pPr>
        <w:ind w:left="4320" w:hanging="180"/>
      </w:pPr>
    </w:lvl>
    <w:lvl w:ilvl="6" w:tplc="1996FD88" w:tentative="1">
      <w:start w:val="1"/>
      <w:numFmt w:val="decimal"/>
      <w:lvlText w:val="%7."/>
      <w:lvlJc w:val="left"/>
      <w:pPr>
        <w:ind w:left="5040" w:hanging="360"/>
      </w:pPr>
    </w:lvl>
    <w:lvl w:ilvl="7" w:tplc="F2E01454" w:tentative="1">
      <w:start w:val="1"/>
      <w:numFmt w:val="lowerLetter"/>
      <w:lvlText w:val="%8."/>
      <w:lvlJc w:val="left"/>
      <w:pPr>
        <w:ind w:left="5760" w:hanging="360"/>
      </w:pPr>
    </w:lvl>
    <w:lvl w:ilvl="8" w:tplc="60B44C5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56AFD18">
      <w:start w:val="1"/>
      <w:numFmt w:val="lowerRoman"/>
      <w:lvlText w:val="(%1)"/>
      <w:lvlJc w:val="left"/>
      <w:pPr>
        <w:ind w:left="1080" w:hanging="720"/>
      </w:pPr>
      <w:rPr>
        <w:rFonts w:hint="default"/>
      </w:rPr>
    </w:lvl>
    <w:lvl w:ilvl="1" w:tplc="32401124" w:tentative="1">
      <w:start w:val="1"/>
      <w:numFmt w:val="lowerLetter"/>
      <w:lvlText w:val="%2."/>
      <w:lvlJc w:val="left"/>
      <w:pPr>
        <w:ind w:left="1440" w:hanging="360"/>
      </w:pPr>
    </w:lvl>
    <w:lvl w:ilvl="2" w:tplc="FEAC9900" w:tentative="1">
      <w:start w:val="1"/>
      <w:numFmt w:val="lowerRoman"/>
      <w:lvlText w:val="%3."/>
      <w:lvlJc w:val="right"/>
      <w:pPr>
        <w:ind w:left="2160" w:hanging="180"/>
      </w:pPr>
    </w:lvl>
    <w:lvl w:ilvl="3" w:tplc="02D85828" w:tentative="1">
      <w:start w:val="1"/>
      <w:numFmt w:val="decimal"/>
      <w:lvlText w:val="%4."/>
      <w:lvlJc w:val="left"/>
      <w:pPr>
        <w:ind w:left="2880" w:hanging="360"/>
      </w:pPr>
    </w:lvl>
    <w:lvl w:ilvl="4" w:tplc="7340FC24" w:tentative="1">
      <w:start w:val="1"/>
      <w:numFmt w:val="lowerLetter"/>
      <w:lvlText w:val="%5."/>
      <w:lvlJc w:val="left"/>
      <w:pPr>
        <w:ind w:left="3600" w:hanging="360"/>
      </w:pPr>
    </w:lvl>
    <w:lvl w:ilvl="5" w:tplc="8B02380C" w:tentative="1">
      <w:start w:val="1"/>
      <w:numFmt w:val="lowerRoman"/>
      <w:lvlText w:val="%6."/>
      <w:lvlJc w:val="right"/>
      <w:pPr>
        <w:ind w:left="4320" w:hanging="180"/>
      </w:pPr>
    </w:lvl>
    <w:lvl w:ilvl="6" w:tplc="6DAE43F8" w:tentative="1">
      <w:start w:val="1"/>
      <w:numFmt w:val="decimal"/>
      <w:lvlText w:val="%7."/>
      <w:lvlJc w:val="left"/>
      <w:pPr>
        <w:ind w:left="5040" w:hanging="360"/>
      </w:pPr>
    </w:lvl>
    <w:lvl w:ilvl="7" w:tplc="E4A62F5C" w:tentative="1">
      <w:start w:val="1"/>
      <w:numFmt w:val="lowerLetter"/>
      <w:lvlText w:val="%8."/>
      <w:lvlJc w:val="left"/>
      <w:pPr>
        <w:ind w:left="5760" w:hanging="360"/>
      </w:pPr>
    </w:lvl>
    <w:lvl w:ilvl="8" w:tplc="66985EB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ADC19FE">
      <w:start w:val="1"/>
      <w:numFmt w:val="lowerRoman"/>
      <w:lvlText w:val="(%1)"/>
      <w:lvlJc w:val="left"/>
      <w:pPr>
        <w:ind w:left="1080" w:hanging="720"/>
      </w:pPr>
      <w:rPr>
        <w:rFonts w:hint="default"/>
      </w:rPr>
    </w:lvl>
    <w:lvl w:ilvl="1" w:tplc="934C577C" w:tentative="1">
      <w:start w:val="1"/>
      <w:numFmt w:val="lowerLetter"/>
      <w:lvlText w:val="%2."/>
      <w:lvlJc w:val="left"/>
      <w:pPr>
        <w:ind w:left="1440" w:hanging="360"/>
      </w:pPr>
    </w:lvl>
    <w:lvl w:ilvl="2" w:tplc="BB66D30A" w:tentative="1">
      <w:start w:val="1"/>
      <w:numFmt w:val="lowerRoman"/>
      <w:lvlText w:val="%3."/>
      <w:lvlJc w:val="right"/>
      <w:pPr>
        <w:ind w:left="2160" w:hanging="180"/>
      </w:pPr>
    </w:lvl>
    <w:lvl w:ilvl="3" w:tplc="B58898C6" w:tentative="1">
      <w:start w:val="1"/>
      <w:numFmt w:val="decimal"/>
      <w:lvlText w:val="%4."/>
      <w:lvlJc w:val="left"/>
      <w:pPr>
        <w:ind w:left="2880" w:hanging="360"/>
      </w:pPr>
    </w:lvl>
    <w:lvl w:ilvl="4" w:tplc="70AAC974" w:tentative="1">
      <w:start w:val="1"/>
      <w:numFmt w:val="lowerLetter"/>
      <w:lvlText w:val="%5."/>
      <w:lvlJc w:val="left"/>
      <w:pPr>
        <w:ind w:left="3600" w:hanging="360"/>
      </w:pPr>
    </w:lvl>
    <w:lvl w:ilvl="5" w:tplc="EDD000BC" w:tentative="1">
      <w:start w:val="1"/>
      <w:numFmt w:val="lowerRoman"/>
      <w:lvlText w:val="%6."/>
      <w:lvlJc w:val="right"/>
      <w:pPr>
        <w:ind w:left="4320" w:hanging="180"/>
      </w:pPr>
    </w:lvl>
    <w:lvl w:ilvl="6" w:tplc="8B3870D6" w:tentative="1">
      <w:start w:val="1"/>
      <w:numFmt w:val="decimal"/>
      <w:lvlText w:val="%7."/>
      <w:lvlJc w:val="left"/>
      <w:pPr>
        <w:ind w:left="5040" w:hanging="360"/>
      </w:pPr>
    </w:lvl>
    <w:lvl w:ilvl="7" w:tplc="4A08A7F2" w:tentative="1">
      <w:start w:val="1"/>
      <w:numFmt w:val="lowerLetter"/>
      <w:lvlText w:val="%8."/>
      <w:lvlJc w:val="left"/>
      <w:pPr>
        <w:ind w:left="5760" w:hanging="360"/>
      </w:pPr>
    </w:lvl>
    <w:lvl w:ilvl="8" w:tplc="9C08449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0466728">
      <w:start w:val="1"/>
      <w:numFmt w:val="lowerRoman"/>
      <w:lvlText w:val="(%1)"/>
      <w:lvlJc w:val="left"/>
      <w:pPr>
        <w:ind w:left="1080" w:hanging="720"/>
      </w:pPr>
      <w:rPr>
        <w:rFonts w:hint="default"/>
      </w:rPr>
    </w:lvl>
    <w:lvl w:ilvl="1" w:tplc="F7F2A2E0" w:tentative="1">
      <w:start w:val="1"/>
      <w:numFmt w:val="lowerLetter"/>
      <w:lvlText w:val="%2."/>
      <w:lvlJc w:val="left"/>
      <w:pPr>
        <w:ind w:left="1440" w:hanging="360"/>
      </w:pPr>
    </w:lvl>
    <w:lvl w:ilvl="2" w:tplc="ED740456" w:tentative="1">
      <w:start w:val="1"/>
      <w:numFmt w:val="lowerRoman"/>
      <w:lvlText w:val="%3."/>
      <w:lvlJc w:val="right"/>
      <w:pPr>
        <w:ind w:left="2160" w:hanging="180"/>
      </w:pPr>
    </w:lvl>
    <w:lvl w:ilvl="3" w:tplc="AF0838F4" w:tentative="1">
      <w:start w:val="1"/>
      <w:numFmt w:val="decimal"/>
      <w:lvlText w:val="%4."/>
      <w:lvlJc w:val="left"/>
      <w:pPr>
        <w:ind w:left="2880" w:hanging="360"/>
      </w:pPr>
    </w:lvl>
    <w:lvl w:ilvl="4" w:tplc="31ECA664" w:tentative="1">
      <w:start w:val="1"/>
      <w:numFmt w:val="lowerLetter"/>
      <w:lvlText w:val="%5."/>
      <w:lvlJc w:val="left"/>
      <w:pPr>
        <w:ind w:left="3600" w:hanging="360"/>
      </w:pPr>
    </w:lvl>
    <w:lvl w:ilvl="5" w:tplc="FB86DE14" w:tentative="1">
      <w:start w:val="1"/>
      <w:numFmt w:val="lowerRoman"/>
      <w:lvlText w:val="%6."/>
      <w:lvlJc w:val="right"/>
      <w:pPr>
        <w:ind w:left="4320" w:hanging="180"/>
      </w:pPr>
    </w:lvl>
    <w:lvl w:ilvl="6" w:tplc="3760DE0A" w:tentative="1">
      <w:start w:val="1"/>
      <w:numFmt w:val="decimal"/>
      <w:lvlText w:val="%7."/>
      <w:lvlJc w:val="left"/>
      <w:pPr>
        <w:ind w:left="5040" w:hanging="360"/>
      </w:pPr>
    </w:lvl>
    <w:lvl w:ilvl="7" w:tplc="B3F8AF7C" w:tentative="1">
      <w:start w:val="1"/>
      <w:numFmt w:val="lowerLetter"/>
      <w:lvlText w:val="%8."/>
      <w:lvlJc w:val="left"/>
      <w:pPr>
        <w:ind w:left="5760" w:hanging="360"/>
      </w:pPr>
    </w:lvl>
    <w:lvl w:ilvl="8" w:tplc="A89A8FA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0D855D6">
      <w:start w:val="1"/>
      <w:numFmt w:val="lowerRoman"/>
      <w:lvlText w:val="(%1)"/>
      <w:lvlJc w:val="left"/>
      <w:pPr>
        <w:ind w:left="1080" w:hanging="720"/>
      </w:pPr>
      <w:rPr>
        <w:rFonts w:hint="default"/>
      </w:rPr>
    </w:lvl>
    <w:lvl w:ilvl="1" w:tplc="498CCFF8" w:tentative="1">
      <w:start w:val="1"/>
      <w:numFmt w:val="lowerLetter"/>
      <w:lvlText w:val="%2."/>
      <w:lvlJc w:val="left"/>
      <w:pPr>
        <w:ind w:left="1440" w:hanging="360"/>
      </w:pPr>
    </w:lvl>
    <w:lvl w:ilvl="2" w:tplc="FD8A5D9E" w:tentative="1">
      <w:start w:val="1"/>
      <w:numFmt w:val="lowerRoman"/>
      <w:lvlText w:val="%3."/>
      <w:lvlJc w:val="right"/>
      <w:pPr>
        <w:ind w:left="2160" w:hanging="180"/>
      </w:pPr>
    </w:lvl>
    <w:lvl w:ilvl="3" w:tplc="0BC028F4" w:tentative="1">
      <w:start w:val="1"/>
      <w:numFmt w:val="decimal"/>
      <w:lvlText w:val="%4."/>
      <w:lvlJc w:val="left"/>
      <w:pPr>
        <w:ind w:left="2880" w:hanging="360"/>
      </w:pPr>
    </w:lvl>
    <w:lvl w:ilvl="4" w:tplc="9AC04858" w:tentative="1">
      <w:start w:val="1"/>
      <w:numFmt w:val="lowerLetter"/>
      <w:lvlText w:val="%5."/>
      <w:lvlJc w:val="left"/>
      <w:pPr>
        <w:ind w:left="3600" w:hanging="360"/>
      </w:pPr>
    </w:lvl>
    <w:lvl w:ilvl="5" w:tplc="D0B65B9C" w:tentative="1">
      <w:start w:val="1"/>
      <w:numFmt w:val="lowerRoman"/>
      <w:lvlText w:val="%6."/>
      <w:lvlJc w:val="right"/>
      <w:pPr>
        <w:ind w:left="4320" w:hanging="180"/>
      </w:pPr>
    </w:lvl>
    <w:lvl w:ilvl="6" w:tplc="0C5457E8" w:tentative="1">
      <w:start w:val="1"/>
      <w:numFmt w:val="decimal"/>
      <w:lvlText w:val="%7."/>
      <w:lvlJc w:val="left"/>
      <w:pPr>
        <w:ind w:left="5040" w:hanging="360"/>
      </w:pPr>
    </w:lvl>
    <w:lvl w:ilvl="7" w:tplc="B4B8800C" w:tentative="1">
      <w:start w:val="1"/>
      <w:numFmt w:val="lowerLetter"/>
      <w:lvlText w:val="%8."/>
      <w:lvlJc w:val="left"/>
      <w:pPr>
        <w:ind w:left="5760" w:hanging="360"/>
      </w:pPr>
    </w:lvl>
    <w:lvl w:ilvl="8" w:tplc="AAD4F05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0F84AAC">
      <w:start w:val="1"/>
      <w:numFmt w:val="lowerRoman"/>
      <w:lvlText w:val="(%1)"/>
      <w:lvlJc w:val="left"/>
      <w:pPr>
        <w:ind w:left="1080" w:hanging="720"/>
      </w:pPr>
      <w:rPr>
        <w:rFonts w:hint="default"/>
      </w:rPr>
    </w:lvl>
    <w:lvl w:ilvl="1" w:tplc="107CAD72" w:tentative="1">
      <w:start w:val="1"/>
      <w:numFmt w:val="lowerLetter"/>
      <w:lvlText w:val="%2."/>
      <w:lvlJc w:val="left"/>
      <w:pPr>
        <w:ind w:left="1440" w:hanging="360"/>
      </w:pPr>
    </w:lvl>
    <w:lvl w:ilvl="2" w:tplc="8F763230" w:tentative="1">
      <w:start w:val="1"/>
      <w:numFmt w:val="lowerRoman"/>
      <w:lvlText w:val="%3."/>
      <w:lvlJc w:val="right"/>
      <w:pPr>
        <w:ind w:left="2160" w:hanging="180"/>
      </w:pPr>
    </w:lvl>
    <w:lvl w:ilvl="3" w:tplc="A9327BFA" w:tentative="1">
      <w:start w:val="1"/>
      <w:numFmt w:val="decimal"/>
      <w:lvlText w:val="%4."/>
      <w:lvlJc w:val="left"/>
      <w:pPr>
        <w:ind w:left="2880" w:hanging="360"/>
      </w:pPr>
    </w:lvl>
    <w:lvl w:ilvl="4" w:tplc="91E21D1E" w:tentative="1">
      <w:start w:val="1"/>
      <w:numFmt w:val="lowerLetter"/>
      <w:lvlText w:val="%5."/>
      <w:lvlJc w:val="left"/>
      <w:pPr>
        <w:ind w:left="3600" w:hanging="360"/>
      </w:pPr>
    </w:lvl>
    <w:lvl w:ilvl="5" w:tplc="6218B2EC" w:tentative="1">
      <w:start w:val="1"/>
      <w:numFmt w:val="lowerRoman"/>
      <w:lvlText w:val="%6."/>
      <w:lvlJc w:val="right"/>
      <w:pPr>
        <w:ind w:left="4320" w:hanging="180"/>
      </w:pPr>
    </w:lvl>
    <w:lvl w:ilvl="6" w:tplc="8870BCA2" w:tentative="1">
      <w:start w:val="1"/>
      <w:numFmt w:val="decimal"/>
      <w:lvlText w:val="%7."/>
      <w:lvlJc w:val="left"/>
      <w:pPr>
        <w:ind w:left="5040" w:hanging="360"/>
      </w:pPr>
    </w:lvl>
    <w:lvl w:ilvl="7" w:tplc="17C66B4E" w:tentative="1">
      <w:start w:val="1"/>
      <w:numFmt w:val="lowerLetter"/>
      <w:lvlText w:val="%8."/>
      <w:lvlJc w:val="left"/>
      <w:pPr>
        <w:ind w:left="5760" w:hanging="360"/>
      </w:pPr>
    </w:lvl>
    <w:lvl w:ilvl="8" w:tplc="F5C63F7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FC60494">
      <w:start w:val="1"/>
      <w:numFmt w:val="lowerRoman"/>
      <w:lvlText w:val="(%1)"/>
      <w:lvlJc w:val="left"/>
      <w:pPr>
        <w:ind w:left="1080" w:hanging="720"/>
      </w:pPr>
      <w:rPr>
        <w:rFonts w:hint="default"/>
      </w:rPr>
    </w:lvl>
    <w:lvl w:ilvl="1" w:tplc="DDEE899A" w:tentative="1">
      <w:start w:val="1"/>
      <w:numFmt w:val="lowerLetter"/>
      <w:lvlText w:val="%2."/>
      <w:lvlJc w:val="left"/>
      <w:pPr>
        <w:ind w:left="1440" w:hanging="360"/>
      </w:pPr>
    </w:lvl>
    <w:lvl w:ilvl="2" w:tplc="3B8AACBC" w:tentative="1">
      <w:start w:val="1"/>
      <w:numFmt w:val="lowerRoman"/>
      <w:lvlText w:val="%3."/>
      <w:lvlJc w:val="right"/>
      <w:pPr>
        <w:ind w:left="2160" w:hanging="180"/>
      </w:pPr>
    </w:lvl>
    <w:lvl w:ilvl="3" w:tplc="1C3EDA36" w:tentative="1">
      <w:start w:val="1"/>
      <w:numFmt w:val="decimal"/>
      <w:lvlText w:val="%4."/>
      <w:lvlJc w:val="left"/>
      <w:pPr>
        <w:ind w:left="2880" w:hanging="360"/>
      </w:pPr>
    </w:lvl>
    <w:lvl w:ilvl="4" w:tplc="D4BE3120" w:tentative="1">
      <w:start w:val="1"/>
      <w:numFmt w:val="lowerLetter"/>
      <w:lvlText w:val="%5."/>
      <w:lvlJc w:val="left"/>
      <w:pPr>
        <w:ind w:left="3600" w:hanging="360"/>
      </w:pPr>
    </w:lvl>
    <w:lvl w:ilvl="5" w:tplc="1D1ADDDE" w:tentative="1">
      <w:start w:val="1"/>
      <w:numFmt w:val="lowerRoman"/>
      <w:lvlText w:val="%6."/>
      <w:lvlJc w:val="right"/>
      <w:pPr>
        <w:ind w:left="4320" w:hanging="180"/>
      </w:pPr>
    </w:lvl>
    <w:lvl w:ilvl="6" w:tplc="37D8D296" w:tentative="1">
      <w:start w:val="1"/>
      <w:numFmt w:val="decimal"/>
      <w:lvlText w:val="%7."/>
      <w:lvlJc w:val="left"/>
      <w:pPr>
        <w:ind w:left="5040" w:hanging="360"/>
      </w:pPr>
    </w:lvl>
    <w:lvl w:ilvl="7" w:tplc="42BEC7F6" w:tentative="1">
      <w:start w:val="1"/>
      <w:numFmt w:val="lowerLetter"/>
      <w:lvlText w:val="%8."/>
      <w:lvlJc w:val="left"/>
      <w:pPr>
        <w:ind w:left="5760" w:hanging="360"/>
      </w:pPr>
    </w:lvl>
    <w:lvl w:ilvl="8" w:tplc="A9720A7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800D4E2">
      <w:start w:val="1"/>
      <w:numFmt w:val="bullet"/>
      <w:lvlText w:val=""/>
      <w:lvlJc w:val="left"/>
      <w:pPr>
        <w:tabs>
          <w:tab w:val="num" w:pos="720"/>
        </w:tabs>
        <w:ind w:left="720" w:hanging="360"/>
      </w:pPr>
      <w:rPr>
        <w:rFonts w:ascii="Symbol" w:hAnsi="Symbol"/>
      </w:rPr>
    </w:lvl>
    <w:lvl w:ilvl="1" w:tplc="8CDC5B4C">
      <w:start w:val="1"/>
      <w:numFmt w:val="bullet"/>
      <w:lvlText w:val="o"/>
      <w:lvlJc w:val="left"/>
      <w:pPr>
        <w:tabs>
          <w:tab w:val="num" w:pos="1440"/>
        </w:tabs>
        <w:ind w:left="1440" w:hanging="360"/>
      </w:pPr>
      <w:rPr>
        <w:rFonts w:ascii="Courier New" w:hAnsi="Courier New"/>
      </w:rPr>
    </w:lvl>
    <w:lvl w:ilvl="2" w:tplc="D68A1958">
      <w:start w:val="1"/>
      <w:numFmt w:val="bullet"/>
      <w:lvlText w:val=""/>
      <w:lvlJc w:val="left"/>
      <w:pPr>
        <w:tabs>
          <w:tab w:val="num" w:pos="2160"/>
        </w:tabs>
        <w:ind w:left="2160" w:hanging="360"/>
      </w:pPr>
      <w:rPr>
        <w:rFonts w:ascii="Wingdings" w:hAnsi="Wingdings"/>
      </w:rPr>
    </w:lvl>
    <w:lvl w:ilvl="3" w:tplc="97725C3A">
      <w:start w:val="1"/>
      <w:numFmt w:val="bullet"/>
      <w:lvlText w:val=""/>
      <w:lvlJc w:val="left"/>
      <w:pPr>
        <w:tabs>
          <w:tab w:val="num" w:pos="2880"/>
        </w:tabs>
        <w:ind w:left="2880" w:hanging="360"/>
      </w:pPr>
      <w:rPr>
        <w:rFonts w:ascii="Symbol" w:hAnsi="Symbol"/>
      </w:rPr>
    </w:lvl>
    <w:lvl w:ilvl="4" w:tplc="B9EE8572">
      <w:start w:val="1"/>
      <w:numFmt w:val="bullet"/>
      <w:lvlText w:val="o"/>
      <w:lvlJc w:val="left"/>
      <w:pPr>
        <w:tabs>
          <w:tab w:val="num" w:pos="3600"/>
        </w:tabs>
        <w:ind w:left="3600" w:hanging="360"/>
      </w:pPr>
      <w:rPr>
        <w:rFonts w:ascii="Courier New" w:hAnsi="Courier New"/>
      </w:rPr>
    </w:lvl>
    <w:lvl w:ilvl="5" w:tplc="C8F88F20">
      <w:start w:val="1"/>
      <w:numFmt w:val="bullet"/>
      <w:lvlText w:val=""/>
      <w:lvlJc w:val="left"/>
      <w:pPr>
        <w:tabs>
          <w:tab w:val="num" w:pos="4320"/>
        </w:tabs>
        <w:ind w:left="4320" w:hanging="360"/>
      </w:pPr>
      <w:rPr>
        <w:rFonts w:ascii="Wingdings" w:hAnsi="Wingdings"/>
      </w:rPr>
    </w:lvl>
    <w:lvl w:ilvl="6" w:tplc="3ADC52D2">
      <w:start w:val="1"/>
      <w:numFmt w:val="bullet"/>
      <w:lvlText w:val=""/>
      <w:lvlJc w:val="left"/>
      <w:pPr>
        <w:tabs>
          <w:tab w:val="num" w:pos="5040"/>
        </w:tabs>
        <w:ind w:left="5040" w:hanging="360"/>
      </w:pPr>
      <w:rPr>
        <w:rFonts w:ascii="Symbol" w:hAnsi="Symbol"/>
      </w:rPr>
    </w:lvl>
    <w:lvl w:ilvl="7" w:tplc="BFBC098A">
      <w:start w:val="1"/>
      <w:numFmt w:val="bullet"/>
      <w:lvlText w:val="o"/>
      <w:lvlJc w:val="left"/>
      <w:pPr>
        <w:tabs>
          <w:tab w:val="num" w:pos="5760"/>
        </w:tabs>
        <w:ind w:left="5760" w:hanging="360"/>
      </w:pPr>
      <w:rPr>
        <w:rFonts w:ascii="Courier New" w:hAnsi="Courier New"/>
      </w:rPr>
    </w:lvl>
    <w:lvl w:ilvl="8" w:tplc="2C5C37DA">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6EBCBE38">
      <w:start w:val="1"/>
      <w:numFmt w:val="bullet"/>
      <w:lvlText w:val=""/>
      <w:lvlJc w:val="left"/>
      <w:pPr>
        <w:tabs>
          <w:tab w:val="num" w:pos="720"/>
        </w:tabs>
        <w:ind w:left="720" w:hanging="360"/>
      </w:pPr>
      <w:rPr>
        <w:rFonts w:ascii="Symbol" w:hAnsi="Symbol"/>
      </w:rPr>
    </w:lvl>
    <w:lvl w:ilvl="1" w:tplc="1F94CBC2">
      <w:start w:val="1"/>
      <w:numFmt w:val="bullet"/>
      <w:lvlText w:val="o"/>
      <w:lvlJc w:val="left"/>
      <w:pPr>
        <w:tabs>
          <w:tab w:val="num" w:pos="1440"/>
        </w:tabs>
        <w:ind w:left="1440" w:hanging="360"/>
      </w:pPr>
      <w:rPr>
        <w:rFonts w:ascii="Courier New" w:hAnsi="Courier New"/>
      </w:rPr>
    </w:lvl>
    <w:lvl w:ilvl="2" w:tplc="73D42DBC">
      <w:start w:val="1"/>
      <w:numFmt w:val="bullet"/>
      <w:lvlText w:val=""/>
      <w:lvlJc w:val="left"/>
      <w:pPr>
        <w:tabs>
          <w:tab w:val="num" w:pos="2160"/>
        </w:tabs>
        <w:ind w:left="2160" w:hanging="360"/>
      </w:pPr>
      <w:rPr>
        <w:rFonts w:ascii="Wingdings" w:hAnsi="Wingdings"/>
      </w:rPr>
    </w:lvl>
    <w:lvl w:ilvl="3" w:tplc="D278F8FE">
      <w:start w:val="1"/>
      <w:numFmt w:val="bullet"/>
      <w:lvlText w:val=""/>
      <w:lvlJc w:val="left"/>
      <w:pPr>
        <w:tabs>
          <w:tab w:val="num" w:pos="2880"/>
        </w:tabs>
        <w:ind w:left="2880" w:hanging="360"/>
      </w:pPr>
      <w:rPr>
        <w:rFonts w:ascii="Symbol" w:hAnsi="Symbol"/>
      </w:rPr>
    </w:lvl>
    <w:lvl w:ilvl="4" w:tplc="B8E6CDA8">
      <w:start w:val="1"/>
      <w:numFmt w:val="bullet"/>
      <w:lvlText w:val="o"/>
      <w:lvlJc w:val="left"/>
      <w:pPr>
        <w:tabs>
          <w:tab w:val="num" w:pos="3600"/>
        </w:tabs>
        <w:ind w:left="3600" w:hanging="360"/>
      </w:pPr>
      <w:rPr>
        <w:rFonts w:ascii="Courier New" w:hAnsi="Courier New"/>
      </w:rPr>
    </w:lvl>
    <w:lvl w:ilvl="5" w:tplc="201413A0">
      <w:start w:val="1"/>
      <w:numFmt w:val="bullet"/>
      <w:lvlText w:val=""/>
      <w:lvlJc w:val="left"/>
      <w:pPr>
        <w:tabs>
          <w:tab w:val="num" w:pos="4320"/>
        </w:tabs>
        <w:ind w:left="4320" w:hanging="360"/>
      </w:pPr>
      <w:rPr>
        <w:rFonts w:ascii="Wingdings" w:hAnsi="Wingdings"/>
      </w:rPr>
    </w:lvl>
    <w:lvl w:ilvl="6" w:tplc="328A4AF8">
      <w:start w:val="1"/>
      <w:numFmt w:val="bullet"/>
      <w:lvlText w:val=""/>
      <w:lvlJc w:val="left"/>
      <w:pPr>
        <w:tabs>
          <w:tab w:val="num" w:pos="5040"/>
        </w:tabs>
        <w:ind w:left="5040" w:hanging="360"/>
      </w:pPr>
      <w:rPr>
        <w:rFonts w:ascii="Symbol" w:hAnsi="Symbol"/>
      </w:rPr>
    </w:lvl>
    <w:lvl w:ilvl="7" w:tplc="922052DA">
      <w:start w:val="1"/>
      <w:numFmt w:val="bullet"/>
      <w:lvlText w:val="o"/>
      <w:lvlJc w:val="left"/>
      <w:pPr>
        <w:tabs>
          <w:tab w:val="num" w:pos="5760"/>
        </w:tabs>
        <w:ind w:left="5760" w:hanging="360"/>
      </w:pPr>
      <w:rPr>
        <w:rFonts w:ascii="Courier New" w:hAnsi="Courier New"/>
      </w:rPr>
    </w:lvl>
    <w:lvl w:ilvl="8" w:tplc="F674532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921"/>
    <w:rsid w:val="000F7F9C"/>
    <w:rsid w:val="00131FFC"/>
    <w:rsid w:val="002369E0"/>
    <w:rsid w:val="00347D5F"/>
    <w:rsid w:val="003A68AA"/>
    <w:rsid w:val="004146E3"/>
    <w:rsid w:val="004979BE"/>
    <w:rsid w:val="00562FBE"/>
    <w:rsid w:val="00647CF3"/>
    <w:rsid w:val="007502E3"/>
    <w:rsid w:val="0082632A"/>
    <w:rsid w:val="009B156E"/>
    <w:rsid w:val="00AB5AA2"/>
    <w:rsid w:val="00B063BC"/>
    <w:rsid w:val="00BE5B0F"/>
    <w:rsid w:val="00C80AFD"/>
    <w:rsid w:val="00CE6CC4"/>
    <w:rsid w:val="00DB7C9D"/>
    <w:rsid w:val="00E24EBE"/>
    <w:rsid w:val="00E654E9"/>
    <w:rsid w:val="00F21921"/>
    <w:rsid w:val="00F246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334E"/>
  <w15:docId w15:val="{B54A1DA8-EE64-4F08-9176-784EBED5F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80BF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80BF1"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80BF1" w:rsidP="00BF58F7">
          <w:pPr>
            <w:pStyle w:val="A3A1F3B00F244430B5A21C7691278914"/>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280BF1"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280BF1" w:rsidP="009853D3">
          <w:pPr>
            <w:pStyle w:val="934F8EE7F54E44648242FFDA0165BCC6"/>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280BF1"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280BF1" w:rsidP="009853D3">
          <w:pPr>
            <w:pStyle w:val="1EE398BB5D6443EF9609DC6CFE9099A8"/>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280BF1"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280BF1" w:rsidP="009853D3">
          <w:pPr>
            <w:pStyle w:val="7884141A85864CA0A0FFD98BE97F0C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BF1"/>
    <w:rsid w:val="000F1EE7"/>
    <w:rsid w:val="00280B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80BF1"/>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200207</RACS_x0020_ID>
    <Approved_x0020_Provider xmlns="a8338b6e-77a6-4851-82b6-98166143ffdd">Gilgai Aboriginal Centre</Approved_x0020_Provider>
    <Management_x0020_Company_x0020_ID xmlns="a8338b6e-77a6-4851-82b6-98166143ffdd" xsi:nil="true"/>
    <Home xmlns="a8338b6e-77a6-4851-82b6-98166143ffdd">Gilgai Aboriginal Centre Inc</Home>
    <Signed xmlns="a8338b6e-77a6-4851-82b6-98166143ffdd" xsi:nil="true"/>
    <Uploaded xmlns="a8338b6e-77a6-4851-82b6-98166143ffdd">true</Uploaded>
    <Management_x0020_Company xmlns="a8338b6e-77a6-4851-82b6-98166143ffdd" xsi:nil="true"/>
    <Doc_x0020_Date xmlns="a8338b6e-77a6-4851-82b6-98166143ffdd">2022-11-21T19:38:03+00:00</Doc_x0020_Date>
    <CSI_x0020_ID xmlns="a8338b6e-77a6-4851-82b6-98166143ffdd" xsi:nil="true"/>
    <Case_x0020_ID xmlns="a8338b6e-77a6-4851-82b6-98166143ffdd" xsi:nil="true"/>
    <Approved_x0020_Provider_x0020_ID xmlns="a8338b6e-77a6-4851-82b6-98166143ffdd">75E93EDB-8A82-E411-B1AD-005056922186</Approved_x0020_Provider_x0020_ID>
    <Location xmlns="a8338b6e-77a6-4851-82b6-98166143ffdd" xsi:nil="true"/>
    <Doc_x0020_Type xmlns="a8338b6e-77a6-4851-82b6-98166143ffdd">Publication</Doc_x0020_Type>
    <Home_x0020_ID xmlns="a8338b6e-77a6-4851-82b6-98166143ffdd">64755B4D-0385-E411-B1AD-005056922186</Home_x0020_ID>
    <State xmlns="a8338b6e-77a6-4851-82b6-98166143ffdd">NSW</State>
    <Doc_x0020_Sent_Received_x0020_Date xmlns="a8338b6e-77a6-4851-82b6-98166143ffdd">2022-11-22T00:00:00+00:00</Doc_x0020_Sent_Received_x0020_Date>
    <Activity_x0020_ID xmlns="a8338b6e-77a6-4851-82b6-98166143ffdd">C9FAD0B6-874A-ED11-9AD5-005056922186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81CC53A-8CD8-4ACC-9244-4D8F5EF19319}">
  <ds:schemaRefs>
    <ds:schemaRef ds:uri="http://schemas.openxmlformats.org/officeDocument/2006/bibliography"/>
  </ds:schemaRefs>
</ds:datastoreItem>
</file>

<file path=customXml/itemProps3.xml><?xml version="1.0" encoding="utf-8"?>
<ds:datastoreItem xmlns:ds="http://schemas.openxmlformats.org/officeDocument/2006/customXml" ds:itemID="{B10365AA-69F8-4055-950D-253155A49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1351</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2022-11-21T21:23:00Z</dcterms:created>
  <dcterms:modified xsi:type="dcterms:W3CDTF">2022-11-21T21:23:00Z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