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3E62" w14:textId="77777777" w:rsidR="00A2506F" w:rsidRPr="003C6EC2" w:rsidRDefault="00C2679D" w:rsidP="00A2506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4C64011" wp14:editId="4516501F">
            <wp:simplePos x="0" y="0"/>
            <wp:positionH relativeFrom="page">
              <wp:posOffset>-8459</wp:posOffset>
            </wp:positionH>
            <wp:positionV relativeFrom="paragraph">
              <wp:posOffset>-52549</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04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4C64013" wp14:editId="44C640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216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Glaica House</w:t>
      </w:r>
      <w:r w:rsidRPr="003C6EC2">
        <w:rPr>
          <w:rFonts w:ascii="Arial Black" w:hAnsi="Arial Black"/>
        </w:rPr>
        <w:t xml:space="preserve"> </w:t>
      </w:r>
    </w:p>
    <w:p w14:paraId="44C63E63" w14:textId="77777777" w:rsidR="00A2506F" w:rsidRPr="003C6EC2" w:rsidRDefault="00C2679D" w:rsidP="00A2506F">
      <w:pPr>
        <w:pStyle w:val="Title"/>
        <w:spacing w:before="360" w:after="480"/>
      </w:pPr>
      <w:r w:rsidRPr="003C6EC2">
        <w:rPr>
          <w:rFonts w:ascii="Arial Black" w:eastAsia="Calibri" w:hAnsi="Arial Black"/>
          <w:sz w:val="56"/>
        </w:rPr>
        <w:t>Performance Report</w:t>
      </w:r>
    </w:p>
    <w:p w14:paraId="44C63E64" w14:textId="77777777" w:rsidR="00A2506F" w:rsidRPr="003C6EC2" w:rsidRDefault="00C2679D" w:rsidP="00A2506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Flora Parade </w:t>
      </w:r>
      <w:r w:rsidRPr="003C6EC2">
        <w:rPr>
          <w:color w:val="FFFFFF" w:themeColor="background1"/>
          <w:sz w:val="28"/>
        </w:rPr>
        <w:br/>
        <w:t>TUNCURRY NSW 2428</w:t>
      </w:r>
      <w:r w:rsidRPr="003C6EC2">
        <w:rPr>
          <w:color w:val="FFFFFF" w:themeColor="background1"/>
          <w:sz w:val="28"/>
        </w:rPr>
        <w:br/>
      </w:r>
      <w:r w:rsidRPr="003C6EC2">
        <w:rPr>
          <w:rFonts w:eastAsia="Calibri"/>
          <w:color w:val="FFFFFF" w:themeColor="background1"/>
          <w:sz w:val="28"/>
          <w:szCs w:val="56"/>
          <w:lang w:eastAsia="en-US"/>
        </w:rPr>
        <w:t>Phone number: 02 6554 5521</w:t>
      </w:r>
    </w:p>
    <w:p w14:paraId="44C63E65" w14:textId="77777777" w:rsidR="00A2506F" w:rsidRDefault="00C2679D" w:rsidP="00A250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0210 </w:t>
      </w:r>
    </w:p>
    <w:p w14:paraId="44C63E66" w14:textId="77777777" w:rsidR="00A2506F" w:rsidRPr="003C6EC2" w:rsidRDefault="00C2679D" w:rsidP="00A250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Great Lakes Aged &amp; Invalid Care Association Ltd</w:t>
      </w:r>
    </w:p>
    <w:p w14:paraId="44C63E67" w14:textId="77777777" w:rsidR="00A2506F" w:rsidRPr="003C6EC2" w:rsidRDefault="00C2679D" w:rsidP="00A2506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April 2022 to 29 April 2022</w:t>
      </w:r>
    </w:p>
    <w:p w14:paraId="44C63E68" w14:textId="029E570A" w:rsidR="00A2506F" w:rsidRPr="00E93D41" w:rsidRDefault="00C2679D" w:rsidP="00A2506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06F7D">
        <w:rPr>
          <w:color w:val="FFFFFF" w:themeColor="background1"/>
          <w:sz w:val="28"/>
        </w:rPr>
        <w:t>1</w:t>
      </w:r>
      <w:r w:rsidR="00AD72E0">
        <w:rPr>
          <w:color w:val="FFFFFF" w:themeColor="background1"/>
          <w:sz w:val="28"/>
        </w:rPr>
        <w:t>6</w:t>
      </w:r>
      <w:r w:rsidR="00C06F7D">
        <w:rPr>
          <w:color w:val="FFFFFF" w:themeColor="background1"/>
          <w:sz w:val="28"/>
        </w:rPr>
        <w:t xml:space="preserve"> June 2022</w:t>
      </w:r>
    </w:p>
    <w:bookmarkEnd w:id="0"/>
    <w:p w14:paraId="44C63E69" w14:textId="77777777" w:rsidR="00A2506F" w:rsidRPr="003C6EC2" w:rsidRDefault="00A2506F" w:rsidP="00A2506F">
      <w:pPr>
        <w:tabs>
          <w:tab w:val="left" w:pos="2127"/>
        </w:tabs>
        <w:spacing w:before="120"/>
        <w:rPr>
          <w:rFonts w:eastAsia="Calibri"/>
          <w:b/>
          <w:color w:val="FFFFFF" w:themeColor="background1"/>
          <w:sz w:val="28"/>
          <w:szCs w:val="56"/>
          <w:lang w:eastAsia="en-US"/>
        </w:rPr>
      </w:pPr>
    </w:p>
    <w:p w14:paraId="44C63E6A" w14:textId="77777777" w:rsidR="00A2506F" w:rsidRDefault="00A2506F" w:rsidP="00A2506F">
      <w:pPr>
        <w:pStyle w:val="Heading1"/>
        <w:sectPr w:rsidR="00A2506F" w:rsidSect="00A250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C63E6B" w14:textId="77777777" w:rsidR="00A2506F" w:rsidRDefault="00C2679D" w:rsidP="00A2506F">
      <w:pPr>
        <w:pStyle w:val="Heading1"/>
      </w:pPr>
      <w:bookmarkStart w:id="1" w:name="_Hlk32477662"/>
      <w:r>
        <w:lastRenderedPageBreak/>
        <w:t>Performance report prepared by</w:t>
      </w:r>
    </w:p>
    <w:p w14:paraId="44C63E6C" w14:textId="0824ACDC" w:rsidR="00A2506F" w:rsidRPr="009B0F30" w:rsidRDefault="00F23871" w:rsidP="00A2506F">
      <w:r w:rsidRPr="00F23871">
        <w:rPr>
          <w:rFonts w:cs="Times New Roman"/>
          <w:color w:val="auto"/>
        </w:rPr>
        <w:t>E Woodley</w:t>
      </w:r>
      <w:r w:rsidR="00C2679D" w:rsidRPr="00F23871">
        <w:rPr>
          <w:color w:val="auto"/>
        </w:rPr>
        <w:t xml:space="preserve">, delegate of the </w:t>
      </w:r>
      <w:r w:rsidR="00C2679D">
        <w:t>Aged Care Quality and Safety Commissioner.</w:t>
      </w:r>
    </w:p>
    <w:p w14:paraId="44C63E6D" w14:textId="77777777" w:rsidR="00A2506F" w:rsidRDefault="00C2679D" w:rsidP="00A2506F">
      <w:pPr>
        <w:pStyle w:val="Heading1"/>
      </w:pPr>
      <w:r>
        <w:t>Publication of report</w:t>
      </w:r>
    </w:p>
    <w:p w14:paraId="44C63E6E" w14:textId="77777777" w:rsidR="00A2506F" w:rsidRPr="006B166B" w:rsidRDefault="00C2679D" w:rsidP="00A2506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4C63E72" w14:textId="5594CDB7" w:rsidR="00A2506F" w:rsidRPr="00F23871" w:rsidRDefault="00C2679D" w:rsidP="00F2387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00CD9" w14:paraId="44C63E75" w14:textId="77777777" w:rsidTr="00A2506F">
        <w:trPr>
          <w:trHeight w:val="227"/>
        </w:trPr>
        <w:tc>
          <w:tcPr>
            <w:tcW w:w="3942" w:type="pct"/>
            <w:shd w:val="clear" w:color="auto" w:fill="auto"/>
          </w:tcPr>
          <w:p w14:paraId="44C63E73" w14:textId="77777777" w:rsidR="00A2506F" w:rsidRPr="001E6954" w:rsidRDefault="00C2679D" w:rsidP="00A2506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4C63E74" w14:textId="766BB182" w:rsidR="00A2506F" w:rsidRPr="001E6954" w:rsidRDefault="00C2679D" w:rsidP="00A2506F">
            <w:pPr>
              <w:keepNext/>
              <w:spacing w:before="40" w:after="40" w:line="240" w:lineRule="auto"/>
              <w:jc w:val="right"/>
              <w:rPr>
                <w:b/>
                <w:bCs/>
                <w:iCs/>
                <w:color w:val="00577D"/>
                <w:szCs w:val="40"/>
              </w:rPr>
            </w:pPr>
            <w:r w:rsidRPr="001E6954">
              <w:rPr>
                <w:b/>
                <w:bCs/>
                <w:iCs/>
                <w:color w:val="00577D"/>
                <w:szCs w:val="40"/>
              </w:rPr>
              <w:t>Compliant</w:t>
            </w:r>
          </w:p>
        </w:tc>
      </w:tr>
      <w:tr w:rsidR="00F00CD9" w14:paraId="44C63E78" w14:textId="77777777" w:rsidTr="00A2506F">
        <w:trPr>
          <w:trHeight w:val="227"/>
        </w:trPr>
        <w:tc>
          <w:tcPr>
            <w:tcW w:w="3942" w:type="pct"/>
            <w:shd w:val="clear" w:color="auto" w:fill="auto"/>
          </w:tcPr>
          <w:p w14:paraId="44C63E76" w14:textId="77777777" w:rsidR="00A2506F" w:rsidRPr="001E6954" w:rsidRDefault="00C2679D" w:rsidP="00A2506F">
            <w:pPr>
              <w:spacing w:before="40" w:after="40" w:line="240" w:lineRule="auto"/>
              <w:ind w:left="318"/>
            </w:pPr>
            <w:r w:rsidRPr="001E6954">
              <w:t>Requirement 1(3)(a)</w:t>
            </w:r>
          </w:p>
        </w:tc>
        <w:tc>
          <w:tcPr>
            <w:tcW w:w="1058" w:type="pct"/>
            <w:shd w:val="clear" w:color="auto" w:fill="auto"/>
          </w:tcPr>
          <w:p w14:paraId="44C63E77" w14:textId="52C31D27"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7B" w14:textId="77777777" w:rsidTr="00A2506F">
        <w:trPr>
          <w:trHeight w:val="227"/>
        </w:trPr>
        <w:tc>
          <w:tcPr>
            <w:tcW w:w="3942" w:type="pct"/>
            <w:shd w:val="clear" w:color="auto" w:fill="auto"/>
          </w:tcPr>
          <w:p w14:paraId="44C63E79" w14:textId="77777777" w:rsidR="00A2506F" w:rsidRPr="001E6954" w:rsidRDefault="00C2679D" w:rsidP="00A2506F">
            <w:pPr>
              <w:spacing w:before="40" w:after="40" w:line="240" w:lineRule="auto"/>
              <w:ind w:left="318"/>
            </w:pPr>
            <w:r w:rsidRPr="001E6954">
              <w:t>Requirement 1(3)(b)</w:t>
            </w:r>
          </w:p>
        </w:tc>
        <w:tc>
          <w:tcPr>
            <w:tcW w:w="1058" w:type="pct"/>
            <w:shd w:val="clear" w:color="auto" w:fill="auto"/>
          </w:tcPr>
          <w:p w14:paraId="44C63E7A" w14:textId="26D06128"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7E" w14:textId="77777777" w:rsidTr="00A2506F">
        <w:trPr>
          <w:trHeight w:val="227"/>
        </w:trPr>
        <w:tc>
          <w:tcPr>
            <w:tcW w:w="3942" w:type="pct"/>
            <w:shd w:val="clear" w:color="auto" w:fill="auto"/>
          </w:tcPr>
          <w:p w14:paraId="44C63E7C" w14:textId="77777777" w:rsidR="00A2506F" w:rsidRPr="001E6954" w:rsidRDefault="00C2679D" w:rsidP="00A2506F">
            <w:pPr>
              <w:spacing w:before="40" w:after="40" w:line="240" w:lineRule="auto"/>
              <w:ind w:left="318"/>
            </w:pPr>
            <w:r w:rsidRPr="001E6954">
              <w:t>Requirement 1(3)(c)</w:t>
            </w:r>
          </w:p>
        </w:tc>
        <w:tc>
          <w:tcPr>
            <w:tcW w:w="1058" w:type="pct"/>
            <w:shd w:val="clear" w:color="auto" w:fill="auto"/>
          </w:tcPr>
          <w:p w14:paraId="44C63E7D" w14:textId="6B9BE1EF"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81" w14:textId="77777777" w:rsidTr="00A2506F">
        <w:trPr>
          <w:trHeight w:val="227"/>
        </w:trPr>
        <w:tc>
          <w:tcPr>
            <w:tcW w:w="3942" w:type="pct"/>
            <w:shd w:val="clear" w:color="auto" w:fill="auto"/>
          </w:tcPr>
          <w:p w14:paraId="44C63E7F" w14:textId="77777777" w:rsidR="00A2506F" w:rsidRPr="001E6954" w:rsidRDefault="00C2679D" w:rsidP="00A2506F">
            <w:pPr>
              <w:spacing w:before="40" w:after="40" w:line="240" w:lineRule="auto"/>
              <w:ind w:left="318"/>
            </w:pPr>
            <w:r w:rsidRPr="001E6954">
              <w:t>Requirement 1(3)(d)</w:t>
            </w:r>
          </w:p>
        </w:tc>
        <w:tc>
          <w:tcPr>
            <w:tcW w:w="1058" w:type="pct"/>
            <w:shd w:val="clear" w:color="auto" w:fill="auto"/>
          </w:tcPr>
          <w:p w14:paraId="44C63E80" w14:textId="29CF710E"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84" w14:textId="77777777" w:rsidTr="00A2506F">
        <w:trPr>
          <w:trHeight w:val="227"/>
        </w:trPr>
        <w:tc>
          <w:tcPr>
            <w:tcW w:w="3942" w:type="pct"/>
            <w:shd w:val="clear" w:color="auto" w:fill="auto"/>
          </w:tcPr>
          <w:p w14:paraId="44C63E82" w14:textId="77777777" w:rsidR="00A2506F" w:rsidRPr="001E6954" w:rsidRDefault="00C2679D" w:rsidP="00A2506F">
            <w:pPr>
              <w:spacing w:before="40" w:after="40" w:line="240" w:lineRule="auto"/>
              <w:ind w:left="318"/>
            </w:pPr>
            <w:r w:rsidRPr="001E6954">
              <w:t>Requirement 1(3)(e)</w:t>
            </w:r>
          </w:p>
        </w:tc>
        <w:tc>
          <w:tcPr>
            <w:tcW w:w="1058" w:type="pct"/>
            <w:shd w:val="clear" w:color="auto" w:fill="auto"/>
          </w:tcPr>
          <w:p w14:paraId="44C63E83" w14:textId="70839C84"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87" w14:textId="77777777" w:rsidTr="00A2506F">
        <w:trPr>
          <w:trHeight w:val="227"/>
        </w:trPr>
        <w:tc>
          <w:tcPr>
            <w:tcW w:w="3942" w:type="pct"/>
            <w:shd w:val="clear" w:color="auto" w:fill="auto"/>
          </w:tcPr>
          <w:p w14:paraId="44C63E85" w14:textId="77777777" w:rsidR="00A2506F" w:rsidRPr="001E6954" w:rsidRDefault="00C2679D" w:rsidP="00A2506F">
            <w:pPr>
              <w:spacing w:before="40" w:after="40" w:line="240" w:lineRule="auto"/>
              <w:ind w:left="318"/>
            </w:pPr>
            <w:r w:rsidRPr="001E6954">
              <w:t>Requirement 1(3)(f)</w:t>
            </w:r>
          </w:p>
        </w:tc>
        <w:tc>
          <w:tcPr>
            <w:tcW w:w="1058" w:type="pct"/>
            <w:shd w:val="clear" w:color="auto" w:fill="auto"/>
          </w:tcPr>
          <w:p w14:paraId="44C63E86" w14:textId="39C54D59"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8A" w14:textId="77777777" w:rsidTr="00A2506F">
        <w:trPr>
          <w:trHeight w:val="227"/>
        </w:trPr>
        <w:tc>
          <w:tcPr>
            <w:tcW w:w="3942" w:type="pct"/>
            <w:shd w:val="clear" w:color="auto" w:fill="auto"/>
          </w:tcPr>
          <w:p w14:paraId="44C63E88" w14:textId="77777777" w:rsidR="00A2506F" w:rsidRPr="001E6954" w:rsidRDefault="00C2679D" w:rsidP="00A2506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C63E89" w14:textId="4F947EFD" w:rsidR="00A2506F" w:rsidRPr="001E6954" w:rsidRDefault="00C2679D" w:rsidP="00A2506F">
            <w:pPr>
              <w:keepNext/>
              <w:spacing w:before="40" w:after="40" w:line="240" w:lineRule="auto"/>
              <w:jc w:val="right"/>
              <w:rPr>
                <w:b/>
                <w:color w:val="0000FF"/>
              </w:rPr>
            </w:pPr>
            <w:r w:rsidRPr="001E6954">
              <w:rPr>
                <w:b/>
                <w:bCs/>
                <w:iCs/>
                <w:color w:val="00577D"/>
                <w:szCs w:val="40"/>
              </w:rPr>
              <w:t>Non-compliant</w:t>
            </w:r>
          </w:p>
        </w:tc>
      </w:tr>
      <w:tr w:rsidR="00F00CD9" w14:paraId="44C63E8D" w14:textId="77777777" w:rsidTr="00A2506F">
        <w:trPr>
          <w:trHeight w:val="227"/>
        </w:trPr>
        <w:tc>
          <w:tcPr>
            <w:tcW w:w="3942" w:type="pct"/>
            <w:shd w:val="clear" w:color="auto" w:fill="auto"/>
          </w:tcPr>
          <w:p w14:paraId="44C63E8B" w14:textId="77777777" w:rsidR="00A2506F" w:rsidRPr="001E6954" w:rsidRDefault="00C2679D" w:rsidP="00A2506F">
            <w:pPr>
              <w:spacing w:before="40" w:after="40" w:line="240" w:lineRule="auto"/>
              <w:ind w:left="318" w:hanging="7"/>
            </w:pPr>
            <w:r w:rsidRPr="001E6954">
              <w:t>Requirement 2(3)(a)</w:t>
            </w:r>
          </w:p>
        </w:tc>
        <w:tc>
          <w:tcPr>
            <w:tcW w:w="1058" w:type="pct"/>
            <w:shd w:val="clear" w:color="auto" w:fill="auto"/>
          </w:tcPr>
          <w:p w14:paraId="44C63E8C" w14:textId="0ED8816F" w:rsidR="00A2506F" w:rsidRPr="001E6954" w:rsidRDefault="00C2679D" w:rsidP="00A2506F">
            <w:pPr>
              <w:spacing w:before="40" w:after="40" w:line="240" w:lineRule="auto"/>
              <w:jc w:val="right"/>
              <w:rPr>
                <w:color w:val="0000FF"/>
              </w:rPr>
            </w:pPr>
            <w:r w:rsidRPr="001E6954">
              <w:rPr>
                <w:bCs/>
                <w:iCs/>
                <w:color w:val="00577D"/>
                <w:szCs w:val="40"/>
              </w:rPr>
              <w:t>Non-compliant</w:t>
            </w:r>
          </w:p>
        </w:tc>
      </w:tr>
      <w:tr w:rsidR="00F00CD9" w14:paraId="44C63E90" w14:textId="77777777" w:rsidTr="00A2506F">
        <w:trPr>
          <w:trHeight w:val="227"/>
        </w:trPr>
        <w:tc>
          <w:tcPr>
            <w:tcW w:w="3942" w:type="pct"/>
            <w:shd w:val="clear" w:color="auto" w:fill="auto"/>
          </w:tcPr>
          <w:p w14:paraId="44C63E8E" w14:textId="77777777" w:rsidR="00A2506F" w:rsidRPr="001E6954" w:rsidRDefault="00C2679D" w:rsidP="00A2506F">
            <w:pPr>
              <w:spacing w:before="40" w:after="40" w:line="240" w:lineRule="auto"/>
              <w:ind w:left="318" w:hanging="7"/>
            </w:pPr>
            <w:r w:rsidRPr="001E6954">
              <w:t>Requirement 2(3)(b)</w:t>
            </w:r>
          </w:p>
        </w:tc>
        <w:tc>
          <w:tcPr>
            <w:tcW w:w="1058" w:type="pct"/>
            <w:shd w:val="clear" w:color="auto" w:fill="auto"/>
          </w:tcPr>
          <w:p w14:paraId="44C63E8F" w14:textId="11438AC3"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93" w14:textId="77777777" w:rsidTr="00A2506F">
        <w:trPr>
          <w:trHeight w:val="227"/>
        </w:trPr>
        <w:tc>
          <w:tcPr>
            <w:tcW w:w="3942" w:type="pct"/>
            <w:shd w:val="clear" w:color="auto" w:fill="auto"/>
          </w:tcPr>
          <w:p w14:paraId="44C63E91" w14:textId="77777777" w:rsidR="00A2506F" w:rsidRPr="001E6954" w:rsidRDefault="00C2679D" w:rsidP="00A2506F">
            <w:pPr>
              <w:spacing w:before="40" w:after="40" w:line="240" w:lineRule="auto"/>
              <w:ind w:left="318" w:hanging="7"/>
            </w:pPr>
            <w:r w:rsidRPr="001E6954">
              <w:t>Requirement 2(3)(c)</w:t>
            </w:r>
          </w:p>
        </w:tc>
        <w:tc>
          <w:tcPr>
            <w:tcW w:w="1058" w:type="pct"/>
            <w:shd w:val="clear" w:color="auto" w:fill="auto"/>
          </w:tcPr>
          <w:p w14:paraId="44C63E92" w14:textId="5978B2B7"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96" w14:textId="77777777" w:rsidTr="00A2506F">
        <w:trPr>
          <w:trHeight w:val="227"/>
        </w:trPr>
        <w:tc>
          <w:tcPr>
            <w:tcW w:w="3942" w:type="pct"/>
            <w:shd w:val="clear" w:color="auto" w:fill="auto"/>
          </w:tcPr>
          <w:p w14:paraId="44C63E94" w14:textId="77777777" w:rsidR="00A2506F" w:rsidRPr="001E6954" w:rsidRDefault="00C2679D" w:rsidP="00A2506F">
            <w:pPr>
              <w:spacing w:before="40" w:after="40" w:line="240" w:lineRule="auto"/>
              <w:ind w:left="318" w:hanging="7"/>
            </w:pPr>
            <w:r w:rsidRPr="001E6954">
              <w:t>Requirement 2(3)(d)</w:t>
            </w:r>
          </w:p>
        </w:tc>
        <w:tc>
          <w:tcPr>
            <w:tcW w:w="1058" w:type="pct"/>
            <w:shd w:val="clear" w:color="auto" w:fill="auto"/>
          </w:tcPr>
          <w:p w14:paraId="44C63E95" w14:textId="512B5B21"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99" w14:textId="77777777" w:rsidTr="00A2506F">
        <w:trPr>
          <w:trHeight w:val="227"/>
        </w:trPr>
        <w:tc>
          <w:tcPr>
            <w:tcW w:w="3942" w:type="pct"/>
            <w:shd w:val="clear" w:color="auto" w:fill="auto"/>
          </w:tcPr>
          <w:p w14:paraId="44C63E97" w14:textId="77777777" w:rsidR="00A2506F" w:rsidRPr="001E6954" w:rsidRDefault="00C2679D" w:rsidP="00A2506F">
            <w:pPr>
              <w:spacing w:before="40" w:after="40" w:line="240" w:lineRule="auto"/>
              <w:ind w:left="318" w:hanging="7"/>
            </w:pPr>
            <w:r w:rsidRPr="001E6954">
              <w:t>Requirement 2(3)(e)</w:t>
            </w:r>
          </w:p>
        </w:tc>
        <w:tc>
          <w:tcPr>
            <w:tcW w:w="1058" w:type="pct"/>
            <w:shd w:val="clear" w:color="auto" w:fill="auto"/>
          </w:tcPr>
          <w:p w14:paraId="44C63E98" w14:textId="066CFB43" w:rsidR="00A2506F" w:rsidRPr="00AF17FC" w:rsidRDefault="00C2679D" w:rsidP="00A2506F">
            <w:pPr>
              <w:spacing w:before="40" w:after="40" w:line="240" w:lineRule="auto"/>
              <w:jc w:val="right"/>
              <w:rPr>
                <w:color w:val="0000FF"/>
              </w:rPr>
            </w:pPr>
            <w:r w:rsidRPr="001E6954">
              <w:rPr>
                <w:bCs/>
                <w:iCs/>
                <w:color w:val="00577D"/>
                <w:szCs w:val="40"/>
              </w:rPr>
              <w:t>Non-compliant</w:t>
            </w:r>
          </w:p>
        </w:tc>
      </w:tr>
      <w:tr w:rsidR="00F00CD9" w14:paraId="44C63E9C" w14:textId="77777777" w:rsidTr="00A2506F">
        <w:trPr>
          <w:trHeight w:val="227"/>
        </w:trPr>
        <w:tc>
          <w:tcPr>
            <w:tcW w:w="3942" w:type="pct"/>
            <w:shd w:val="clear" w:color="auto" w:fill="auto"/>
          </w:tcPr>
          <w:p w14:paraId="44C63E9A" w14:textId="77777777" w:rsidR="00A2506F" w:rsidRPr="001E6954" w:rsidRDefault="00C2679D" w:rsidP="00A2506F">
            <w:pPr>
              <w:keepNext/>
              <w:spacing w:before="40" w:after="40" w:line="240" w:lineRule="auto"/>
              <w:rPr>
                <w:b/>
              </w:rPr>
            </w:pPr>
            <w:r w:rsidRPr="001E6954">
              <w:rPr>
                <w:b/>
              </w:rPr>
              <w:t>Standard 3 Personal care and clinical care</w:t>
            </w:r>
          </w:p>
        </w:tc>
        <w:tc>
          <w:tcPr>
            <w:tcW w:w="1058" w:type="pct"/>
            <w:shd w:val="clear" w:color="auto" w:fill="auto"/>
          </w:tcPr>
          <w:p w14:paraId="44C63E9B" w14:textId="300B9049" w:rsidR="00A2506F" w:rsidRPr="001E6954" w:rsidRDefault="00C2679D" w:rsidP="00A2506F">
            <w:pPr>
              <w:keepNext/>
              <w:spacing w:before="40" w:after="40" w:line="240" w:lineRule="auto"/>
              <w:jc w:val="right"/>
              <w:rPr>
                <w:b/>
                <w:color w:val="0000FF"/>
              </w:rPr>
            </w:pPr>
            <w:r w:rsidRPr="001E6954">
              <w:rPr>
                <w:b/>
                <w:bCs/>
                <w:iCs/>
                <w:color w:val="00577D"/>
                <w:szCs w:val="40"/>
              </w:rPr>
              <w:t>Non-compliant</w:t>
            </w:r>
          </w:p>
        </w:tc>
      </w:tr>
      <w:tr w:rsidR="00F00CD9" w14:paraId="44C63E9F" w14:textId="77777777" w:rsidTr="00A2506F">
        <w:trPr>
          <w:trHeight w:val="227"/>
        </w:trPr>
        <w:tc>
          <w:tcPr>
            <w:tcW w:w="3942" w:type="pct"/>
            <w:shd w:val="clear" w:color="auto" w:fill="auto"/>
          </w:tcPr>
          <w:p w14:paraId="44C63E9D" w14:textId="77777777" w:rsidR="00A2506F" w:rsidRPr="002B4C72" w:rsidRDefault="00C2679D" w:rsidP="00A2506F">
            <w:pPr>
              <w:spacing w:before="40" w:after="40" w:line="240" w:lineRule="auto"/>
              <w:ind w:left="312"/>
            </w:pPr>
            <w:r w:rsidRPr="001E6954">
              <w:t>Requirement 3(3)(a)</w:t>
            </w:r>
          </w:p>
        </w:tc>
        <w:tc>
          <w:tcPr>
            <w:tcW w:w="1058" w:type="pct"/>
            <w:shd w:val="clear" w:color="auto" w:fill="auto"/>
          </w:tcPr>
          <w:p w14:paraId="44C63E9E" w14:textId="46AB0887" w:rsidR="00A2506F" w:rsidRPr="001E6954" w:rsidRDefault="00C2679D" w:rsidP="00A2506F">
            <w:pPr>
              <w:spacing w:before="40" w:after="40" w:line="240" w:lineRule="auto"/>
              <w:ind w:left="-107"/>
              <w:jc w:val="right"/>
              <w:rPr>
                <w:color w:val="0000FF"/>
              </w:rPr>
            </w:pPr>
            <w:r w:rsidRPr="001E6954">
              <w:rPr>
                <w:bCs/>
                <w:iCs/>
                <w:color w:val="00577D"/>
                <w:szCs w:val="40"/>
              </w:rPr>
              <w:t>Non-compliant</w:t>
            </w:r>
          </w:p>
        </w:tc>
      </w:tr>
      <w:tr w:rsidR="00F00CD9" w14:paraId="44C63EA2" w14:textId="77777777" w:rsidTr="00A2506F">
        <w:trPr>
          <w:trHeight w:val="227"/>
        </w:trPr>
        <w:tc>
          <w:tcPr>
            <w:tcW w:w="3942" w:type="pct"/>
            <w:shd w:val="clear" w:color="auto" w:fill="auto"/>
          </w:tcPr>
          <w:p w14:paraId="44C63EA0" w14:textId="77777777" w:rsidR="00A2506F" w:rsidRPr="001E6954" w:rsidRDefault="00C2679D" w:rsidP="00A2506F">
            <w:pPr>
              <w:spacing w:before="40" w:after="40" w:line="240" w:lineRule="auto"/>
              <w:ind w:left="318" w:hanging="7"/>
            </w:pPr>
            <w:r w:rsidRPr="001E6954">
              <w:t>Requirement 3(3)(b)</w:t>
            </w:r>
          </w:p>
        </w:tc>
        <w:tc>
          <w:tcPr>
            <w:tcW w:w="1058" w:type="pct"/>
            <w:shd w:val="clear" w:color="auto" w:fill="auto"/>
          </w:tcPr>
          <w:p w14:paraId="44C63EA1" w14:textId="2A72EBE0" w:rsidR="00A2506F" w:rsidRPr="001E6954" w:rsidRDefault="00C2679D" w:rsidP="00A2506F">
            <w:pPr>
              <w:spacing w:before="40" w:after="40" w:line="240" w:lineRule="auto"/>
              <w:jc w:val="right"/>
              <w:rPr>
                <w:color w:val="0000FF"/>
              </w:rPr>
            </w:pPr>
            <w:r w:rsidRPr="001E6954">
              <w:rPr>
                <w:bCs/>
                <w:iCs/>
                <w:color w:val="00577D"/>
                <w:szCs w:val="40"/>
              </w:rPr>
              <w:t>Non-compliant</w:t>
            </w:r>
          </w:p>
        </w:tc>
      </w:tr>
      <w:tr w:rsidR="00F00CD9" w14:paraId="44C63EA5" w14:textId="77777777" w:rsidTr="00A2506F">
        <w:trPr>
          <w:trHeight w:val="227"/>
        </w:trPr>
        <w:tc>
          <w:tcPr>
            <w:tcW w:w="3942" w:type="pct"/>
            <w:shd w:val="clear" w:color="auto" w:fill="auto"/>
          </w:tcPr>
          <w:p w14:paraId="44C63EA3" w14:textId="77777777" w:rsidR="00A2506F" w:rsidRPr="001E6954" w:rsidRDefault="00C2679D" w:rsidP="00A2506F">
            <w:pPr>
              <w:spacing w:before="40" w:after="40" w:line="240" w:lineRule="auto"/>
              <w:ind w:left="318" w:hanging="7"/>
            </w:pPr>
            <w:r w:rsidRPr="001E6954">
              <w:t>Requirement 3(3)(c)</w:t>
            </w:r>
          </w:p>
        </w:tc>
        <w:tc>
          <w:tcPr>
            <w:tcW w:w="1058" w:type="pct"/>
            <w:shd w:val="clear" w:color="auto" w:fill="auto"/>
          </w:tcPr>
          <w:p w14:paraId="44C63EA4" w14:textId="15CFB922" w:rsidR="00A2506F" w:rsidRPr="001E6954" w:rsidRDefault="00C2679D" w:rsidP="00A2506F">
            <w:pPr>
              <w:spacing w:before="40" w:after="40" w:line="240" w:lineRule="auto"/>
              <w:jc w:val="right"/>
              <w:rPr>
                <w:color w:val="0000FF"/>
              </w:rPr>
            </w:pPr>
            <w:r w:rsidRPr="001E6954">
              <w:rPr>
                <w:bCs/>
                <w:iCs/>
                <w:color w:val="00577D"/>
                <w:szCs w:val="40"/>
              </w:rPr>
              <w:t>Non-compliant</w:t>
            </w:r>
          </w:p>
        </w:tc>
      </w:tr>
      <w:tr w:rsidR="00F00CD9" w14:paraId="44C63EA8" w14:textId="77777777" w:rsidTr="00A2506F">
        <w:trPr>
          <w:trHeight w:val="227"/>
        </w:trPr>
        <w:tc>
          <w:tcPr>
            <w:tcW w:w="3942" w:type="pct"/>
            <w:shd w:val="clear" w:color="auto" w:fill="auto"/>
          </w:tcPr>
          <w:p w14:paraId="44C63EA6" w14:textId="77777777" w:rsidR="00A2506F" w:rsidRPr="001E6954" w:rsidRDefault="00C2679D" w:rsidP="00A2506F">
            <w:pPr>
              <w:spacing w:before="40" w:after="40" w:line="240" w:lineRule="auto"/>
              <w:ind w:left="318" w:hanging="7"/>
            </w:pPr>
            <w:r w:rsidRPr="001E6954">
              <w:t>Requirement 3(3)(d)</w:t>
            </w:r>
          </w:p>
        </w:tc>
        <w:tc>
          <w:tcPr>
            <w:tcW w:w="1058" w:type="pct"/>
            <w:shd w:val="clear" w:color="auto" w:fill="auto"/>
          </w:tcPr>
          <w:p w14:paraId="44C63EA7" w14:textId="5CFE0F23" w:rsidR="00A2506F" w:rsidRPr="001E6954" w:rsidRDefault="00C2679D" w:rsidP="00A2506F">
            <w:pPr>
              <w:spacing w:before="40" w:after="40" w:line="240" w:lineRule="auto"/>
              <w:jc w:val="right"/>
              <w:rPr>
                <w:color w:val="0000FF"/>
              </w:rPr>
            </w:pPr>
            <w:r w:rsidRPr="001E6954">
              <w:rPr>
                <w:bCs/>
                <w:iCs/>
                <w:color w:val="00577D"/>
                <w:szCs w:val="40"/>
              </w:rPr>
              <w:t>Non-compliant</w:t>
            </w:r>
          </w:p>
        </w:tc>
      </w:tr>
      <w:tr w:rsidR="00F00CD9" w14:paraId="44C63EAB" w14:textId="77777777" w:rsidTr="00A2506F">
        <w:trPr>
          <w:trHeight w:val="227"/>
        </w:trPr>
        <w:tc>
          <w:tcPr>
            <w:tcW w:w="3942" w:type="pct"/>
            <w:shd w:val="clear" w:color="auto" w:fill="auto"/>
          </w:tcPr>
          <w:p w14:paraId="44C63EA9" w14:textId="77777777" w:rsidR="00A2506F" w:rsidRPr="001E6954" w:rsidRDefault="00C2679D" w:rsidP="00A2506F">
            <w:pPr>
              <w:spacing w:before="40" w:after="40" w:line="240" w:lineRule="auto"/>
              <w:ind w:left="318" w:hanging="7"/>
            </w:pPr>
            <w:r w:rsidRPr="001E6954">
              <w:t>Requirement 3(3)(e)</w:t>
            </w:r>
          </w:p>
        </w:tc>
        <w:tc>
          <w:tcPr>
            <w:tcW w:w="1058" w:type="pct"/>
            <w:shd w:val="clear" w:color="auto" w:fill="auto"/>
          </w:tcPr>
          <w:p w14:paraId="44C63EAA" w14:textId="19979DFD" w:rsidR="00A2506F" w:rsidRPr="001E6954" w:rsidRDefault="00C2679D" w:rsidP="00A2506F">
            <w:pPr>
              <w:spacing w:before="40" w:after="40" w:line="240" w:lineRule="auto"/>
              <w:jc w:val="right"/>
              <w:rPr>
                <w:color w:val="0000FF"/>
              </w:rPr>
            </w:pPr>
            <w:r w:rsidRPr="001E6954">
              <w:rPr>
                <w:bCs/>
                <w:iCs/>
                <w:color w:val="00577D"/>
                <w:szCs w:val="40"/>
              </w:rPr>
              <w:t>Non-compliant</w:t>
            </w:r>
          </w:p>
        </w:tc>
      </w:tr>
      <w:tr w:rsidR="00F00CD9" w14:paraId="44C63EAE" w14:textId="77777777" w:rsidTr="00A2506F">
        <w:trPr>
          <w:trHeight w:val="227"/>
        </w:trPr>
        <w:tc>
          <w:tcPr>
            <w:tcW w:w="3942" w:type="pct"/>
            <w:shd w:val="clear" w:color="auto" w:fill="auto"/>
          </w:tcPr>
          <w:p w14:paraId="44C63EAC" w14:textId="77777777" w:rsidR="00A2506F" w:rsidRPr="001E6954" w:rsidRDefault="00C2679D" w:rsidP="00A2506F">
            <w:pPr>
              <w:spacing w:before="40" w:after="40" w:line="240" w:lineRule="auto"/>
              <w:ind w:left="318" w:hanging="7"/>
            </w:pPr>
            <w:r w:rsidRPr="001E6954">
              <w:t>Requirement 3(3)(f)</w:t>
            </w:r>
          </w:p>
        </w:tc>
        <w:tc>
          <w:tcPr>
            <w:tcW w:w="1058" w:type="pct"/>
            <w:shd w:val="clear" w:color="auto" w:fill="auto"/>
          </w:tcPr>
          <w:p w14:paraId="44C63EAD" w14:textId="633402F5"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B1" w14:textId="77777777" w:rsidTr="00A2506F">
        <w:trPr>
          <w:trHeight w:val="227"/>
        </w:trPr>
        <w:tc>
          <w:tcPr>
            <w:tcW w:w="3942" w:type="pct"/>
            <w:shd w:val="clear" w:color="auto" w:fill="auto"/>
          </w:tcPr>
          <w:p w14:paraId="44C63EAF" w14:textId="77777777" w:rsidR="00A2506F" w:rsidRPr="001E6954" w:rsidRDefault="00C2679D" w:rsidP="00A2506F">
            <w:pPr>
              <w:spacing w:before="40" w:after="40" w:line="240" w:lineRule="auto"/>
              <w:ind w:left="318" w:hanging="7"/>
            </w:pPr>
            <w:r w:rsidRPr="001E6954">
              <w:t>Requirement 3(3)(g)</w:t>
            </w:r>
          </w:p>
        </w:tc>
        <w:tc>
          <w:tcPr>
            <w:tcW w:w="1058" w:type="pct"/>
            <w:shd w:val="clear" w:color="auto" w:fill="auto"/>
          </w:tcPr>
          <w:p w14:paraId="44C63EB0" w14:textId="35A8B814"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B4" w14:textId="77777777" w:rsidTr="00A2506F">
        <w:trPr>
          <w:trHeight w:val="227"/>
        </w:trPr>
        <w:tc>
          <w:tcPr>
            <w:tcW w:w="3942" w:type="pct"/>
            <w:shd w:val="clear" w:color="auto" w:fill="auto"/>
          </w:tcPr>
          <w:p w14:paraId="44C63EB2" w14:textId="77777777" w:rsidR="00A2506F" w:rsidRPr="001E6954" w:rsidRDefault="00C2679D" w:rsidP="00A2506F">
            <w:pPr>
              <w:keepNext/>
              <w:spacing w:before="40" w:after="40" w:line="240" w:lineRule="auto"/>
              <w:rPr>
                <w:b/>
              </w:rPr>
            </w:pPr>
            <w:r w:rsidRPr="001E6954">
              <w:rPr>
                <w:b/>
              </w:rPr>
              <w:t>Standard 4 Services and supports for daily living</w:t>
            </w:r>
          </w:p>
        </w:tc>
        <w:tc>
          <w:tcPr>
            <w:tcW w:w="1058" w:type="pct"/>
            <w:shd w:val="clear" w:color="auto" w:fill="auto"/>
          </w:tcPr>
          <w:p w14:paraId="44C63EB3" w14:textId="4208D99D" w:rsidR="00A2506F" w:rsidRPr="001E6954" w:rsidRDefault="00C2679D" w:rsidP="00A2506F">
            <w:pPr>
              <w:keepNext/>
              <w:spacing w:before="40" w:after="40" w:line="240" w:lineRule="auto"/>
              <w:jc w:val="right"/>
              <w:rPr>
                <w:b/>
                <w:color w:val="0000FF"/>
              </w:rPr>
            </w:pPr>
            <w:r w:rsidRPr="001E6954">
              <w:rPr>
                <w:b/>
                <w:bCs/>
                <w:iCs/>
                <w:color w:val="00577D"/>
                <w:szCs w:val="40"/>
              </w:rPr>
              <w:t>Compliant</w:t>
            </w:r>
          </w:p>
        </w:tc>
      </w:tr>
      <w:tr w:rsidR="00F00CD9" w14:paraId="44C63EB7" w14:textId="77777777" w:rsidTr="00A2506F">
        <w:trPr>
          <w:trHeight w:val="227"/>
        </w:trPr>
        <w:tc>
          <w:tcPr>
            <w:tcW w:w="3942" w:type="pct"/>
            <w:shd w:val="clear" w:color="auto" w:fill="auto"/>
          </w:tcPr>
          <w:p w14:paraId="44C63EB5" w14:textId="77777777" w:rsidR="00A2506F" w:rsidRPr="001E6954" w:rsidRDefault="00C2679D" w:rsidP="00A2506F">
            <w:pPr>
              <w:spacing w:before="40" w:after="40" w:line="240" w:lineRule="auto"/>
              <w:ind w:left="318" w:hanging="7"/>
            </w:pPr>
            <w:r w:rsidRPr="001E6954">
              <w:t>Requirement 4(3)(a)</w:t>
            </w:r>
          </w:p>
        </w:tc>
        <w:tc>
          <w:tcPr>
            <w:tcW w:w="1058" w:type="pct"/>
            <w:shd w:val="clear" w:color="auto" w:fill="auto"/>
          </w:tcPr>
          <w:p w14:paraId="44C63EB6" w14:textId="23402168"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BA" w14:textId="77777777" w:rsidTr="00A2506F">
        <w:trPr>
          <w:trHeight w:val="227"/>
        </w:trPr>
        <w:tc>
          <w:tcPr>
            <w:tcW w:w="3942" w:type="pct"/>
            <w:shd w:val="clear" w:color="auto" w:fill="auto"/>
          </w:tcPr>
          <w:p w14:paraId="44C63EB8" w14:textId="77777777" w:rsidR="00A2506F" w:rsidRPr="001E6954" w:rsidRDefault="00C2679D" w:rsidP="00A2506F">
            <w:pPr>
              <w:spacing w:before="40" w:after="40" w:line="240" w:lineRule="auto"/>
              <w:ind w:left="318" w:hanging="7"/>
            </w:pPr>
            <w:r w:rsidRPr="001E6954">
              <w:t>Requirement 4(3)(b)</w:t>
            </w:r>
          </w:p>
        </w:tc>
        <w:tc>
          <w:tcPr>
            <w:tcW w:w="1058" w:type="pct"/>
            <w:shd w:val="clear" w:color="auto" w:fill="auto"/>
          </w:tcPr>
          <w:p w14:paraId="44C63EB9" w14:textId="4E0F2AF2"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BD" w14:textId="77777777" w:rsidTr="00A2506F">
        <w:trPr>
          <w:trHeight w:val="227"/>
        </w:trPr>
        <w:tc>
          <w:tcPr>
            <w:tcW w:w="3942" w:type="pct"/>
            <w:shd w:val="clear" w:color="auto" w:fill="auto"/>
          </w:tcPr>
          <w:p w14:paraId="44C63EBB" w14:textId="77777777" w:rsidR="00A2506F" w:rsidRPr="001E6954" w:rsidRDefault="00C2679D" w:rsidP="00A2506F">
            <w:pPr>
              <w:spacing w:before="40" w:after="40" w:line="240" w:lineRule="auto"/>
              <w:ind w:left="318" w:hanging="7"/>
            </w:pPr>
            <w:r w:rsidRPr="001E6954">
              <w:t>Requirement 4(3)(c)</w:t>
            </w:r>
          </w:p>
        </w:tc>
        <w:tc>
          <w:tcPr>
            <w:tcW w:w="1058" w:type="pct"/>
            <w:shd w:val="clear" w:color="auto" w:fill="auto"/>
          </w:tcPr>
          <w:p w14:paraId="44C63EBC" w14:textId="1AF0E17E"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C0" w14:textId="77777777" w:rsidTr="00A2506F">
        <w:trPr>
          <w:trHeight w:val="227"/>
        </w:trPr>
        <w:tc>
          <w:tcPr>
            <w:tcW w:w="3942" w:type="pct"/>
            <w:shd w:val="clear" w:color="auto" w:fill="auto"/>
          </w:tcPr>
          <w:p w14:paraId="44C63EBE" w14:textId="77777777" w:rsidR="00A2506F" w:rsidRPr="001E6954" w:rsidRDefault="00C2679D" w:rsidP="00A2506F">
            <w:pPr>
              <w:spacing w:before="40" w:after="40" w:line="240" w:lineRule="auto"/>
              <w:ind w:left="318" w:hanging="7"/>
            </w:pPr>
            <w:r w:rsidRPr="001E6954">
              <w:lastRenderedPageBreak/>
              <w:t>Requirement 4(3)(d)</w:t>
            </w:r>
          </w:p>
        </w:tc>
        <w:tc>
          <w:tcPr>
            <w:tcW w:w="1058" w:type="pct"/>
            <w:shd w:val="clear" w:color="auto" w:fill="auto"/>
          </w:tcPr>
          <w:p w14:paraId="44C63EBF" w14:textId="01DFB371"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C3" w14:textId="77777777" w:rsidTr="00A2506F">
        <w:trPr>
          <w:trHeight w:val="227"/>
        </w:trPr>
        <w:tc>
          <w:tcPr>
            <w:tcW w:w="3942" w:type="pct"/>
            <w:shd w:val="clear" w:color="auto" w:fill="auto"/>
          </w:tcPr>
          <w:p w14:paraId="44C63EC1" w14:textId="77777777" w:rsidR="00A2506F" w:rsidRPr="001E6954" w:rsidRDefault="00C2679D" w:rsidP="00A2506F">
            <w:pPr>
              <w:spacing w:before="40" w:after="40" w:line="240" w:lineRule="auto"/>
              <w:ind w:left="318" w:hanging="7"/>
            </w:pPr>
            <w:r w:rsidRPr="001E6954">
              <w:t>Requirement 4(3)(e)</w:t>
            </w:r>
          </w:p>
        </w:tc>
        <w:tc>
          <w:tcPr>
            <w:tcW w:w="1058" w:type="pct"/>
            <w:shd w:val="clear" w:color="auto" w:fill="auto"/>
          </w:tcPr>
          <w:p w14:paraId="44C63EC2" w14:textId="0A22960C"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C6" w14:textId="77777777" w:rsidTr="00A2506F">
        <w:trPr>
          <w:trHeight w:val="227"/>
        </w:trPr>
        <w:tc>
          <w:tcPr>
            <w:tcW w:w="3942" w:type="pct"/>
            <w:shd w:val="clear" w:color="auto" w:fill="auto"/>
          </w:tcPr>
          <w:p w14:paraId="44C63EC4" w14:textId="77777777" w:rsidR="00A2506F" w:rsidRPr="001E6954" w:rsidRDefault="00C2679D" w:rsidP="00A2506F">
            <w:pPr>
              <w:spacing w:before="40" w:after="40" w:line="240" w:lineRule="auto"/>
              <w:ind w:left="318" w:hanging="7"/>
            </w:pPr>
            <w:r w:rsidRPr="001E6954">
              <w:t>Requirement 4(3)(f)</w:t>
            </w:r>
          </w:p>
        </w:tc>
        <w:tc>
          <w:tcPr>
            <w:tcW w:w="1058" w:type="pct"/>
            <w:shd w:val="clear" w:color="auto" w:fill="auto"/>
          </w:tcPr>
          <w:p w14:paraId="44C63EC5" w14:textId="7BE666CB"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C9" w14:textId="77777777" w:rsidTr="00A2506F">
        <w:trPr>
          <w:trHeight w:val="227"/>
        </w:trPr>
        <w:tc>
          <w:tcPr>
            <w:tcW w:w="3942" w:type="pct"/>
            <w:shd w:val="clear" w:color="auto" w:fill="auto"/>
          </w:tcPr>
          <w:p w14:paraId="44C63EC7" w14:textId="77777777" w:rsidR="00A2506F" w:rsidRPr="001E6954" w:rsidRDefault="00C2679D" w:rsidP="00A2506F">
            <w:pPr>
              <w:spacing w:before="40" w:after="40" w:line="240" w:lineRule="auto"/>
              <w:ind w:left="318" w:hanging="7"/>
            </w:pPr>
            <w:r w:rsidRPr="001E6954">
              <w:t>Requirement 4(3)(g)</w:t>
            </w:r>
          </w:p>
        </w:tc>
        <w:tc>
          <w:tcPr>
            <w:tcW w:w="1058" w:type="pct"/>
            <w:shd w:val="clear" w:color="auto" w:fill="auto"/>
          </w:tcPr>
          <w:p w14:paraId="44C63EC8" w14:textId="6683373B"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CC" w14:textId="77777777" w:rsidTr="00A2506F">
        <w:trPr>
          <w:trHeight w:val="227"/>
        </w:trPr>
        <w:tc>
          <w:tcPr>
            <w:tcW w:w="3942" w:type="pct"/>
            <w:shd w:val="clear" w:color="auto" w:fill="auto"/>
          </w:tcPr>
          <w:p w14:paraId="44C63ECA" w14:textId="77777777" w:rsidR="00A2506F" w:rsidRPr="001E6954" w:rsidRDefault="00C2679D" w:rsidP="00A2506F">
            <w:pPr>
              <w:keepNext/>
              <w:spacing w:before="40" w:after="40" w:line="240" w:lineRule="auto"/>
              <w:rPr>
                <w:b/>
              </w:rPr>
            </w:pPr>
            <w:r w:rsidRPr="001E6954">
              <w:rPr>
                <w:b/>
              </w:rPr>
              <w:t>Standard 5 Organisation’s service environment</w:t>
            </w:r>
          </w:p>
        </w:tc>
        <w:tc>
          <w:tcPr>
            <w:tcW w:w="1058" w:type="pct"/>
            <w:shd w:val="clear" w:color="auto" w:fill="auto"/>
          </w:tcPr>
          <w:p w14:paraId="44C63ECB" w14:textId="59C4B028" w:rsidR="00A2506F" w:rsidRPr="001E6954" w:rsidRDefault="00C2679D" w:rsidP="00A2506F">
            <w:pPr>
              <w:keepNext/>
              <w:spacing w:before="40" w:after="40" w:line="240" w:lineRule="auto"/>
              <w:jc w:val="right"/>
              <w:rPr>
                <w:b/>
                <w:color w:val="0000FF"/>
              </w:rPr>
            </w:pPr>
            <w:r w:rsidRPr="001E6954">
              <w:rPr>
                <w:b/>
                <w:bCs/>
                <w:iCs/>
                <w:color w:val="00577D"/>
                <w:szCs w:val="40"/>
              </w:rPr>
              <w:t>Non-compliant</w:t>
            </w:r>
          </w:p>
        </w:tc>
      </w:tr>
      <w:tr w:rsidR="00F00CD9" w14:paraId="44C63ECF" w14:textId="77777777" w:rsidTr="00A2506F">
        <w:trPr>
          <w:trHeight w:val="227"/>
        </w:trPr>
        <w:tc>
          <w:tcPr>
            <w:tcW w:w="3942" w:type="pct"/>
            <w:shd w:val="clear" w:color="auto" w:fill="auto"/>
          </w:tcPr>
          <w:p w14:paraId="44C63ECD" w14:textId="77777777" w:rsidR="00A2506F" w:rsidRPr="001E6954" w:rsidRDefault="00C2679D" w:rsidP="00A2506F">
            <w:pPr>
              <w:spacing w:before="40" w:after="40" w:line="240" w:lineRule="auto"/>
              <w:ind w:left="318" w:hanging="7"/>
            </w:pPr>
            <w:r w:rsidRPr="001E6954">
              <w:t>Requirement 5(3)(a)</w:t>
            </w:r>
          </w:p>
        </w:tc>
        <w:tc>
          <w:tcPr>
            <w:tcW w:w="1058" w:type="pct"/>
            <w:shd w:val="clear" w:color="auto" w:fill="auto"/>
          </w:tcPr>
          <w:p w14:paraId="44C63ECE" w14:textId="11BFD582"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D2" w14:textId="77777777" w:rsidTr="00A2506F">
        <w:trPr>
          <w:trHeight w:val="227"/>
        </w:trPr>
        <w:tc>
          <w:tcPr>
            <w:tcW w:w="3942" w:type="pct"/>
            <w:shd w:val="clear" w:color="auto" w:fill="auto"/>
          </w:tcPr>
          <w:p w14:paraId="44C63ED0" w14:textId="77777777" w:rsidR="00A2506F" w:rsidRPr="001E6954" w:rsidRDefault="00C2679D" w:rsidP="00A2506F">
            <w:pPr>
              <w:spacing w:before="40" w:after="40" w:line="240" w:lineRule="auto"/>
              <w:ind w:left="318" w:hanging="7"/>
            </w:pPr>
            <w:r w:rsidRPr="001E6954">
              <w:t>Requirement 5(3)(b)</w:t>
            </w:r>
          </w:p>
        </w:tc>
        <w:tc>
          <w:tcPr>
            <w:tcW w:w="1058" w:type="pct"/>
            <w:shd w:val="clear" w:color="auto" w:fill="auto"/>
          </w:tcPr>
          <w:p w14:paraId="44C63ED1" w14:textId="69A6E344" w:rsidR="00A2506F" w:rsidRPr="001E6954" w:rsidRDefault="00C2679D" w:rsidP="00A2506F">
            <w:pPr>
              <w:spacing w:before="40" w:after="40" w:line="240" w:lineRule="auto"/>
              <w:jc w:val="right"/>
              <w:rPr>
                <w:color w:val="0000FF"/>
              </w:rPr>
            </w:pPr>
            <w:r w:rsidRPr="001E6954">
              <w:rPr>
                <w:bCs/>
                <w:iCs/>
                <w:color w:val="00577D"/>
                <w:szCs w:val="40"/>
              </w:rPr>
              <w:t>Non-compliant</w:t>
            </w:r>
          </w:p>
        </w:tc>
      </w:tr>
      <w:tr w:rsidR="00F00CD9" w14:paraId="44C63ED5" w14:textId="77777777" w:rsidTr="00A2506F">
        <w:trPr>
          <w:trHeight w:val="227"/>
        </w:trPr>
        <w:tc>
          <w:tcPr>
            <w:tcW w:w="3942" w:type="pct"/>
            <w:shd w:val="clear" w:color="auto" w:fill="auto"/>
          </w:tcPr>
          <w:p w14:paraId="44C63ED3" w14:textId="77777777" w:rsidR="00A2506F" w:rsidRPr="001E6954" w:rsidRDefault="00C2679D" w:rsidP="00A2506F">
            <w:pPr>
              <w:spacing w:before="40" w:after="40" w:line="240" w:lineRule="auto"/>
              <w:ind w:left="318" w:hanging="7"/>
            </w:pPr>
            <w:r w:rsidRPr="001E6954">
              <w:t>Requirement 5(3)(c)</w:t>
            </w:r>
          </w:p>
        </w:tc>
        <w:tc>
          <w:tcPr>
            <w:tcW w:w="1058" w:type="pct"/>
            <w:shd w:val="clear" w:color="auto" w:fill="auto"/>
          </w:tcPr>
          <w:p w14:paraId="44C63ED4" w14:textId="37D39AD5"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D8" w14:textId="77777777" w:rsidTr="00A2506F">
        <w:trPr>
          <w:trHeight w:val="227"/>
        </w:trPr>
        <w:tc>
          <w:tcPr>
            <w:tcW w:w="3942" w:type="pct"/>
            <w:shd w:val="clear" w:color="auto" w:fill="auto"/>
          </w:tcPr>
          <w:p w14:paraId="44C63ED6" w14:textId="77777777" w:rsidR="00A2506F" w:rsidRPr="001E6954" w:rsidRDefault="00C2679D" w:rsidP="00A2506F">
            <w:pPr>
              <w:keepNext/>
              <w:spacing w:before="40" w:after="40" w:line="240" w:lineRule="auto"/>
              <w:rPr>
                <w:b/>
              </w:rPr>
            </w:pPr>
            <w:r w:rsidRPr="001E6954">
              <w:rPr>
                <w:b/>
              </w:rPr>
              <w:t>Standard 6 Feedback and complaints</w:t>
            </w:r>
          </w:p>
        </w:tc>
        <w:tc>
          <w:tcPr>
            <w:tcW w:w="1058" w:type="pct"/>
            <w:shd w:val="clear" w:color="auto" w:fill="auto"/>
          </w:tcPr>
          <w:p w14:paraId="44C63ED7" w14:textId="51D9B2E0" w:rsidR="00A2506F" w:rsidRPr="001E6954" w:rsidRDefault="00C2679D" w:rsidP="00A2506F">
            <w:pPr>
              <w:keepNext/>
              <w:spacing w:before="40" w:after="40" w:line="240" w:lineRule="auto"/>
              <w:jc w:val="right"/>
              <w:rPr>
                <w:b/>
                <w:color w:val="0000FF"/>
              </w:rPr>
            </w:pPr>
            <w:r w:rsidRPr="001E6954">
              <w:rPr>
                <w:b/>
                <w:bCs/>
                <w:iCs/>
                <w:color w:val="00577D"/>
                <w:szCs w:val="40"/>
              </w:rPr>
              <w:t>Non-compliant</w:t>
            </w:r>
          </w:p>
        </w:tc>
      </w:tr>
      <w:tr w:rsidR="00F00CD9" w14:paraId="44C63EDB" w14:textId="77777777" w:rsidTr="00A2506F">
        <w:trPr>
          <w:trHeight w:val="227"/>
        </w:trPr>
        <w:tc>
          <w:tcPr>
            <w:tcW w:w="3942" w:type="pct"/>
            <w:shd w:val="clear" w:color="auto" w:fill="auto"/>
          </w:tcPr>
          <w:p w14:paraId="44C63ED9" w14:textId="77777777" w:rsidR="00A2506F" w:rsidRPr="001E6954" w:rsidRDefault="00C2679D" w:rsidP="00A2506F">
            <w:pPr>
              <w:spacing w:before="40" w:after="40" w:line="240" w:lineRule="auto"/>
              <w:ind w:left="318" w:hanging="7"/>
            </w:pPr>
            <w:r w:rsidRPr="001E6954">
              <w:t>Requirement 6(3)(a)</w:t>
            </w:r>
          </w:p>
        </w:tc>
        <w:tc>
          <w:tcPr>
            <w:tcW w:w="1058" w:type="pct"/>
            <w:shd w:val="clear" w:color="auto" w:fill="auto"/>
          </w:tcPr>
          <w:p w14:paraId="44C63EDA" w14:textId="0F6A7F30"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DE" w14:textId="77777777" w:rsidTr="00A2506F">
        <w:trPr>
          <w:trHeight w:val="227"/>
        </w:trPr>
        <w:tc>
          <w:tcPr>
            <w:tcW w:w="3942" w:type="pct"/>
            <w:shd w:val="clear" w:color="auto" w:fill="auto"/>
          </w:tcPr>
          <w:p w14:paraId="44C63EDC" w14:textId="77777777" w:rsidR="00A2506F" w:rsidRPr="001E6954" w:rsidRDefault="00C2679D" w:rsidP="00A2506F">
            <w:pPr>
              <w:spacing w:before="40" w:after="40" w:line="240" w:lineRule="auto"/>
              <w:ind w:left="318" w:hanging="7"/>
            </w:pPr>
            <w:r w:rsidRPr="001E6954">
              <w:t>Requirement 6(3)(b)</w:t>
            </w:r>
          </w:p>
        </w:tc>
        <w:tc>
          <w:tcPr>
            <w:tcW w:w="1058" w:type="pct"/>
            <w:shd w:val="clear" w:color="auto" w:fill="auto"/>
          </w:tcPr>
          <w:p w14:paraId="44C63EDD" w14:textId="6293B74E"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E1" w14:textId="77777777" w:rsidTr="00A2506F">
        <w:trPr>
          <w:trHeight w:val="227"/>
        </w:trPr>
        <w:tc>
          <w:tcPr>
            <w:tcW w:w="3942" w:type="pct"/>
            <w:shd w:val="clear" w:color="auto" w:fill="auto"/>
          </w:tcPr>
          <w:p w14:paraId="44C63EDF" w14:textId="77777777" w:rsidR="00A2506F" w:rsidRPr="001E6954" w:rsidRDefault="00C2679D" w:rsidP="00A2506F">
            <w:pPr>
              <w:spacing w:before="40" w:after="40" w:line="240" w:lineRule="auto"/>
              <w:ind w:left="318" w:hanging="7"/>
            </w:pPr>
            <w:r w:rsidRPr="001E6954">
              <w:t>Requirement 6(3)(c)</w:t>
            </w:r>
          </w:p>
        </w:tc>
        <w:tc>
          <w:tcPr>
            <w:tcW w:w="1058" w:type="pct"/>
            <w:shd w:val="clear" w:color="auto" w:fill="auto"/>
          </w:tcPr>
          <w:p w14:paraId="44C63EE0" w14:textId="27B01DE8" w:rsidR="00A2506F" w:rsidRPr="001E6954" w:rsidRDefault="00C2679D" w:rsidP="00A2506F">
            <w:pPr>
              <w:spacing w:before="40" w:after="40" w:line="240" w:lineRule="auto"/>
              <w:jc w:val="right"/>
              <w:rPr>
                <w:color w:val="0000FF"/>
              </w:rPr>
            </w:pPr>
            <w:r w:rsidRPr="001E6954">
              <w:rPr>
                <w:bCs/>
                <w:iCs/>
                <w:color w:val="00577D"/>
                <w:szCs w:val="40"/>
              </w:rPr>
              <w:t>Non-compliant</w:t>
            </w:r>
          </w:p>
        </w:tc>
      </w:tr>
      <w:tr w:rsidR="00F00CD9" w14:paraId="44C63EE4" w14:textId="77777777" w:rsidTr="00A2506F">
        <w:trPr>
          <w:trHeight w:val="227"/>
        </w:trPr>
        <w:tc>
          <w:tcPr>
            <w:tcW w:w="3942" w:type="pct"/>
            <w:shd w:val="clear" w:color="auto" w:fill="auto"/>
          </w:tcPr>
          <w:p w14:paraId="44C63EE2" w14:textId="77777777" w:rsidR="00A2506F" w:rsidRPr="001E6954" w:rsidRDefault="00C2679D" w:rsidP="00A2506F">
            <w:pPr>
              <w:spacing w:before="40" w:after="40" w:line="240" w:lineRule="auto"/>
              <w:ind w:left="318" w:hanging="7"/>
            </w:pPr>
            <w:r w:rsidRPr="001E6954">
              <w:t>Requirement 6(3)(d)</w:t>
            </w:r>
          </w:p>
        </w:tc>
        <w:tc>
          <w:tcPr>
            <w:tcW w:w="1058" w:type="pct"/>
            <w:shd w:val="clear" w:color="auto" w:fill="auto"/>
          </w:tcPr>
          <w:p w14:paraId="44C63EE3" w14:textId="16E26640"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E7" w14:textId="77777777" w:rsidTr="00A2506F">
        <w:trPr>
          <w:trHeight w:val="227"/>
        </w:trPr>
        <w:tc>
          <w:tcPr>
            <w:tcW w:w="3942" w:type="pct"/>
            <w:shd w:val="clear" w:color="auto" w:fill="auto"/>
          </w:tcPr>
          <w:p w14:paraId="44C63EE5" w14:textId="77777777" w:rsidR="00A2506F" w:rsidRPr="001E6954" w:rsidRDefault="00C2679D" w:rsidP="00A2506F">
            <w:pPr>
              <w:keepNext/>
              <w:spacing w:before="40" w:after="40" w:line="240" w:lineRule="auto"/>
              <w:rPr>
                <w:b/>
              </w:rPr>
            </w:pPr>
            <w:r w:rsidRPr="001E6954">
              <w:rPr>
                <w:b/>
              </w:rPr>
              <w:t>Standard 7 Human resources</w:t>
            </w:r>
          </w:p>
        </w:tc>
        <w:tc>
          <w:tcPr>
            <w:tcW w:w="1058" w:type="pct"/>
            <w:shd w:val="clear" w:color="auto" w:fill="auto"/>
          </w:tcPr>
          <w:p w14:paraId="44C63EE6" w14:textId="1DEFF895" w:rsidR="00A2506F" w:rsidRPr="001E6954" w:rsidRDefault="00C2679D" w:rsidP="00A2506F">
            <w:pPr>
              <w:keepNext/>
              <w:spacing w:before="40" w:after="40" w:line="240" w:lineRule="auto"/>
              <w:jc w:val="right"/>
              <w:rPr>
                <w:b/>
                <w:color w:val="0000FF"/>
              </w:rPr>
            </w:pPr>
            <w:r w:rsidRPr="001E6954">
              <w:rPr>
                <w:b/>
                <w:bCs/>
                <w:iCs/>
                <w:color w:val="00577D"/>
                <w:szCs w:val="40"/>
              </w:rPr>
              <w:t>Non-compliant</w:t>
            </w:r>
          </w:p>
        </w:tc>
      </w:tr>
      <w:tr w:rsidR="00F00CD9" w14:paraId="44C63EEA" w14:textId="77777777" w:rsidTr="00A2506F">
        <w:trPr>
          <w:trHeight w:val="227"/>
        </w:trPr>
        <w:tc>
          <w:tcPr>
            <w:tcW w:w="3942" w:type="pct"/>
            <w:shd w:val="clear" w:color="auto" w:fill="auto"/>
          </w:tcPr>
          <w:p w14:paraId="44C63EE8" w14:textId="77777777" w:rsidR="00A2506F" w:rsidRPr="001E6954" w:rsidRDefault="00C2679D" w:rsidP="00A2506F">
            <w:pPr>
              <w:spacing w:before="40" w:after="40" w:line="240" w:lineRule="auto"/>
              <w:ind w:left="318" w:hanging="7"/>
            </w:pPr>
            <w:r w:rsidRPr="001E6954">
              <w:t>Requirement 7(3)(a)</w:t>
            </w:r>
          </w:p>
        </w:tc>
        <w:tc>
          <w:tcPr>
            <w:tcW w:w="1058" w:type="pct"/>
            <w:shd w:val="clear" w:color="auto" w:fill="auto"/>
          </w:tcPr>
          <w:p w14:paraId="44C63EE9" w14:textId="1A202B4C" w:rsidR="00A2506F" w:rsidRPr="001E6954" w:rsidRDefault="00C2679D" w:rsidP="00A2506F">
            <w:pPr>
              <w:spacing w:before="40" w:after="40" w:line="240" w:lineRule="auto"/>
              <w:jc w:val="right"/>
              <w:rPr>
                <w:color w:val="0000FF"/>
              </w:rPr>
            </w:pPr>
            <w:r w:rsidRPr="001E6954">
              <w:rPr>
                <w:bCs/>
                <w:iCs/>
                <w:color w:val="00577D"/>
                <w:szCs w:val="40"/>
              </w:rPr>
              <w:t>Non-compliant</w:t>
            </w:r>
          </w:p>
        </w:tc>
      </w:tr>
      <w:tr w:rsidR="00F00CD9" w14:paraId="44C63EED" w14:textId="77777777" w:rsidTr="00A2506F">
        <w:trPr>
          <w:trHeight w:val="227"/>
        </w:trPr>
        <w:tc>
          <w:tcPr>
            <w:tcW w:w="3942" w:type="pct"/>
            <w:shd w:val="clear" w:color="auto" w:fill="auto"/>
          </w:tcPr>
          <w:p w14:paraId="44C63EEB" w14:textId="77777777" w:rsidR="00A2506F" w:rsidRPr="001E6954" w:rsidRDefault="00C2679D" w:rsidP="00A2506F">
            <w:pPr>
              <w:spacing w:before="40" w:after="40" w:line="240" w:lineRule="auto"/>
              <w:ind w:left="318" w:hanging="7"/>
            </w:pPr>
            <w:r w:rsidRPr="001E6954">
              <w:t>Requirement 7(3)(b)</w:t>
            </w:r>
          </w:p>
        </w:tc>
        <w:tc>
          <w:tcPr>
            <w:tcW w:w="1058" w:type="pct"/>
            <w:shd w:val="clear" w:color="auto" w:fill="auto"/>
          </w:tcPr>
          <w:p w14:paraId="44C63EEC" w14:textId="5F29BACE" w:rsidR="00A2506F" w:rsidRPr="001E6954" w:rsidRDefault="00C2679D" w:rsidP="00A2506F">
            <w:pPr>
              <w:spacing w:before="40" w:after="40" w:line="240" w:lineRule="auto"/>
              <w:jc w:val="right"/>
              <w:rPr>
                <w:color w:val="0000FF"/>
              </w:rPr>
            </w:pPr>
            <w:r w:rsidRPr="001E6954">
              <w:rPr>
                <w:bCs/>
                <w:iCs/>
                <w:color w:val="00577D"/>
                <w:szCs w:val="40"/>
              </w:rPr>
              <w:t>Non-compliant</w:t>
            </w:r>
          </w:p>
        </w:tc>
      </w:tr>
      <w:tr w:rsidR="00F00CD9" w14:paraId="44C63EF0" w14:textId="77777777" w:rsidTr="00A2506F">
        <w:trPr>
          <w:trHeight w:val="227"/>
        </w:trPr>
        <w:tc>
          <w:tcPr>
            <w:tcW w:w="3942" w:type="pct"/>
            <w:shd w:val="clear" w:color="auto" w:fill="auto"/>
          </w:tcPr>
          <w:p w14:paraId="44C63EEE" w14:textId="77777777" w:rsidR="00A2506F" w:rsidRPr="001E6954" w:rsidRDefault="00C2679D" w:rsidP="00A2506F">
            <w:pPr>
              <w:spacing w:before="40" w:after="40" w:line="240" w:lineRule="auto"/>
              <w:ind w:left="318" w:hanging="7"/>
            </w:pPr>
            <w:r w:rsidRPr="001E6954">
              <w:t>Requirement 7(3)(c)</w:t>
            </w:r>
          </w:p>
        </w:tc>
        <w:tc>
          <w:tcPr>
            <w:tcW w:w="1058" w:type="pct"/>
            <w:shd w:val="clear" w:color="auto" w:fill="auto"/>
          </w:tcPr>
          <w:p w14:paraId="44C63EEF" w14:textId="7CA05773"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F3" w14:textId="77777777" w:rsidTr="00A2506F">
        <w:trPr>
          <w:trHeight w:val="227"/>
        </w:trPr>
        <w:tc>
          <w:tcPr>
            <w:tcW w:w="3942" w:type="pct"/>
            <w:shd w:val="clear" w:color="auto" w:fill="auto"/>
          </w:tcPr>
          <w:p w14:paraId="44C63EF1" w14:textId="77777777" w:rsidR="00A2506F" w:rsidRPr="001E6954" w:rsidRDefault="00C2679D" w:rsidP="00A2506F">
            <w:pPr>
              <w:spacing w:before="40" w:after="40" w:line="240" w:lineRule="auto"/>
              <w:ind w:left="318" w:hanging="7"/>
            </w:pPr>
            <w:r w:rsidRPr="001E6954">
              <w:t>Requirement 7(3)(d)</w:t>
            </w:r>
          </w:p>
        </w:tc>
        <w:tc>
          <w:tcPr>
            <w:tcW w:w="1058" w:type="pct"/>
            <w:shd w:val="clear" w:color="auto" w:fill="auto"/>
          </w:tcPr>
          <w:p w14:paraId="44C63EF2" w14:textId="12EFE573"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F6" w14:textId="77777777" w:rsidTr="00A2506F">
        <w:trPr>
          <w:trHeight w:val="227"/>
        </w:trPr>
        <w:tc>
          <w:tcPr>
            <w:tcW w:w="3942" w:type="pct"/>
            <w:shd w:val="clear" w:color="auto" w:fill="auto"/>
          </w:tcPr>
          <w:p w14:paraId="44C63EF4" w14:textId="77777777" w:rsidR="00A2506F" w:rsidRPr="001E6954" w:rsidRDefault="00C2679D" w:rsidP="00A2506F">
            <w:pPr>
              <w:spacing w:before="40" w:after="40" w:line="240" w:lineRule="auto"/>
              <w:ind w:left="318" w:hanging="7"/>
            </w:pPr>
            <w:r w:rsidRPr="001E6954">
              <w:t>Requirement 7(3)(e)</w:t>
            </w:r>
          </w:p>
        </w:tc>
        <w:tc>
          <w:tcPr>
            <w:tcW w:w="1058" w:type="pct"/>
            <w:shd w:val="clear" w:color="auto" w:fill="auto"/>
          </w:tcPr>
          <w:p w14:paraId="44C63EF5" w14:textId="3F9F23F6"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F9" w14:textId="77777777" w:rsidTr="00A2506F">
        <w:trPr>
          <w:trHeight w:val="227"/>
        </w:trPr>
        <w:tc>
          <w:tcPr>
            <w:tcW w:w="3942" w:type="pct"/>
            <w:shd w:val="clear" w:color="auto" w:fill="auto"/>
          </w:tcPr>
          <w:p w14:paraId="44C63EF7" w14:textId="77777777" w:rsidR="00A2506F" w:rsidRPr="001E6954" w:rsidRDefault="00C2679D" w:rsidP="00A2506F">
            <w:pPr>
              <w:keepNext/>
              <w:spacing w:before="40" w:after="40" w:line="240" w:lineRule="auto"/>
              <w:rPr>
                <w:b/>
              </w:rPr>
            </w:pPr>
            <w:r w:rsidRPr="001E6954">
              <w:rPr>
                <w:b/>
              </w:rPr>
              <w:t>Standard 8 Organisational governance</w:t>
            </w:r>
          </w:p>
        </w:tc>
        <w:tc>
          <w:tcPr>
            <w:tcW w:w="1058" w:type="pct"/>
            <w:shd w:val="clear" w:color="auto" w:fill="auto"/>
          </w:tcPr>
          <w:p w14:paraId="44C63EF8" w14:textId="2A7821A7" w:rsidR="00A2506F" w:rsidRPr="001E6954" w:rsidRDefault="00C2679D" w:rsidP="00A2506F">
            <w:pPr>
              <w:keepNext/>
              <w:spacing w:before="40" w:after="40" w:line="240" w:lineRule="auto"/>
              <w:jc w:val="right"/>
              <w:rPr>
                <w:b/>
                <w:color w:val="0000FF"/>
              </w:rPr>
            </w:pPr>
            <w:r w:rsidRPr="001E6954">
              <w:rPr>
                <w:b/>
                <w:bCs/>
                <w:iCs/>
                <w:color w:val="00577D"/>
                <w:szCs w:val="40"/>
              </w:rPr>
              <w:t>Non-compliant</w:t>
            </w:r>
          </w:p>
        </w:tc>
      </w:tr>
      <w:tr w:rsidR="00F00CD9" w14:paraId="44C63EFC" w14:textId="77777777" w:rsidTr="00A2506F">
        <w:trPr>
          <w:trHeight w:val="227"/>
        </w:trPr>
        <w:tc>
          <w:tcPr>
            <w:tcW w:w="3942" w:type="pct"/>
            <w:shd w:val="clear" w:color="auto" w:fill="auto"/>
          </w:tcPr>
          <w:p w14:paraId="44C63EFA" w14:textId="77777777" w:rsidR="00A2506F" w:rsidRPr="001E6954" w:rsidRDefault="00C2679D" w:rsidP="00A2506F">
            <w:pPr>
              <w:spacing w:before="40" w:after="40" w:line="240" w:lineRule="auto"/>
              <w:ind w:left="318" w:hanging="7"/>
            </w:pPr>
            <w:r w:rsidRPr="001E6954">
              <w:t>Requirement 8(3)(a)</w:t>
            </w:r>
          </w:p>
        </w:tc>
        <w:tc>
          <w:tcPr>
            <w:tcW w:w="1058" w:type="pct"/>
            <w:shd w:val="clear" w:color="auto" w:fill="auto"/>
          </w:tcPr>
          <w:p w14:paraId="44C63EFB" w14:textId="6B1A98CB"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EFF" w14:textId="77777777" w:rsidTr="00A2506F">
        <w:trPr>
          <w:trHeight w:val="227"/>
        </w:trPr>
        <w:tc>
          <w:tcPr>
            <w:tcW w:w="3942" w:type="pct"/>
            <w:shd w:val="clear" w:color="auto" w:fill="auto"/>
          </w:tcPr>
          <w:p w14:paraId="44C63EFD" w14:textId="77777777" w:rsidR="00A2506F" w:rsidRPr="001E6954" w:rsidRDefault="00C2679D" w:rsidP="00A2506F">
            <w:pPr>
              <w:spacing w:before="40" w:after="40" w:line="240" w:lineRule="auto"/>
              <w:ind w:left="318" w:hanging="7"/>
            </w:pPr>
            <w:r w:rsidRPr="001E6954">
              <w:t>Requirement 8(3)(b)</w:t>
            </w:r>
          </w:p>
        </w:tc>
        <w:tc>
          <w:tcPr>
            <w:tcW w:w="1058" w:type="pct"/>
            <w:shd w:val="clear" w:color="auto" w:fill="auto"/>
          </w:tcPr>
          <w:p w14:paraId="44C63EFE" w14:textId="76649F60"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F02" w14:textId="77777777" w:rsidTr="00A2506F">
        <w:trPr>
          <w:trHeight w:val="227"/>
        </w:trPr>
        <w:tc>
          <w:tcPr>
            <w:tcW w:w="3942" w:type="pct"/>
            <w:shd w:val="clear" w:color="auto" w:fill="auto"/>
          </w:tcPr>
          <w:p w14:paraId="44C63F00" w14:textId="77777777" w:rsidR="00A2506F" w:rsidRPr="001E6954" w:rsidRDefault="00C2679D" w:rsidP="00A2506F">
            <w:pPr>
              <w:spacing w:before="40" w:after="40" w:line="240" w:lineRule="auto"/>
              <w:ind w:left="318" w:hanging="7"/>
            </w:pPr>
            <w:r w:rsidRPr="001E6954">
              <w:t>Requirement 8(3)(c)</w:t>
            </w:r>
          </w:p>
        </w:tc>
        <w:tc>
          <w:tcPr>
            <w:tcW w:w="1058" w:type="pct"/>
            <w:shd w:val="clear" w:color="auto" w:fill="auto"/>
          </w:tcPr>
          <w:p w14:paraId="44C63F01" w14:textId="3C19F532" w:rsidR="00A2506F" w:rsidRPr="001E6954" w:rsidRDefault="00C2679D" w:rsidP="00A2506F">
            <w:pPr>
              <w:spacing w:before="40" w:after="40" w:line="240" w:lineRule="auto"/>
              <w:jc w:val="right"/>
              <w:rPr>
                <w:color w:val="0000FF"/>
              </w:rPr>
            </w:pPr>
            <w:r w:rsidRPr="001E6954">
              <w:rPr>
                <w:bCs/>
                <w:iCs/>
                <w:color w:val="00577D"/>
                <w:szCs w:val="40"/>
              </w:rPr>
              <w:t>Compliant</w:t>
            </w:r>
          </w:p>
        </w:tc>
      </w:tr>
      <w:tr w:rsidR="00F00CD9" w14:paraId="44C63F05" w14:textId="77777777" w:rsidTr="00A2506F">
        <w:trPr>
          <w:trHeight w:val="227"/>
        </w:trPr>
        <w:tc>
          <w:tcPr>
            <w:tcW w:w="3942" w:type="pct"/>
            <w:shd w:val="clear" w:color="auto" w:fill="auto"/>
          </w:tcPr>
          <w:p w14:paraId="44C63F03" w14:textId="77777777" w:rsidR="00A2506F" w:rsidRPr="001E6954" w:rsidRDefault="00C2679D" w:rsidP="00A2506F">
            <w:pPr>
              <w:spacing w:before="40" w:after="40" w:line="240" w:lineRule="auto"/>
              <w:ind w:left="318" w:hanging="7"/>
            </w:pPr>
            <w:r w:rsidRPr="001E6954">
              <w:t>Requirement 8(3)(d)</w:t>
            </w:r>
          </w:p>
        </w:tc>
        <w:tc>
          <w:tcPr>
            <w:tcW w:w="1058" w:type="pct"/>
            <w:shd w:val="clear" w:color="auto" w:fill="auto"/>
          </w:tcPr>
          <w:p w14:paraId="44C63F04" w14:textId="708747BB" w:rsidR="00A2506F" w:rsidRPr="001E6954" w:rsidRDefault="00007C99" w:rsidP="00A2506F">
            <w:pPr>
              <w:spacing w:before="40" w:after="40" w:line="240" w:lineRule="auto"/>
              <w:jc w:val="right"/>
              <w:rPr>
                <w:color w:val="0000FF"/>
              </w:rPr>
            </w:pPr>
            <w:r>
              <w:rPr>
                <w:bCs/>
                <w:iCs/>
                <w:color w:val="00577D"/>
                <w:szCs w:val="40"/>
              </w:rPr>
              <w:t>Non-c</w:t>
            </w:r>
            <w:r w:rsidR="00C2679D" w:rsidRPr="001E6954">
              <w:rPr>
                <w:bCs/>
                <w:iCs/>
                <w:color w:val="00577D"/>
                <w:szCs w:val="40"/>
              </w:rPr>
              <w:t>ompliant</w:t>
            </w:r>
          </w:p>
        </w:tc>
      </w:tr>
      <w:tr w:rsidR="00F00CD9" w14:paraId="44C63F08" w14:textId="77777777" w:rsidTr="00A2506F">
        <w:trPr>
          <w:trHeight w:val="227"/>
        </w:trPr>
        <w:tc>
          <w:tcPr>
            <w:tcW w:w="3942" w:type="pct"/>
            <w:shd w:val="clear" w:color="auto" w:fill="auto"/>
          </w:tcPr>
          <w:p w14:paraId="44C63F06" w14:textId="77777777" w:rsidR="00A2506F" w:rsidRPr="001E6954" w:rsidRDefault="00C2679D" w:rsidP="00A2506F">
            <w:pPr>
              <w:spacing w:before="40" w:after="40" w:line="240" w:lineRule="auto"/>
              <w:ind w:left="318" w:hanging="7"/>
            </w:pPr>
            <w:r w:rsidRPr="001E6954">
              <w:t>Requirement 8(3)(e)</w:t>
            </w:r>
          </w:p>
        </w:tc>
        <w:tc>
          <w:tcPr>
            <w:tcW w:w="1058" w:type="pct"/>
            <w:shd w:val="clear" w:color="auto" w:fill="auto"/>
          </w:tcPr>
          <w:p w14:paraId="44C63F07" w14:textId="4AE05867" w:rsidR="00A2506F" w:rsidRPr="001E6954" w:rsidRDefault="00C2679D" w:rsidP="00A2506F">
            <w:pPr>
              <w:spacing w:before="40" w:after="40" w:line="240" w:lineRule="auto"/>
              <w:jc w:val="right"/>
              <w:rPr>
                <w:color w:val="0000FF"/>
              </w:rPr>
            </w:pPr>
            <w:r w:rsidRPr="001E6954">
              <w:rPr>
                <w:bCs/>
                <w:iCs/>
                <w:color w:val="00577D"/>
                <w:szCs w:val="40"/>
              </w:rPr>
              <w:t>Non-compliant</w:t>
            </w:r>
          </w:p>
        </w:tc>
      </w:tr>
      <w:bookmarkEnd w:id="3"/>
    </w:tbl>
    <w:p w14:paraId="44C63F09" w14:textId="77777777" w:rsidR="00A2506F" w:rsidRDefault="00A2506F" w:rsidP="00A2506F">
      <w:pPr>
        <w:sectPr w:rsidR="00A2506F" w:rsidSect="00A2506F">
          <w:headerReference w:type="first" r:id="rId16"/>
          <w:pgSz w:w="11906" w:h="16838"/>
          <w:pgMar w:top="1701" w:right="1418" w:bottom="1418" w:left="1418" w:header="709" w:footer="397" w:gutter="0"/>
          <w:cols w:space="708"/>
          <w:docGrid w:linePitch="360"/>
        </w:sectPr>
      </w:pPr>
    </w:p>
    <w:p w14:paraId="44C63F0A" w14:textId="77777777" w:rsidR="00A2506F" w:rsidRPr="00D21DCD" w:rsidRDefault="00C2679D" w:rsidP="00A2506F">
      <w:pPr>
        <w:pStyle w:val="Heading1"/>
      </w:pPr>
      <w:r>
        <w:lastRenderedPageBreak/>
        <w:t>Detailed assessment</w:t>
      </w:r>
    </w:p>
    <w:p w14:paraId="44C63F0B" w14:textId="77777777" w:rsidR="00A2506F" w:rsidRPr="00D63989" w:rsidRDefault="00C2679D" w:rsidP="00A2506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C63F0C" w14:textId="77777777" w:rsidR="00A2506F" w:rsidRPr="001E6954" w:rsidRDefault="00C2679D" w:rsidP="00A2506F">
      <w:pPr>
        <w:rPr>
          <w:color w:val="auto"/>
        </w:rPr>
      </w:pPr>
      <w:r w:rsidRPr="00D63989">
        <w:t>The report also specifies areas in which improvements must be made to ensure the Quality Standards are complied with.</w:t>
      </w:r>
    </w:p>
    <w:p w14:paraId="44C63F0D" w14:textId="77777777" w:rsidR="00A2506F" w:rsidRPr="00D63989" w:rsidRDefault="00C2679D" w:rsidP="00A2506F">
      <w:r w:rsidRPr="00D63989">
        <w:t xml:space="preserve">The following information has been </w:t>
      </w:r>
      <w:proofErr w:type="gramStart"/>
      <w:r w:rsidRPr="00D63989">
        <w:t>taken into account</w:t>
      </w:r>
      <w:proofErr w:type="gramEnd"/>
      <w:r w:rsidRPr="00D63989">
        <w:t xml:space="preserve"> in developing this performance report:</w:t>
      </w:r>
    </w:p>
    <w:p w14:paraId="44C63F0E" w14:textId="58999268" w:rsidR="00A2506F" w:rsidRDefault="00C2679D" w:rsidP="00A2506F">
      <w:pPr>
        <w:pStyle w:val="ListBullet"/>
      </w:pPr>
      <w:r>
        <w:t>t</w:t>
      </w:r>
      <w:r w:rsidRPr="00D63989">
        <w:t xml:space="preserve">he </w:t>
      </w:r>
      <w:r w:rsidRPr="00471596">
        <w:t>Assessment Team’s report for the Site Audit; the Site Audit report was informed by a site assessment, observations at the service, review of documents and interviews with staff, consumers</w:t>
      </w:r>
      <w:r w:rsidR="00471596" w:rsidRPr="00471596">
        <w:t>, representatives,</w:t>
      </w:r>
      <w:r w:rsidRPr="00471596">
        <w:t xml:space="preserve"> and others</w:t>
      </w:r>
      <w:r w:rsidR="00471596" w:rsidRPr="00471596">
        <w:t>.</w:t>
      </w:r>
    </w:p>
    <w:p w14:paraId="44C63F12" w14:textId="1570A248" w:rsidR="00A2506F" w:rsidRDefault="00C2679D" w:rsidP="00A2506F">
      <w:pPr>
        <w:pStyle w:val="ListBullet"/>
        <w:sectPr w:rsidR="00A2506F" w:rsidSect="00A2506F">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w:t>
      </w:r>
      <w:r w:rsidRPr="00FD1571">
        <w:t xml:space="preserve">report received </w:t>
      </w:r>
      <w:r w:rsidR="00FD1571" w:rsidRPr="00FD1571">
        <w:t>23 May 2022.</w:t>
      </w:r>
    </w:p>
    <w:p w14:paraId="44C63F13" w14:textId="0EA4FC0A" w:rsidR="00A2506F" w:rsidRDefault="00C2679D" w:rsidP="00A2506F">
      <w:pPr>
        <w:pStyle w:val="Heading1"/>
        <w:tabs>
          <w:tab w:val="right" w:pos="9070"/>
        </w:tabs>
        <w:spacing w:before="560" w:after="640"/>
        <w:rPr>
          <w:color w:val="FFFFFF" w:themeColor="background1"/>
        </w:rPr>
        <w:sectPr w:rsidR="00A2506F" w:rsidSect="00A2506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4C64015" wp14:editId="44C6401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096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36996" w:rsidRPr="00703E80">
        <w:rPr>
          <w:color w:val="FFFFFF" w:themeColor="background1"/>
        </w:rPr>
        <w:t xml:space="preserve"> </w:t>
      </w:r>
      <w:r w:rsidRPr="00703E80">
        <w:rPr>
          <w:color w:val="FFFFFF" w:themeColor="background1"/>
        </w:rPr>
        <w:br/>
        <w:t>Consumer dignity and choice</w:t>
      </w:r>
    </w:p>
    <w:p w14:paraId="44C63F14" w14:textId="77777777" w:rsidR="00A2506F" w:rsidRPr="00D63989" w:rsidRDefault="00C2679D" w:rsidP="00A2506F">
      <w:pPr>
        <w:pStyle w:val="Heading3"/>
        <w:shd w:val="clear" w:color="auto" w:fill="F2F2F2" w:themeFill="background1" w:themeFillShade="F2"/>
      </w:pPr>
      <w:r w:rsidRPr="00D63989">
        <w:t>Consumer outcome:</w:t>
      </w:r>
    </w:p>
    <w:p w14:paraId="44C63F15" w14:textId="77777777" w:rsidR="00A2506F" w:rsidRPr="00D63989" w:rsidRDefault="00C2679D" w:rsidP="00915869">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4C63F16" w14:textId="77777777" w:rsidR="00A2506F" w:rsidRPr="00D63989" w:rsidRDefault="00C2679D" w:rsidP="00A2506F">
      <w:pPr>
        <w:pStyle w:val="Heading3"/>
        <w:shd w:val="clear" w:color="auto" w:fill="F2F2F2" w:themeFill="background1" w:themeFillShade="F2"/>
      </w:pPr>
      <w:r w:rsidRPr="00D63989">
        <w:t>Organisation statement:</w:t>
      </w:r>
    </w:p>
    <w:p w14:paraId="44C63F17" w14:textId="77777777" w:rsidR="00A2506F" w:rsidRPr="00D63989" w:rsidRDefault="00C2679D" w:rsidP="0091586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4C63F18" w14:textId="77777777" w:rsidR="00A2506F" w:rsidRDefault="00C2679D" w:rsidP="0091586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C63F19" w14:textId="77777777" w:rsidR="00A2506F" w:rsidRPr="00D63989" w:rsidRDefault="00C2679D" w:rsidP="0091586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C63F1A" w14:textId="77777777" w:rsidR="00A2506F" w:rsidRPr="00D63989" w:rsidRDefault="00C2679D" w:rsidP="0091586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4C63F1B" w14:textId="77777777" w:rsidR="00A2506F" w:rsidRDefault="00C2679D" w:rsidP="00A2506F">
      <w:pPr>
        <w:pStyle w:val="Heading2"/>
      </w:pPr>
      <w:r>
        <w:t xml:space="preserve">Assessment </w:t>
      </w:r>
      <w:r w:rsidRPr="002B2C0F">
        <w:t>of Standard</w:t>
      </w:r>
      <w:r>
        <w:t xml:space="preserve"> 1</w:t>
      </w:r>
    </w:p>
    <w:p w14:paraId="6B6A7FF0" w14:textId="60D110D2" w:rsidR="007550C3" w:rsidRPr="00163FEE" w:rsidRDefault="007550C3" w:rsidP="007550C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17713BBA" w14:textId="77777777" w:rsidR="007550C3" w:rsidRDefault="007550C3" w:rsidP="007550C3">
      <w:pPr>
        <w:rPr>
          <w:rFonts w:eastAsia="Calibri"/>
          <w:color w:val="auto"/>
          <w:lang w:eastAsia="en-US"/>
        </w:rPr>
      </w:pPr>
      <w:r w:rsidRPr="00045269">
        <w:rPr>
          <w:rFonts w:eastAsia="Calibri"/>
          <w:color w:val="auto"/>
          <w:lang w:eastAsia="en-US"/>
        </w:rPr>
        <w:t xml:space="preserve">Most consumers </w:t>
      </w:r>
      <w:r>
        <w:rPr>
          <w:rFonts w:eastAsia="Calibri"/>
          <w:color w:val="auto"/>
          <w:lang w:eastAsia="en-US"/>
        </w:rPr>
        <w:t xml:space="preserve">and representatives interviewed by the Assessment Team </w:t>
      </w:r>
      <w:r w:rsidRPr="00045269">
        <w:rPr>
          <w:rFonts w:eastAsia="Calibri"/>
          <w:color w:val="auto"/>
          <w:lang w:eastAsia="en-US"/>
        </w:rPr>
        <w:t xml:space="preserve">considered that </w:t>
      </w:r>
      <w:r>
        <w:rPr>
          <w:rFonts w:eastAsia="Calibri"/>
          <w:color w:val="auto"/>
          <w:lang w:eastAsia="en-US"/>
        </w:rPr>
        <w:t>consumers</w:t>
      </w:r>
      <w:r w:rsidRPr="00045269">
        <w:rPr>
          <w:rFonts w:eastAsia="Calibri"/>
          <w:color w:val="auto"/>
          <w:lang w:eastAsia="en-US"/>
        </w:rPr>
        <w:t xml:space="preserve"> are treated with dignity and respect, can maintain their identity</w:t>
      </w:r>
      <w:r>
        <w:rPr>
          <w:rFonts w:eastAsia="Calibri"/>
          <w:color w:val="auto"/>
          <w:lang w:eastAsia="en-US"/>
        </w:rPr>
        <w:t xml:space="preserve">, </w:t>
      </w:r>
      <w:r w:rsidRPr="00045269">
        <w:rPr>
          <w:rFonts w:eastAsia="Calibri"/>
          <w:color w:val="auto"/>
          <w:lang w:eastAsia="en-US"/>
        </w:rPr>
        <w:t xml:space="preserve">and </w:t>
      </w:r>
      <w:r w:rsidRPr="00163FEE">
        <w:rPr>
          <w:rFonts w:eastAsia="Calibri"/>
          <w:lang w:eastAsia="en-US"/>
        </w:rPr>
        <w:t xml:space="preserve">live the life they choose. </w:t>
      </w:r>
      <w:r w:rsidRPr="00270DD6">
        <w:rPr>
          <w:rFonts w:eastAsia="Calibri"/>
          <w:color w:val="auto"/>
          <w:lang w:eastAsia="en-US"/>
        </w:rPr>
        <w:t xml:space="preserve">Overall consumers interviewed said staff </w:t>
      </w:r>
      <w:r>
        <w:rPr>
          <w:rFonts w:eastAsia="Calibri"/>
          <w:color w:val="auto"/>
          <w:lang w:eastAsia="en-US"/>
        </w:rPr>
        <w:t xml:space="preserve">members </w:t>
      </w:r>
      <w:r w:rsidRPr="00270DD6">
        <w:rPr>
          <w:rFonts w:eastAsia="Calibri"/>
          <w:color w:val="auto"/>
          <w:lang w:eastAsia="en-US"/>
        </w:rPr>
        <w:t>understand their cultural needs and preferences and make them feel respected, valued, and safe</w:t>
      </w:r>
      <w:r>
        <w:rPr>
          <w:rFonts w:eastAsia="Calibri"/>
          <w:color w:val="auto"/>
          <w:lang w:eastAsia="en-US"/>
        </w:rPr>
        <w:t>.</w:t>
      </w:r>
      <w:r w:rsidRPr="007550C3">
        <w:rPr>
          <w:rFonts w:eastAsia="Calibri"/>
          <w:color w:val="auto"/>
          <w:lang w:eastAsia="en-US"/>
        </w:rPr>
        <w:t xml:space="preserve"> </w:t>
      </w:r>
    </w:p>
    <w:p w14:paraId="22B13729" w14:textId="0B221794" w:rsidR="007550C3" w:rsidRDefault="007550C3" w:rsidP="007550C3">
      <w:pPr>
        <w:rPr>
          <w:rFonts w:eastAsia="Calibri"/>
          <w:color w:val="auto"/>
          <w:lang w:eastAsia="en-US"/>
        </w:rPr>
      </w:pPr>
      <w:r>
        <w:rPr>
          <w:rFonts w:eastAsia="Calibri"/>
          <w:color w:val="auto"/>
          <w:lang w:eastAsia="en-US"/>
        </w:rPr>
        <w:t>C</w:t>
      </w:r>
      <w:r w:rsidRPr="00084E2E">
        <w:rPr>
          <w:lang w:eastAsia="en-US"/>
        </w:rPr>
        <w:t xml:space="preserve">onsumers interviewed said they have a say in making their own decisions about how their care and services are delivered and feel confident staff </w:t>
      </w:r>
      <w:r>
        <w:rPr>
          <w:lang w:eastAsia="en-US"/>
        </w:rPr>
        <w:t>members</w:t>
      </w:r>
      <w:r w:rsidRPr="00084E2E">
        <w:rPr>
          <w:lang w:eastAsia="en-US"/>
        </w:rPr>
        <w:t xml:space="preserve"> support their choices.</w:t>
      </w:r>
      <w:r>
        <w:rPr>
          <w:rFonts w:eastAsia="Calibri"/>
          <w:color w:val="auto"/>
          <w:lang w:eastAsia="en-US"/>
        </w:rPr>
        <w:t xml:space="preserve"> </w:t>
      </w:r>
      <w:r w:rsidRPr="00175D2C">
        <w:rPr>
          <w:rFonts w:eastAsia="Calibri"/>
          <w:color w:val="auto"/>
          <w:lang w:eastAsia="en-US"/>
        </w:rPr>
        <w:t>Consumers interviewed said they are supported to take risks to enable them to live the best life they can.</w:t>
      </w:r>
    </w:p>
    <w:p w14:paraId="3673C1DC" w14:textId="56A90377" w:rsidR="007550C3" w:rsidRDefault="007550C3" w:rsidP="007550C3">
      <w:pPr>
        <w:rPr>
          <w:rFonts w:eastAsia="Calibri"/>
          <w:color w:val="auto"/>
          <w:lang w:eastAsia="en-US"/>
        </w:rPr>
      </w:pPr>
      <w:r w:rsidRPr="00460DC1">
        <w:rPr>
          <w:rFonts w:eastAsia="Calibri"/>
          <w:color w:val="auto"/>
          <w:lang w:eastAsia="en-US"/>
        </w:rPr>
        <w:t>C</w:t>
      </w:r>
      <w:r>
        <w:rPr>
          <w:rFonts w:eastAsia="Calibri"/>
          <w:color w:val="auto"/>
          <w:lang w:eastAsia="en-US"/>
        </w:rPr>
        <w:t>onsumer c</w:t>
      </w:r>
      <w:r w:rsidRPr="00460DC1">
        <w:rPr>
          <w:rFonts w:eastAsia="Calibri"/>
          <w:color w:val="auto"/>
          <w:lang w:eastAsia="en-US"/>
        </w:rPr>
        <w:t xml:space="preserve">are plans </w:t>
      </w:r>
      <w:r>
        <w:rPr>
          <w:rFonts w:eastAsia="Calibri"/>
          <w:color w:val="auto"/>
          <w:lang w:eastAsia="en-US"/>
        </w:rPr>
        <w:t>reviewed by the Assessment Team</w:t>
      </w:r>
      <w:r w:rsidRPr="00460DC1">
        <w:rPr>
          <w:rFonts w:eastAsia="Calibri"/>
          <w:color w:val="auto"/>
          <w:lang w:eastAsia="en-US"/>
        </w:rPr>
        <w:t xml:space="preserve"> contained specific and individual</w:t>
      </w:r>
      <w:r>
        <w:rPr>
          <w:rFonts w:eastAsia="Calibri"/>
          <w:color w:val="auto"/>
          <w:lang w:eastAsia="en-US"/>
        </w:rPr>
        <w:t>ised</w:t>
      </w:r>
      <w:r w:rsidRPr="00460DC1">
        <w:rPr>
          <w:rFonts w:eastAsia="Calibri"/>
          <w:color w:val="auto"/>
          <w:lang w:eastAsia="en-US"/>
        </w:rPr>
        <w:t xml:space="preserve"> details relating to the consumer</w:t>
      </w:r>
      <w:r>
        <w:rPr>
          <w:rFonts w:eastAsia="Calibri"/>
          <w:color w:val="auto"/>
          <w:lang w:eastAsia="en-US"/>
        </w:rPr>
        <w:t>’</w:t>
      </w:r>
      <w:r w:rsidRPr="00460DC1">
        <w:rPr>
          <w:rFonts w:eastAsia="Calibri"/>
          <w:color w:val="auto"/>
          <w:lang w:eastAsia="en-US"/>
        </w:rPr>
        <w:t>s cultural needs and preferences.</w:t>
      </w:r>
      <w:r>
        <w:rPr>
          <w:rFonts w:eastAsia="Calibri"/>
          <w:color w:val="auto"/>
          <w:lang w:eastAsia="en-US"/>
        </w:rPr>
        <w:t xml:space="preserve"> </w:t>
      </w:r>
      <w:r w:rsidRPr="00C94A21">
        <w:rPr>
          <w:rFonts w:eastAsia="Calibri"/>
          <w:color w:val="auto"/>
          <w:lang w:eastAsia="en-US"/>
        </w:rPr>
        <w:t>The Assessment Team reviewed completed risk assessments</w:t>
      </w:r>
      <w:r>
        <w:rPr>
          <w:rFonts w:eastAsia="Calibri"/>
          <w:color w:val="auto"/>
          <w:lang w:eastAsia="en-US"/>
        </w:rPr>
        <w:t xml:space="preserve"> in accordance with guidance in the </w:t>
      </w:r>
      <w:r w:rsidRPr="00C94A21">
        <w:rPr>
          <w:rFonts w:eastAsia="Calibri"/>
          <w:color w:val="auto"/>
          <w:lang w:eastAsia="en-US"/>
        </w:rPr>
        <w:t>risk management procedure including dignity of risk</w:t>
      </w:r>
      <w:r w:rsidR="00C36996">
        <w:rPr>
          <w:rFonts w:eastAsia="Calibri"/>
          <w:color w:val="auto"/>
          <w:lang w:eastAsia="en-US"/>
        </w:rPr>
        <w:t>.</w:t>
      </w:r>
    </w:p>
    <w:p w14:paraId="2CF6BD4E" w14:textId="59013E45" w:rsidR="00C36996" w:rsidRDefault="00C36996" w:rsidP="007550C3">
      <w:pPr>
        <w:rPr>
          <w:rFonts w:eastAsia="Calibri"/>
          <w:color w:val="auto"/>
          <w:lang w:eastAsia="en-US"/>
        </w:rPr>
      </w:pPr>
      <w:r>
        <w:rPr>
          <w:rFonts w:eastAsia="Calibri"/>
          <w:color w:val="auto"/>
          <w:lang w:eastAsia="en-US"/>
        </w:rPr>
        <w:lastRenderedPageBreak/>
        <w:t xml:space="preserve">While the Assessment Team observed some interactions between staff and consumers that were not always kind, caring or respectful of consumer’s privacy, this has been considered in Standard 7, </w:t>
      </w:r>
      <w:r w:rsidRPr="00506F7F">
        <w:t>Requirement 7(3)(b)</w:t>
      </w:r>
      <w:r>
        <w:t xml:space="preserve">. Overall, </w:t>
      </w:r>
      <w:r>
        <w:rPr>
          <w:rFonts w:eastAsia="Calibri"/>
          <w:color w:val="auto"/>
          <w:lang w:eastAsia="en-US"/>
        </w:rPr>
        <w:t xml:space="preserve">most consumers and representatives interviewed said staff members make consumers feel respected and valued as </w:t>
      </w:r>
      <w:proofErr w:type="gramStart"/>
      <w:r>
        <w:rPr>
          <w:rFonts w:eastAsia="Calibri"/>
          <w:color w:val="auto"/>
          <w:lang w:eastAsia="en-US"/>
        </w:rPr>
        <w:t>individuals, and</w:t>
      </w:r>
      <w:proofErr w:type="gramEnd"/>
      <w:r>
        <w:rPr>
          <w:rFonts w:eastAsia="Calibri"/>
          <w:color w:val="auto"/>
          <w:lang w:eastAsia="en-US"/>
        </w:rPr>
        <w:t xml:space="preserve"> </w:t>
      </w:r>
      <w:r w:rsidRPr="00D22E46">
        <w:rPr>
          <w:rFonts w:eastAsia="Calibri"/>
          <w:color w:val="auto"/>
          <w:lang w:eastAsia="en-US"/>
        </w:rPr>
        <w:t xml:space="preserve">spoke positively about the staff </w:t>
      </w:r>
      <w:r>
        <w:rPr>
          <w:rFonts w:eastAsia="Calibri"/>
          <w:color w:val="auto"/>
          <w:lang w:eastAsia="en-US"/>
        </w:rPr>
        <w:t>members</w:t>
      </w:r>
      <w:r w:rsidRPr="00D22E46">
        <w:rPr>
          <w:rFonts w:eastAsia="Calibri"/>
          <w:color w:val="auto"/>
          <w:lang w:eastAsia="en-US"/>
        </w:rPr>
        <w:t xml:space="preserve"> respecting their privacy</w:t>
      </w:r>
      <w:r>
        <w:rPr>
          <w:rFonts w:eastAsia="Calibri"/>
          <w:color w:val="auto"/>
          <w:lang w:eastAsia="en-US"/>
        </w:rPr>
        <w:t>.</w:t>
      </w:r>
    </w:p>
    <w:p w14:paraId="44C63F1D" w14:textId="742359D2" w:rsidR="00A2506F" w:rsidRPr="00C36996" w:rsidRDefault="00C2679D" w:rsidP="00A2506F">
      <w:pPr>
        <w:rPr>
          <w:rFonts w:eastAsia="Calibri"/>
          <w:i/>
          <w:color w:val="auto"/>
          <w:lang w:eastAsia="en-US"/>
        </w:rPr>
      </w:pPr>
      <w:r w:rsidRPr="00154403">
        <w:rPr>
          <w:rFonts w:eastAsiaTheme="minorHAnsi"/>
        </w:rPr>
        <w:t xml:space="preserve">The Quality Standard is </w:t>
      </w:r>
      <w:r w:rsidRPr="00C36996">
        <w:rPr>
          <w:rFonts w:eastAsiaTheme="minorHAnsi"/>
          <w:color w:val="auto"/>
        </w:rPr>
        <w:t xml:space="preserve">assessed as Compliant as </w:t>
      </w:r>
      <w:r w:rsidR="00C36996" w:rsidRPr="00C36996">
        <w:rPr>
          <w:rFonts w:eastAsiaTheme="minorHAnsi"/>
          <w:color w:val="auto"/>
        </w:rPr>
        <w:t>six</w:t>
      </w:r>
      <w:r w:rsidRPr="00C36996">
        <w:rPr>
          <w:rFonts w:eastAsiaTheme="minorHAnsi"/>
          <w:color w:val="auto"/>
        </w:rPr>
        <w:t xml:space="preserve"> of the six specific requirements have been assessed as</w:t>
      </w:r>
      <w:r w:rsidR="00C36996" w:rsidRPr="00C36996">
        <w:rPr>
          <w:rFonts w:eastAsiaTheme="minorHAnsi"/>
          <w:color w:val="auto"/>
        </w:rPr>
        <w:t xml:space="preserve"> </w:t>
      </w:r>
      <w:r w:rsidRPr="00C36996">
        <w:rPr>
          <w:rFonts w:eastAsiaTheme="minorHAnsi"/>
          <w:color w:val="auto"/>
        </w:rPr>
        <w:t>Compliant.</w:t>
      </w:r>
    </w:p>
    <w:p w14:paraId="44C63F1E" w14:textId="16928024" w:rsidR="00A2506F" w:rsidRDefault="00C2679D" w:rsidP="00A2506F">
      <w:pPr>
        <w:pStyle w:val="Heading2"/>
      </w:pPr>
      <w:r w:rsidRPr="00D435F8">
        <w:t>Assessment of Standard 1 Requirements</w:t>
      </w:r>
      <w:bookmarkStart w:id="4" w:name="_Hlk32932412"/>
      <w:r w:rsidRPr="0066387A">
        <w:rPr>
          <w:i/>
          <w:color w:val="0000FF"/>
          <w:sz w:val="24"/>
          <w:szCs w:val="24"/>
        </w:rPr>
        <w:t xml:space="preserve"> </w:t>
      </w:r>
      <w:bookmarkEnd w:id="4"/>
    </w:p>
    <w:p w14:paraId="44C63F1F" w14:textId="1698FA93" w:rsidR="00A2506F" w:rsidRDefault="00C2679D" w:rsidP="00A2506F">
      <w:pPr>
        <w:pStyle w:val="Heading3"/>
      </w:pPr>
      <w:r w:rsidRPr="00051035">
        <w:t>Requirement 1(3)(a)</w:t>
      </w:r>
      <w:r w:rsidRPr="00051035">
        <w:tab/>
        <w:t>Compliant</w:t>
      </w:r>
    </w:p>
    <w:p w14:paraId="44C63F20" w14:textId="77777777" w:rsidR="00A2506F" w:rsidRPr="008D114F" w:rsidRDefault="00C2679D" w:rsidP="00A2506F">
      <w:pPr>
        <w:rPr>
          <w:i/>
        </w:rPr>
      </w:pPr>
      <w:r w:rsidRPr="008D114F">
        <w:rPr>
          <w:i/>
        </w:rPr>
        <w:t>Each consumer is treated with dignity and respect, with their identity, culture and diversity valued.</w:t>
      </w:r>
    </w:p>
    <w:p w14:paraId="44C63F22" w14:textId="05DB4197" w:rsidR="00A2506F" w:rsidRDefault="00C2679D" w:rsidP="00A2506F">
      <w:pPr>
        <w:pStyle w:val="Heading3"/>
      </w:pPr>
      <w:r>
        <w:t>Requirement 1(3)(b)</w:t>
      </w:r>
      <w:r>
        <w:tab/>
        <w:t>Compliant</w:t>
      </w:r>
    </w:p>
    <w:p w14:paraId="44C63F23" w14:textId="77777777" w:rsidR="00A2506F" w:rsidRPr="008D114F" w:rsidRDefault="00C2679D" w:rsidP="00A2506F">
      <w:pPr>
        <w:rPr>
          <w:i/>
        </w:rPr>
      </w:pPr>
      <w:r w:rsidRPr="008D114F">
        <w:rPr>
          <w:i/>
        </w:rPr>
        <w:t>Care and services are culturally safe.</w:t>
      </w:r>
    </w:p>
    <w:p w14:paraId="44C63F25" w14:textId="2EBD8234" w:rsidR="00A2506F" w:rsidRPr="00DD02D3" w:rsidRDefault="00C2679D" w:rsidP="00A2506F">
      <w:pPr>
        <w:pStyle w:val="Heading3"/>
      </w:pPr>
      <w:r w:rsidRPr="00DD02D3">
        <w:t>Requirement 1(3)(c)</w:t>
      </w:r>
      <w:r w:rsidRPr="00DD02D3">
        <w:tab/>
        <w:t>Compliant</w:t>
      </w:r>
    </w:p>
    <w:p w14:paraId="44C63F26" w14:textId="77777777" w:rsidR="00A2506F" w:rsidRPr="008D114F" w:rsidRDefault="00C2679D" w:rsidP="00A2506F">
      <w:pPr>
        <w:tabs>
          <w:tab w:val="right" w:pos="9026"/>
        </w:tabs>
        <w:spacing w:before="0" w:after="0"/>
        <w:outlineLvl w:val="4"/>
        <w:rPr>
          <w:i/>
        </w:rPr>
      </w:pPr>
      <w:r w:rsidRPr="008D114F">
        <w:rPr>
          <w:i/>
        </w:rPr>
        <w:t xml:space="preserve">Each consumer is supported to exercise choice and independence, including to: </w:t>
      </w:r>
    </w:p>
    <w:p w14:paraId="44C63F27" w14:textId="77777777" w:rsidR="00A2506F" w:rsidRPr="008D114F" w:rsidRDefault="00C2679D" w:rsidP="0091586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4C63F28" w14:textId="77777777" w:rsidR="00A2506F" w:rsidRPr="008D114F" w:rsidRDefault="00C2679D" w:rsidP="0091586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C63F29" w14:textId="77777777" w:rsidR="00A2506F" w:rsidRPr="008D114F" w:rsidRDefault="00C2679D" w:rsidP="00915869">
      <w:pPr>
        <w:numPr>
          <w:ilvl w:val="0"/>
          <w:numId w:val="11"/>
        </w:numPr>
        <w:tabs>
          <w:tab w:val="right" w:pos="9026"/>
        </w:tabs>
        <w:spacing w:before="0" w:after="0"/>
        <w:ind w:left="567" w:hanging="425"/>
        <w:outlineLvl w:val="4"/>
        <w:rPr>
          <w:i/>
        </w:rPr>
      </w:pPr>
      <w:r w:rsidRPr="008D114F">
        <w:rPr>
          <w:i/>
        </w:rPr>
        <w:t xml:space="preserve">communicate their decisions; and </w:t>
      </w:r>
    </w:p>
    <w:p w14:paraId="44C63F2A" w14:textId="77777777" w:rsidR="00A2506F" w:rsidRPr="008D114F" w:rsidRDefault="00C2679D" w:rsidP="0091586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4C63F2C" w14:textId="1B63C201" w:rsidR="00A2506F" w:rsidRDefault="00C2679D" w:rsidP="00A2506F">
      <w:pPr>
        <w:pStyle w:val="Heading3"/>
      </w:pPr>
      <w:r>
        <w:t>Requirement 1(3)(d)</w:t>
      </w:r>
      <w:r>
        <w:tab/>
        <w:t>Compliant</w:t>
      </w:r>
    </w:p>
    <w:p w14:paraId="44C63F2D" w14:textId="77777777" w:rsidR="00A2506F" w:rsidRPr="008D114F" w:rsidRDefault="00C2679D" w:rsidP="00A2506F">
      <w:pPr>
        <w:rPr>
          <w:i/>
        </w:rPr>
      </w:pPr>
      <w:r w:rsidRPr="008D114F">
        <w:rPr>
          <w:i/>
        </w:rPr>
        <w:t>Each consumer is supported to take risks to enable them to live the best life they can.</w:t>
      </w:r>
    </w:p>
    <w:p w14:paraId="44C63F2F" w14:textId="404A065C" w:rsidR="00A2506F" w:rsidRDefault="00C2679D" w:rsidP="00A2506F">
      <w:pPr>
        <w:pStyle w:val="Heading3"/>
      </w:pPr>
      <w:r>
        <w:t>Requirement 1(3)(e)</w:t>
      </w:r>
      <w:r>
        <w:tab/>
        <w:t>Compliant</w:t>
      </w:r>
    </w:p>
    <w:p w14:paraId="44C63F30" w14:textId="77777777" w:rsidR="00A2506F" w:rsidRPr="008D114F" w:rsidRDefault="00C2679D" w:rsidP="00A2506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4C63F32" w14:textId="5394DFB8" w:rsidR="00A2506F" w:rsidRDefault="00C2679D" w:rsidP="00A2506F">
      <w:pPr>
        <w:pStyle w:val="Heading3"/>
      </w:pPr>
      <w:r>
        <w:t>Requirement 1(3)(f)</w:t>
      </w:r>
      <w:r>
        <w:tab/>
        <w:t>Compliant</w:t>
      </w:r>
    </w:p>
    <w:p w14:paraId="44C63F33" w14:textId="77777777" w:rsidR="00A2506F" w:rsidRPr="008D114F" w:rsidRDefault="00C2679D" w:rsidP="00A2506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4C63F36" w14:textId="54C4318A" w:rsidR="001B2210" w:rsidRDefault="001B2210" w:rsidP="001B2210">
      <w:pPr>
        <w:sectPr w:rsidR="001B2210" w:rsidSect="00A2506F">
          <w:type w:val="continuous"/>
          <w:pgSz w:w="11906" w:h="16838"/>
          <w:pgMar w:top="1701" w:right="1418" w:bottom="1418" w:left="1418" w:header="568" w:footer="397" w:gutter="0"/>
          <w:cols w:space="708"/>
          <w:titlePg/>
          <w:docGrid w:linePitch="360"/>
        </w:sectPr>
      </w:pPr>
    </w:p>
    <w:p w14:paraId="44C63F37" w14:textId="0F58B189" w:rsidR="00A2506F" w:rsidRDefault="00C2679D" w:rsidP="00A2506F">
      <w:pPr>
        <w:pStyle w:val="Heading1"/>
        <w:tabs>
          <w:tab w:val="right" w:pos="9070"/>
        </w:tabs>
        <w:spacing w:before="560" w:after="640"/>
        <w:rPr>
          <w:color w:val="FFFFFF" w:themeColor="background1"/>
        </w:rPr>
        <w:sectPr w:rsidR="00A2506F" w:rsidSect="00A2506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4C64017" wp14:editId="44C6401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68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4C63F38" w14:textId="77777777" w:rsidR="00A2506F" w:rsidRPr="00ED6B57" w:rsidRDefault="00C2679D" w:rsidP="00A2506F">
      <w:pPr>
        <w:pStyle w:val="Heading3"/>
        <w:shd w:val="clear" w:color="auto" w:fill="F2F2F2" w:themeFill="background1" w:themeFillShade="F2"/>
      </w:pPr>
      <w:r w:rsidRPr="00ED6B57">
        <w:t>Consumer outcome:</w:t>
      </w:r>
    </w:p>
    <w:p w14:paraId="44C63F39" w14:textId="77777777" w:rsidR="00A2506F" w:rsidRPr="00ED6B57" w:rsidRDefault="00C2679D" w:rsidP="0091586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C63F3A" w14:textId="77777777" w:rsidR="00A2506F" w:rsidRPr="00ED6B57" w:rsidRDefault="00C2679D" w:rsidP="00A2506F">
      <w:pPr>
        <w:pStyle w:val="Heading3"/>
        <w:shd w:val="clear" w:color="auto" w:fill="F2F2F2" w:themeFill="background1" w:themeFillShade="F2"/>
      </w:pPr>
      <w:r w:rsidRPr="00ED6B57">
        <w:t>Organisation statement:</w:t>
      </w:r>
    </w:p>
    <w:p w14:paraId="44C63F3B" w14:textId="77777777" w:rsidR="00A2506F" w:rsidRPr="00ED6B57" w:rsidRDefault="00C2679D" w:rsidP="00915869">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4C63F3C" w14:textId="77777777" w:rsidR="00A2506F" w:rsidRDefault="00C2679D" w:rsidP="00A2506F">
      <w:pPr>
        <w:pStyle w:val="Heading2"/>
      </w:pPr>
      <w:r>
        <w:t xml:space="preserve">Assessment </w:t>
      </w:r>
      <w:r w:rsidRPr="002B2C0F">
        <w:t>of Standard</w:t>
      </w:r>
      <w:r>
        <w:t xml:space="preserve"> 2</w:t>
      </w:r>
    </w:p>
    <w:p w14:paraId="6DDAE876" w14:textId="77777777" w:rsidR="00071B16" w:rsidRPr="00163FEE" w:rsidRDefault="00071B16" w:rsidP="00071B1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AC4BAF5" w14:textId="37380E32" w:rsidR="00071B16" w:rsidRPr="00740AF1" w:rsidRDefault="00071B16" w:rsidP="00071B16">
      <w:pPr>
        <w:rPr>
          <w:rFonts w:eastAsia="Calibri"/>
          <w:color w:val="000000" w:themeColor="text1"/>
          <w:lang w:eastAsia="en-US"/>
        </w:rPr>
      </w:pPr>
      <w:r w:rsidRPr="00740AF1">
        <w:rPr>
          <w:rFonts w:eastAsia="Calibri"/>
          <w:color w:val="000000" w:themeColor="text1"/>
          <w:lang w:eastAsia="en-US"/>
        </w:rPr>
        <w:t xml:space="preserve">Some consumers and representatives interviewed </w:t>
      </w:r>
      <w:r>
        <w:rPr>
          <w:rFonts w:eastAsia="Calibri"/>
          <w:color w:val="000000" w:themeColor="text1"/>
          <w:lang w:eastAsia="en-US"/>
        </w:rPr>
        <w:t xml:space="preserve">by the Assessment Team </w:t>
      </w:r>
      <w:r w:rsidRPr="00740AF1">
        <w:rPr>
          <w:rFonts w:eastAsia="Calibri"/>
          <w:color w:val="000000" w:themeColor="text1"/>
          <w:lang w:eastAsia="en-US"/>
        </w:rPr>
        <w:t>confirmed they are informed about the outcomes of assessment and planning and believe that they have ready access to their care and services plan if they wish.</w:t>
      </w:r>
      <w:r>
        <w:rPr>
          <w:rFonts w:eastAsia="Calibri"/>
          <w:color w:val="000000" w:themeColor="text1"/>
          <w:lang w:eastAsia="en-US"/>
        </w:rPr>
        <w:t xml:space="preserve"> However, c</w:t>
      </w:r>
      <w:r w:rsidRPr="00740AF1">
        <w:rPr>
          <w:rFonts w:eastAsia="Calibri"/>
          <w:color w:val="000000" w:themeColor="text1"/>
          <w:lang w:eastAsia="en-US"/>
        </w:rPr>
        <w:t xml:space="preserve">ome consumers interviewed </w:t>
      </w:r>
      <w:r>
        <w:rPr>
          <w:rFonts w:eastAsia="Calibri"/>
          <w:color w:val="000000" w:themeColor="text1"/>
          <w:lang w:eastAsia="en-US"/>
        </w:rPr>
        <w:t>said</w:t>
      </w:r>
      <w:r w:rsidRPr="00740AF1">
        <w:rPr>
          <w:rFonts w:eastAsia="Calibri"/>
          <w:color w:val="000000" w:themeColor="text1"/>
          <w:lang w:eastAsia="en-US"/>
        </w:rPr>
        <w:t xml:space="preserve"> they are not involved in </w:t>
      </w:r>
      <w:r>
        <w:rPr>
          <w:rFonts w:eastAsia="Calibri"/>
          <w:color w:val="000000" w:themeColor="text1"/>
          <w:lang w:eastAsia="en-US"/>
        </w:rPr>
        <w:t xml:space="preserve">their </w:t>
      </w:r>
      <w:r w:rsidRPr="00740AF1">
        <w:rPr>
          <w:rFonts w:eastAsia="Calibri"/>
          <w:color w:val="000000" w:themeColor="text1"/>
          <w:lang w:eastAsia="en-US"/>
        </w:rPr>
        <w:t xml:space="preserve">care planning. </w:t>
      </w:r>
    </w:p>
    <w:p w14:paraId="18453008" w14:textId="2D0C6027" w:rsidR="00071B16" w:rsidRDefault="00071B16" w:rsidP="00071B16">
      <w:pPr>
        <w:rPr>
          <w:rFonts w:eastAsia="Calibri"/>
          <w:color w:val="000000" w:themeColor="text1"/>
          <w:lang w:eastAsia="en-US"/>
        </w:rPr>
      </w:pPr>
      <w:r>
        <w:rPr>
          <w:rFonts w:eastAsia="Calibri"/>
          <w:color w:val="000000" w:themeColor="text1"/>
          <w:lang w:eastAsia="en-US"/>
        </w:rPr>
        <w:t xml:space="preserve">Care planning documents reviewed by the Assessment Team for sampled consumers did not reflect that the consumers are active partners in their personal and clinical decisions or are consulted at the time assessment and planning decisions are made. </w:t>
      </w:r>
    </w:p>
    <w:p w14:paraId="31507375" w14:textId="61FE819C" w:rsidR="00071B16" w:rsidRPr="00982E63" w:rsidRDefault="00071B16" w:rsidP="00071B16">
      <w:pPr>
        <w:rPr>
          <w:rFonts w:eastAsia="Calibri"/>
          <w:color w:val="auto"/>
          <w:lang w:eastAsia="en-US"/>
        </w:rPr>
      </w:pPr>
      <w:r>
        <w:rPr>
          <w:rFonts w:eastAsia="Calibri"/>
          <w:color w:val="auto"/>
          <w:lang w:eastAsia="en-US"/>
        </w:rPr>
        <w:t xml:space="preserve">The Assessment Team found </w:t>
      </w:r>
      <w:r w:rsidRPr="00CA1D3A">
        <w:rPr>
          <w:rFonts w:eastAsia="Calibri"/>
          <w:color w:val="auto"/>
          <w:lang w:eastAsia="en-US"/>
        </w:rPr>
        <w:t>the assessment and care planning process does not always consider risks to the consumer’s health and wellbeing</w:t>
      </w:r>
      <w:r>
        <w:rPr>
          <w:rFonts w:eastAsia="Calibri"/>
          <w:color w:val="auto"/>
          <w:lang w:eastAsia="en-US"/>
        </w:rPr>
        <w:t xml:space="preserve"> to inform safe care</w:t>
      </w:r>
      <w:r w:rsidRPr="00CA1D3A">
        <w:rPr>
          <w:rFonts w:eastAsia="Calibri"/>
          <w:color w:val="auto"/>
          <w:lang w:eastAsia="en-US"/>
        </w:rPr>
        <w:t xml:space="preserve">. </w:t>
      </w:r>
      <w:r>
        <w:rPr>
          <w:rFonts w:eastAsia="Calibri"/>
          <w:color w:val="auto"/>
          <w:lang w:eastAsia="en-US"/>
        </w:rPr>
        <w:t>While c</w:t>
      </w:r>
      <w:r w:rsidRPr="005A057B">
        <w:rPr>
          <w:color w:val="auto"/>
        </w:rPr>
        <w:t xml:space="preserve">are and services </w:t>
      </w:r>
      <w:r>
        <w:rPr>
          <w:color w:val="auto"/>
        </w:rPr>
        <w:t xml:space="preserve">plans are generally reviewed this is not always </w:t>
      </w:r>
      <w:r w:rsidRPr="005A057B">
        <w:rPr>
          <w:color w:val="auto"/>
        </w:rPr>
        <w:t>effective and</w:t>
      </w:r>
      <w:r>
        <w:rPr>
          <w:color w:val="auto"/>
        </w:rPr>
        <w:t xml:space="preserve"> does not always account for when</w:t>
      </w:r>
      <w:r w:rsidRPr="005A057B">
        <w:rPr>
          <w:color w:val="auto"/>
        </w:rPr>
        <w:t xml:space="preserve"> circumstances change or when incidents impact on the needs, goals or preferences of the consumer. </w:t>
      </w:r>
    </w:p>
    <w:p w14:paraId="44C63F3E" w14:textId="7AF316D6" w:rsidR="00A2506F" w:rsidRPr="00D435F8" w:rsidRDefault="00C2679D" w:rsidP="00A2506F">
      <w:pPr>
        <w:rPr>
          <w:rFonts w:eastAsia="Calibri"/>
          <w:i/>
          <w:color w:val="auto"/>
          <w:lang w:eastAsia="en-US"/>
        </w:rPr>
      </w:pPr>
      <w:r w:rsidRPr="00154403">
        <w:rPr>
          <w:rFonts w:eastAsiaTheme="minorHAnsi"/>
        </w:rPr>
        <w:lastRenderedPageBreak/>
        <w:t xml:space="preserve">The Quality Standard is </w:t>
      </w:r>
      <w:r w:rsidRPr="00AD12CD">
        <w:rPr>
          <w:rFonts w:eastAsiaTheme="minorHAnsi"/>
          <w:color w:val="auto"/>
        </w:rPr>
        <w:t xml:space="preserve">assessed as Non-compliant as </w:t>
      </w:r>
      <w:r w:rsidR="00AD12CD" w:rsidRPr="00AD12CD">
        <w:rPr>
          <w:rFonts w:eastAsiaTheme="minorHAnsi"/>
          <w:color w:val="auto"/>
        </w:rPr>
        <w:t>two</w:t>
      </w:r>
      <w:r w:rsidRPr="00AD12CD">
        <w:rPr>
          <w:rFonts w:eastAsiaTheme="minorHAnsi"/>
          <w:color w:val="auto"/>
        </w:rPr>
        <w:t xml:space="preserve"> of the five specific requirements have been assessed as Non-compliant</w:t>
      </w:r>
      <w:r w:rsidR="00AD12CD" w:rsidRPr="00AD12CD">
        <w:rPr>
          <w:rFonts w:eastAsiaTheme="minorHAnsi"/>
          <w:color w:val="auto"/>
        </w:rPr>
        <w:t>.</w:t>
      </w:r>
    </w:p>
    <w:p w14:paraId="44C63F3F" w14:textId="0835FF42" w:rsidR="00A2506F" w:rsidRDefault="00C2679D" w:rsidP="00A2506F">
      <w:pPr>
        <w:pStyle w:val="Heading2"/>
      </w:pPr>
      <w:r>
        <w:t>Assessment of Standard 2 Requirements</w:t>
      </w:r>
      <w:r w:rsidRPr="0066387A">
        <w:rPr>
          <w:i/>
          <w:color w:val="0000FF"/>
          <w:sz w:val="24"/>
          <w:szCs w:val="24"/>
        </w:rPr>
        <w:t xml:space="preserve"> </w:t>
      </w:r>
    </w:p>
    <w:p w14:paraId="44C63F40" w14:textId="7054EE07" w:rsidR="00A2506F" w:rsidRDefault="00C2679D" w:rsidP="00A2506F">
      <w:pPr>
        <w:pStyle w:val="Heading3"/>
      </w:pPr>
      <w:r w:rsidRPr="00051035">
        <w:t xml:space="preserve">Requirement </w:t>
      </w:r>
      <w:r>
        <w:t>2</w:t>
      </w:r>
      <w:r w:rsidRPr="00051035">
        <w:t>(3)(a)</w:t>
      </w:r>
      <w:r w:rsidRPr="00051035">
        <w:tab/>
        <w:t>Non-compliant</w:t>
      </w:r>
    </w:p>
    <w:p w14:paraId="44C63F41" w14:textId="77777777" w:rsidR="00A2506F" w:rsidRPr="008D114F" w:rsidRDefault="00C2679D" w:rsidP="00A2506F">
      <w:pPr>
        <w:rPr>
          <w:i/>
        </w:rPr>
      </w:pPr>
      <w:r w:rsidRPr="008D114F">
        <w:rPr>
          <w:i/>
        </w:rPr>
        <w:t>Assessment and planning, including consideration of risks to the consumer’s health and well-being, informs the delivery of safe and effective care and services.</w:t>
      </w:r>
    </w:p>
    <w:p w14:paraId="7C35CC5F" w14:textId="447541D9" w:rsidR="00E95282" w:rsidRDefault="00E95282" w:rsidP="00A2506F">
      <w:pPr>
        <w:rPr>
          <w:rFonts w:eastAsia="Calibri"/>
          <w:color w:val="auto"/>
          <w:lang w:eastAsia="en-US"/>
        </w:rPr>
      </w:pPr>
      <w:r w:rsidRPr="00E95282">
        <w:rPr>
          <w:color w:val="auto"/>
        </w:rPr>
        <w:t xml:space="preserve">The Assessment Team found assessment and care planning </w:t>
      </w:r>
      <w:r w:rsidRPr="00E95282">
        <w:rPr>
          <w:rFonts w:eastAsia="Calibri"/>
          <w:color w:val="auto"/>
          <w:lang w:eastAsia="en-US"/>
        </w:rPr>
        <w:t xml:space="preserve">for consumers, </w:t>
      </w:r>
      <w:r w:rsidR="0063171D">
        <w:rPr>
          <w:rFonts w:eastAsia="Calibri"/>
          <w:color w:val="auto"/>
          <w:lang w:eastAsia="en-US"/>
        </w:rPr>
        <w:t>especially consumers</w:t>
      </w:r>
      <w:r w:rsidRPr="00E95282">
        <w:rPr>
          <w:rFonts w:eastAsia="Calibri"/>
          <w:color w:val="auto"/>
          <w:lang w:eastAsia="en-US"/>
        </w:rPr>
        <w:t xml:space="preserve"> in respite care, does not consider the risks to the consumer’s health and well-being </w:t>
      </w:r>
      <w:r>
        <w:rPr>
          <w:rFonts w:eastAsia="Calibri"/>
          <w:color w:val="auto"/>
          <w:lang w:eastAsia="en-US"/>
        </w:rPr>
        <w:t>to</w:t>
      </w:r>
      <w:r w:rsidRPr="00E95282">
        <w:rPr>
          <w:rFonts w:eastAsia="Calibri"/>
          <w:color w:val="auto"/>
          <w:lang w:eastAsia="en-US"/>
        </w:rPr>
        <w:t xml:space="preserve"> inform the delivery of safe and effective care</w:t>
      </w:r>
      <w:r>
        <w:rPr>
          <w:rFonts w:eastAsia="Calibri"/>
          <w:color w:val="auto"/>
          <w:lang w:eastAsia="en-US"/>
        </w:rPr>
        <w:t>. Information regarding diabetes management, risks associated with medications, and high falls risk was not</w:t>
      </w:r>
      <w:r w:rsidR="009A2E81">
        <w:rPr>
          <w:rFonts w:eastAsia="Calibri"/>
          <w:color w:val="auto"/>
          <w:lang w:eastAsia="en-US"/>
        </w:rPr>
        <w:t xml:space="preserve"> included in consumer’s care plans to inform safe care and minimise associated risks. </w:t>
      </w:r>
      <w:r>
        <w:rPr>
          <w:rFonts w:eastAsia="Calibri"/>
          <w:color w:val="auto"/>
          <w:lang w:eastAsia="en-US"/>
        </w:rPr>
        <w:t xml:space="preserve"> </w:t>
      </w:r>
      <w:r w:rsidR="009A2E81">
        <w:rPr>
          <w:rFonts w:eastAsia="Calibri"/>
          <w:color w:val="auto"/>
          <w:lang w:eastAsia="en-US"/>
        </w:rPr>
        <w:t>The service has guidance to inform assessment and care planning for consumers on the day of admission, but no guidance for subsequent care planning after this was provided to the Assessment Team.</w:t>
      </w:r>
    </w:p>
    <w:p w14:paraId="0DB8A356" w14:textId="2B1AD1F3" w:rsidR="009A2E81" w:rsidRDefault="009A2E81" w:rsidP="00A2506F">
      <w:pPr>
        <w:rPr>
          <w:rFonts w:eastAsia="Calibri"/>
          <w:color w:val="auto"/>
          <w:lang w:eastAsia="en-US"/>
        </w:rPr>
      </w:pPr>
      <w:r>
        <w:rPr>
          <w:rFonts w:eastAsia="Calibri"/>
          <w:color w:val="auto"/>
          <w:lang w:eastAsia="en-US"/>
        </w:rPr>
        <w:t xml:space="preserve">The approved provider’s response </w:t>
      </w:r>
      <w:r w:rsidR="008873EE">
        <w:rPr>
          <w:rFonts w:eastAsia="Calibri"/>
          <w:color w:val="auto"/>
          <w:lang w:eastAsia="en-US"/>
        </w:rPr>
        <w:t>clarifies for one consumer how the risk associated with their medication is communicated to staff</w:t>
      </w:r>
      <w:r w:rsidR="00912DB2">
        <w:rPr>
          <w:rFonts w:eastAsia="Calibri"/>
          <w:color w:val="auto"/>
          <w:lang w:eastAsia="en-US"/>
        </w:rPr>
        <w:t>, which is in line with the service’s procedures. The approved provider’s response demonstrates for the consumers identified in the Site Audit report,</w:t>
      </w:r>
      <w:r w:rsidR="005F526C">
        <w:rPr>
          <w:rFonts w:eastAsia="Calibri"/>
          <w:color w:val="auto"/>
          <w:lang w:eastAsia="en-US"/>
        </w:rPr>
        <w:t xml:space="preserve"> the service has updated their care plans to identify the risks and provide guidance to inform safe care. </w:t>
      </w:r>
    </w:p>
    <w:p w14:paraId="3EF52521" w14:textId="13BA7B84" w:rsidR="005F526C" w:rsidRDefault="005F526C" w:rsidP="00A2506F">
      <w:pPr>
        <w:rPr>
          <w:rFonts w:eastAsia="Calibri"/>
          <w:color w:val="auto"/>
          <w:lang w:eastAsia="en-US"/>
        </w:rPr>
      </w:pPr>
      <w:r>
        <w:rPr>
          <w:rFonts w:eastAsia="Calibri"/>
          <w:color w:val="auto"/>
          <w:lang w:eastAsia="en-US"/>
        </w:rPr>
        <w:t xml:space="preserve">The approved provider’s response includes continuous improvement actions implemented since the Site Audit to improve assessment and care planning including the commencement of a </w:t>
      </w:r>
      <w:proofErr w:type="gramStart"/>
      <w:r>
        <w:rPr>
          <w:rFonts w:eastAsia="Calibri"/>
          <w:color w:val="auto"/>
          <w:lang w:eastAsia="en-US"/>
        </w:rPr>
        <w:t>28 day</w:t>
      </w:r>
      <w:proofErr w:type="gramEnd"/>
      <w:r>
        <w:rPr>
          <w:rFonts w:eastAsia="Calibri"/>
          <w:color w:val="auto"/>
          <w:lang w:eastAsia="en-US"/>
        </w:rPr>
        <w:t xml:space="preserve"> assessment process and staff education and training. </w:t>
      </w:r>
    </w:p>
    <w:p w14:paraId="742121A9" w14:textId="7EC0B1F3" w:rsidR="005F526C" w:rsidRDefault="005F526C" w:rsidP="00A2506F">
      <w:pPr>
        <w:rPr>
          <w:rFonts w:eastAsia="Calibri"/>
          <w:color w:val="auto"/>
          <w:lang w:eastAsia="en-US"/>
        </w:rPr>
      </w:pPr>
      <w:r>
        <w:rPr>
          <w:rFonts w:eastAsia="Calibri"/>
          <w:color w:val="auto"/>
          <w:lang w:eastAsia="en-US"/>
        </w:rPr>
        <w:t>At the time of the Site Audit, the service did not demonstrate that assessment and planning consistently considered risk to the consumer’s health and well-being to inform safe and effective care.</w:t>
      </w:r>
    </w:p>
    <w:p w14:paraId="4177A8A5" w14:textId="1712B3FA" w:rsidR="005F526C" w:rsidRPr="00E95282" w:rsidRDefault="005F526C" w:rsidP="00A2506F">
      <w:pPr>
        <w:rPr>
          <w:color w:val="auto"/>
        </w:rPr>
      </w:pPr>
      <w:r>
        <w:rPr>
          <w:rFonts w:eastAsia="Calibri"/>
          <w:color w:val="auto"/>
          <w:lang w:eastAsia="en-US"/>
        </w:rPr>
        <w:t xml:space="preserve">I find this requirement is Non-compliant. </w:t>
      </w:r>
    </w:p>
    <w:p w14:paraId="44C63F43" w14:textId="30476128" w:rsidR="00A2506F" w:rsidRDefault="00C2679D" w:rsidP="00A2506F">
      <w:pPr>
        <w:pStyle w:val="Heading3"/>
      </w:pPr>
      <w:r>
        <w:t>Requirement 2(3)(b)</w:t>
      </w:r>
      <w:r>
        <w:tab/>
        <w:t>Compliant</w:t>
      </w:r>
    </w:p>
    <w:p w14:paraId="44C63F44" w14:textId="77777777" w:rsidR="00A2506F" w:rsidRPr="008D114F" w:rsidRDefault="00C2679D" w:rsidP="00A2506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4C63F45" w14:textId="28A11CD7" w:rsidR="00A2506F" w:rsidRPr="00320457" w:rsidRDefault="00C30084" w:rsidP="00A2506F">
      <w:pPr>
        <w:rPr>
          <w:rFonts w:eastAsia="Calibri"/>
          <w:color w:val="auto"/>
          <w:lang w:eastAsia="en-US"/>
        </w:rPr>
      </w:pPr>
      <w:r w:rsidRPr="00C77EAF">
        <w:rPr>
          <w:rFonts w:eastAsia="Calibri"/>
          <w:color w:val="auto"/>
          <w:lang w:eastAsia="en-US"/>
        </w:rPr>
        <w:t xml:space="preserve">Some consumers and their representatives </w:t>
      </w:r>
      <w:r>
        <w:rPr>
          <w:rFonts w:eastAsia="Calibri"/>
          <w:color w:val="auto"/>
          <w:lang w:eastAsia="en-US"/>
        </w:rPr>
        <w:t xml:space="preserve">interviewed </w:t>
      </w:r>
      <w:r w:rsidRPr="00C77EAF">
        <w:rPr>
          <w:rFonts w:eastAsia="Calibri"/>
          <w:color w:val="auto"/>
          <w:lang w:eastAsia="en-US"/>
        </w:rPr>
        <w:t>expressed concerns that consumer</w:t>
      </w:r>
      <w:r>
        <w:rPr>
          <w:rFonts w:eastAsia="Calibri"/>
          <w:color w:val="auto"/>
          <w:lang w:eastAsia="en-US"/>
        </w:rPr>
        <w:t>’</w:t>
      </w:r>
      <w:r w:rsidRPr="00C77EAF">
        <w:rPr>
          <w:rFonts w:eastAsia="Calibri"/>
          <w:color w:val="auto"/>
          <w:lang w:eastAsia="en-US"/>
        </w:rPr>
        <w:t xml:space="preserve">s needs </w:t>
      </w:r>
      <w:r>
        <w:rPr>
          <w:rFonts w:eastAsia="Calibri"/>
          <w:color w:val="auto"/>
          <w:lang w:eastAsia="en-US"/>
        </w:rPr>
        <w:t xml:space="preserve">and preferences </w:t>
      </w:r>
      <w:r w:rsidRPr="00C77EAF">
        <w:rPr>
          <w:rFonts w:eastAsia="Calibri"/>
          <w:color w:val="auto"/>
          <w:lang w:eastAsia="en-US"/>
        </w:rPr>
        <w:t xml:space="preserve">are not adequately </w:t>
      </w:r>
      <w:r>
        <w:rPr>
          <w:rFonts w:eastAsia="Calibri"/>
          <w:color w:val="auto"/>
          <w:lang w:eastAsia="en-US"/>
        </w:rPr>
        <w:t xml:space="preserve">identified and </w:t>
      </w:r>
      <w:r w:rsidRPr="00C77EAF">
        <w:rPr>
          <w:rFonts w:eastAsia="Calibri"/>
          <w:color w:val="auto"/>
          <w:lang w:eastAsia="en-US"/>
        </w:rPr>
        <w:t>addressed.</w:t>
      </w:r>
      <w:r>
        <w:rPr>
          <w:rFonts w:eastAsia="Calibri"/>
          <w:color w:val="auto"/>
          <w:lang w:eastAsia="en-US"/>
        </w:rPr>
        <w:t xml:space="preserve"> Care documents reviewed by the Assessment Team were at times generic and not </w:t>
      </w:r>
      <w:r w:rsidR="00E733AD">
        <w:rPr>
          <w:rFonts w:eastAsia="Calibri"/>
          <w:color w:val="auto"/>
          <w:lang w:eastAsia="en-US"/>
        </w:rPr>
        <w:lastRenderedPageBreak/>
        <w:t>individualised</w:t>
      </w:r>
      <w:r>
        <w:rPr>
          <w:rFonts w:eastAsia="Calibri"/>
          <w:color w:val="auto"/>
          <w:lang w:eastAsia="en-US"/>
        </w:rPr>
        <w:t xml:space="preserve"> to consumer’s </w:t>
      </w:r>
      <w:r w:rsidR="00320457">
        <w:rPr>
          <w:rFonts w:eastAsia="Calibri"/>
          <w:color w:val="auto"/>
          <w:lang w:eastAsia="en-US"/>
        </w:rPr>
        <w:t>goals</w:t>
      </w:r>
      <w:r w:rsidR="00E733AD">
        <w:rPr>
          <w:rFonts w:eastAsia="Calibri"/>
          <w:color w:val="auto"/>
          <w:lang w:eastAsia="en-US"/>
        </w:rPr>
        <w:t xml:space="preserve"> and preferences. However, </w:t>
      </w:r>
      <w:r w:rsidR="00320457">
        <w:rPr>
          <w:rFonts w:eastAsia="Calibri"/>
          <w:color w:val="auto"/>
          <w:lang w:eastAsia="en-US"/>
        </w:rPr>
        <w:t>staff interviewed were generally aware of consumer needs and preferences. M</w:t>
      </w:r>
      <w:r w:rsidR="00E733AD">
        <w:rPr>
          <w:rFonts w:eastAsia="Calibri"/>
          <w:color w:val="auto"/>
          <w:lang w:eastAsia="en-US"/>
        </w:rPr>
        <w:t xml:space="preserve">ost consumers had an advanced care plan completed and the Assessment Team reviewed evidence that advanced care planning is discussed with consumers at relevant times. The service has </w:t>
      </w:r>
      <w:r w:rsidR="00E733AD" w:rsidRPr="00753B92">
        <w:rPr>
          <w:rFonts w:eastAsia="Calibri"/>
          <w:color w:val="000000" w:themeColor="text1"/>
          <w:lang w:eastAsia="en-US"/>
        </w:rPr>
        <w:t>guidance available on advance care planning and end of life planning for staff and for consumers.</w:t>
      </w:r>
    </w:p>
    <w:p w14:paraId="342EA136" w14:textId="1DF49999" w:rsidR="00320457" w:rsidRDefault="00320457" w:rsidP="00A2506F">
      <w:pPr>
        <w:rPr>
          <w:rFonts w:eastAsia="Calibri"/>
          <w:color w:val="000000" w:themeColor="text1"/>
          <w:lang w:eastAsia="en-US"/>
        </w:rPr>
      </w:pPr>
      <w:r>
        <w:rPr>
          <w:rFonts w:eastAsia="Calibri"/>
          <w:color w:val="000000" w:themeColor="text1"/>
          <w:lang w:eastAsia="en-US"/>
        </w:rPr>
        <w:t xml:space="preserve">The approved provider’s response includes clarifying information regarding the processes undertaken for the identification of needs and preferences for consumers identified in the Site Audit report. The approved provider demonstrated while some identified goals were generic, interventions were generally </w:t>
      </w:r>
      <w:r w:rsidR="00D748A5">
        <w:rPr>
          <w:rFonts w:eastAsia="Calibri"/>
          <w:color w:val="000000" w:themeColor="text1"/>
          <w:lang w:eastAsia="en-US"/>
        </w:rPr>
        <w:t>specific</w:t>
      </w:r>
      <w:r>
        <w:rPr>
          <w:rFonts w:eastAsia="Calibri"/>
          <w:color w:val="000000" w:themeColor="text1"/>
          <w:lang w:eastAsia="en-US"/>
        </w:rPr>
        <w:t xml:space="preserve"> to consumer</w:t>
      </w:r>
      <w:r w:rsidR="00D748A5">
        <w:rPr>
          <w:rFonts w:eastAsia="Calibri"/>
          <w:color w:val="000000" w:themeColor="text1"/>
          <w:lang w:eastAsia="en-US"/>
        </w:rPr>
        <w:t>s</w:t>
      </w:r>
      <w:r w:rsidR="00CA5F73">
        <w:rPr>
          <w:rFonts w:eastAsia="Calibri"/>
          <w:color w:val="000000" w:themeColor="text1"/>
          <w:lang w:eastAsia="en-US"/>
        </w:rPr>
        <w:t xml:space="preserve"> and addressed their needs</w:t>
      </w:r>
      <w:r w:rsidR="001C41C4">
        <w:rPr>
          <w:rFonts w:eastAsia="Calibri"/>
          <w:color w:val="000000" w:themeColor="text1"/>
          <w:lang w:eastAsia="en-US"/>
        </w:rPr>
        <w:t xml:space="preserve"> and preferences</w:t>
      </w:r>
      <w:r w:rsidR="00D748A5">
        <w:rPr>
          <w:rFonts w:eastAsia="Calibri"/>
          <w:color w:val="000000" w:themeColor="text1"/>
          <w:lang w:eastAsia="en-US"/>
        </w:rPr>
        <w:t xml:space="preserve">. </w:t>
      </w:r>
    </w:p>
    <w:p w14:paraId="24177685" w14:textId="58DBBEA1" w:rsidR="00CA5F73" w:rsidRDefault="00CA5F73" w:rsidP="00A2506F">
      <w:pPr>
        <w:rPr>
          <w:rFonts w:eastAsia="Calibri"/>
          <w:color w:val="000000" w:themeColor="text1"/>
          <w:lang w:eastAsia="en-US"/>
        </w:rPr>
      </w:pPr>
      <w:r>
        <w:rPr>
          <w:rFonts w:eastAsia="Calibri"/>
          <w:color w:val="000000" w:themeColor="text1"/>
          <w:lang w:eastAsia="en-US"/>
        </w:rPr>
        <w:t>The service demonstrated ass</w:t>
      </w:r>
      <w:r w:rsidR="00FF5229">
        <w:rPr>
          <w:rFonts w:eastAsia="Calibri"/>
          <w:color w:val="000000" w:themeColor="text1"/>
          <w:lang w:eastAsia="en-US"/>
        </w:rPr>
        <w:t xml:space="preserve">essment and planning generally identified and addressed consumer’s current needs, goals and preferences, including </w:t>
      </w:r>
      <w:r w:rsidR="00FF5229" w:rsidRPr="00FF5229">
        <w:rPr>
          <w:rFonts w:eastAsia="Calibri"/>
          <w:color w:val="000000" w:themeColor="text1"/>
          <w:lang w:eastAsia="en-US"/>
        </w:rPr>
        <w:t>advance care planning and end of life planning</w:t>
      </w:r>
      <w:r w:rsidR="00FF5229">
        <w:rPr>
          <w:rFonts w:eastAsia="Calibri"/>
          <w:color w:val="000000" w:themeColor="text1"/>
          <w:lang w:eastAsia="en-US"/>
        </w:rPr>
        <w:t>.</w:t>
      </w:r>
    </w:p>
    <w:p w14:paraId="012D1DC7" w14:textId="5EACDA0B" w:rsidR="00FF5229" w:rsidRPr="00853601" w:rsidRDefault="00FF5229" w:rsidP="00A2506F">
      <w:r>
        <w:rPr>
          <w:rFonts w:eastAsia="Calibri"/>
          <w:color w:val="000000" w:themeColor="text1"/>
          <w:lang w:eastAsia="en-US"/>
        </w:rPr>
        <w:t xml:space="preserve">I find this requirement is Compliant. </w:t>
      </w:r>
    </w:p>
    <w:p w14:paraId="44C63F46" w14:textId="3C9EC11B" w:rsidR="00A2506F" w:rsidRDefault="00C2679D" w:rsidP="00A2506F">
      <w:pPr>
        <w:pStyle w:val="Heading3"/>
      </w:pPr>
      <w:r>
        <w:t>Requirement 2(3)(c)</w:t>
      </w:r>
      <w:r>
        <w:tab/>
        <w:t>Compliant</w:t>
      </w:r>
    </w:p>
    <w:p w14:paraId="44C63F47" w14:textId="77777777" w:rsidR="00A2506F" w:rsidRPr="008D114F" w:rsidRDefault="00C2679D" w:rsidP="00A2506F">
      <w:pPr>
        <w:rPr>
          <w:i/>
        </w:rPr>
      </w:pPr>
      <w:r w:rsidRPr="008D114F">
        <w:rPr>
          <w:i/>
        </w:rPr>
        <w:t>The organisation demonstrates that assessment and planning:</w:t>
      </w:r>
    </w:p>
    <w:p w14:paraId="44C63F48" w14:textId="77777777" w:rsidR="00A2506F" w:rsidRPr="008D114F" w:rsidRDefault="00C2679D" w:rsidP="0091586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C63F4A" w14:textId="41EFA6D8" w:rsidR="00A2506F" w:rsidRPr="002541A4" w:rsidRDefault="00C2679D" w:rsidP="0091586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90E1801" w14:textId="14D8B739" w:rsidR="002541A4" w:rsidRPr="002541A4" w:rsidRDefault="002541A4" w:rsidP="002541A4">
      <w:pPr>
        <w:tabs>
          <w:tab w:val="right" w:pos="9026"/>
        </w:tabs>
        <w:rPr>
          <w:color w:val="auto"/>
        </w:rPr>
      </w:pPr>
      <w:r w:rsidRPr="003B2B44">
        <w:t>Most</w:t>
      </w:r>
      <w:r>
        <w:t xml:space="preserve"> consumers and representatives provided feedback to the Assessment Team that there is adequate communication and they receive regular messages from the service to inform them of any changes in their consumer’s care needs. However, some consumers and representatives could not recall being involved in the assessment and planning of consumer care. Care and services planning for most consumers was noted to include other organisations, individuals and providers of </w:t>
      </w:r>
      <w:r w:rsidRPr="002541A4">
        <w:rPr>
          <w:color w:val="auto"/>
        </w:rPr>
        <w:t xml:space="preserve">other care and services. </w:t>
      </w:r>
    </w:p>
    <w:p w14:paraId="26FF1E4D" w14:textId="714474EE" w:rsidR="008C4873" w:rsidRDefault="002541A4" w:rsidP="00A2506F">
      <w:pPr>
        <w:rPr>
          <w:color w:val="auto"/>
        </w:rPr>
      </w:pPr>
      <w:r w:rsidRPr="002541A4">
        <w:rPr>
          <w:color w:val="auto"/>
        </w:rPr>
        <w:t xml:space="preserve">The approved provider’s response included additional information to demonstrate </w:t>
      </w:r>
      <w:r>
        <w:rPr>
          <w:color w:val="auto"/>
        </w:rPr>
        <w:t xml:space="preserve">consumers and representatives are </w:t>
      </w:r>
      <w:r w:rsidRPr="002541A4">
        <w:rPr>
          <w:color w:val="auto"/>
        </w:rPr>
        <w:t>involve</w:t>
      </w:r>
      <w:r>
        <w:rPr>
          <w:color w:val="auto"/>
        </w:rPr>
        <w:t>d</w:t>
      </w:r>
      <w:r w:rsidRPr="002541A4">
        <w:rPr>
          <w:color w:val="auto"/>
        </w:rPr>
        <w:t xml:space="preserve"> in assessment, planning and review of the consumer’s care and services</w:t>
      </w:r>
      <w:r>
        <w:rPr>
          <w:color w:val="auto"/>
        </w:rPr>
        <w:t xml:space="preserve">. </w:t>
      </w:r>
      <w:r w:rsidR="00EC1AC3">
        <w:rPr>
          <w:color w:val="auto"/>
        </w:rPr>
        <w:t>This includes through case conferences undertaken prior to the Site Audit</w:t>
      </w:r>
      <w:r w:rsidR="008C4873">
        <w:rPr>
          <w:color w:val="auto"/>
        </w:rPr>
        <w:t>. While most of the case conference records focused on medication review, some demonstrated other needs and preferences were discussed with the consumer and representative.</w:t>
      </w:r>
      <w:r w:rsidR="00705763">
        <w:rPr>
          <w:color w:val="auto"/>
        </w:rPr>
        <w:t xml:space="preserve"> The approved provider’s response identifies education to be delivered to registered nurses on the procedure for care plan consultations.  </w:t>
      </w:r>
    </w:p>
    <w:p w14:paraId="171EC90F" w14:textId="10958352" w:rsidR="00EC1AC3" w:rsidRDefault="00EC1AC3" w:rsidP="00A2506F">
      <w:pPr>
        <w:rPr>
          <w:color w:val="auto"/>
        </w:rPr>
      </w:pPr>
      <w:r>
        <w:rPr>
          <w:color w:val="auto"/>
        </w:rPr>
        <w:lastRenderedPageBreak/>
        <w:t xml:space="preserve">The service demonstrated assessment and planning is based on ongoing partnership with the consumer, others that the consumer wishes to involve in their care, and other </w:t>
      </w:r>
      <w:r w:rsidRPr="00EC1AC3">
        <w:rPr>
          <w:color w:val="auto"/>
        </w:rPr>
        <w:t>organisations, and individuals and providers of other care and services</w:t>
      </w:r>
      <w:r>
        <w:rPr>
          <w:color w:val="auto"/>
        </w:rPr>
        <w:t>.</w:t>
      </w:r>
    </w:p>
    <w:p w14:paraId="52DB885A" w14:textId="03E44331" w:rsidR="00EC1AC3" w:rsidRPr="002541A4" w:rsidRDefault="00EC1AC3" w:rsidP="00A2506F">
      <w:pPr>
        <w:rPr>
          <w:color w:val="auto"/>
        </w:rPr>
      </w:pPr>
      <w:r>
        <w:rPr>
          <w:color w:val="auto"/>
        </w:rPr>
        <w:t xml:space="preserve">I find this requirement is Compliant. </w:t>
      </w:r>
    </w:p>
    <w:p w14:paraId="44C63F4B" w14:textId="387691B6" w:rsidR="00A2506F" w:rsidRDefault="00C2679D" w:rsidP="00A2506F">
      <w:pPr>
        <w:pStyle w:val="Heading3"/>
      </w:pPr>
      <w:r>
        <w:t>Requirement 2(3)(d)</w:t>
      </w:r>
      <w:r>
        <w:tab/>
        <w:t>Compliant</w:t>
      </w:r>
    </w:p>
    <w:p w14:paraId="44C63F4C" w14:textId="77777777" w:rsidR="00A2506F" w:rsidRPr="008D114F" w:rsidRDefault="00C2679D" w:rsidP="00A2506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4C63F4E" w14:textId="3DF70E78" w:rsidR="00A2506F" w:rsidRDefault="00C2679D" w:rsidP="00A2506F">
      <w:pPr>
        <w:pStyle w:val="Heading3"/>
      </w:pPr>
      <w:r>
        <w:t>Requirement 2(3)(e)</w:t>
      </w:r>
      <w:r>
        <w:tab/>
        <w:t>Non-compliant</w:t>
      </w:r>
    </w:p>
    <w:p w14:paraId="44C63F4F" w14:textId="77777777" w:rsidR="00A2506F" w:rsidRPr="008D114F" w:rsidRDefault="00C2679D" w:rsidP="00A2506F">
      <w:pPr>
        <w:rPr>
          <w:i/>
        </w:rPr>
      </w:pPr>
      <w:r w:rsidRPr="008D114F">
        <w:rPr>
          <w:i/>
        </w:rPr>
        <w:t>Care and services are reviewed regularly for effectiveness, and when circumstances change or when incidents impact on the needs, goals or preferences of the consumer.</w:t>
      </w:r>
    </w:p>
    <w:p w14:paraId="5F00FBC2" w14:textId="77386D38" w:rsidR="00A2506F" w:rsidRPr="00A35F72" w:rsidRDefault="00AC165C" w:rsidP="00AC165C">
      <w:pPr>
        <w:rPr>
          <w:color w:val="000000" w:themeColor="text1"/>
        </w:rPr>
      </w:pPr>
      <w:r>
        <w:t xml:space="preserve">While staff interviewed confirmed there is a schedule for regular review of consumer’s care and services, the service did not demonstrate care and services are reviewed for effectiveness when </w:t>
      </w:r>
      <w:r w:rsidRPr="00AC165C">
        <w:t>circumstances change or when incidents impact on the needs, goals or preferences of the consumer.</w:t>
      </w:r>
      <w:r>
        <w:t xml:space="preserve"> Care plans reviewed by the Assessment Team did not demonstrate review following falls or deterioration of a consumer’s condition. Pain was not consistently reviewed for consumers following incidents.</w:t>
      </w:r>
      <w:r w:rsidR="00A35F72">
        <w:t xml:space="preserve"> </w:t>
      </w:r>
      <w:r w:rsidR="00A35F72">
        <w:rPr>
          <w:rFonts w:eastAsia="Calibri"/>
          <w:color w:val="000000" w:themeColor="text1"/>
          <w:lang w:eastAsia="en-US"/>
        </w:rPr>
        <w:t>Palliative care assessments and care plans were not reviewed post commencement of end of life pathway.</w:t>
      </w:r>
      <w:r>
        <w:t xml:space="preserve"> </w:t>
      </w:r>
      <w:r w:rsidRPr="00DA2C05">
        <w:rPr>
          <w:color w:val="000000" w:themeColor="text1"/>
        </w:rPr>
        <w:t xml:space="preserve">Consumers and representatives </w:t>
      </w:r>
      <w:r>
        <w:rPr>
          <w:color w:val="000000" w:themeColor="text1"/>
        </w:rPr>
        <w:t>interviewed</w:t>
      </w:r>
      <w:r w:rsidRPr="00DA2C05">
        <w:rPr>
          <w:color w:val="000000" w:themeColor="text1"/>
        </w:rPr>
        <w:t xml:space="preserve"> provided feedback on how they receive communication by the service in relation to incidents and changes in </w:t>
      </w:r>
      <w:r w:rsidR="00885AF2">
        <w:rPr>
          <w:color w:val="000000" w:themeColor="text1"/>
        </w:rPr>
        <w:t>consumer’s</w:t>
      </w:r>
      <w:r w:rsidRPr="00DA2C05">
        <w:rPr>
          <w:color w:val="000000" w:themeColor="text1"/>
        </w:rPr>
        <w:t xml:space="preserve"> condition. However, they were </w:t>
      </w:r>
      <w:r w:rsidR="00885AF2">
        <w:rPr>
          <w:color w:val="000000" w:themeColor="text1"/>
        </w:rPr>
        <w:t xml:space="preserve">often </w:t>
      </w:r>
      <w:r w:rsidRPr="00DA2C05">
        <w:rPr>
          <w:color w:val="000000" w:themeColor="text1"/>
        </w:rPr>
        <w:t xml:space="preserve">not aware if there are changes in consumer’s care and services </w:t>
      </w:r>
      <w:proofErr w:type="gramStart"/>
      <w:r w:rsidRPr="00DA2C05">
        <w:rPr>
          <w:color w:val="000000" w:themeColor="text1"/>
        </w:rPr>
        <w:t>as a result of</w:t>
      </w:r>
      <w:proofErr w:type="gramEnd"/>
      <w:r w:rsidRPr="00DA2C05">
        <w:rPr>
          <w:color w:val="000000" w:themeColor="text1"/>
        </w:rPr>
        <w:t xml:space="preserve"> these incidents or </w:t>
      </w:r>
      <w:r w:rsidR="00A01917">
        <w:rPr>
          <w:color w:val="000000" w:themeColor="text1"/>
        </w:rPr>
        <w:t xml:space="preserve">change in condition. </w:t>
      </w:r>
    </w:p>
    <w:p w14:paraId="39BD90BA" w14:textId="4A630785" w:rsidR="00A35F72" w:rsidRDefault="00A35F72" w:rsidP="00AC165C">
      <w:r>
        <w:t xml:space="preserve">In their response the approved provider identified </w:t>
      </w:r>
      <w:r w:rsidR="00705763">
        <w:t xml:space="preserve">continuous improvement actions to facilitate improved review of care and services following incidents or change in consumer condition. This includes </w:t>
      </w:r>
      <w:r w:rsidR="001B0495">
        <w:t xml:space="preserve">changes to incident forms, staff education, </w:t>
      </w:r>
      <w:r w:rsidR="00E65399">
        <w:t xml:space="preserve">and </w:t>
      </w:r>
      <w:r w:rsidR="001B0495">
        <w:t>review of procedure</w:t>
      </w:r>
      <w:r w:rsidR="00E65399">
        <w:t>s</w:t>
      </w:r>
      <w:r w:rsidR="001B0495">
        <w:t xml:space="preserve"> regarding communication of changes to consumer care and services</w:t>
      </w:r>
      <w:r w:rsidR="00E65399">
        <w:t xml:space="preserve"> and the resident of the day system</w:t>
      </w:r>
      <w:r w:rsidR="001B0495">
        <w:t xml:space="preserve">. </w:t>
      </w:r>
    </w:p>
    <w:p w14:paraId="23174F93" w14:textId="77777777" w:rsidR="00CE3DA8" w:rsidRDefault="00CE3DA8" w:rsidP="00AC165C">
      <w:r>
        <w:t xml:space="preserve">The service did not demonstrate that care and services are consistently reviewed for effectiveness </w:t>
      </w:r>
      <w:r w:rsidRPr="00CE3DA8">
        <w:t>when circumstances change or when incidents impact on the needs, goals or preferences of the consumer.</w:t>
      </w:r>
    </w:p>
    <w:p w14:paraId="7486D403" w14:textId="77777777" w:rsidR="001062BC" w:rsidRDefault="00CE3DA8" w:rsidP="00CE3DA8">
      <w:pPr>
        <w:rPr>
          <w:rFonts w:eastAsia="Calibri"/>
          <w:color w:val="auto"/>
          <w:lang w:eastAsia="en-US"/>
        </w:rPr>
        <w:sectPr w:rsidR="001062BC" w:rsidSect="00CE3DA8">
          <w:headerReference w:type="first" r:id="rId21"/>
          <w:type w:val="continuous"/>
          <w:pgSz w:w="11906" w:h="16838"/>
          <w:pgMar w:top="1701" w:right="1418" w:bottom="1418" w:left="1418" w:header="709" w:footer="397" w:gutter="0"/>
          <w:cols w:space="708"/>
          <w:docGrid w:linePitch="360"/>
        </w:sectPr>
      </w:pPr>
      <w:r>
        <w:rPr>
          <w:rFonts w:eastAsia="Calibri"/>
          <w:color w:val="auto"/>
          <w:lang w:eastAsia="en-US"/>
        </w:rPr>
        <w:t xml:space="preserve">I find this requirement is Non-compliant. </w:t>
      </w:r>
    </w:p>
    <w:p w14:paraId="44C63F52" w14:textId="33DAC830" w:rsidR="00A2506F" w:rsidRDefault="00C2679D" w:rsidP="001062BC">
      <w:pPr>
        <w:pStyle w:val="Heading1"/>
        <w:tabs>
          <w:tab w:val="right" w:pos="9070"/>
        </w:tabs>
        <w:spacing w:before="240" w:after="640"/>
        <w:rPr>
          <w:color w:val="FFFFFF" w:themeColor="background1"/>
          <w:sz w:val="36"/>
        </w:rPr>
        <w:sectPr w:rsidR="00A2506F" w:rsidSect="001062BC">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4C64019" wp14:editId="479D1410">
            <wp:simplePos x="0" y="0"/>
            <wp:positionH relativeFrom="column">
              <wp:posOffset>-889000</wp:posOffset>
            </wp:positionH>
            <wp:positionV relativeFrom="paragraph">
              <wp:posOffset>-160020</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925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4C63F53" w14:textId="77777777" w:rsidR="00A2506F" w:rsidRPr="00FD1B02" w:rsidRDefault="00C2679D" w:rsidP="00A2506F">
      <w:pPr>
        <w:pStyle w:val="Heading3"/>
        <w:shd w:val="clear" w:color="auto" w:fill="F2F2F2" w:themeFill="background1" w:themeFillShade="F2"/>
      </w:pPr>
      <w:r w:rsidRPr="00FD1B02">
        <w:t>Consumer outcome:</w:t>
      </w:r>
    </w:p>
    <w:p w14:paraId="44C63F54" w14:textId="77777777" w:rsidR="00A2506F" w:rsidRDefault="00C2679D" w:rsidP="00A2506F">
      <w:pPr>
        <w:numPr>
          <w:ilvl w:val="0"/>
          <w:numId w:val="3"/>
        </w:numPr>
        <w:shd w:val="clear" w:color="auto" w:fill="F2F2F2" w:themeFill="background1" w:themeFillShade="F2"/>
      </w:pPr>
      <w:r>
        <w:t>I get personal care, clinical care, or both personal care and clinical care, that is safe and right for me.</w:t>
      </w:r>
    </w:p>
    <w:p w14:paraId="44C63F55" w14:textId="77777777" w:rsidR="00A2506F" w:rsidRDefault="00C2679D" w:rsidP="00A2506F">
      <w:pPr>
        <w:pStyle w:val="Heading3"/>
        <w:shd w:val="clear" w:color="auto" w:fill="F2F2F2" w:themeFill="background1" w:themeFillShade="F2"/>
      </w:pPr>
      <w:r>
        <w:t>Organisation statement:</w:t>
      </w:r>
    </w:p>
    <w:p w14:paraId="44C63F56" w14:textId="77777777" w:rsidR="00A2506F" w:rsidRDefault="00C2679D" w:rsidP="00A250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C63F57" w14:textId="77777777" w:rsidR="00A2506F" w:rsidRDefault="00C2679D" w:rsidP="00A2506F">
      <w:pPr>
        <w:pStyle w:val="Heading2"/>
      </w:pPr>
      <w:r>
        <w:t>Assessment of Standard 3</w:t>
      </w:r>
    </w:p>
    <w:p w14:paraId="76FC950D" w14:textId="55663332" w:rsidR="002B2F43" w:rsidRPr="00163FEE" w:rsidRDefault="002B2F43" w:rsidP="002B2F4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91DC7B9" w14:textId="7FBACB8A" w:rsidR="002B2F43" w:rsidRDefault="002B2F43" w:rsidP="002B2F43">
      <w:pPr>
        <w:rPr>
          <w:rFonts w:eastAsia="Calibri"/>
          <w:lang w:eastAsia="en-US"/>
        </w:rPr>
      </w:pPr>
      <w:r>
        <w:rPr>
          <w:rFonts w:eastAsia="Calibri"/>
          <w:lang w:eastAsia="en-US"/>
        </w:rPr>
        <w:t>Some consumers and representatives interviewed by the Assessment Team identified issues regarding personal hygiene and clinical care provided to consumers. Some concerns were raised by consumers and representatives about the identification and response to deterioration of their family members.</w:t>
      </w:r>
    </w:p>
    <w:p w14:paraId="1508DFA2" w14:textId="4438EA0E" w:rsidR="00D4616D" w:rsidRDefault="002B2F43" w:rsidP="002B2F43">
      <w:pPr>
        <w:rPr>
          <w:iCs/>
        </w:rPr>
      </w:pPr>
      <w:r>
        <w:rPr>
          <w:rFonts w:eastAsia="Calibri"/>
          <w:color w:val="auto"/>
          <w:lang w:eastAsia="en-US"/>
        </w:rPr>
        <w:t xml:space="preserve">The Assessment Team found the service did not demonstrate it consistently delivers safe and effective personal and clinical care in accordance with the consumer’s needs, goals and preferences to optimise their health and wellbeing. </w:t>
      </w:r>
      <w:r w:rsidRPr="00106273">
        <w:rPr>
          <w:rFonts w:eastAsia="Calibri"/>
          <w:color w:val="auto"/>
          <w:lang w:eastAsia="en-US"/>
        </w:rPr>
        <w:t xml:space="preserve">There have been </w:t>
      </w:r>
      <w:r>
        <w:rPr>
          <w:rFonts w:eastAsia="Calibri"/>
          <w:color w:val="auto"/>
          <w:lang w:eastAsia="en-US"/>
        </w:rPr>
        <w:t xml:space="preserve">high impact or high </w:t>
      </w:r>
      <w:r w:rsidRPr="002B2F43">
        <w:rPr>
          <w:rFonts w:eastAsia="Calibri"/>
          <w:color w:val="auto"/>
          <w:lang w:eastAsia="en-US"/>
        </w:rPr>
        <w:t xml:space="preserve">prevalence </w:t>
      </w:r>
      <w:r w:rsidRPr="00106273">
        <w:rPr>
          <w:rFonts w:eastAsia="Calibri"/>
          <w:color w:val="auto"/>
          <w:lang w:eastAsia="en-US"/>
        </w:rPr>
        <w:t>incidents</w:t>
      </w:r>
      <w:r>
        <w:rPr>
          <w:rFonts w:eastAsia="Calibri"/>
          <w:color w:val="auto"/>
          <w:lang w:eastAsia="en-US"/>
        </w:rPr>
        <w:t xml:space="preserve"> </w:t>
      </w:r>
      <w:r w:rsidRPr="00106273">
        <w:rPr>
          <w:rFonts w:eastAsia="Calibri"/>
          <w:color w:val="auto"/>
          <w:lang w:eastAsia="en-US"/>
        </w:rPr>
        <w:t xml:space="preserve">which have not had adequate review to improve outcomes for consumers. </w:t>
      </w:r>
      <w:r>
        <w:rPr>
          <w:rFonts w:eastAsia="Calibri"/>
          <w:color w:val="auto"/>
          <w:lang w:eastAsia="en-US"/>
        </w:rPr>
        <w:t>Deficits were identified in relation to s</w:t>
      </w:r>
      <w:r w:rsidRPr="008C06C8">
        <w:rPr>
          <w:rFonts w:eastAsia="Calibri"/>
          <w:color w:val="auto"/>
          <w:lang w:eastAsia="en-US"/>
        </w:rPr>
        <w:t>kin care, falls management, continence care, end of life care</w:t>
      </w:r>
      <w:r>
        <w:rPr>
          <w:rFonts w:eastAsia="Calibri"/>
          <w:color w:val="auto"/>
          <w:lang w:eastAsia="en-US"/>
        </w:rPr>
        <w:t>, and</w:t>
      </w:r>
      <w:r w:rsidRPr="008C06C8">
        <w:rPr>
          <w:rFonts w:eastAsia="Calibri"/>
          <w:color w:val="auto"/>
          <w:lang w:eastAsia="en-US"/>
        </w:rPr>
        <w:t xml:space="preserve"> incident management </w:t>
      </w:r>
      <w:r>
        <w:rPr>
          <w:rFonts w:eastAsia="Calibri"/>
          <w:color w:val="auto"/>
          <w:lang w:eastAsia="en-US"/>
        </w:rPr>
        <w:t xml:space="preserve">that </w:t>
      </w:r>
      <w:r w:rsidRPr="008C06C8">
        <w:rPr>
          <w:rFonts w:eastAsia="Calibri"/>
          <w:color w:val="auto"/>
          <w:lang w:eastAsia="en-US"/>
        </w:rPr>
        <w:t xml:space="preserve">does not always meet consumer needs </w:t>
      </w:r>
      <w:r>
        <w:rPr>
          <w:rFonts w:eastAsia="Calibri"/>
          <w:color w:val="auto"/>
          <w:lang w:eastAsia="en-US"/>
        </w:rPr>
        <w:t>or</w:t>
      </w:r>
      <w:r w:rsidRPr="008C06C8">
        <w:rPr>
          <w:rFonts w:eastAsia="Calibri"/>
          <w:color w:val="auto"/>
          <w:lang w:eastAsia="en-US"/>
        </w:rPr>
        <w:t xml:space="preserve"> optimise consumer health and well-being. </w:t>
      </w:r>
      <w:r w:rsidR="00D4616D">
        <w:rPr>
          <w:iCs/>
        </w:rPr>
        <w:t>S</w:t>
      </w:r>
      <w:r w:rsidR="00D4616D" w:rsidRPr="003A5114">
        <w:rPr>
          <w:iCs/>
        </w:rPr>
        <w:t>ome consumers sampled did not have timely and appropriate referrals to individuals, other organisations and providers of other care and services.</w:t>
      </w:r>
    </w:p>
    <w:p w14:paraId="5677F812" w14:textId="00231AB9" w:rsidR="00D4616D" w:rsidRPr="008C06C8" w:rsidRDefault="00D4616D" w:rsidP="002B2F43">
      <w:pPr>
        <w:rPr>
          <w:rFonts w:eastAsia="Calibri"/>
          <w:color w:val="auto"/>
          <w:lang w:eastAsia="en-US"/>
        </w:rPr>
      </w:pPr>
      <w:r>
        <w:rPr>
          <w:iCs/>
        </w:rPr>
        <w:t xml:space="preserve">Overall, the service demonstrated the implementation of </w:t>
      </w:r>
      <w:r w:rsidRPr="00D4616D">
        <w:rPr>
          <w:iCs/>
        </w:rPr>
        <w:t xml:space="preserve">standard and </w:t>
      </w:r>
      <w:proofErr w:type="gramStart"/>
      <w:r w:rsidRPr="00D4616D">
        <w:rPr>
          <w:iCs/>
        </w:rPr>
        <w:t>transmission based</w:t>
      </w:r>
      <w:proofErr w:type="gramEnd"/>
      <w:r w:rsidRPr="00D4616D">
        <w:rPr>
          <w:iCs/>
        </w:rPr>
        <w:t xml:space="preserve"> precautions to prevent and control infection</w:t>
      </w:r>
      <w:r>
        <w:rPr>
          <w:iCs/>
        </w:rPr>
        <w:t xml:space="preserve">, and </w:t>
      </w:r>
      <w:r w:rsidRPr="00D4616D">
        <w:rPr>
          <w:iCs/>
        </w:rPr>
        <w:t>practices to promote appropriate antibiotic prescribing and use</w:t>
      </w:r>
      <w:r>
        <w:rPr>
          <w:iCs/>
        </w:rPr>
        <w:t xml:space="preserve">. </w:t>
      </w:r>
    </w:p>
    <w:p w14:paraId="44C63F59" w14:textId="2B01C779" w:rsidR="00A2506F" w:rsidRPr="00663B6D" w:rsidRDefault="00C2679D" w:rsidP="00A2506F">
      <w:pPr>
        <w:rPr>
          <w:rFonts w:eastAsia="Calibri"/>
          <w:lang w:eastAsia="en-US"/>
        </w:rPr>
      </w:pPr>
      <w:r w:rsidRPr="00154403">
        <w:rPr>
          <w:rFonts w:eastAsiaTheme="minorHAnsi"/>
        </w:rPr>
        <w:lastRenderedPageBreak/>
        <w:t xml:space="preserve">The Quality </w:t>
      </w:r>
      <w:r w:rsidRPr="00570FDD">
        <w:rPr>
          <w:rFonts w:eastAsiaTheme="minorHAnsi"/>
          <w:color w:val="auto"/>
        </w:rPr>
        <w:t xml:space="preserve">Standard is assessed as Non-compliant as </w:t>
      </w:r>
      <w:r w:rsidR="00570FDD" w:rsidRPr="00570FDD">
        <w:rPr>
          <w:rFonts w:eastAsiaTheme="minorHAnsi"/>
          <w:color w:val="auto"/>
        </w:rPr>
        <w:t>five</w:t>
      </w:r>
      <w:r w:rsidRPr="00570FDD">
        <w:rPr>
          <w:rFonts w:eastAsiaTheme="minorHAnsi"/>
          <w:color w:val="auto"/>
        </w:rPr>
        <w:t xml:space="preserve"> of the seven specific requirements have been assessed as Non-compliant.</w:t>
      </w:r>
    </w:p>
    <w:p w14:paraId="44C63F5A" w14:textId="37C0BBE0" w:rsidR="00A2506F" w:rsidRDefault="00C2679D" w:rsidP="00A2506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4C63F5B" w14:textId="06592611" w:rsidR="00A2506F" w:rsidRPr="00853601" w:rsidRDefault="00C2679D" w:rsidP="00A2506F">
      <w:pPr>
        <w:pStyle w:val="Heading3"/>
      </w:pPr>
      <w:r w:rsidRPr="00853601">
        <w:t>Requirement 3(3)(a)</w:t>
      </w:r>
      <w:r>
        <w:tab/>
        <w:t>Non-compliant</w:t>
      </w:r>
    </w:p>
    <w:p w14:paraId="44C63F5C" w14:textId="77777777" w:rsidR="00A2506F" w:rsidRPr="008D114F" w:rsidRDefault="00C2679D" w:rsidP="00A2506F">
      <w:pPr>
        <w:rPr>
          <w:i/>
        </w:rPr>
      </w:pPr>
      <w:r w:rsidRPr="008D114F">
        <w:rPr>
          <w:i/>
        </w:rPr>
        <w:t>Each consumer gets safe and effective personal care, clinical care, or both personal care and clinical care, that:</w:t>
      </w:r>
    </w:p>
    <w:p w14:paraId="44C63F5D" w14:textId="77777777" w:rsidR="00A2506F" w:rsidRPr="008D114F" w:rsidRDefault="00C2679D" w:rsidP="00915869">
      <w:pPr>
        <w:numPr>
          <w:ilvl w:val="0"/>
          <w:numId w:val="14"/>
        </w:numPr>
        <w:tabs>
          <w:tab w:val="right" w:pos="9026"/>
        </w:tabs>
        <w:spacing w:before="0" w:after="0"/>
        <w:ind w:left="567" w:hanging="425"/>
        <w:outlineLvl w:val="4"/>
        <w:rPr>
          <w:i/>
        </w:rPr>
      </w:pPr>
      <w:r w:rsidRPr="008D114F">
        <w:rPr>
          <w:i/>
        </w:rPr>
        <w:t>is best practice; and</w:t>
      </w:r>
    </w:p>
    <w:p w14:paraId="44C63F5E" w14:textId="77777777" w:rsidR="00A2506F" w:rsidRPr="008D114F" w:rsidRDefault="00C2679D" w:rsidP="00915869">
      <w:pPr>
        <w:numPr>
          <w:ilvl w:val="0"/>
          <w:numId w:val="14"/>
        </w:numPr>
        <w:tabs>
          <w:tab w:val="right" w:pos="9026"/>
        </w:tabs>
        <w:spacing w:before="0" w:after="0"/>
        <w:ind w:left="567" w:hanging="425"/>
        <w:outlineLvl w:val="4"/>
        <w:rPr>
          <w:i/>
        </w:rPr>
      </w:pPr>
      <w:r w:rsidRPr="008D114F">
        <w:rPr>
          <w:i/>
        </w:rPr>
        <w:t>is tailored to their needs; and</w:t>
      </w:r>
    </w:p>
    <w:p w14:paraId="44C63F60" w14:textId="3A3BA4EF" w:rsidR="00A2506F" w:rsidRPr="00C2569C" w:rsidRDefault="00C2679D" w:rsidP="00915869">
      <w:pPr>
        <w:numPr>
          <w:ilvl w:val="0"/>
          <w:numId w:val="14"/>
        </w:numPr>
        <w:tabs>
          <w:tab w:val="right" w:pos="9026"/>
        </w:tabs>
        <w:spacing w:before="0" w:after="0"/>
        <w:ind w:left="567" w:hanging="425"/>
        <w:outlineLvl w:val="4"/>
        <w:rPr>
          <w:i/>
        </w:rPr>
      </w:pPr>
      <w:r w:rsidRPr="008D114F">
        <w:rPr>
          <w:i/>
        </w:rPr>
        <w:t>optimises their health and well-being.</w:t>
      </w:r>
    </w:p>
    <w:p w14:paraId="16B284DC" w14:textId="0FC6EC63" w:rsidR="00A002C9" w:rsidRDefault="00C2569C" w:rsidP="00C2569C">
      <w:r w:rsidRPr="00C2569C">
        <w:rPr>
          <w:color w:val="auto"/>
        </w:rPr>
        <w:t xml:space="preserve">The Assessment Team found </w:t>
      </w:r>
      <w:r>
        <w:rPr>
          <w:color w:val="auto"/>
        </w:rPr>
        <w:t xml:space="preserve">the service did not demonstrate </w:t>
      </w:r>
      <w:r>
        <w:t>e</w:t>
      </w:r>
      <w:r w:rsidRPr="00E9255E">
        <w:t>ach consumer receive</w:t>
      </w:r>
      <w:r>
        <w:t>s</w:t>
      </w:r>
      <w:r w:rsidRPr="00E9255E">
        <w:t xml:space="preserve"> safe and effective personal and clinical care that is tailored to their needs and optimises their health and well-being.</w:t>
      </w:r>
      <w:r w:rsidR="00F66D1C">
        <w:t xml:space="preserve"> </w:t>
      </w:r>
      <w:r w:rsidR="00A002C9" w:rsidRPr="00E9255E">
        <w:t>There are high incidents of skin integrity issues such as excoriations that are not monitored by staff and impact on consumer’s health and well-being. Pain management is not always effective, and consumers are not reviewed for pain post incidents and wound care. Restrictive practices, including chemical and mechanical restraints, have not been managed or used as a last resort to optimise consumer wellbeing.</w:t>
      </w:r>
      <w:r w:rsidR="00A002C9">
        <w:t xml:space="preserve"> Diabetes management directives were not consistently followed for consumers who require blood glucose monitoring and administration of insulin. </w:t>
      </w:r>
    </w:p>
    <w:p w14:paraId="5D6746F0" w14:textId="11499D26" w:rsidR="00F66D1C" w:rsidRDefault="00F66D1C" w:rsidP="00C2569C">
      <w:r>
        <w:t xml:space="preserve">The approved provider’s response outlines continuous improvement actions implemented since the Site Audit to improve the personal and clinical care provided to consumers. </w:t>
      </w:r>
      <w:r w:rsidR="00E65399">
        <w:t xml:space="preserve">This includes </w:t>
      </w:r>
      <w:r w:rsidR="00643734">
        <w:t xml:space="preserve">staff education, review of the procedures regarding restrictive practices, improved review and clinical monitoring processes including for consumers with </w:t>
      </w:r>
      <w:r w:rsidR="00643734" w:rsidRPr="00E9255E">
        <w:t>excoriation</w:t>
      </w:r>
      <w:r w:rsidR="00643734">
        <w:t xml:space="preserve">. </w:t>
      </w:r>
    </w:p>
    <w:p w14:paraId="501E6E0E" w14:textId="6DE65E26" w:rsidR="00643734" w:rsidRDefault="00643734" w:rsidP="00C2569C">
      <w:r>
        <w:t>The service did not demonstrate each consumer gets safe and effective personal and clinical care that is best practice, tailored to their needs, and optimises their health and well-being.</w:t>
      </w:r>
    </w:p>
    <w:p w14:paraId="3B9D7A08" w14:textId="18B2CB77" w:rsidR="00643734" w:rsidRPr="00F66D1C" w:rsidRDefault="00643734" w:rsidP="00C2569C">
      <w:r>
        <w:t xml:space="preserve">I find this requirement is Non-compliant. </w:t>
      </w:r>
    </w:p>
    <w:p w14:paraId="44C63F62" w14:textId="501E4E44" w:rsidR="00A2506F" w:rsidRPr="00853601" w:rsidRDefault="00C2679D" w:rsidP="00A2506F">
      <w:pPr>
        <w:pStyle w:val="Heading3"/>
      </w:pPr>
      <w:r w:rsidRPr="00853601">
        <w:t>Requirement 3(3)(b)</w:t>
      </w:r>
      <w:r>
        <w:tab/>
        <w:t>Non-compliant</w:t>
      </w:r>
    </w:p>
    <w:p w14:paraId="44C63F63" w14:textId="77777777" w:rsidR="00A2506F" w:rsidRPr="008D114F" w:rsidRDefault="00C2679D" w:rsidP="00A2506F">
      <w:pPr>
        <w:rPr>
          <w:i/>
        </w:rPr>
      </w:pPr>
      <w:r w:rsidRPr="008D114F">
        <w:rPr>
          <w:i/>
          <w:szCs w:val="22"/>
        </w:rPr>
        <w:t>Effective management of high impact or high prevalence risks associated with the care of each consumer.</w:t>
      </w:r>
    </w:p>
    <w:p w14:paraId="44C63F64" w14:textId="741251FA" w:rsidR="00A2506F" w:rsidRDefault="00643734" w:rsidP="00A2506F">
      <w:pPr>
        <w:rPr>
          <w:rFonts w:eastAsia="Calibri"/>
          <w:color w:val="auto"/>
          <w:lang w:eastAsia="en-US"/>
        </w:rPr>
      </w:pPr>
      <w:r w:rsidRPr="00433F3A">
        <w:rPr>
          <w:iCs/>
        </w:rPr>
        <w:t>T</w:t>
      </w:r>
      <w:r>
        <w:rPr>
          <w:iCs/>
        </w:rPr>
        <w:t xml:space="preserve">he </w:t>
      </w:r>
      <w:r w:rsidRPr="00433F3A">
        <w:rPr>
          <w:iCs/>
        </w:rPr>
        <w:t xml:space="preserve">service </w:t>
      </w:r>
      <w:r>
        <w:rPr>
          <w:iCs/>
        </w:rPr>
        <w:t>did not</w:t>
      </w:r>
      <w:r w:rsidRPr="00433F3A">
        <w:rPr>
          <w:iCs/>
        </w:rPr>
        <w:t xml:space="preserve"> demonstrate </w:t>
      </w:r>
      <w:r>
        <w:rPr>
          <w:iCs/>
        </w:rPr>
        <w:t>the</w:t>
      </w:r>
      <w:r w:rsidRPr="00433F3A">
        <w:rPr>
          <w:iCs/>
        </w:rPr>
        <w:t xml:space="preserve"> management of high impact or high prevalence risks associated with the care of each consumer has been effective.</w:t>
      </w:r>
      <w:r w:rsidR="00923F5C">
        <w:rPr>
          <w:iCs/>
        </w:rPr>
        <w:t xml:space="preserve"> Incident documentation reviewed by the Assessment Team did not demonstrate comprehensive investigation to identify effective interventions to prevent further </w:t>
      </w:r>
      <w:r w:rsidR="00923F5C">
        <w:rPr>
          <w:iCs/>
        </w:rPr>
        <w:lastRenderedPageBreak/>
        <w:t xml:space="preserve">incidents and minimise associated risk. The service did not demonstrate effective post-falls management to reduce high impact risks to consumers. </w:t>
      </w:r>
      <w:r w:rsidR="00837E1F">
        <w:rPr>
          <w:iCs/>
        </w:rPr>
        <w:t xml:space="preserve">Some high prevalence risks for the service were not captured in the service’s </w:t>
      </w:r>
      <w:r w:rsidR="00837E1F">
        <w:rPr>
          <w:rFonts w:eastAsia="Calibri"/>
          <w:color w:val="auto"/>
          <w:lang w:eastAsia="en-US"/>
        </w:rPr>
        <w:t>k</w:t>
      </w:r>
      <w:r w:rsidR="00837E1F" w:rsidRPr="00DF048C">
        <w:rPr>
          <w:rFonts w:eastAsia="Calibri"/>
          <w:color w:val="auto"/>
          <w:lang w:eastAsia="en-US"/>
        </w:rPr>
        <w:t xml:space="preserve">ey </w:t>
      </w:r>
      <w:r w:rsidR="00837E1F">
        <w:rPr>
          <w:rFonts w:eastAsia="Calibri"/>
          <w:color w:val="auto"/>
          <w:lang w:eastAsia="en-US"/>
        </w:rPr>
        <w:t>p</w:t>
      </w:r>
      <w:r w:rsidR="00837E1F" w:rsidRPr="00DF048C">
        <w:rPr>
          <w:rFonts w:eastAsia="Calibri"/>
          <w:color w:val="auto"/>
          <w:lang w:eastAsia="en-US"/>
        </w:rPr>
        <w:t xml:space="preserve">erformance </w:t>
      </w:r>
      <w:r w:rsidR="00837E1F">
        <w:rPr>
          <w:rFonts w:eastAsia="Calibri"/>
          <w:color w:val="auto"/>
          <w:lang w:eastAsia="en-US"/>
        </w:rPr>
        <w:t>i</w:t>
      </w:r>
      <w:r w:rsidR="00837E1F" w:rsidRPr="00DF048C">
        <w:rPr>
          <w:rFonts w:eastAsia="Calibri"/>
          <w:color w:val="auto"/>
          <w:lang w:eastAsia="en-US"/>
        </w:rPr>
        <w:t>ndicator</w:t>
      </w:r>
      <w:r w:rsidR="00837E1F">
        <w:rPr>
          <w:rFonts w:eastAsia="Calibri"/>
          <w:color w:val="auto"/>
          <w:lang w:eastAsia="en-US"/>
        </w:rPr>
        <w:t xml:space="preserve">s used to trend and respond to </w:t>
      </w:r>
      <w:r w:rsidR="00837E1F" w:rsidRPr="00DF048C">
        <w:rPr>
          <w:rFonts w:eastAsia="Calibri"/>
          <w:color w:val="auto"/>
          <w:lang w:eastAsia="en-US"/>
        </w:rPr>
        <w:t>high impact and high prevalence clinical and personal risks</w:t>
      </w:r>
      <w:r w:rsidR="00837E1F">
        <w:rPr>
          <w:rFonts w:eastAsia="Calibri"/>
          <w:color w:val="auto"/>
          <w:lang w:eastAsia="en-US"/>
        </w:rPr>
        <w:t>.</w:t>
      </w:r>
    </w:p>
    <w:p w14:paraId="33AB9436" w14:textId="77777777" w:rsidR="006D6426" w:rsidRDefault="00291D00" w:rsidP="00A2506F">
      <w:pPr>
        <w:rPr>
          <w:rFonts w:eastAsia="Calibri"/>
          <w:color w:val="auto"/>
          <w:lang w:eastAsia="en-US"/>
        </w:rPr>
      </w:pPr>
      <w:r>
        <w:rPr>
          <w:rFonts w:eastAsia="Calibri"/>
          <w:color w:val="auto"/>
          <w:lang w:eastAsia="en-US"/>
        </w:rPr>
        <w:t xml:space="preserve">For the consumer’s identified in the Site Audit report, the approved provider’s response demonstrates some action was taken in response to falls to minimise associated risk. However, this was not consistently effective in managing risk or in line with the service’s policies. </w:t>
      </w:r>
    </w:p>
    <w:p w14:paraId="7DDFDA6E" w14:textId="440ADD32" w:rsidR="00291D00" w:rsidRDefault="00610731" w:rsidP="00A2506F">
      <w:pPr>
        <w:rPr>
          <w:rFonts w:eastAsia="Calibri"/>
          <w:color w:val="auto"/>
          <w:lang w:eastAsia="en-US"/>
        </w:rPr>
      </w:pPr>
      <w:r>
        <w:rPr>
          <w:rFonts w:eastAsia="Calibri"/>
          <w:color w:val="auto"/>
          <w:lang w:eastAsia="en-US"/>
        </w:rPr>
        <w:t xml:space="preserve">The approved provider’s response </w:t>
      </w:r>
      <w:r w:rsidR="006D6426">
        <w:rPr>
          <w:rFonts w:eastAsia="Calibri"/>
          <w:color w:val="auto"/>
          <w:lang w:eastAsia="en-US"/>
        </w:rPr>
        <w:t xml:space="preserve">identifies that the service plans to implement an investigation prompt and action document to be used in response to incidents to improve action, investigation and monitoring of </w:t>
      </w:r>
      <w:r w:rsidR="006D6426" w:rsidRPr="006D6426">
        <w:rPr>
          <w:rFonts w:eastAsia="Calibri"/>
          <w:color w:val="auto"/>
          <w:lang w:eastAsia="en-US"/>
        </w:rPr>
        <w:t xml:space="preserve">high impact </w:t>
      </w:r>
      <w:r w:rsidR="006D6426">
        <w:rPr>
          <w:rFonts w:eastAsia="Calibri"/>
          <w:color w:val="auto"/>
          <w:lang w:eastAsia="en-US"/>
        </w:rPr>
        <w:t>and</w:t>
      </w:r>
      <w:r w:rsidR="006D6426" w:rsidRPr="006D6426">
        <w:rPr>
          <w:rFonts w:eastAsia="Calibri"/>
          <w:color w:val="auto"/>
          <w:lang w:eastAsia="en-US"/>
        </w:rPr>
        <w:t xml:space="preserve"> high prevalence risks</w:t>
      </w:r>
      <w:r w:rsidR="006D6426">
        <w:rPr>
          <w:rFonts w:eastAsia="Calibri"/>
          <w:color w:val="auto"/>
          <w:lang w:eastAsia="en-US"/>
        </w:rPr>
        <w:t>.</w:t>
      </w:r>
    </w:p>
    <w:p w14:paraId="6FD4ACC4" w14:textId="72979495" w:rsidR="006D6426" w:rsidRDefault="006D6426" w:rsidP="00A2506F">
      <w:pPr>
        <w:rPr>
          <w:rFonts w:eastAsia="Calibri"/>
          <w:color w:val="auto"/>
          <w:lang w:eastAsia="en-US"/>
        </w:rPr>
      </w:pPr>
      <w:r>
        <w:rPr>
          <w:rFonts w:eastAsia="Calibri"/>
          <w:color w:val="auto"/>
          <w:lang w:eastAsia="en-US"/>
        </w:rPr>
        <w:t xml:space="preserve">The service did not demonstrate the effective management of </w:t>
      </w:r>
      <w:r w:rsidRPr="006D6426">
        <w:rPr>
          <w:rFonts w:eastAsia="Calibri"/>
          <w:color w:val="auto"/>
          <w:lang w:eastAsia="en-US"/>
        </w:rPr>
        <w:t>high impact or high prevalence risks associated with the care of each consumer.</w:t>
      </w:r>
    </w:p>
    <w:p w14:paraId="3C2C1EA0" w14:textId="4ACDB179" w:rsidR="006D6426" w:rsidRDefault="006D6426" w:rsidP="00A2506F">
      <w:pPr>
        <w:rPr>
          <w:iCs/>
        </w:rPr>
      </w:pPr>
      <w:r>
        <w:rPr>
          <w:rFonts w:eastAsia="Calibri"/>
          <w:color w:val="auto"/>
          <w:lang w:eastAsia="en-US"/>
        </w:rPr>
        <w:t xml:space="preserve">I find this requirement is Non-compliant. </w:t>
      </w:r>
    </w:p>
    <w:p w14:paraId="44C63F65" w14:textId="543C9A6E" w:rsidR="00A2506F" w:rsidRPr="00D435F8" w:rsidRDefault="00C2679D" w:rsidP="00A2506F">
      <w:pPr>
        <w:pStyle w:val="Heading3"/>
      </w:pPr>
      <w:r w:rsidRPr="00D435F8">
        <w:t>Requirement 3(3)(c)</w:t>
      </w:r>
      <w:r>
        <w:tab/>
        <w:t>Non-compliant</w:t>
      </w:r>
    </w:p>
    <w:p w14:paraId="44C63F66" w14:textId="77777777" w:rsidR="00A2506F" w:rsidRPr="008D114F" w:rsidRDefault="00C2679D" w:rsidP="00A2506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9F554E7" w14:textId="7CF23D69" w:rsidR="0055590C" w:rsidRDefault="00712E86" w:rsidP="0055590C">
      <w:pPr>
        <w:rPr>
          <w:rFonts w:eastAsia="Calibri"/>
          <w:color w:val="auto"/>
          <w:lang w:eastAsia="en-US"/>
        </w:rPr>
      </w:pPr>
      <w:r>
        <w:rPr>
          <w:color w:val="auto"/>
        </w:rPr>
        <w:t>T</w:t>
      </w:r>
      <w:r w:rsidR="0055590C" w:rsidRPr="0055590C">
        <w:rPr>
          <w:color w:val="auto"/>
        </w:rPr>
        <w:t xml:space="preserve">he Assessment Team found for consumers who had passed away at the service, </w:t>
      </w:r>
      <w:r w:rsidR="0055590C" w:rsidRPr="0055590C">
        <w:rPr>
          <w:rFonts w:eastAsia="Calibri"/>
          <w:color w:val="auto"/>
          <w:lang w:eastAsia="en-US"/>
        </w:rPr>
        <w:t xml:space="preserve">end of life </w:t>
      </w:r>
      <w:r w:rsidR="0055590C" w:rsidRPr="004D3CD6">
        <w:rPr>
          <w:rFonts w:eastAsia="Calibri"/>
          <w:color w:val="auto"/>
          <w:lang w:eastAsia="en-US"/>
        </w:rPr>
        <w:t>care process</w:t>
      </w:r>
      <w:r w:rsidR="0055590C">
        <w:rPr>
          <w:rFonts w:eastAsia="Calibri"/>
          <w:color w:val="auto"/>
          <w:lang w:eastAsia="en-US"/>
        </w:rPr>
        <w:t>es</w:t>
      </w:r>
      <w:r w:rsidR="0055590C" w:rsidRPr="004D3CD6">
        <w:rPr>
          <w:rFonts w:eastAsia="Calibri"/>
          <w:color w:val="auto"/>
          <w:lang w:eastAsia="en-US"/>
        </w:rPr>
        <w:t xml:space="preserve"> </w:t>
      </w:r>
      <w:proofErr w:type="gramStart"/>
      <w:r w:rsidR="0055590C">
        <w:rPr>
          <w:rFonts w:eastAsia="Calibri"/>
          <w:color w:val="auto"/>
          <w:lang w:eastAsia="en-US"/>
        </w:rPr>
        <w:t>were</w:t>
      </w:r>
      <w:proofErr w:type="gramEnd"/>
      <w:r w:rsidR="0055590C" w:rsidRPr="004D3CD6">
        <w:rPr>
          <w:rFonts w:eastAsia="Calibri"/>
          <w:color w:val="auto"/>
          <w:lang w:eastAsia="en-US"/>
        </w:rPr>
        <w:t xml:space="preserve"> </w:t>
      </w:r>
      <w:r w:rsidR="0055590C">
        <w:rPr>
          <w:rFonts w:eastAsia="Calibri"/>
          <w:color w:val="auto"/>
          <w:lang w:eastAsia="en-US"/>
        </w:rPr>
        <w:t xml:space="preserve">not </w:t>
      </w:r>
      <w:r w:rsidR="0055590C" w:rsidRPr="004D3CD6">
        <w:rPr>
          <w:rFonts w:eastAsia="Calibri"/>
          <w:color w:val="auto"/>
          <w:lang w:eastAsia="en-US"/>
        </w:rPr>
        <w:t>commenced until late in the end of life pathway</w:t>
      </w:r>
      <w:r w:rsidR="0055590C">
        <w:rPr>
          <w:rFonts w:eastAsia="Calibri"/>
          <w:color w:val="auto"/>
          <w:lang w:eastAsia="en-US"/>
        </w:rPr>
        <w:t xml:space="preserve">. Review of care documentation indicated that comfort is not maximised as per the consumer’s needs, goals and preferences for consumers at the end of their life. Gaps were identified in pain monitoring and management, </w:t>
      </w:r>
      <w:r w:rsidR="0055590C" w:rsidRPr="0095508B">
        <w:rPr>
          <w:rFonts w:eastAsia="Calibri"/>
          <w:color w:val="auto"/>
          <w:lang w:eastAsia="en-US"/>
        </w:rPr>
        <w:t xml:space="preserve">interventions to manage nausea and </w:t>
      </w:r>
      <w:r w:rsidR="0055590C">
        <w:rPr>
          <w:rFonts w:eastAsia="Calibri"/>
          <w:color w:val="auto"/>
          <w:lang w:eastAsia="en-US"/>
        </w:rPr>
        <w:t>dis</w:t>
      </w:r>
      <w:r w:rsidR="0055590C" w:rsidRPr="0095508B">
        <w:rPr>
          <w:rFonts w:eastAsia="Calibri"/>
          <w:color w:val="auto"/>
          <w:lang w:eastAsia="en-US"/>
        </w:rPr>
        <w:t>comfort</w:t>
      </w:r>
      <w:r w:rsidR="0055590C">
        <w:rPr>
          <w:rFonts w:eastAsia="Calibri"/>
          <w:color w:val="auto"/>
          <w:lang w:eastAsia="en-US"/>
        </w:rPr>
        <w:t>,</w:t>
      </w:r>
      <w:r w:rsidR="0055590C" w:rsidRPr="0055590C">
        <w:rPr>
          <w:rFonts w:eastAsia="Calibri"/>
          <w:color w:val="auto"/>
          <w:lang w:eastAsia="en-US"/>
        </w:rPr>
        <w:t xml:space="preserve"> </w:t>
      </w:r>
      <w:r w:rsidR="0055590C" w:rsidRPr="004D3CD6">
        <w:rPr>
          <w:rFonts w:eastAsia="Calibri"/>
          <w:color w:val="auto"/>
          <w:lang w:eastAsia="en-US"/>
        </w:rPr>
        <w:t>continence</w:t>
      </w:r>
      <w:r w:rsidR="0055590C">
        <w:rPr>
          <w:rFonts w:eastAsia="Calibri"/>
          <w:color w:val="auto"/>
          <w:lang w:eastAsia="en-US"/>
        </w:rPr>
        <w:t xml:space="preserve"> care, and maintenance of skin integrity for consumers at the end of their life. </w:t>
      </w:r>
    </w:p>
    <w:p w14:paraId="440C3AC2" w14:textId="3E993CAD" w:rsidR="0055590C" w:rsidRDefault="00712E86" w:rsidP="00A2506F">
      <w:r>
        <w:t xml:space="preserve">The approved provider’s response outlines continuous improvement actions implemented since the Site Audit, including adding a palliative care assessment into the initial assessment process, and the implementation of a flow chart to guide staff in the care for consumers at the end of their life. </w:t>
      </w:r>
    </w:p>
    <w:p w14:paraId="2A6A89FE" w14:textId="77777777" w:rsidR="00712E86" w:rsidRDefault="00712E86" w:rsidP="00A2506F">
      <w:r>
        <w:t xml:space="preserve">The service did not demonstrate the </w:t>
      </w:r>
      <w:r w:rsidRPr="00712E86">
        <w:t xml:space="preserve">needs, goals and preferences of consumers nearing the end of life are recognised and addressed, </w:t>
      </w:r>
      <w:r>
        <w:t xml:space="preserve">and </w:t>
      </w:r>
      <w:r w:rsidRPr="00712E86">
        <w:t>their comfort maximised</w:t>
      </w:r>
      <w:r>
        <w:t xml:space="preserve">. </w:t>
      </w:r>
    </w:p>
    <w:p w14:paraId="5CA37AC5" w14:textId="1CA6146E" w:rsidR="00712E86" w:rsidRPr="00853601" w:rsidRDefault="00712E86" w:rsidP="00A2506F">
      <w:r>
        <w:t xml:space="preserve">I find this requirement is Non-compliant. </w:t>
      </w:r>
    </w:p>
    <w:p w14:paraId="44C63F68" w14:textId="417049B6" w:rsidR="00A2506F" w:rsidRPr="00D435F8" w:rsidRDefault="00C2679D" w:rsidP="00A2506F">
      <w:pPr>
        <w:pStyle w:val="Heading3"/>
      </w:pPr>
      <w:r w:rsidRPr="00D435F8">
        <w:lastRenderedPageBreak/>
        <w:t>Requirement 3(3)(d)</w:t>
      </w:r>
      <w:r>
        <w:tab/>
        <w:t>Non-compliant</w:t>
      </w:r>
    </w:p>
    <w:p w14:paraId="44C63F6A" w14:textId="28C56909" w:rsidR="00A2506F" w:rsidRPr="00E27FBE" w:rsidRDefault="00C2679D" w:rsidP="00A2506F">
      <w:pPr>
        <w:rPr>
          <w:i/>
        </w:rPr>
      </w:pPr>
      <w:r w:rsidRPr="008D114F">
        <w:rPr>
          <w:i/>
          <w:szCs w:val="22"/>
        </w:rPr>
        <w:t>Deterioration or change of a consumer’s mental health, cognitive or physical function, capacity or condition is recognised and responded to in a timely manner.</w:t>
      </w:r>
    </w:p>
    <w:p w14:paraId="721C9182" w14:textId="46273FB7" w:rsidR="00E27FBE" w:rsidRDefault="00E27FBE" w:rsidP="00E27FBE">
      <w:pPr>
        <w:rPr>
          <w:rFonts w:eastAsia="Calibri"/>
          <w:color w:val="auto"/>
          <w:szCs w:val="22"/>
          <w:lang w:eastAsia="en-US"/>
        </w:rPr>
      </w:pPr>
      <w:r>
        <w:rPr>
          <w:rFonts w:eastAsia="Calibri"/>
          <w:color w:val="auto"/>
          <w:szCs w:val="22"/>
          <w:lang w:eastAsia="en-US"/>
        </w:rPr>
        <w:t>The Assessment Team found d</w:t>
      </w:r>
      <w:r w:rsidRPr="00007869">
        <w:rPr>
          <w:rFonts w:eastAsia="Calibri"/>
          <w:color w:val="auto"/>
          <w:szCs w:val="22"/>
          <w:lang w:eastAsia="en-US"/>
        </w:rPr>
        <w:t xml:space="preserve">eterioration in consumer condition </w:t>
      </w:r>
      <w:r>
        <w:rPr>
          <w:rFonts w:eastAsia="Calibri"/>
          <w:color w:val="auto"/>
          <w:szCs w:val="22"/>
          <w:lang w:eastAsia="en-US"/>
        </w:rPr>
        <w:t xml:space="preserve">was not consistently </w:t>
      </w:r>
      <w:r w:rsidRPr="00007869">
        <w:rPr>
          <w:rFonts w:eastAsia="Calibri"/>
          <w:color w:val="auto"/>
          <w:szCs w:val="22"/>
          <w:lang w:eastAsia="en-US"/>
        </w:rPr>
        <w:t>recognised and responded to in a timely manner. There has been negative impact to consumers due to lack of effective clinical oversight in relation to the deteriorating consumer.</w:t>
      </w:r>
      <w:r>
        <w:rPr>
          <w:rFonts w:eastAsia="Calibri"/>
          <w:color w:val="auto"/>
          <w:szCs w:val="22"/>
          <w:lang w:eastAsia="en-US"/>
        </w:rPr>
        <w:t xml:space="preserve"> For one consumer, a change in their condition and identified pain was not responded to and there was no review by a registered nurse of medical officer. Another consumer’s deteriorating condition and infection was not responded to in a timely manner. </w:t>
      </w:r>
    </w:p>
    <w:p w14:paraId="58BAA734" w14:textId="0BC89034" w:rsidR="00E27FBE" w:rsidRDefault="00DB5EBD" w:rsidP="00E27FBE">
      <w:r>
        <w:rPr>
          <w:rFonts w:eastAsia="Calibri"/>
          <w:color w:val="auto"/>
          <w:szCs w:val="22"/>
          <w:lang w:eastAsia="en-US"/>
        </w:rPr>
        <w:t xml:space="preserve">The approved provider’s response </w:t>
      </w:r>
      <w:r>
        <w:t xml:space="preserve">outlines continuous improvement actions implemented since the Site Audit, including review of handover and communication procedures. </w:t>
      </w:r>
    </w:p>
    <w:p w14:paraId="2850E080" w14:textId="3D6CD562" w:rsidR="00DB5EBD" w:rsidRDefault="00DB5EBD" w:rsidP="00E27FBE">
      <w:r>
        <w:t>The service did not demonstrate d</w:t>
      </w:r>
      <w:r w:rsidRPr="00DB5EBD">
        <w:t>eterioration or change of a consumer’s condition is recognised and responded to in a timely manner</w:t>
      </w:r>
      <w:r>
        <w:t>.</w:t>
      </w:r>
    </w:p>
    <w:p w14:paraId="1342F7EE" w14:textId="2A942382" w:rsidR="00DB5EBD" w:rsidRPr="00007869" w:rsidRDefault="00DB5EBD" w:rsidP="00E27FBE">
      <w:pPr>
        <w:rPr>
          <w:rFonts w:eastAsia="Calibri"/>
          <w:color w:val="auto"/>
          <w:szCs w:val="22"/>
          <w:lang w:eastAsia="en-US"/>
        </w:rPr>
      </w:pPr>
      <w:r>
        <w:t xml:space="preserve">I find this requirement is Non-compliant. </w:t>
      </w:r>
    </w:p>
    <w:p w14:paraId="44C63F6B" w14:textId="405001E5" w:rsidR="00A2506F" w:rsidRPr="00D435F8" w:rsidRDefault="00C2679D" w:rsidP="00A2506F">
      <w:pPr>
        <w:pStyle w:val="Heading3"/>
      </w:pPr>
      <w:r w:rsidRPr="00D435F8">
        <w:t>Requirement 3(3)(e)</w:t>
      </w:r>
      <w:r>
        <w:tab/>
        <w:t>Non-compliant</w:t>
      </w:r>
    </w:p>
    <w:p w14:paraId="44C63F6D" w14:textId="0D21F690" w:rsidR="00A2506F" w:rsidRPr="00FD1571" w:rsidRDefault="00C2679D" w:rsidP="00A2506F">
      <w:pPr>
        <w:rPr>
          <w:i/>
        </w:rPr>
      </w:pPr>
      <w:r w:rsidRPr="008D114F">
        <w:rPr>
          <w:i/>
          <w:szCs w:val="22"/>
        </w:rPr>
        <w:t>Information about the consumer’s condition, needs and preferences is documented and communicated within the organisation, and with others where responsibility for care is shared.</w:t>
      </w:r>
    </w:p>
    <w:p w14:paraId="0689E426" w14:textId="35DF8149" w:rsidR="00FD1571" w:rsidRPr="005F7175" w:rsidRDefault="00FD1571" w:rsidP="00FD1571">
      <w:pPr>
        <w:rPr>
          <w:rFonts w:eastAsia="Calibri"/>
        </w:rPr>
      </w:pPr>
      <w:r w:rsidRPr="005F7175">
        <w:rPr>
          <w:rFonts w:eastAsia="Calibri"/>
        </w:rPr>
        <w:t xml:space="preserve">The service </w:t>
      </w:r>
      <w:r>
        <w:rPr>
          <w:rFonts w:eastAsia="Calibri"/>
        </w:rPr>
        <w:t>did not</w:t>
      </w:r>
      <w:r w:rsidRPr="005F7175">
        <w:rPr>
          <w:rFonts w:eastAsia="Calibri"/>
        </w:rPr>
        <w:t xml:space="preserve"> </w:t>
      </w:r>
      <w:r>
        <w:rPr>
          <w:rFonts w:eastAsia="Calibri"/>
        </w:rPr>
        <w:t>demonstrate</w:t>
      </w:r>
      <w:r w:rsidRPr="005F7175">
        <w:rPr>
          <w:rFonts w:eastAsia="Calibri"/>
        </w:rPr>
        <w:t xml:space="preserve"> that it has </w:t>
      </w:r>
      <w:r>
        <w:rPr>
          <w:rFonts w:eastAsia="Calibri"/>
        </w:rPr>
        <w:t xml:space="preserve">adequate </w:t>
      </w:r>
      <w:r w:rsidRPr="005F7175">
        <w:rPr>
          <w:rFonts w:eastAsia="Calibri"/>
        </w:rPr>
        <w:t>systems to support communication of consumer’s condition, needs and preference</w:t>
      </w:r>
      <w:r>
        <w:rPr>
          <w:rFonts w:eastAsia="Calibri"/>
        </w:rPr>
        <w:t>s</w:t>
      </w:r>
      <w:r w:rsidRPr="005F7175">
        <w:rPr>
          <w:rFonts w:eastAsia="Calibri"/>
        </w:rPr>
        <w:t xml:space="preserve"> within the organisation. </w:t>
      </w:r>
      <w:r>
        <w:rPr>
          <w:rFonts w:eastAsia="Calibri"/>
        </w:rPr>
        <w:t xml:space="preserve">Care planning and handover documentation reviewed by the Assessment Team did not provide adequate or accurate information regarding consumer’s needs and preferences or changes in consumer condition or care needs. While care staff are documenting clinical issues in progress notes, these are not reviewed by registered nursing staff in a timely manner. </w:t>
      </w:r>
      <w:r w:rsidRPr="008D277A">
        <w:rPr>
          <w:rFonts w:eastAsia="Calibri"/>
          <w:color w:val="auto"/>
          <w:lang w:eastAsia="en-US"/>
        </w:rPr>
        <w:t>M</w:t>
      </w:r>
      <w:r>
        <w:rPr>
          <w:rFonts w:eastAsia="Calibri"/>
          <w:color w:val="auto"/>
          <w:lang w:eastAsia="en-US"/>
        </w:rPr>
        <w:t>ost</w:t>
      </w:r>
      <w:r w:rsidRPr="008D277A">
        <w:rPr>
          <w:rFonts w:eastAsia="Calibri"/>
          <w:color w:val="auto"/>
          <w:lang w:eastAsia="en-US"/>
        </w:rPr>
        <w:t xml:space="preserve"> consumers interviewed </w:t>
      </w:r>
      <w:r>
        <w:rPr>
          <w:rFonts w:eastAsia="Calibri"/>
          <w:color w:val="auto"/>
          <w:lang w:eastAsia="en-US"/>
        </w:rPr>
        <w:t xml:space="preserve">by the Assessment Team </w:t>
      </w:r>
      <w:r w:rsidR="00077043">
        <w:rPr>
          <w:rFonts w:eastAsia="Calibri"/>
          <w:color w:val="auto"/>
          <w:lang w:eastAsia="en-US"/>
        </w:rPr>
        <w:t>felt</w:t>
      </w:r>
      <w:r w:rsidRPr="008D277A">
        <w:rPr>
          <w:rFonts w:eastAsia="Calibri"/>
          <w:color w:val="auto"/>
          <w:lang w:eastAsia="en-US"/>
        </w:rPr>
        <w:t xml:space="preserve"> that their needs and preferences are not effectively communicated between staff and they </w:t>
      </w:r>
      <w:proofErr w:type="gramStart"/>
      <w:r w:rsidRPr="008D277A">
        <w:rPr>
          <w:rFonts w:eastAsia="Calibri"/>
          <w:color w:val="auto"/>
          <w:lang w:eastAsia="en-US"/>
        </w:rPr>
        <w:t>have to</w:t>
      </w:r>
      <w:proofErr w:type="gramEnd"/>
      <w:r w:rsidRPr="008D277A">
        <w:rPr>
          <w:rFonts w:eastAsia="Calibri"/>
          <w:color w:val="auto"/>
          <w:lang w:eastAsia="en-US"/>
        </w:rPr>
        <w:t xml:space="preserve"> repeat information to advise staff of changes in care</w:t>
      </w:r>
      <w:r w:rsidR="00077043">
        <w:rPr>
          <w:rFonts w:eastAsia="Calibri"/>
          <w:color w:val="auto"/>
          <w:lang w:eastAsia="en-US"/>
        </w:rPr>
        <w:t>.</w:t>
      </w:r>
    </w:p>
    <w:p w14:paraId="1F133E76" w14:textId="77777777" w:rsidR="00691CB1" w:rsidRDefault="00691CB1" w:rsidP="00691CB1">
      <w:r>
        <w:rPr>
          <w:rFonts w:eastAsia="Calibri"/>
          <w:color w:val="auto"/>
          <w:szCs w:val="22"/>
          <w:lang w:eastAsia="en-US"/>
        </w:rPr>
        <w:t xml:space="preserve">The approved provider’s response </w:t>
      </w:r>
      <w:r>
        <w:t xml:space="preserve">outlines continuous improvement actions implemented since the Site Audit, including review of handover and communication procedures. </w:t>
      </w:r>
    </w:p>
    <w:p w14:paraId="69C004ED" w14:textId="41B45682" w:rsidR="00FD1571" w:rsidRDefault="00691CB1" w:rsidP="00A2506F">
      <w:r>
        <w:t xml:space="preserve">The service did not demonstrate information </w:t>
      </w:r>
      <w:r w:rsidRPr="00691CB1">
        <w:t>about the consumer’s condition, needs and preferences is documented and communicated within the organisation</w:t>
      </w:r>
      <w:r>
        <w:t>.</w:t>
      </w:r>
    </w:p>
    <w:p w14:paraId="3E67929E" w14:textId="2425306E" w:rsidR="00691CB1" w:rsidRPr="00853601" w:rsidRDefault="00691CB1" w:rsidP="00A2506F">
      <w:r>
        <w:lastRenderedPageBreak/>
        <w:t xml:space="preserve">I find this requirement is Non-compliant. </w:t>
      </w:r>
    </w:p>
    <w:p w14:paraId="44C63F6E" w14:textId="73F3AD6A" w:rsidR="00A2506F" w:rsidRPr="00D435F8" w:rsidRDefault="00C2679D" w:rsidP="00A2506F">
      <w:pPr>
        <w:pStyle w:val="Heading3"/>
      </w:pPr>
      <w:r w:rsidRPr="00D435F8">
        <w:t>Requirement 3(3)(f)</w:t>
      </w:r>
      <w:r>
        <w:tab/>
        <w:t>Compliant</w:t>
      </w:r>
    </w:p>
    <w:p w14:paraId="44C63F6F" w14:textId="77777777" w:rsidR="00A2506F" w:rsidRPr="008D114F" w:rsidRDefault="00C2679D" w:rsidP="00A2506F">
      <w:pPr>
        <w:rPr>
          <w:i/>
        </w:rPr>
      </w:pPr>
      <w:r w:rsidRPr="008D114F">
        <w:rPr>
          <w:i/>
          <w:szCs w:val="22"/>
        </w:rPr>
        <w:t>Timely and appropriate referrals to individuals, other organisations and providers of other care and services.</w:t>
      </w:r>
    </w:p>
    <w:p w14:paraId="17557B1C" w14:textId="055EC0EA" w:rsidR="000D6DB3" w:rsidRDefault="008D15B2" w:rsidP="00A2506F">
      <w:pPr>
        <w:rPr>
          <w:iCs/>
          <w:color w:val="auto"/>
        </w:rPr>
      </w:pPr>
      <w:r w:rsidRPr="008D15B2">
        <w:rPr>
          <w:color w:val="auto"/>
        </w:rPr>
        <w:t>The Assessment Team found w</w:t>
      </w:r>
      <w:r w:rsidRPr="008D15B2">
        <w:rPr>
          <w:iCs/>
          <w:color w:val="auto"/>
        </w:rPr>
        <w:t>hile most consumer</w:t>
      </w:r>
      <w:r w:rsidR="004C1DF4">
        <w:rPr>
          <w:iCs/>
          <w:color w:val="auto"/>
        </w:rPr>
        <w:t xml:space="preserve">s had </w:t>
      </w:r>
      <w:r w:rsidRPr="008D15B2">
        <w:rPr>
          <w:iCs/>
          <w:color w:val="auto"/>
        </w:rPr>
        <w:t>been referred to service</w:t>
      </w:r>
      <w:r w:rsidR="000D6DB3">
        <w:rPr>
          <w:iCs/>
          <w:color w:val="auto"/>
        </w:rPr>
        <w:t>s</w:t>
      </w:r>
      <w:r w:rsidRPr="008D15B2">
        <w:rPr>
          <w:iCs/>
          <w:color w:val="auto"/>
        </w:rPr>
        <w:t xml:space="preserve"> they needed, some consumers sampled did not have timely and appropriate referrals to individuals, other organisations and providers of other care and services.</w:t>
      </w:r>
      <w:r w:rsidR="000D6DB3">
        <w:rPr>
          <w:iCs/>
          <w:color w:val="auto"/>
        </w:rPr>
        <w:t xml:space="preserve"> </w:t>
      </w:r>
      <w:r w:rsidR="000D6DB3" w:rsidRPr="003A5114">
        <w:rPr>
          <w:rFonts w:eastAsia="Calibri"/>
          <w:color w:val="000000" w:themeColor="text1"/>
          <w:lang w:eastAsia="en-US"/>
        </w:rPr>
        <w:t>The organisation has support services such as dementia and wound care consultants</w:t>
      </w:r>
      <w:r w:rsidR="000D6DB3">
        <w:rPr>
          <w:rFonts w:eastAsia="Calibri"/>
          <w:color w:val="000000" w:themeColor="text1"/>
          <w:lang w:eastAsia="en-US"/>
        </w:rPr>
        <w:t>, and s</w:t>
      </w:r>
      <w:r w:rsidR="000D6DB3" w:rsidRPr="003A5114">
        <w:rPr>
          <w:rFonts w:eastAsia="Calibri"/>
          <w:color w:val="000000" w:themeColor="text1"/>
          <w:lang w:eastAsia="en-US"/>
        </w:rPr>
        <w:t>peech pathologist and dietician services were noted to be available when required.</w:t>
      </w:r>
      <w:r w:rsidR="000D6DB3">
        <w:rPr>
          <w:iCs/>
          <w:color w:val="auto"/>
        </w:rPr>
        <w:t xml:space="preserve"> However, the Assessment Team identified delays in the referral process for some consumers including to behaviour support services, x-rays, and medical officers. </w:t>
      </w:r>
      <w:r w:rsidR="000D6DB3" w:rsidRPr="00C841C3">
        <w:rPr>
          <w:rFonts w:eastAsia="Calibri"/>
          <w:lang w:eastAsia="en-US"/>
        </w:rPr>
        <w:t>Most consumers and representatives</w:t>
      </w:r>
      <w:r w:rsidR="000D6DB3">
        <w:rPr>
          <w:rFonts w:eastAsia="Calibri"/>
          <w:lang w:eastAsia="en-US"/>
        </w:rPr>
        <w:t xml:space="preserve"> interviewed by the Assessment Team</w:t>
      </w:r>
      <w:r w:rsidR="000D6DB3" w:rsidRPr="00C841C3">
        <w:rPr>
          <w:rFonts w:eastAsia="Calibri"/>
          <w:lang w:eastAsia="en-US"/>
        </w:rPr>
        <w:t xml:space="preserve"> expressed concern about </w:t>
      </w:r>
      <w:r w:rsidR="000D6DB3">
        <w:rPr>
          <w:rFonts w:eastAsia="Calibri"/>
          <w:lang w:eastAsia="en-US"/>
        </w:rPr>
        <w:t>access to</w:t>
      </w:r>
      <w:r w:rsidR="000D6DB3" w:rsidRPr="00C841C3">
        <w:rPr>
          <w:rFonts w:eastAsia="Calibri"/>
          <w:lang w:eastAsia="en-US"/>
        </w:rPr>
        <w:t xml:space="preserve"> medical officer</w:t>
      </w:r>
      <w:r w:rsidR="000D6DB3">
        <w:rPr>
          <w:rFonts w:eastAsia="Calibri"/>
          <w:lang w:eastAsia="en-US"/>
        </w:rPr>
        <w:t xml:space="preserve">s. Management acknowledged there had been some difficulties accessing medical officers due to COVID-19 outbreaks. </w:t>
      </w:r>
    </w:p>
    <w:p w14:paraId="6E351FFF" w14:textId="78AD7D1B" w:rsidR="00886581" w:rsidRDefault="00886581" w:rsidP="00A2506F">
      <w:pPr>
        <w:rPr>
          <w:iCs/>
          <w:color w:val="auto"/>
        </w:rPr>
      </w:pPr>
      <w:r>
        <w:rPr>
          <w:iCs/>
          <w:color w:val="auto"/>
        </w:rPr>
        <w:t xml:space="preserve">The approved provider’s response included clarifying information about the referral process undertaken for the consumers identified in the Site Audit report, including some delays due to COVID-19 outbreaks in the service. The approved provider’s response also includes additional information about the availability of medical officers for consumers at the service. </w:t>
      </w:r>
    </w:p>
    <w:p w14:paraId="56D13363" w14:textId="589E80BB" w:rsidR="004C1DF4" w:rsidRDefault="00886581" w:rsidP="00A2506F">
      <w:pPr>
        <w:rPr>
          <w:iCs/>
          <w:color w:val="auto"/>
        </w:rPr>
      </w:pPr>
      <w:r>
        <w:rPr>
          <w:iCs/>
          <w:color w:val="auto"/>
        </w:rPr>
        <w:t xml:space="preserve">While for some consumers, there were delays in medical officer reviews following deterioration or a change in the consumer’s condition, this has been considered in my assessment of Standard 3, Requirement </w:t>
      </w:r>
      <w:r w:rsidRPr="00D435F8">
        <w:t>3(3)(d)</w:t>
      </w:r>
      <w:r>
        <w:t>.</w:t>
      </w:r>
      <w:r w:rsidR="00570FDD">
        <w:t xml:space="preserve"> While some referrals were not always followed up in a timely manner, overall, the service demonstrated </w:t>
      </w:r>
      <w:r w:rsidR="00570FDD" w:rsidRPr="00570FDD">
        <w:rPr>
          <w:iCs/>
          <w:color w:val="auto"/>
        </w:rPr>
        <w:t>appropriate referrals to individuals, other organisations and providers of other care and services</w:t>
      </w:r>
      <w:r w:rsidR="000C5150">
        <w:rPr>
          <w:iCs/>
          <w:color w:val="auto"/>
        </w:rPr>
        <w:t xml:space="preserve"> occurs</w:t>
      </w:r>
      <w:r w:rsidR="00570FDD">
        <w:rPr>
          <w:iCs/>
          <w:color w:val="auto"/>
        </w:rPr>
        <w:t>.</w:t>
      </w:r>
    </w:p>
    <w:p w14:paraId="3C32F674" w14:textId="6650A53B" w:rsidR="004C1DF4" w:rsidRPr="00570FDD" w:rsidRDefault="00570FDD" w:rsidP="00A2506F">
      <w:pPr>
        <w:rPr>
          <w:iCs/>
          <w:color w:val="auto"/>
        </w:rPr>
      </w:pPr>
      <w:r>
        <w:rPr>
          <w:iCs/>
          <w:color w:val="auto"/>
        </w:rPr>
        <w:t xml:space="preserve">I find this requirement is Compliant. </w:t>
      </w:r>
    </w:p>
    <w:p w14:paraId="44C63F71" w14:textId="709B0B2A" w:rsidR="00A2506F" w:rsidRPr="00D435F8" w:rsidRDefault="00C2679D" w:rsidP="00A2506F">
      <w:pPr>
        <w:pStyle w:val="Heading3"/>
      </w:pPr>
      <w:r w:rsidRPr="00D435F8">
        <w:t>Requirement 3(3)(g)</w:t>
      </w:r>
      <w:r>
        <w:tab/>
        <w:t>Compliant</w:t>
      </w:r>
    </w:p>
    <w:p w14:paraId="44C63F72" w14:textId="77777777" w:rsidR="00A2506F" w:rsidRPr="008D114F" w:rsidRDefault="00C2679D" w:rsidP="00A2506F">
      <w:pPr>
        <w:tabs>
          <w:tab w:val="right" w:pos="9026"/>
        </w:tabs>
        <w:spacing w:before="0" w:after="0"/>
        <w:outlineLvl w:val="4"/>
        <w:rPr>
          <w:i/>
          <w:szCs w:val="22"/>
        </w:rPr>
      </w:pPr>
      <w:r w:rsidRPr="008D114F">
        <w:rPr>
          <w:i/>
          <w:szCs w:val="22"/>
        </w:rPr>
        <w:t>Minimisation of infection related risks through implementing:</w:t>
      </w:r>
    </w:p>
    <w:p w14:paraId="44C63F73" w14:textId="77777777" w:rsidR="00A2506F" w:rsidRPr="008D114F" w:rsidRDefault="00C2679D" w:rsidP="00915869">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4C63F74" w14:textId="77777777" w:rsidR="00A2506F" w:rsidRPr="008D114F" w:rsidRDefault="00C2679D" w:rsidP="0091586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C63F76" w14:textId="77777777" w:rsidR="00A2506F" w:rsidRDefault="00A2506F" w:rsidP="00A2506F"/>
    <w:p w14:paraId="44C63F77" w14:textId="77777777" w:rsidR="00A2506F" w:rsidRDefault="00A2506F" w:rsidP="00A2506F">
      <w:pPr>
        <w:sectPr w:rsidR="00A2506F" w:rsidSect="00A2506F">
          <w:type w:val="continuous"/>
          <w:pgSz w:w="11906" w:h="16838"/>
          <w:pgMar w:top="1701" w:right="1418" w:bottom="1418" w:left="1418" w:header="709" w:footer="397" w:gutter="0"/>
          <w:cols w:space="708"/>
          <w:titlePg/>
          <w:docGrid w:linePitch="360"/>
        </w:sectPr>
      </w:pPr>
    </w:p>
    <w:p w14:paraId="44C63F78" w14:textId="4E8EB30C" w:rsidR="00A2506F" w:rsidRDefault="00C2679D" w:rsidP="00A2506F">
      <w:pPr>
        <w:pStyle w:val="Heading1"/>
        <w:tabs>
          <w:tab w:val="right" w:pos="9070"/>
        </w:tabs>
        <w:spacing w:before="560" w:after="640"/>
        <w:rPr>
          <w:color w:val="FFFFFF" w:themeColor="background1"/>
          <w:sz w:val="36"/>
        </w:rPr>
        <w:sectPr w:rsidR="00A2506F" w:rsidSect="00A2506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4C6401B" wp14:editId="44C6401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277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71596"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4C63F79" w14:textId="77777777" w:rsidR="00A2506F" w:rsidRPr="00FD1B02" w:rsidRDefault="00C2679D" w:rsidP="00A2506F">
      <w:pPr>
        <w:pStyle w:val="Heading3"/>
        <w:shd w:val="clear" w:color="auto" w:fill="F2F2F2" w:themeFill="background1" w:themeFillShade="F2"/>
      </w:pPr>
      <w:r w:rsidRPr="00FD1B02">
        <w:t>Consumer outcome:</w:t>
      </w:r>
    </w:p>
    <w:p w14:paraId="44C63F7A" w14:textId="77777777" w:rsidR="00A2506F" w:rsidRDefault="00C2679D" w:rsidP="00A2506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C63F7B" w14:textId="77777777" w:rsidR="00A2506F" w:rsidRDefault="00C2679D" w:rsidP="00A2506F">
      <w:pPr>
        <w:pStyle w:val="Heading3"/>
        <w:shd w:val="clear" w:color="auto" w:fill="F2F2F2" w:themeFill="background1" w:themeFillShade="F2"/>
      </w:pPr>
      <w:r>
        <w:t>Organisation statement:</w:t>
      </w:r>
    </w:p>
    <w:p w14:paraId="44C63F7C" w14:textId="77777777" w:rsidR="00A2506F" w:rsidRDefault="00C2679D" w:rsidP="00A2506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4C63F7D" w14:textId="77777777" w:rsidR="00A2506F" w:rsidRDefault="00C2679D" w:rsidP="00A2506F">
      <w:pPr>
        <w:pStyle w:val="Heading2"/>
      </w:pPr>
      <w:r>
        <w:t>Assessment of Standard 4</w:t>
      </w:r>
    </w:p>
    <w:p w14:paraId="486E635F" w14:textId="35003DB3" w:rsidR="00FA28EC" w:rsidRPr="00163FEE" w:rsidRDefault="00FA28EC" w:rsidP="00FA28EC">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13604640" w14:textId="737E72FF" w:rsidR="00FA28EC" w:rsidRPr="00FA28EC" w:rsidRDefault="00FA28EC" w:rsidP="00FA28EC">
      <w:pPr>
        <w:rPr>
          <w:rFonts w:eastAsia="Calibri"/>
          <w:lang w:eastAsia="en-US"/>
        </w:rPr>
      </w:pPr>
      <w:r w:rsidRPr="003A1F02">
        <w:rPr>
          <w:rFonts w:eastAsia="Calibri"/>
          <w:color w:val="auto"/>
          <w:lang w:eastAsia="en-US"/>
        </w:rPr>
        <w:t>Overall</w:t>
      </w:r>
      <w:r>
        <w:rPr>
          <w:rFonts w:eastAsia="Calibri"/>
          <w:color w:val="auto"/>
          <w:lang w:eastAsia="en-US"/>
        </w:rPr>
        <w:t xml:space="preserve">, </w:t>
      </w:r>
      <w:r w:rsidRPr="003A1F02">
        <w:rPr>
          <w:rFonts w:eastAsia="Calibri"/>
          <w:color w:val="auto"/>
          <w:lang w:eastAsia="en-US"/>
        </w:rPr>
        <w:t>consumers</w:t>
      </w:r>
      <w:r>
        <w:rPr>
          <w:rFonts w:eastAsia="Calibri"/>
          <w:color w:val="auto"/>
          <w:lang w:eastAsia="en-US"/>
        </w:rPr>
        <w:t xml:space="preserve"> interviewed by the Assessment Team </w:t>
      </w:r>
      <w:r w:rsidRPr="003A1F02">
        <w:rPr>
          <w:rFonts w:eastAsia="Calibri"/>
          <w:color w:val="auto"/>
          <w:lang w:eastAsia="en-US"/>
        </w:rPr>
        <w:t xml:space="preserve">considered that they get the services </w:t>
      </w:r>
      <w:r w:rsidRPr="00163FEE">
        <w:rPr>
          <w:rFonts w:eastAsia="Calibri"/>
          <w:lang w:eastAsia="en-US"/>
        </w:rPr>
        <w:t>and supports for daily living that are important for their health and well-bein</w:t>
      </w:r>
      <w:r>
        <w:rPr>
          <w:rFonts w:eastAsia="Calibri"/>
          <w:lang w:eastAsia="en-US"/>
        </w:rPr>
        <w:t>g</w:t>
      </w:r>
      <w:r w:rsidRPr="00163FEE">
        <w:rPr>
          <w:rFonts w:eastAsia="Calibri"/>
          <w:lang w:eastAsia="en-US"/>
        </w:rPr>
        <w:t xml:space="preserve">. </w:t>
      </w:r>
      <w:bookmarkEnd w:id="6"/>
      <w:r w:rsidRPr="00F62F87">
        <w:t>Consumers interviewed confirmed they are supported to do the things they want to do and are encouraged to maintain their independence. They said staff are kind and supportive and provide individual emotional support as needed.</w:t>
      </w:r>
      <w:r>
        <w:t xml:space="preserve"> </w:t>
      </w:r>
      <w:r w:rsidRPr="00F62F87">
        <w:t>Consumers confirmed they are supported to keep in touch with people who are important to them and to do things of interest to them. There is an activities program with a variety of group activities run in the service to support consumers leisure interests and social needs.</w:t>
      </w:r>
    </w:p>
    <w:p w14:paraId="6F73C469" w14:textId="77777777" w:rsidR="00FA28EC" w:rsidRPr="00F62F87" w:rsidRDefault="00FA28EC" w:rsidP="00FA28EC">
      <w:pPr>
        <w:pStyle w:val="ListBullet"/>
        <w:numPr>
          <w:ilvl w:val="0"/>
          <w:numId w:val="0"/>
        </w:numPr>
      </w:pPr>
      <w:r w:rsidRPr="00F62F87">
        <w:t>Consumers interviewed were generally satisfied with the meals provided at the service. They confirmed they are given choice, there is variety on the menu, special dietary needs and preferences are catered for, and they are given enough to eat.</w:t>
      </w:r>
    </w:p>
    <w:p w14:paraId="6EC07001" w14:textId="21457452" w:rsidR="00FA28EC" w:rsidRDefault="00FA28EC" w:rsidP="00FA28EC">
      <w:pPr>
        <w:pStyle w:val="ListBullet"/>
        <w:numPr>
          <w:ilvl w:val="0"/>
          <w:numId w:val="0"/>
        </w:numPr>
      </w:pPr>
      <w:r>
        <w:t>C</w:t>
      </w:r>
      <w:r w:rsidRPr="00460CD5">
        <w:t xml:space="preserve">are documentation reviewed </w:t>
      </w:r>
      <w:r>
        <w:t xml:space="preserve">by the Assessment Team </w:t>
      </w:r>
      <w:r w:rsidRPr="00460CD5">
        <w:t>reflect</w:t>
      </w:r>
      <w:r>
        <w:t>ed</w:t>
      </w:r>
      <w:r w:rsidRPr="00460CD5">
        <w:t xml:space="preserve"> the background, life story, interests and lifestyle </w:t>
      </w:r>
      <w:proofErr w:type="gramStart"/>
      <w:r w:rsidRPr="00460CD5">
        <w:t>needs</w:t>
      </w:r>
      <w:proofErr w:type="gramEnd"/>
      <w:r>
        <w:t>, goals</w:t>
      </w:r>
      <w:r w:rsidRPr="00460CD5">
        <w:t xml:space="preserve"> and preferences of each consumer. Staff </w:t>
      </w:r>
      <w:r>
        <w:t>interviewed could describe how they get information on consumer’s needs and preferences regarding services and supports for daily living</w:t>
      </w:r>
      <w:r w:rsidR="00536A51">
        <w:t xml:space="preserve">, and how this is </w:t>
      </w:r>
      <w:r w:rsidR="00536A51">
        <w:lastRenderedPageBreak/>
        <w:t>communicated within the service and with others where responsibility for care is shared</w:t>
      </w:r>
      <w:r>
        <w:t>.</w:t>
      </w:r>
      <w:r w:rsidRPr="00460CD5">
        <w:t xml:space="preserve"> </w:t>
      </w:r>
    </w:p>
    <w:p w14:paraId="44C63F7F" w14:textId="642D536C" w:rsidR="00A2506F" w:rsidRPr="00032B17" w:rsidRDefault="00C2679D" w:rsidP="00A2506F">
      <w:pPr>
        <w:rPr>
          <w:rFonts w:eastAsia="Calibri"/>
        </w:rPr>
      </w:pPr>
      <w:r w:rsidRPr="00154403">
        <w:rPr>
          <w:rFonts w:eastAsiaTheme="minorHAnsi"/>
        </w:rPr>
        <w:t>The Quality Standard is asses</w:t>
      </w:r>
      <w:r w:rsidRPr="00FA28EC">
        <w:rPr>
          <w:rFonts w:eastAsiaTheme="minorHAnsi"/>
          <w:color w:val="auto"/>
        </w:rPr>
        <w:t>sed as Complian</w:t>
      </w:r>
      <w:r w:rsidR="00FA28EC" w:rsidRPr="00FA28EC">
        <w:rPr>
          <w:rFonts w:eastAsiaTheme="minorHAnsi"/>
          <w:color w:val="auto"/>
        </w:rPr>
        <w:t xml:space="preserve">t </w:t>
      </w:r>
      <w:r w:rsidRPr="00FA28EC">
        <w:rPr>
          <w:rFonts w:eastAsiaTheme="minorHAnsi"/>
          <w:color w:val="auto"/>
        </w:rPr>
        <w:t xml:space="preserve">as </w:t>
      </w:r>
      <w:r w:rsidR="00FA28EC" w:rsidRPr="00FA28EC">
        <w:rPr>
          <w:rFonts w:eastAsiaTheme="minorHAnsi"/>
          <w:color w:val="auto"/>
        </w:rPr>
        <w:t>seven</w:t>
      </w:r>
      <w:r w:rsidRPr="00FA28EC">
        <w:rPr>
          <w:rFonts w:eastAsiaTheme="minorHAnsi"/>
          <w:color w:val="auto"/>
        </w:rPr>
        <w:t xml:space="preserve"> of the seven specific requirements have been assessed as Compliant.</w:t>
      </w:r>
    </w:p>
    <w:p w14:paraId="44C63F80" w14:textId="0708363C" w:rsidR="00A2506F" w:rsidRDefault="00C2679D" w:rsidP="00A2506F">
      <w:pPr>
        <w:pStyle w:val="Heading2"/>
      </w:pPr>
      <w:r>
        <w:t>Assessment of Standard 4 Requirements</w:t>
      </w:r>
      <w:r w:rsidRPr="0066387A">
        <w:rPr>
          <w:i/>
          <w:color w:val="0000FF"/>
          <w:sz w:val="24"/>
          <w:szCs w:val="24"/>
        </w:rPr>
        <w:t xml:space="preserve"> </w:t>
      </w:r>
    </w:p>
    <w:p w14:paraId="44C63F81" w14:textId="217DFDE2" w:rsidR="00A2506F" w:rsidRPr="00314FF7" w:rsidRDefault="00C2679D" w:rsidP="00A2506F">
      <w:pPr>
        <w:pStyle w:val="Heading3"/>
      </w:pPr>
      <w:r w:rsidRPr="00314FF7">
        <w:t>Requirement 4(3)(a)</w:t>
      </w:r>
      <w:r>
        <w:tab/>
        <w:t>Compliant</w:t>
      </w:r>
    </w:p>
    <w:p w14:paraId="44C63F82" w14:textId="77777777" w:rsidR="00A2506F" w:rsidRPr="008D114F" w:rsidRDefault="00C2679D" w:rsidP="00A2506F">
      <w:pPr>
        <w:rPr>
          <w:i/>
        </w:rPr>
      </w:pPr>
      <w:r w:rsidRPr="008D114F">
        <w:rPr>
          <w:i/>
        </w:rPr>
        <w:t>Each consumer gets safe and effective services and supports for daily living that meet the consumer’s needs, goals and preferences and optimise their independence, health, well-being and quality of life.</w:t>
      </w:r>
    </w:p>
    <w:p w14:paraId="44C63F84" w14:textId="6E251200" w:rsidR="00A2506F" w:rsidRPr="00D435F8" w:rsidRDefault="00C2679D" w:rsidP="00A2506F">
      <w:pPr>
        <w:pStyle w:val="Heading3"/>
      </w:pPr>
      <w:r w:rsidRPr="00D435F8">
        <w:t>Requirement 4(3)(b)</w:t>
      </w:r>
      <w:r>
        <w:tab/>
        <w:t>Compliant</w:t>
      </w:r>
    </w:p>
    <w:p w14:paraId="44C63F85" w14:textId="77777777" w:rsidR="00A2506F" w:rsidRPr="008D114F" w:rsidRDefault="00C2679D" w:rsidP="00A2506F">
      <w:pPr>
        <w:rPr>
          <w:i/>
        </w:rPr>
      </w:pPr>
      <w:r w:rsidRPr="008D114F">
        <w:rPr>
          <w:i/>
        </w:rPr>
        <w:t>Services and supports for daily living promote each consumer’s emotional, spiritual and psychological well-being.</w:t>
      </w:r>
    </w:p>
    <w:p w14:paraId="44C63F87" w14:textId="33B1D2E1" w:rsidR="00A2506F" w:rsidRPr="00D435F8" w:rsidRDefault="00C2679D" w:rsidP="00A2506F">
      <w:pPr>
        <w:pStyle w:val="Heading3"/>
      </w:pPr>
      <w:r w:rsidRPr="00D435F8">
        <w:t>Requirement 4(3)(c)</w:t>
      </w:r>
      <w:r>
        <w:tab/>
        <w:t>Compliant</w:t>
      </w:r>
    </w:p>
    <w:p w14:paraId="44C63F88" w14:textId="77777777" w:rsidR="00A2506F" w:rsidRPr="008D114F" w:rsidRDefault="00C2679D" w:rsidP="00A2506F">
      <w:pPr>
        <w:rPr>
          <w:i/>
        </w:rPr>
      </w:pPr>
      <w:r w:rsidRPr="008D114F">
        <w:rPr>
          <w:i/>
        </w:rPr>
        <w:t>Services and supports for daily living assist each consumer to:</w:t>
      </w:r>
    </w:p>
    <w:p w14:paraId="44C63F89" w14:textId="77777777" w:rsidR="00A2506F" w:rsidRPr="008D114F" w:rsidRDefault="00C2679D" w:rsidP="0091586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4C63F8A" w14:textId="77777777" w:rsidR="00A2506F" w:rsidRPr="008D114F" w:rsidRDefault="00C2679D" w:rsidP="00915869">
      <w:pPr>
        <w:numPr>
          <w:ilvl w:val="0"/>
          <w:numId w:val="16"/>
        </w:numPr>
        <w:tabs>
          <w:tab w:val="right" w:pos="9026"/>
        </w:tabs>
        <w:spacing w:before="0" w:after="0"/>
        <w:ind w:left="567" w:hanging="425"/>
        <w:outlineLvl w:val="4"/>
        <w:rPr>
          <w:i/>
        </w:rPr>
      </w:pPr>
      <w:r w:rsidRPr="008D114F">
        <w:rPr>
          <w:i/>
        </w:rPr>
        <w:t>have social and personal relationships; and</w:t>
      </w:r>
    </w:p>
    <w:p w14:paraId="44C63F8B" w14:textId="77777777" w:rsidR="00A2506F" w:rsidRPr="008D114F" w:rsidRDefault="00C2679D" w:rsidP="00915869">
      <w:pPr>
        <w:numPr>
          <w:ilvl w:val="0"/>
          <w:numId w:val="16"/>
        </w:numPr>
        <w:tabs>
          <w:tab w:val="right" w:pos="9026"/>
        </w:tabs>
        <w:spacing w:before="0" w:after="0"/>
        <w:ind w:left="567" w:hanging="425"/>
        <w:outlineLvl w:val="4"/>
        <w:rPr>
          <w:i/>
        </w:rPr>
      </w:pPr>
      <w:r w:rsidRPr="008D114F">
        <w:rPr>
          <w:i/>
        </w:rPr>
        <w:t>do the things of interest to them.</w:t>
      </w:r>
    </w:p>
    <w:p w14:paraId="44C63F8D" w14:textId="23F2175E" w:rsidR="00A2506F" w:rsidRPr="00D435F8" w:rsidRDefault="00C2679D" w:rsidP="00A2506F">
      <w:pPr>
        <w:pStyle w:val="Heading3"/>
      </w:pPr>
      <w:r w:rsidRPr="00D435F8">
        <w:t>Requirement 4(3)(d)</w:t>
      </w:r>
      <w:r>
        <w:tab/>
        <w:t>Compliant</w:t>
      </w:r>
    </w:p>
    <w:p w14:paraId="44C63F8E" w14:textId="77777777" w:rsidR="00A2506F" w:rsidRPr="008D114F" w:rsidRDefault="00C2679D" w:rsidP="00A2506F">
      <w:pPr>
        <w:rPr>
          <w:i/>
        </w:rPr>
      </w:pPr>
      <w:r w:rsidRPr="008D114F">
        <w:rPr>
          <w:i/>
        </w:rPr>
        <w:t>Information about the consumer’s condition, needs and preferences is communicated within the organisation, and with others where responsibility for care is shared.</w:t>
      </w:r>
    </w:p>
    <w:p w14:paraId="44C63F90" w14:textId="0F8BFF9C" w:rsidR="00A2506F" w:rsidRPr="00D435F8" w:rsidRDefault="00C2679D" w:rsidP="00A2506F">
      <w:pPr>
        <w:pStyle w:val="Heading3"/>
      </w:pPr>
      <w:r w:rsidRPr="00D435F8">
        <w:t>Requirement 4(3)(e)</w:t>
      </w:r>
      <w:r>
        <w:tab/>
        <w:t>Compliant</w:t>
      </w:r>
    </w:p>
    <w:p w14:paraId="44C63F91" w14:textId="77777777" w:rsidR="00A2506F" w:rsidRPr="008D114F" w:rsidRDefault="00C2679D" w:rsidP="00A2506F">
      <w:pPr>
        <w:rPr>
          <w:i/>
        </w:rPr>
      </w:pPr>
      <w:r w:rsidRPr="008D114F">
        <w:rPr>
          <w:i/>
        </w:rPr>
        <w:t>Timely and appropriate referrals to individuals, other organisations and providers of other care and services.</w:t>
      </w:r>
    </w:p>
    <w:p w14:paraId="44C63F93" w14:textId="6B21A960" w:rsidR="00A2506F" w:rsidRPr="00D435F8" w:rsidRDefault="00C2679D" w:rsidP="00A2506F">
      <w:pPr>
        <w:pStyle w:val="Heading3"/>
      </w:pPr>
      <w:r w:rsidRPr="00D435F8">
        <w:t>Requirement 4(3)(f)</w:t>
      </w:r>
      <w:r>
        <w:tab/>
        <w:t>Compliant</w:t>
      </w:r>
    </w:p>
    <w:p w14:paraId="44C63F94" w14:textId="77777777" w:rsidR="00A2506F" w:rsidRPr="008D114F" w:rsidRDefault="00C2679D" w:rsidP="00A2506F">
      <w:pPr>
        <w:rPr>
          <w:i/>
        </w:rPr>
      </w:pPr>
      <w:r w:rsidRPr="008D114F">
        <w:rPr>
          <w:i/>
        </w:rPr>
        <w:t>Where meals are provided, they are varied and of suitable quality and quantity.</w:t>
      </w:r>
    </w:p>
    <w:p w14:paraId="44C63F96" w14:textId="78A9E187" w:rsidR="00A2506F" w:rsidRPr="00D435F8" w:rsidRDefault="00C2679D" w:rsidP="00A2506F">
      <w:pPr>
        <w:pStyle w:val="Heading3"/>
      </w:pPr>
      <w:r w:rsidRPr="00D435F8">
        <w:t>Requirement 4(3)(g)</w:t>
      </w:r>
      <w:r>
        <w:tab/>
        <w:t>Compliant</w:t>
      </w:r>
    </w:p>
    <w:p w14:paraId="44C63F97" w14:textId="77777777" w:rsidR="00A2506F" w:rsidRPr="008D114F" w:rsidRDefault="00C2679D" w:rsidP="00A2506F">
      <w:pPr>
        <w:rPr>
          <w:i/>
        </w:rPr>
      </w:pPr>
      <w:r w:rsidRPr="008D114F">
        <w:rPr>
          <w:i/>
        </w:rPr>
        <w:t>Where equipment is provided, it is safe, suitable, clean and well maintained.</w:t>
      </w:r>
    </w:p>
    <w:p w14:paraId="44C63F99" w14:textId="77777777" w:rsidR="00A2506F" w:rsidRPr="00314FF7" w:rsidRDefault="00A2506F" w:rsidP="00A2506F"/>
    <w:p w14:paraId="44C63F9A" w14:textId="77777777" w:rsidR="00A2506F" w:rsidRDefault="00A2506F" w:rsidP="00A2506F">
      <w:pPr>
        <w:sectPr w:rsidR="00A2506F" w:rsidSect="00A2506F">
          <w:type w:val="continuous"/>
          <w:pgSz w:w="11906" w:h="16838"/>
          <w:pgMar w:top="1701" w:right="1418" w:bottom="1418" w:left="1418" w:header="709" w:footer="397" w:gutter="0"/>
          <w:cols w:space="708"/>
          <w:titlePg/>
          <w:docGrid w:linePitch="360"/>
        </w:sectPr>
      </w:pPr>
    </w:p>
    <w:p w14:paraId="44C63F9B" w14:textId="7634EF79" w:rsidR="00A2506F" w:rsidRDefault="00C2679D" w:rsidP="00A2506F">
      <w:pPr>
        <w:pStyle w:val="Heading1"/>
        <w:tabs>
          <w:tab w:val="right" w:pos="9070"/>
        </w:tabs>
        <w:spacing w:before="560" w:after="640"/>
        <w:rPr>
          <w:color w:val="FFFFFF" w:themeColor="background1"/>
          <w:sz w:val="36"/>
        </w:rPr>
        <w:sectPr w:rsidR="00A2506F" w:rsidSect="00A2506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4C6401D" wp14:editId="44C6401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328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4C63F9C" w14:textId="77777777" w:rsidR="00A2506F" w:rsidRPr="00FD1B02" w:rsidRDefault="00C2679D" w:rsidP="00A2506F">
      <w:pPr>
        <w:pStyle w:val="Heading3"/>
        <w:shd w:val="clear" w:color="auto" w:fill="F2F2F2" w:themeFill="background1" w:themeFillShade="F2"/>
      </w:pPr>
      <w:r w:rsidRPr="00FD1B02">
        <w:t>Consumer outcome:</w:t>
      </w:r>
    </w:p>
    <w:p w14:paraId="44C63F9D" w14:textId="77777777" w:rsidR="00A2506F" w:rsidRDefault="00C2679D" w:rsidP="00A2506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4C63F9E" w14:textId="77777777" w:rsidR="00A2506F" w:rsidRDefault="00C2679D" w:rsidP="00A2506F">
      <w:pPr>
        <w:pStyle w:val="Heading3"/>
        <w:shd w:val="clear" w:color="auto" w:fill="F2F2F2" w:themeFill="background1" w:themeFillShade="F2"/>
      </w:pPr>
      <w:r>
        <w:t>Organisation statement:</w:t>
      </w:r>
    </w:p>
    <w:p w14:paraId="44C63F9F" w14:textId="77777777" w:rsidR="00A2506F" w:rsidRDefault="00C2679D" w:rsidP="00A2506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C63FA0" w14:textId="77777777" w:rsidR="00A2506F" w:rsidRDefault="00C2679D" w:rsidP="00A2506F">
      <w:pPr>
        <w:pStyle w:val="Heading2"/>
      </w:pPr>
      <w:r>
        <w:t>Assessment of Standard 5</w:t>
      </w:r>
    </w:p>
    <w:p w14:paraId="5BC35FB8" w14:textId="77777777" w:rsidR="007D5931" w:rsidRPr="00163FEE" w:rsidRDefault="007D5931" w:rsidP="007D593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w:t>
      </w:r>
      <w:r>
        <w:rPr>
          <w:rFonts w:eastAsia="Calibri"/>
          <w:lang w:eastAsia="en-US"/>
        </w:rPr>
        <w:t xml:space="preserve"> and</w:t>
      </w:r>
      <w:r w:rsidRPr="00163FEE">
        <w:rPr>
          <w:rFonts w:eastAsia="Calibri"/>
          <w:lang w:eastAsia="en-US"/>
        </w:rPr>
        <w:t xml:space="preserve"> examined relevant documents.</w:t>
      </w:r>
    </w:p>
    <w:p w14:paraId="7D7B7F7D" w14:textId="5EC08469" w:rsidR="007D5931" w:rsidRDefault="007D5931" w:rsidP="007D5931">
      <w:pPr>
        <w:rPr>
          <w:rFonts w:eastAsiaTheme="minorHAnsi"/>
          <w:color w:val="auto"/>
        </w:rPr>
      </w:pPr>
      <w:r w:rsidRPr="008D425E">
        <w:rPr>
          <w:rFonts w:eastAsiaTheme="minorHAnsi"/>
          <w:color w:val="auto"/>
        </w:rPr>
        <w:t xml:space="preserve">The </w:t>
      </w:r>
      <w:r>
        <w:rPr>
          <w:rFonts w:eastAsiaTheme="minorHAnsi"/>
          <w:color w:val="auto"/>
        </w:rPr>
        <w:t>Assessment Team found the service</w:t>
      </w:r>
      <w:r w:rsidRPr="008D425E">
        <w:rPr>
          <w:rFonts w:eastAsiaTheme="minorHAnsi"/>
          <w:color w:val="auto"/>
        </w:rPr>
        <w:t xml:space="preserve"> overall provides a safe and comfortable service environment</w:t>
      </w:r>
      <w:r>
        <w:rPr>
          <w:rFonts w:eastAsiaTheme="minorHAnsi"/>
          <w:color w:val="auto"/>
        </w:rPr>
        <w:t xml:space="preserve">. </w:t>
      </w:r>
      <w:r w:rsidRPr="007D5931">
        <w:rPr>
          <w:rFonts w:eastAsiaTheme="minorHAnsi"/>
          <w:color w:val="auto"/>
        </w:rPr>
        <w:t>Consumers and representatives interviewed were mostly positive about the service environment saying that they feel at home</w:t>
      </w:r>
      <w:r>
        <w:rPr>
          <w:rFonts w:eastAsiaTheme="minorHAnsi"/>
          <w:color w:val="auto"/>
        </w:rPr>
        <w:t xml:space="preserve"> and the environment is clean and well maintained. </w:t>
      </w:r>
      <w:r w:rsidRPr="007D5931">
        <w:rPr>
          <w:rFonts w:eastAsiaTheme="minorHAnsi"/>
          <w:color w:val="auto"/>
        </w:rPr>
        <w:t xml:space="preserve">Each consumer has </w:t>
      </w:r>
      <w:r w:rsidRPr="007D5931">
        <w:rPr>
          <w:rFonts w:eastAsia="Calibri"/>
          <w:color w:val="auto"/>
          <w:szCs w:val="22"/>
          <w:lang w:eastAsia="en-US"/>
        </w:rPr>
        <w:t xml:space="preserve">an individual well-maintained bedroom with an </w:t>
      </w:r>
      <w:proofErr w:type="spellStart"/>
      <w:r w:rsidRPr="007D5931">
        <w:rPr>
          <w:rFonts w:eastAsia="Calibri"/>
          <w:color w:val="auto"/>
          <w:szCs w:val="22"/>
          <w:lang w:eastAsia="en-US"/>
        </w:rPr>
        <w:t>ensuite</w:t>
      </w:r>
      <w:proofErr w:type="spellEnd"/>
      <w:r w:rsidRPr="007D5931">
        <w:rPr>
          <w:rFonts w:eastAsiaTheme="minorHAnsi"/>
          <w:color w:val="auto"/>
        </w:rPr>
        <w:t xml:space="preserve"> and space for personal items. </w:t>
      </w:r>
    </w:p>
    <w:p w14:paraId="3E62D756" w14:textId="61E63BA7" w:rsidR="007D5931" w:rsidRPr="006C1170" w:rsidRDefault="007D5931" w:rsidP="007D5931">
      <w:pPr>
        <w:rPr>
          <w:rFonts w:eastAsia="Calibri"/>
          <w:color w:val="auto"/>
          <w:lang w:eastAsia="en-US"/>
        </w:rPr>
      </w:pPr>
      <w:r>
        <w:rPr>
          <w:rFonts w:eastAsia="Calibri"/>
          <w:color w:val="auto"/>
          <w:lang w:eastAsia="en-US"/>
        </w:rPr>
        <w:t xml:space="preserve">Schedule maintenance logs are complete and kept up to date with requests which are risk assessed to prioritise actions. </w:t>
      </w:r>
    </w:p>
    <w:p w14:paraId="1BD14545" w14:textId="412CF725" w:rsidR="007D5931" w:rsidRPr="007D5931" w:rsidRDefault="007D5931" w:rsidP="007D5931">
      <w:pPr>
        <w:rPr>
          <w:rFonts w:eastAsiaTheme="minorHAnsi"/>
          <w:color w:val="auto"/>
        </w:rPr>
      </w:pPr>
      <w:r>
        <w:rPr>
          <w:rFonts w:eastAsiaTheme="minorHAnsi"/>
          <w:color w:val="auto"/>
        </w:rPr>
        <w:t xml:space="preserve">However, some consumers interviewed by the Assessment Team identified issues with the service environment, including the temperature control </w:t>
      </w:r>
      <w:r w:rsidR="002E64A5">
        <w:rPr>
          <w:rFonts w:eastAsiaTheme="minorHAnsi"/>
          <w:color w:val="auto"/>
        </w:rPr>
        <w:t>and use of the call bell.</w:t>
      </w:r>
      <w:r>
        <w:rPr>
          <w:rFonts w:eastAsiaTheme="minorHAnsi"/>
          <w:color w:val="auto"/>
        </w:rPr>
        <w:t xml:space="preserve"> </w:t>
      </w:r>
      <w:r w:rsidR="002E64A5">
        <w:rPr>
          <w:rFonts w:eastAsiaTheme="minorHAnsi"/>
          <w:color w:val="auto"/>
        </w:rPr>
        <w:t>T</w:t>
      </w:r>
      <w:r>
        <w:rPr>
          <w:rFonts w:eastAsiaTheme="minorHAnsi"/>
          <w:color w:val="auto"/>
        </w:rPr>
        <w:t>h</w:t>
      </w:r>
      <w:r w:rsidRPr="007D5931">
        <w:rPr>
          <w:rFonts w:eastAsiaTheme="minorHAnsi"/>
          <w:color w:val="auto"/>
        </w:rPr>
        <w:t>e layout of the service is complex, and staff, consumers and representatives all reported getting lost while trying to find their way around. The main entrance to the service and central courtyard</w:t>
      </w:r>
      <w:r w:rsidR="00635772">
        <w:rPr>
          <w:rFonts w:eastAsiaTheme="minorHAnsi"/>
          <w:color w:val="auto"/>
        </w:rPr>
        <w:t xml:space="preserve"> has</w:t>
      </w:r>
      <w:r w:rsidRPr="007D5931">
        <w:rPr>
          <w:rFonts w:eastAsiaTheme="minorHAnsi"/>
          <w:color w:val="auto"/>
        </w:rPr>
        <w:t xml:space="preserve"> </w:t>
      </w:r>
      <w:r w:rsidR="00635772">
        <w:rPr>
          <w:rFonts w:eastAsia="Calibri"/>
          <w:color w:val="auto"/>
          <w:lang w:eastAsia="en-US"/>
        </w:rPr>
        <w:t xml:space="preserve">minimal weather protection and limited space in the front foyer. </w:t>
      </w:r>
    </w:p>
    <w:p w14:paraId="44C63FA2" w14:textId="123FE539" w:rsidR="00A2506F" w:rsidRPr="006A6CDB" w:rsidRDefault="00C2679D" w:rsidP="00A2506F">
      <w:pPr>
        <w:rPr>
          <w:rFonts w:eastAsia="Calibri"/>
          <w:lang w:eastAsia="en-US"/>
        </w:rPr>
      </w:pPr>
      <w:r w:rsidRPr="00154403">
        <w:rPr>
          <w:rFonts w:eastAsiaTheme="minorHAnsi"/>
        </w:rPr>
        <w:t xml:space="preserve">The Quality Standard is </w:t>
      </w:r>
      <w:r w:rsidRPr="00CE060C">
        <w:rPr>
          <w:rFonts w:eastAsiaTheme="minorHAnsi"/>
          <w:color w:val="auto"/>
        </w:rPr>
        <w:t xml:space="preserve">assessed as Non-compliant as </w:t>
      </w:r>
      <w:r w:rsidR="00CE060C" w:rsidRPr="00CE060C">
        <w:rPr>
          <w:rFonts w:eastAsiaTheme="minorHAnsi"/>
          <w:color w:val="auto"/>
        </w:rPr>
        <w:t>one</w:t>
      </w:r>
      <w:r w:rsidRPr="00CE060C">
        <w:rPr>
          <w:rFonts w:eastAsiaTheme="minorHAnsi"/>
          <w:color w:val="auto"/>
        </w:rPr>
        <w:t xml:space="preserve"> of the three specific requirements have been assessed as Non-compliant.</w:t>
      </w:r>
    </w:p>
    <w:p w14:paraId="44C63FA3" w14:textId="197727B3" w:rsidR="00A2506F" w:rsidRDefault="00C2679D" w:rsidP="00A2506F">
      <w:pPr>
        <w:pStyle w:val="Heading2"/>
      </w:pPr>
      <w:r>
        <w:lastRenderedPageBreak/>
        <w:t>Assessment of Standard 5 Requirements</w:t>
      </w:r>
      <w:r w:rsidRPr="0066387A">
        <w:rPr>
          <w:i/>
          <w:color w:val="0000FF"/>
          <w:sz w:val="24"/>
          <w:szCs w:val="24"/>
        </w:rPr>
        <w:t xml:space="preserve"> </w:t>
      </w:r>
    </w:p>
    <w:p w14:paraId="44C63FA4" w14:textId="67116404" w:rsidR="00A2506F" w:rsidRPr="00314FF7" w:rsidRDefault="00C2679D" w:rsidP="00A2506F">
      <w:pPr>
        <w:pStyle w:val="Heading3"/>
      </w:pPr>
      <w:r w:rsidRPr="00314FF7">
        <w:t>Requirement 5(3)(a)</w:t>
      </w:r>
      <w:r>
        <w:tab/>
        <w:t>Compliant</w:t>
      </w:r>
    </w:p>
    <w:p w14:paraId="44C63FA5" w14:textId="77777777" w:rsidR="00A2506F" w:rsidRPr="008D114F" w:rsidRDefault="00C2679D" w:rsidP="00A2506F">
      <w:pPr>
        <w:rPr>
          <w:i/>
        </w:rPr>
      </w:pPr>
      <w:r w:rsidRPr="008D114F">
        <w:rPr>
          <w:i/>
        </w:rPr>
        <w:t>The service environment is welcoming and easy to understand, and optimises each consumer’s sense of belonging, independence, interaction and function.</w:t>
      </w:r>
    </w:p>
    <w:p w14:paraId="44C63FA7" w14:textId="3843A486" w:rsidR="00A2506F" w:rsidRPr="00D435F8" w:rsidRDefault="00C2679D" w:rsidP="00A2506F">
      <w:pPr>
        <w:pStyle w:val="Heading3"/>
      </w:pPr>
      <w:r w:rsidRPr="00D435F8">
        <w:t>Requirement 5(3)(b)</w:t>
      </w:r>
      <w:r>
        <w:tab/>
        <w:t>Non-compliant</w:t>
      </w:r>
    </w:p>
    <w:p w14:paraId="44C63FA8" w14:textId="77777777" w:rsidR="00A2506F" w:rsidRPr="008D114F" w:rsidRDefault="00C2679D" w:rsidP="00A2506F">
      <w:pPr>
        <w:rPr>
          <w:i/>
        </w:rPr>
      </w:pPr>
      <w:r w:rsidRPr="008D114F">
        <w:rPr>
          <w:i/>
        </w:rPr>
        <w:t>The service environment:</w:t>
      </w:r>
    </w:p>
    <w:p w14:paraId="44C63FA9" w14:textId="77777777" w:rsidR="00A2506F" w:rsidRPr="008D114F" w:rsidRDefault="00C2679D" w:rsidP="00915869">
      <w:pPr>
        <w:numPr>
          <w:ilvl w:val="0"/>
          <w:numId w:val="17"/>
        </w:numPr>
        <w:tabs>
          <w:tab w:val="right" w:pos="9026"/>
        </w:tabs>
        <w:spacing w:before="0" w:after="0"/>
        <w:ind w:left="567" w:hanging="425"/>
        <w:outlineLvl w:val="4"/>
        <w:rPr>
          <w:i/>
        </w:rPr>
      </w:pPr>
      <w:r w:rsidRPr="008D114F">
        <w:rPr>
          <w:i/>
        </w:rPr>
        <w:t>is safe, clean, well maintained and comfortable; and</w:t>
      </w:r>
    </w:p>
    <w:p w14:paraId="44C63FAB" w14:textId="049477E7" w:rsidR="00A2506F" w:rsidRPr="00A2506F" w:rsidRDefault="00C2679D" w:rsidP="0091586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054D49B" w14:textId="0D0E1528" w:rsidR="00A2506F" w:rsidRPr="00A2506F" w:rsidRDefault="00A2506F" w:rsidP="00A2506F">
      <w:pPr>
        <w:rPr>
          <w:color w:val="auto"/>
        </w:rPr>
      </w:pPr>
      <w:r w:rsidRPr="00A2506F">
        <w:rPr>
          <w:color w:val="auto"/>
        </w:rPr>
        <w:t xml:space="preserve">While most consumers interviewed by the Assessment Team </w:t>
      </w:r>
      <w:r>
        <w:rPr>
          <w:color w:val="auto"/>
        </w:rPr>
        <w:t xml:space="preserve">said the service environment was clean and well maintained, some consumers raised some concerns. One consumer said they had made a complaint about the lack of temperature control in the service, and this had not been actioned. Several consumers had made complaints regarding pests in the service, </w:t>
      </w:r>
      <w:r w:rsidR="00287148">
        <w:rPr>
          <w:color w:val="auto"/>
        </w:rPr>
        <w:t>however some of these issues had been addressed prior to the Site Audit</w:t>
      </w:r>
      <w:r>
        <w:rPr>
          <w:color w:val="auto"/>
        </w:rPr>
        <w:t xml:space="preserve">. </w:t>
      </w:r>
      <w:r w:rsidR="00D159BA">
        <w:rPr>
          <w:color w:val="auto"/>
        </w:rPr>
        <w:t xml:space="preserve">The Assessment Team observed some </w:t>
      </w:r>
      <w:r w:rsidR="009B4F34">
        <w:rPr>
          <w:color w:val="auto"/>
        </w:rPr>
        <w:t xml:space="preserve">equipment including laundry trolleys stored in common areas, and some outdoor areas that required maintenance to reduce hazards to consumers. </w:t>
      </w:r>
      <w:r w:rsidR="009B4F34">
        <w:rPr>
          <w:rFonts w:eastAsia="Calibri"/>
          <w:color w:val="auto"/>
          <w:lang w:eastAsia="en-US"/>
        </w:rPr>
        <w:t xml:space="preserve">The Assessment Team observed the front entrance to the site has minimal weather protection and limited space in the front foyer. </w:t>
      </w:r>
      <w:r w:rsidR="00373014">
        <w:rPr>
          <w:rFonts w:eastAsia="Calibri"/>
          <w:color w:val="auto"/>
          <w:lang w:eastAsia="en-US"/>
        </w:rPr>
        <w:t>Visitors undertaking entry screening and c</w:t>
      </w:r>
      <w:r w:rsidR="009B4F34">
        <w:rPr>
          <w:rFonts w:eastAsia="Calibri"/>
          <w:color w:val="auto"/>
          <w:lang w:eastAsia="en-US"/>
        </w:rPr>
        <w:t>onsumers who are being collected or dropped off at the entrance have limited weather protection.</w:t>
      </w:r>
    </w:p>
    <w:p w14:paraId="7DD5FAD6" w14:textId="5163D897" w:rsidR="00A2506F" w:rsidRPr="00692833" w:rsidRDefault="00373014" w:rsidP="00A2506F">
      <w:r>
        <w:t>The approved provider’s response includes clarifying information about why some equipment was stored in common areas during the Site Audit, and additional areas for entry screening generally used by the service. The approved provider’s response identifies</w:t>
      </w:r>
      <w:r w:rsidR="00692833">
        <w:t xml:space="preserve"> some</w:t>
      </w:r>
      <w:r>
        <w:t xml:space="preserve"> strategies used </w:t>
      </w:r>
      <w:r w:rsidR="00692833">
        <w:t xml:space="preserve">to ensure appropriate heating and cooling of consumer rooms. </w:t>
      </w:r>
      <w:r>
        <w:t xml:space="preserve">The response demonstrates that some outdoor </w:t>
      </w:r>
      <w:r>
        <w:rPr>
          <w:color w:val="auto"/>
        </w:rPr>
        <w:t xml:space="preserve">maintenance issues identified by the Assessment Team were rectified during the Site Audit. </w:t>
      </w:r>
    </w:p>
    <w:p w14:paraId="137693B8" w14:textId="683AC4E1" w:rsidR="00373014" w:rsidRDefault="00692833" w:rsidP="00A2506F">
      <w:r>
        <w:t xml:space="preserve">While the approved provider’s response identified extenuating circumstances for some of the issues identified in the Site Audit report, the service did not demonstrate a proactive system to identify and action risks to the safety and comfort of the service environment. </w:t>
      </w:r>
    </w:p>
    <w:p w14:paraId="319FCE45" w14:textId="09E85CB2" w:rsidR="009E4F41" w:rsidRDefault="009E4F41" w:rsidP="00A2506F">
      <w:r>
        <w:t xml:space="preserve">I find this requirement is Non-compliant. </w:t>
      </w:r>
    </w:p>
    <w:p w14:paraId="44C63FAC" w14:textId="0CAF144C" w:rsidR="00A2506F" w:rsidRPr="00D435F8" w:rsidRDefault="00C2679D" w:rsidP="00A2506F">
      <w:pPr>
        <w:pStyle w:val="Heading3"/>
      </w:pPr>
      <w:r w:rsidRPr="00D435F8">
        <w:t>Requirement 5(3)(c)</w:t>
      </w:r>
      <w:r>
        <w:tab/>
        <w:t>Compliant</w:t>
      </w:r>
    </w:p>
    <w:p w14:paraId="44C63FAD" w14:textId="77777777" w:rsidR="00A2506F" w:rsidRPr="008D114F" w:rsidRDefault="00C2679D" w:rsidP="00A2506F">
      <w:pPr>
        <w:rPr>
          <w:i/>
        </w:rPr>
      </w:pPr>
      <w:r w:rsidRPr="008D114F">
        <w:rPr>
          <w:i/>
        </w:rPr>
        <w:t>Furniture, fittings and equipment are safe, clean, well maintained and suitable for the consumer.</w:t>
      </w:r>
    </w:p>
    <w:p w14:paraId="44C63FB0" w14:textId="77777777" w:rsidR="00A2506F" w:rsidRDefault="00A2506F" w:rsidP="00A2506F">
      <w:pPr>
        <w:sectPr w:rsidR="00A2506F" w:rsidSect="00A2506F">
          <w:type w:val="continuous"/>
          <w:pgSz w:w="11906" w:h="16838"/>
          <w:pgMar w:top="1701" w:right="1418" w:bottom="1418" w:left="1418" w:header="709" w:footer="397" w:gutter="0"/>
          <w:cols w:space="708"/>
          <w:titlePg/>
          <w:docGrid w:linePitch="360"/>
        </w:sectPr>
      </w:pPr>
    </w:p>
    <w:p w14:paraId="44C63FB1" w14:textId="589F956E" w:rsidR="00A2506F" w:rsidRDefault="00C2679D" w:rsidP="00A2506F">
      <w:pPr>
        <w:pStyle w:val="Heading1"/>
        <w:tabs>
          <w:tab w:val="right" w:pos="9070"/>
        </w:tabs>
        <w:spacing w:before="560" w:after="640"/>
        <w:rPr>
          <w:color w:val="FFFFFF" w:themeColor="background1"/>
          <w:sz w:val="36"/>
        </w:rPr>
        <w:sectPr w:rsidR="00A2506F" w:rsidSect="00A2506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4C6401F" wp14:editId="44C6402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995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4C63FB2" w14:textId="77777777" w:rsidR="00A2506F" w:rsidRPr="00FD1B02" w:rsidRDefault="00C2679D" w:rsidP="00A2506F">
      <w:pPr>
        <w:pStyle w:val="Heading3"/>
        <w:shd w:val="clear" w:color="auto" w:fill="F2F2F2" w:themeFill="background1" w:themeFillShade="F2"/>
      </w:pPr>
      <w:r w:rsidRPr="00FD1B02">
        <w:t>Consumer outcome:</w:t>
      </w:r>
    </w:p>
    <w:p w14:paraId="44C63FB3" w14:textId="77777777" w:rsidR="00A2506F" w:rsidRDefault="00C2679D" w:rsidP="00A2506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C63FB4" w14:textId="77777777" w:rsidR="00A2506F" w:rsidRDefault="00C2679D" w:rsidP="00A2506F">
      <w:pPr>
        <w:pStyle w:val="Heading3"/>
        <w:shd w:val="clear" w:color="auto" w:fill="F2F2F2" w:themeFill="background1" w:themeFillShade="F2"/>
      </w:pPr>
      <w:r>
        <w:t>Organisation statement:</w:t>
      </w:r>
    </w:p>
    <w:p w14:paraId="44C63FB5" w14:textId="77777777" w:rsidR="00A2506F" w:rsidRDefault="00C2679D" w:rsidP="00A2506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4C63FB6" w14:textId="77777777" w:rsidR="00A2506F" w:rsidRDefault="00C2679D" w:rsidP="00A2506F">
      <w:pPr>
        <w:pStyle w:val="Heading2"/>
      </w:pPr>
      <w:r>
        <w:t>Assessment of Standard 6</w:t>
      </w:r>
    </w:p>
    <w:p w14:paraId="1FFB8507" w14:textId="09590627" w:rsidR="00EB4029" w:rsidRPr="00163FEE" w:rsidRDefault="00EB4029" w:rsidP="00EB402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575B0A6F" w14:textId="04CE5254" w:rsidR="00EB4029" w:rsidRPr="00D04E99" w:rsidRDefault="00EB4029" w:rsidP="00D04E99">
      <w:pPr>
        <w:rPr>
          <w:rFonts w:eastAsia="Calibri"/>
          <w:lang w:eastAsia="en-US"/>
        </w:rPr>
      </w:pPr>
      <w:r w:rsidRPr="00290F2F">
        <w:rPr>
          <w:rFonts w:eastAsia="Calibri"/>
          <w:color w:val="auto"/>
          <w:lang w:eastAsia="en-US"/>
        </w:rPr>
        <w:t xml:space="preserve">Most consumers </w:t>
      </w:r>
      <w:r>
        <w:rPr>
          <w:rFonts w:eastAsia="Calibri"/>
          <w:color w:val="auto"/>
          <w:lang w:eastAsia="en-US"/>
        </w:rPr>
        <w:t xml:space="preserve">and representatives interviewed by the Assessment Team </w:t>
      </w:r>
      <w:r w:rsidRPr="00290F2F">
        <w:rPr>
          <w:rFonts w:eastAsia="Calibri"/>
          <w:color w:val="auto"/>
          <w:lang w:eastAsia="en-US"/>
        </w:rPr>
        <w:t xml:space="preserve">considered that </w:t>
      </w:r>
      <w:r w:rsidRPr="00163FEE">
        <w:rPr>
          <w:rFonts w:eastAsia="Calibri"/>
          <w:lang w:eastAsia="en-US"/>
        </w:rPr>
        <w:t xml:space="preserve">they are encouraged and supported to give feedback and make complaints, and that appropriate action is taken. </w:t>
      </w:r>
      <w:r>
        <w:t xml:space="preserve">They were familiar with the ways in which they could </w:t>
      </w:r>
      <w:r w:rsidR="00D04E99">
        <w:t xml:space="preserve">provide feedback including </w:t>
      </w:r>
      <w:r>
        <w:t>speak</w:t>
      </w:r>
      <w:r w:rsidR="00024D83">
        <w:t>ing</w:t>
      </w:r>
      <w:r>
        <w:t xml:space="preserve"> directly to staff, raising concerns with management, documenting on feedback forms or at the consumer </w:t>
      </w:r>
      <w:r w:rsidR="00D04E99">
        <w:t xml:space="preserve">and </w:t>
      </w:r>
      <w:r>
        <w:t>representative meetings.</w:t>
      </w:r>
    </w:p>
    <w:p w14:paraId="5AAC34B7" w14:textId="366CCA7C" w:rsidR="00EB4029" w:rsidRDefault="00841783" w:rsidP="00596703">
      <w:pPr>
        <w:pStyle w:val="ListBullet"/>
        <w:numPr>
          <w:ilvl w:val="0"/>
          <w:numId w:val="0"/>
        </w:numPr>
      </w:pPr>
      <w:r>
        <w:t>Most c</w:t>
      </w:r>
      <w:r w:rsidR="00EB4029">
        <w:t xml:space="preserve">onsumers and representatives said they are confident that feedback and complaints are used to improve services. </w:t>
      </w:r>
      <w:r w:rsidR="003B007D" w:rsidRPr="000D38F2">
        <w:t>Some consumer</w:t>
      </w:r>
      <w:r w:rsidR="003B007D">
        <w:t>s and</w:t>
      </w:r>
      <w:r w:rsidR="003B007D" w:rsidRPr="000D38F2">
        <w:t xml:space="preserve"> representatives</w:t>
      </w:r>
      <w:r w:rsidR="003B007D">
        <w:t xml:space="preserve"> interviewed</w:t>
      </w:r>
      <w:r w:rsidR="003B007D" w:rsidRPr="000D38F2">
        <w:t xml:space="preserve"> said that when they had raised </w:t>
      </w:r>
      <w:r w:rsidR="003B007D">
        <w:t>feedback</w:t>
      </w:r>
      <w:r w:rsidR="003B007D" w:rsidRPr="000D38F2">
        <w:t xml:space="preserve">, they were </w:t>
      </w:r>
      <w:r w:rsidR="003B007D">
        <w:t>able to see changes made in response</w:t>
      </w:r>
      <w:r w:rsidR="003B007D" w:rsidRPr="000D38F2">
        <w:t>.</w:t>
      </w:r>
    </w:p>
    <w:p w14:paraId="1B6F3C01" w14:textId="4B80BFD6" w:rsidR="00EB4029" w:rsidRPr="00290F2F" w:rsidRDefault="00EB4029" w:rsidP="00EB4029">
      <w:pPr>
        <w:pStyle w:val="ListBullet"/>
        <w:numPr>
          <w:ilvl w:val="0"/>
          <w:numId w:val="0"/>
        </w:numPr>
        <w:rPr>
          <w:rFonts w:eastAsia="Calibri"/>
        </w:rPr>
      </w:pPr>
      <w:r>
        <w:t>While some consumers felt confident that their concerns are recorded, they felt th</w:t>
      </w:r>
      <w:r w:rsidR="00655E75">
        <w:t xml:space="preserve">ese were </w:t>
      </w:r>
      <w:r>
        <w:t>not actioned by management in a prompt and timely manner. They gave example</w:t>
      </w:r>
      <w:r w:rsidR="00655E75">
        <w:t>s</w:t>
      </w:r>
      <w:r>
        <w:t xml:space="preserve"> when they had posed questions or raised matters of concern and had not received feedback</w:t>
      </w:r>
      <w:r w:rsidR="001C1FDF">
        <w:t xml:space="preserve">. </w:t>
      </w:r>
      <w:r>
        <w:t xml:space="preserve">Management advised while they endeavour to provide an </w:t>
      </w:r>
      <w:r>
        <w:lastRenderedPageBreak/>
        <w:t>adequate and timely response to all issues raised or complaints they were aware that some feedback was in the process of being responded to. Review of the complaints register noted that not all complaint</w:t>
      </w:r>
      <w:r w:rsidR="00024D83">
        <w:t>s</w:t>
      </w:r>
      <w:r>
        <w:t xml:space="preserve"> are actioned or flowed up in a timely manner.</w:t>
      </w:r>
    </w:p>
    <w:p w14:paraId="44C63FB8" w14:textId="63D451C4" w:rsidR="00A2506F" w:rsidRPr="00663B6D" w:rsidRDefault="00C2679D" w:rsidP="00A2506F">
      <w:pPr>
        <w:rPr>
          <w:rFonts w:eastAsia="Calibri"/>
          <w:i/>
          <w:iCs/>
          <w:color w:val="0000FF"/>
          <w:lang w:eastAsia="en-US"/>
        </w:rPr>
      </w:pPr>
      <w:r w:rsidRPr="00154403">
        <w:rPr>
          <w:rFonts w:eastAsiaTheme="minorHAnsi"/>
        </w:rPr>
        <w:t xml:space="preserve">The Quality Standard is </w:t>
      </w:r>
      <w:r w:rsidRPr="001C1FDF">
        <w:rPr>
          <w:rFonts w:eastAsiaTheme="minorHAnsi"/>
          <w:color w:val="auto"/>
        </w:rPr>
        <w:t xml:space="preserve">assessed as Non-compliant as </w:t>
      </w:r>
      <w:r w:rsidR="001C1FDF" w:rsidRPr="001C1FDF">
        <w:rPr>
          <w:rFonts w:eastAsiaTheme="minorHAnsi"/>
          <w:color w:val="auto"/>
        </w:rPr>
        <w:t>one</w:t>
      </w:r>
      <w:r w:rsidRPr="001C1FDF">
        <w:rPr>
          <w:rFonts w:eastAsiaTheme="minorHAnsi"/>
          <w:color w:val="auto"/>
        </w:rPr>
        <w:t xml:space="preserve"> of the four specific requirements have been assessed as Non-compliant.</w:t>
      </w:r>
    </w:p>
    <w:p w14:paraId="44C63FB9" w14:textId="33AA6234" w:rsidR="00A2506F" w:rsidRDefault="00C2679D" w:rsidP="00A2506F">
      <w:pPr>
        <w:pStyle w:val="Heading2"/>
      </w:pPr>
      <w:r>
        <w:t>Assessment of Standard 6 Requirements</w:t>
      </w:r>
      <w:r w:rsidRPr="0066387A">
        <w:rPr>
          <w:i/>
          <w:color w:val="0000FF"/>
          <w:sz w:val="24"/>
          <w:szCs w:val="24"/>
        </w:rPr>
        <w:t xml:space="preserve"> </w:t>
      </w:r>
    </w:p>
    <w:p w14:paraId="44C63FBA" w14:textId="4C7E71CA" w:rsidR="00A2506F" w:rsidRPr="00506F7F" w:rsidRDefault="00C2679D" w:rsidP="00A2506F">
      <w:pPr>
        <w:pStyle w:val="Heading3"/>
      </w:pPr>
      <w:r w:rsidRPr="00506F7F">
        <w:t>Requirement 6(3)(a)</w:t>
      </w:r>
      <w:r>
        <w:tab/>
        <w:t>Compliant</w:t>
      </w:r>
    </w:p>
    <w:p w14:paraId="44C63FBB" w14:textId="77777777" w:rsidR="00A2506F" w:rsidRPr="008D114F" w:rsidRDefault="00C2679D" w:rsidP="00A2506F">
      <w:pPr>
        <w:rPr>
          <w:i/>
        </w:rPr>
      </w:pPr>
      <w:r w:rsidRPr="008D114F">
        <w:rPr>
          <w:i/>
        </w:rPr>
        <w:t>Consumers, their family, friends, carers and others are encouraged and supported to provide feedback and make complaints.</w:t>
      </w:r>
    </w:p>
    <w:p w14:paraId="44C63FBD" w14:textId="7B609AC2" w:rsidR="00A2506F" w:rsidRPr="00506F7F" w:rsidRDefault="00C2679D" w:rsidP="00A2506F">
      <w:pPr>
        <w:pStyle w:val="Heading3"/>
      </w:pPr>
      <w:r w:rsidRPr="00506F7F">
        <w:t>Requirement 6(3)(b)</w:t>
      </w:r>
      <w:r>
        <w:tab/>
        <w:t>Compliant</w:t>
      </w:r>
    </w:p>
    <w:p w14:paraId="44C63FBE" w14:textId="77777777" w:rsidR="00A2506F" w:rsidRPr="008D114F" w:rsidRDefault="00C2679D" w:rsidP="00A2506F">
      <w:pPr>
        <w:rPr>
          <w:i/>
        </w:rPr>
      </w:pPr>
      <w:r w:rsidRPr="008D114F">
        <w:rPr>
          <w:i/>
        </w:rPr>
        <w:t>Consumers are made aware of and have access to advocates, language services and other methods for raising and resolving complaints.</w:t>
      </w:r>
    </w:p>
    <w:p w14:paraId="44C63FC0" w14:textId="7EC85A21" w:rsidR="00A2506F" w:rsidRPr="00D435F8" w:rsidRDefault="00C2679D" w:rsidP="00A2506F">
      <w:pPr>
        <w:pStyle w:val="Heading3"/>
      </w:pPr>
      <w:r w:rsidRPr="00D435F8">
        <w:t>Requirement 6(3)(c)</w:t>
      </w:r>
      <w:r>
        <w:tab/>
        <w:t>Non-compliant</w:t>
      </w:r>
    </w:p>
    <w:p w14:paraId="44C63FC1" w14:textId="77777777" w:rsidR="00A2506F" w:rsidRPr="008D114F" w:rsidRDefault="00C2679D" w:rsidP="00A2506F">
      <w:pPr>
        <w:rPr>
          <w:i/>
        </w:rPr>
      </w:pPr>
      <w:r w:rsidRPr="008D114F">
        <w:rPr>
          <w:i/>
        </w:rPr>
        <w:t>Appropriate action is taken in response to complaints and an open disclosure process is used when things go wrong.</w:t>
      </w:r>
    </w:p>
    <w:p w14:paraId="165CA84A" w14:textId="36732726" w:rsidR="00F017D6" w:rsidRDefault="000D704D" w:rsidP="00F017D6">
      <w:pPr>
        <w:rPr>
          <w:rFonts w:eastAsia="Calibri"/>
          <w:color w:val="auto"/>
          <w:lang w:eastAsia="en-US"/>
        </w:rPr>
      </w:pPr>
      <w:r>
        <w:rPr>
          <w:rFonts w:eastAsia="Calibri"/>
          <w:color w:val="auto"/>
          <w:lang w:eastAsia="en-US"/>
        </w:rPr>
        <w:t>Some</w:t>
      </w:r>
      <w:r w:rsidRPr="00993DAC">
        <w:rPr>
          <w:rFonts w:eastAsia="Calibri"/>
          <w:color w:val="auto"/>
          <w:lang w:eastAsia="en-US"/>
        </w:rPr>
        <w:t xml:space="preserve"> consumers and representative</w:t>
      </w:r>
      <w:r>
        <w:rPr>
          <w:rFonts w:eastAsia="Calibri"/>
          <w:color w:val="auto"/>
          <w:lang w:eastAsia="en-US"/>
        </w:rPr>
        <w:t>s</w:t>
      </w:r>
      <w:r w:rsidRPr="00993DAC">
        <w:rPr>
          <w:rFonts w:eastAsia="Calibri"/>
          <w:color w:val="auto"/>
          <w:lang w:eastAsia="en-US"/>
        </w:rPr>
        <w:t xml:space="preserve"> interviewed</w:t>
      </w:r>
      <w:r>
        <w:rPr>
          <w:rFonts w:eastAsia="Calibri"/>
          <w:color w:val="auto"/>
          <w:lang w:eastAsia="en-US"/>
        </w:rPr>
        <w:t xml:space="preserve"> by the Assessment Team</w:t>
      </w:r>
      <w:r w:rsidRPr="00993DAC">
        <w:rPr>
          <w:rFonts w:eastAsia="Calibri"/>
          <w:color w:val="auto"/>
          <w:lang w:eastAsia="en-US"/>
        </w:rPr>
        <w:t xml:space="preserve"> were satisfied with the way the service responds and actions complaints and their use of open disclosure principles</w:t>
      </w:r>
      <w:r>
        <w:rPr>
          <w:rFonts w:eastAsia="Calibri"/>
          <w:color w:val="auto"/>
          <w:lang w:eastAsia="en-US"/>
        </w:rPr>
        <w:t xml:space="preserve">. However, others provided examples where the service had not undertaken appropriate response to the complaint </w:t>
      </w:r>
      <w:r w:rsidR="00F017D6">
        <w:rPr>
          <w:rFonts w:eastAsia="Calibri"/>
          <w:color w:val="auto"/>
          <w:lang w:eastAsia="en-US"/>
        </w:rPr>
        <w:t>or</w:t>
      </w:r>
      <w:r>
        <w:rPr>
          <w:rFonts w:eastAsia="Calibri"/>
          <w:color w:val="auto"/>
          <w:lang w:eastAsia="en-US"/>
        </w:rPr>
        <w:t xml:space="preserve"> had they </w:t>
      </w:r>
      <w:r w:rsidR="00F017D6">
        <w:rPr>
          <w:rFonts w:eastAsia="Calibri"/>
          <w:color w:val="auto"/>
          <w:lang w:eastAsia="en-US"/>
        </w:rPr>
        <w:t xml:space="preserve">had not </w:t>
      </w:r>
      <w:r>
        <w:rPr>
          <w:rFonts w:eastAsia="Calibri"/>
          <w:color w:val="auto"/>
          <w:lang w:eastAsia="en-US"/>
        </w:rPr>
        <w:t>implemented the principles of open disclosure</w:t>
      </w:r>
      <w:r w:rsidRPr="00993DAC">
        <w:rPr>
          <w:rFonts w:eastAsia="Calibri"/>
          <w:color w:val="auto"/>
          <w:lang w:eastAsia="en-US"/>
        </w:rPr>
        <w:t xml:space="preserve">. </w:t>
      </w:r>
      <w:r w:rsidR="006A32C3">
        <w:rPr>
          <w:rFonts w:eastAsia="Calibri"/>
          <w:color w:val="auto"/>
          <w:lang w:eastAsia="en-US"/>
        </w:rPr>
        <w:t xml:space="preserve">Several consumers said they had raised concerns to staff and management and had not received a response or action had not been taken. One consumer and one consumer’s representatives said open disclosure had not been used in response to incidents. While the service has a resident committee, members did not feel </w:t>
      </w:r>
      <w:r w:rsidR="00911684">
        <w:rPr>
          <w:rFonts w:eastAsia="Calibri"/>
          <w:color w:val="auto"/>
          <w:lang w:eastAsia="en-US"/>
        </w:rPr>
        <w:t>their issues raised are always follow</w:t>
      </w:r>
      <w:r w:rsidR="00466FD5">
        <w:rPr>
          <w:rFonts w:eastAsia="Calibri"/>
          <w:color w:val="auto"/>
          <w:lang w:eastAsia="en-US"/>
        </w:rPr>
        <w:t>ed</w:t>
      </w:r>
      <w:r w:rsidR="00911684">
        <w:rPr>
          <w:rFonts w:eastAsia="Calibri"/>
          <w:color w:val="auto"/>
          <w:lang w:eastAsia="en-US"/>
        </w:rPr>
        <w:t xml:space="preserve"> up. </w:t>
      </w:r>
    </w:p>
    <w:p w14:paraId="2BD7B1F3" w14:textId="3119BF75" w:rsidR="00063525" w:rsidRDefault="00D934E3" w:rsidP="00A2506F">
      <w:r>
        <w:rPr>
          <w:rFonts w:eastAsia="Calibri"/>
          <w:color w:val="auto"/>
          <w:lang w:eastAsia="en-US"/>
        </w:rPr>
        <w:t xml:space="preserve">The approved provider’s response </w:t>
      </w:r>
      <w:r w:rsidR="00466FD5">
        <w:rPr>
          <w:rFonts w:eastAsia="Calibri"/>
          <w:color w:val="auto"/>
          <w:lang w:eastAsia="en-US"/>
        </w:rPr>
        <w:t>demonstrated that</w:t>
      </w:r>
      <w:r>
        <w:rPr>
          <w:rFonts w:eastAsia="Calibri"/>
          <w:color w:val="auto"/>
          <w:lang w:eastAsia="en-US"/>
        </w:rPr>
        <w:t xml:space="preserve"> some action that had been taken in response to consumer feedback </w:t>
      </w:r>
      <w:r w:rsidR="00466FD5">
        <w:rPr>
          <w:rFonts w:eastAsia="Calibri"/>
          <w:color w:val="auto"/>
          <w:lang w:eastAsia="en-US"/>
        </w:rPr>
        <w:t xml:space="preserve">and complaints </w:t>
      </w:r>
      <w:r>
        <w:rPr>
          <w:rFonts w:eastAsia="Calibri"/>
          <w:color w:val="auto"/>
          <w:lang w:eastAsia="en-US"/>
        </w:rPr>
        <w:t xml:space="preserve">prior to the Site Audit. </w:t>
      </w:r>
      <w:r w:rsidR="00FF3F03">
        <w:rPr>
          <w:rFonts w:eastAsia="Calibri"/>
          <w:color w:val="auto"/>
          <w:lang w:eastAsia="en-US"/>
        </w:rPr>
        <w:t xml:space="preserve">For one incident identified in the Site Audit report, the approved provider demonstrated the service endeavoured to follow the organisation’s open disclosure process in response. </w:t>
      </w:r>
      <w:r w:rsidR="00466FD5">
        <w:t>However,</w:t>
      </w:r>
      <w:r w:rsidR="00E805E5">
        <w:t xml:space="preserve"> it was not </w:t>
      </w:r>
      <w:r w:rsidR="00042BE9">
        <w:t>demonstrated</w:t>
      </w:r>
      <w:r w:rsidR="00E805E5">
        <w:t xml:space="preserve"> that consumers</w:t>
      </w:r>
      <w:r w:rsidR="00466FD5">
        <w:t xml:space="preserve"> or representatives</w:t>
      </w:r>
      <w:r w:rsidR="00E805E5">
        <w:t xml:space="preserve"> are always advised of the action taken</w:t>
      </w:r>
      <w:r w:rsidR="00FF3F03">
        <w:t xml:space="preserve"> in response to feedback and complaints</w:t>
      </w:r>
      <w:r w:rsidR="00E805E5">
        <w:t xml:space="preserve"> </w:t>
      </w:r>
      <w:r w:rsidR="008C5B69">
        <w:t xml:space="preserve">to ensure the consumer </w:t>
      </w:r>
      <w:r w:rsidR="00466FD5">
        <w:t xml:space="preserve">or representative </w:t>
      </w:r>
      <w:r w:rsidR="008C5B69">
        <w:t xml:space="preserve">is satisfied with the outcome. </w:t>
      </w:r>
    </w:p>
    <w:p w14:paraId="37A74DB7" w14:textId="22459712" w:rsidR="001C1FDF" w:rsidRDefault="001C1FDF" w:rsidP="00A2506F">
      <w:r>
        <w:t xml:space="preserve">The service did not demonstrate that appropriate action and an open disclosure process is consistently used in response to complaints and feedback. </w:t>
      </w:r>
    </w:p>
    <w:p w14:paraId="62C14A4E" w14:textId="1E5EF647" w:rsidR="001C1FDF" w:rsidRPr="00466FD5" w:rsidRDefault="001C1FDF" w:rsidP="00A2506F">
      <w:pPr>
        <w:rPr>
          <w:rFonts w:eastAsia="Calibri"/>
          <w:color w:val="auto"/>
          <w:lang w:eastAsia="en-US"/>
        </w:rPr>
      </w:pPr>
      <w:r>
        <w:lastRenderedPageBreak/>
        <w:t xml:space="preserve">I find this requirement is Non-compliant. </w:t>
      </w:r>
    </w:p>
    <w:p w14:paraId="44C63FC3" w14:textId="411FDF5A" w:rsidR="00A2506F" w:rsidRPr="00D435F8" w:rsidRDefault="00C2679D" w:rsidP="00A2506F">
      <w:pPr>
        <w:pStyle w:val="Heading3"/>
      </w:pPr>
      <w:r w:rsidRPr="00D435F8">
        <w:t>Requirement 6(3)(d)</w:t>
      </w:r>
      <w:r>
        <w:tab/>
        <w:t>Compliant</w:t>
      </w:r>
    </w:p>
    <w:p w14:paraId="44C63FC4" w14:textId="77777777" w:rsidR="00A2506F" w:rsidRPr="008D114F" w:rsidRDefault="00C2679D" w:rsidP="00A2506F">
      <w:pPr>
        <w:rPr>
          <w:i/>
        </w:rPr>
      </w:pPr>
      <w:r w:rsidRPr="008D114F">
        <w:rPr>
          <w:i/>
        </w:rPr>
        <w:t>Feedback and complaints are reviewed and used to improve the quality of care and services.</w:t>
      </w:r>
    </w:p>
    <w:p w14:paraId="44C63FC7" w14:textId="77777777" w:rsidR="00A2506F" w:rsidRDefault="00A2506F" w:rsidP="00A2506F">
      <w:pPr>
        <w:sectPr w:rsidR="00A2506F" w:rsidSect="00A2506F">
          <w:type w:val="continuous"/>
          <w:pgSz w:w="11906" w:h="16838"/>
          <w:pgMar w:top="1701" w:right="1418" w:bottom="1418" w:left="1418" w:header="709" w:footer="397" w:gutter="0"/>
          <w:cols w:space="708"/>
          <w:titlePg/>
          <w:docGrid w:linePitch="360"/>
        </w:sectPr>
      </w:pPr>
    </w:p>
    <w:p w14:paraId="44C63FC8" w14:textId="63114D55" w:rsidR="00A2506F" w:rsidRDefault="00C2679D" w:rsidP="00A2506F">
      <w:pPr>
        <w:pStyle w:val="Heading1"/>
        <w:tabs>
          <w:tab w:val="right" w:pos="9070"/>
        </w:tabs>
        <w:spacing w:before="560" w:after="640"/>
        <w:rPr>
          <w:color w:val="FFFFFF" w:themeColor="background1"/>
          <w:sz w:val="36"/>
        </w:rPr>
        <w:sectPr w:rsidR="00A2506F" w:rsidSect="00A2506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4C64021" wp14:editId="44C6402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158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4C63FC9" w14:textId="77777777" w:rsidR="00A2506F" w:rsidRPr="000E654D" w:rsidRDefault="00C2679D" w:rsidP="00A2506F">
      <w:pPr>
        <w:pStyle w:val="Heading3"/>
        <w:shd w:val="clear" w:color="auto" w:fill="F2F2F2" w:themeFill="background1" w:themeFillShade="F2"/>
      </w:pPr>
      <w:r w:rsidRPr="000E654D">
        <w:t>Consumer outcome:</w:t>
      </w:r>
    </w:p>
    <w:p w14:paraId="44C63FCA" w14:textId="77777777" w:rsidR="00A2506F" w:rsidRDefault="00C2679D" w:rsidP="00A2506F">
      <w:pPr>
        <w:numPr>
          <w:ilvl w:val="0"/>
          <w:numId w:val="7"/>
        </w:numPr>
        <w:shd w:val="clear" w:color="auto" w:fill="F2F2F2" w:themeFill="background1" w:themeFillShade="F2"/>
      </w:pPr>
      <w:r>
        <w:t>I get quality care and services when I need them from people who are knowledgeable, capable and caring.</w:t>
      </w:r>
    </w:p>
    <w:p w14:paraId="44C63FCB" w14:textId="77777777" w:rsidR="00A2506F" w:rsidRDefault="00C2679D" w:rsidP="00A2506F">
      <w:pPr>
        <w:pStyle w:val="Heading3"/>
        <w:shd w:val="clear" w:color="auto" w:fill="F2F2F2" w:themeFill="background1" w:themeFillShade="F2"/>
      </w:pPr>
      <w:r>
        <w:t>Organisation statement:</w:t>
      </w:r>
    </w:p>
    <w:p w14:paraId="44C63FCC" w14:textId="77777777" w:rsidR="00A2506F" w:rsidRDefault="00C2679D" w:rsidP="00A2506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4C63FCD" w14:textId="77777777" w:rsidR="00A2506F" w:rsidRDefault="00C2679D" w:rsidP="00A2506F">
      <w:pPr>
        <w:pStyle w:val="Heading2"/>
      </w:pPr>
      <w:r>
        <w:t>Assessment of Standard 7</w:t>
      </w:r>
    </w:p>
    <w:p w14:paraId="761DE537" w14:textId="77777777" w:rsidR="00782690" w:rsidRPr="00163FEE" w:rsidRDefault="00782690" w:rsidP="0078269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3EF5C26" w14:textId="57D4CFA5" w:rsidR="00782690" w:rsidRDefault="00782690" w:rsidP="009C35C8">
      <w:pPr>
        <w:pStyle w:val="ListBullet"/>
        <w:numPr>
          <w:ilvl w:val="0"/>
          <w:numId w:val="0"/>
        </w:numPr>
      </w:pPr>
      <w:r>
        <w:rPr>
          <w:rFonts w:eastAsia="Calibri"/>
        </w:rPr>
        <w:t>Most</w:t>
      </w:r>
      <w:r w:rsidRPr="008B330F">
        <w:rPr>
          <w:rFonts w:eastAsia="Calibri"/>
        </w:rPr>
        <w:t xml:space="preserve"> consumers </w:t>
      </w:r>
      <w:r>
        <w:rPr>
          <w:rFonts w:eastAsia="Calibri"/>
        </w:rPr>
        <w:t xml:space="preserve">and representatives interviewed by the Assessment Team </w:t>
      </w:r>
      <w:r w:rsidRPr="008B330F">
        <w:rPr>
          <w:rFonts w:eastAsia="Calibri"/>
        </w:rPr>
        <w:t xml:space="preserve">considered that they get </w:t>
      </w:r>
      <w:r w:rsidR="000B07AD">
        <w:rPr>
          <w:rFonts w:eastAsia="Calibri"/>
        </w:rPr>
        <w:t>the</w:t>
      </w:r>
      <w:r w:rsidRPr="008B330F">
        <w:rPr>
          <w:rFonts w:eastAsia="Calibri"/>
        </w:rPr>
        <w:t xml:space="preserve"> care and services</w:t>
      </w:r>
      <w:r w:rsidR="000B07AD">
        <w:rPr>
          <w:rFonts w:eastAsia="Calibri"/>
        </w:rPr>
        <w:t xml:space="preserve"> they need</w:t>
      </w:r>
      <w:r w:rsidRPr="008B330F">
        <w:rPr>
          <w:rFonts w:eastAsia="Calibri"/>
        </w:rPr>
        <w:t xml:space="preserve"> from people who are knowledgeable</w:t>
      </w:r>
      <w:r>
        <w:rPr>
          <w:rFonts w:eastAsia="Calibri"/>
        </w:rPr>
        <w:t xml:space="preserve"> and</w:t>
      </w:r>
      <w:r w:rsidRPr="00163FEE">
        <w:rPr>
          <w:rFonts w:eastAsia="Calibri"/>
        </w:rPr>
        <w:t xml:space="preserve"> capable.</w:t>
      </w:r>
      <w:r>
        <w:rPr>
          <w:rFonts w:eastAsia="Calibri"/>
        </w:rPr>
        <w:t xml:space="preserve"> </w:t>
      </w:r>
      <w:r w:rsidR="009C35C8">
        <w:t>Some consumers interviewed confirmed that staff are kind and caring. However, other consumers interviewed raised some issues regarding staff not being respectful or knowing the consumer well.</w:t>
      </w:r>
    </w:p>
    <w:p w14:paraId="5BB91C76" w14:textId="67435A9E" w:rsidR="000B07AD" w:rsidRPr="000B07AD" w:rsidRDefault="000B07AD" w:rsidP="00782690">
      <w:r>
        <w:t xml:space="preserve">The Assessment Team found the service did not demonstrate the number and skill mix of the workforce deployed enables the delivery of safe and quality care and services. </w:t>
      </w:r>
      <w:r w:rsidRPr="00DA1B13">
        <w:rPr>
          <w:rFonts w:eastAsiaTheme="minorHAnsi"/>
          <w:color w:val="auto"/>
          <w:szCs w:val="22"/>
          <w:lang w:eastAsia="en-US"/>
        </w:rPr>
        <w:t xml:space="preserve">Consumer and representative feedback </w:t>
      </w:r>
      <w:r>
        <w:rPr>
          <w:rFonts w:eastAsiaTheme="minorHAnsi"/>
          <w:color w:val="auto"/>
          <w:szCs w:val="22"/>
          <w:lang w:eastAsia="en-US"/>
        </w:rPr>
        <w:t>indicated</w:t>
      </w:r>
      <w:r w:rsidRPr="00DA1B13">
        <w:rPr>
          <w:rFonts w:eastAsiaTheme="minorHAnsi"/>
          <w:color w:val="auto"/>
          <w:szCs w:val="22"/>
          <w:lang w:eastAsia="en-US"/>
        </w:rPr>
        <w:t xml:space="preserve"> that staffing levels are not adequate to meet their needs and preferences. </w:t>
      </w:r>
      <w:r>
        <w:rPr>
          <w:rFonts w:eastAsiaTheme="minorHAnsi"/>
          <w:color w:val="auto"/>
          <w:szCs w:val="22"/>
          <w:lang w:eastAsia="en-US"/>
        </w:rPr>
        <w:t xml:space="preserve">Call bell response time identified that consumers are waiting longer than the expected response time set by the organisation. </w:t>
      </w:r>
    </w:p>
    <w:p w14:paraId="13048208" w14:textId="6BDD28AE" w:rsidR="00A65DD8" w:rsidRDefault="00A65DD8" w:rsidP="00782690">
      <w:pPr>
        <w:pStyle w:val="ListBullet"/>
        <w:numPr>
          <w:ilvl w:val="0"/>
          <w:numId w:val="0"/>
        </w:numPr>
      </w:pPr>
      <w:r w:rsidRPr="005E7EB8">
        <w:t xml:space="preserve">The service </w:t>
      </w:r>
      <w:r>
        <w:t xml:space="preserve">demonstrated systems in place to recruit and ensure staff are competent and have qualifications and training required to deliver effective and safe quality care and services. </w:t>
      </w:r>
      <w:r w:rsidR="009C35C8" w:rsidRPr="00EB07DD">
        <w:rPr>
          <w:rFonts w:eastAsia="Calibri"/>
        </w:rPr>
        <w:t xml:space="preserve">The service has systems in place that ensure </w:t>
      </w:r>
      <w:r w:rsidR="009C35C8">
        <w:rPr>
          <w:rFonts w:eastAsia="Calibri"/>
        </w:rPr>
        <w:t xml:space="preserve">regular assessment, monitoring and review of staff performance </w:t>
      </w:r>
      <w:r w:rsidR="009C35C8" w:rsidRPr="00A47C69">
        <w:rPr>
          <w:rFonts w:eastAsia="Calibri"/>
        </w:rPr>
        <w:t>Consumer</w:t>
      </w:r>
      <w:r w:rsidR="009C35C8">
        <w:rPr>
          <w:rFonts w:eastAsia="Calibri"/>
        </w:rPr>
        <w:t>s</w:t>
      </w:r>
      <w:r w:rsidR="009C35C8" w:rsidRPr="00A47C69">
        <w:rPr>
          <w:rFonts w:eastAsia="Calibri"/>
        </w:rPr>
        <w:t xml:space="preserve"> are </w:t>
      </w:r>
      <w:r w:rsidR="009C35C8">
        <w:rPr>
          <w:rFonts w:eastAsia="Calibri"/>
        </w:rPr>
        <w:t>encouraged to provide</w:t>
      </w:r>
      <w:r w:rsidR="009C35C8" w:rsidRPr="00A47C69">
        <w:rPr>
          <w:rFonts w:eastAsia="Calibri"/>
        </w:rPr>
        <w:t xml:space="preserve"> feedback on staff performance</w:t>
      </w:r>
      <w:r w:rsidR="009C35C8">
        <w:rPr>
          <w:rFonts w:eastAsia="Calibri"/>
        </w:rPr>
        <w:t>.</w:t>
      </w:r>
    </w:p>
    <w:p w14:paraId="44C63FCF" w14:textId="4F3FF11A" w:rsidR="00A2506F" w:rsidRPr="009C6F30" w:rsidRDefault="00C2679D" w:rsidP="00A2506F">
      <w:pPr>
        <w:rPr>
          <w:rFonts w:eastAsia="Calibri"/>
        </w:rPr>
      </w:pPr>
      <w:r w:rsidRPr="00154403">
        <w:rPr>
          <w:rFonts w:eastAsiaTheme="minorHAnsi"/>
        </w:rPr>
        <w:lastRenderedPageBreak/>
        <w:t xml:space="preserve">The Quality Standard is </w:t>
      </w:r>
      <w:r w:rsidRPr="000B07AD">
        <w:rPr>
          <w:rFonts w:eastAsiaTheme="minorHAnsi"/>
          <w:color w:val="auto"/>
        </w:rPr>
        <w:t xml:space="preserve">assessed as Non-compliant as </w:t>
      </w:r>
      <w:r w:rsidR="000B07AD" w:rsidRPr="000B07AD">
        <w:rPr>
          <w:rFonts w:eastAsiaTheme="minorHAnsi"/>
          <w:color w:val="auto"/>
        </w:rPr>
        <w:t>two</w:t>
      </w:r>
      <w:r w:rsidRPr="000B07AD">
        <w:rPr>
          <w:rFonts w:eastAsiaTheme="minorHAnsi"/>
          <w:color w:val="auto"/>
        </w:rPr>
        <w:t xml:space="preserve"> of the five specific requirements have been assessed as Non-compliant.</w:t>
      </w:r>
    </w:p>
    <w:p w14:paraId="44C63FD0" w14:textId="16DF85F6" w:rsidR="00A2506F" w:rsidRDefault="00C2679D" w:rsidP="00A2506F">
      <w:pPr>
        <w:pStyle w:val="Heading2"/>
      </w:pPr>
      <w:r>
        <w:t>Assessment of Standard 7 Requirements</w:t>
      </w:r>
      <w:r w:rsidRPr="0066387A">
        <w:rPr>
          <w:i/>
          <w:color w:val="0000FF"/>
          <w:sz w:val="24"/>
          <w:szCs w:val="24"/>
        </w:rPr>
        <w:t xml:space="preserve"> </w:t>
      </w:r>
    </w:p>
    <w:p w14:paraId="44C63FD1" w14:textId="616CF80F" w:rsidR="00A2506F" w:rsidRPr="00506F7F" w:rsidRDefault="00C2679D" w:rsidP="00A2506F">
      <w:pPr>
        <w:pStyle w:val="Heading3"/>
      </w:pPr>
      <w:r w:rsidRPr="00506F7F">
        <w:t>Requirement 7(3)(a)</w:t>
      </w:r>
      <w:r>
        <w:tab/>
        <w:t>Non-compliant</w:t>
      </w:r>
    </w:p>
    <w:p w14:paraId="44C63FD2" w14:textId="77777777" w:rsidR="00A2506F" w:rsidRPr="008D114F" w:rsidRDefault="00C2679D" w:rsidP="00A2506F">
      <w:pPr>
        <w:rPr>
          <w:i/>
        </w:rPr>
      </w:pPr>
      <w:r w:rsidRPr="008D114F">
        <w:rPr>
          <w:i/>
        </w:rPr>
        <w:t>The workforce is planned to enable, and the number and mix of members of the workforce deployed enables, the delivery and management of safe and quality care and services.</w:t>
      </w:r>
    </w:p>
    <w:p w14:paraId="4283C95A" w14:textId="41A56880" w:rsidR="00F37107" w:rsidRDefault="00F37107" w:rsidP="00A2506F">
      <w:pPr>
        <w:rPr>
          <w:color w:val="auto"/>
        </w:rPr>
      </w:pPr>
      <w:r>
        <w:rPr>
          <w:color w:val="auto"/>
        </w:rPr>
        <w:t>Most c</w:t>
      </w:r>
      <w:r w:rsidRPr="00F37107">
        <w:rPr>
          <w:color w:val="auto"/>
        </w:rPr>
        <w:t>onsumers and representatives interviewed by the Assessment Team</w:t>
      </w:r>
      <w:r>
        <w:rPr>
          <w:color w:val="auto"/>
        </w:rPr>
        <w:t xml:space="preserve"> indicated that there is not </w:t>
      </w:r>
      <w:proofErr w:type="gramStart"/>
      <w:r>
        <w:rPr>
          <w:color w:val="auto"/>
        </w:rPr>
        <w:t>sufficient</w:t>
      </w:r>
      <w:proofErr w:type="gramEnd"/>
      <w:r>
        <w:rPr>
          <w:color w:val="auto"/>
        </w:rPr>
        <w:t xml:space="preserve"> staff deployed to provide quality care and services. One representative interviewed said their consumer left their room in search of staff after their call bell was not answered and had a fall. Another representative said they attend the service to provide their consumer with personal care as staff do not attend to this as often as required. One consumer said they often see consumers asleep in their chair for long periods of time after meals. Call bell response data reviewed by the Assessment Team demonstrated approximately 10% of call bell waits were over 20 minutes, with several over 30 minutes. </w:t>
      </w:r>
      <w:r w:rsidR="005358BE">
        <w:rPr>
          <w:color w:val="auto"/>
        </w:rPr>
        <w:t xml:space="preserve">Rosters reviewed by the Assessment Team demonstrated not all shifts were filled. </w:t>
      </w:r>
    </w:p>
    <w:p w14:paraId="00FBD169" w14:textId="55816E30" w:rsidR="00F37107" w:rsidRDefault="005358BE" w:rsidP="00A2506F">
      <w:pPr>
        <w:rPr>
          <w:color w:val="auto"/>
        </w:rPr>
      </w:pPr>
      <w:r>
        <w:rPr>
          <w:color w:val="auto"/>
        </w:rPr>
        <w:t xml:space="preserve">The approved provider’s response includes additional information regarding monitoring of call bell response times and investigation and action taken in response to extensive wait times. The response also outlines action taken prior to the Site Audit to attempt to fill all shifts and ensure adequate staff is deployed. The approved provider has </w:t>
      </w:r>
      <w:r w:rsidR="00BC030A">
        <w:rPr>
          <w:color w:val="auto"/>
        </w:rPr>
        <w:t xml:space="preserve">advertised to fill positions and changed the management structure to improve outcomes. </w:t>
      </w:r>
    </w:p>
    <w:p w14:paraId="361EA801" w14:textId="0B85583F" w:rsidR="005358BE" w:rsidRDefault="005358BE" w:rsidP="00A2506F">
      <w:pPr>
        <w:rPr>
          <w:color w:val="auto"/>
        </w:rPr>
      </w:pPr>
      <w:r>
        <w:rPr>
          <w:color w:val="auto"/>
        </w:rPr>
        <w:t>While the service had identified staffing as an issue prior to the Site Audit, action taken had not yet been effective in ensuring</w:t>
      </w:r>
      <w:r w:rsidR="00BC030A">
        <w:rPr>
          <w:color w:val="auto"/>
        </w:rPr>
        <w:t xml:space="preserve"> the workforce deployed enables</w:t>
      </w:r>
      <w:r>
        <w:rPr>
          <w:color w:val="auto"/>
        </w:rPr>
        <w:t xml:space="preserve"> </w:t>
      </w:r>
      <w:r w:rsidRPr="00F37107">
        <w:rPr>
          <w:color w:val="auto"/>
        </w:rPr>
        <w:t>the delivery and management of safe and quality care and services.</w:t>
      </w:r>
    </w:p>
    <w:p w14:paraId="29801812" w14:textId="7014238E" w:rsidR="00BC030A" w:rsidRDefault="00BC030A" w:rsidP="00A2506F">
      <w:pPr>
        <w:rPr>
          <w:color w:val="auto"/>
        </w:rPr>
      </w:pPr>
      <w:r>
        <w:rPr>
          <w:color w:val="auto"/>
        </w:rPr>
        <w:t xml:space="preserve">I find this requirement is Non-compliant. </w:t>
      </w:r>
    </w:p>
    <w:p w14:paraId="44C63FD4" w14:textId="5D5C4A79" w:rsidR="00A2506F" w:rsidRPr="00506F7F" w:rsidRDefault="00C2679D" w:rsidP="00A2506F">
      <w:pPr>
        <w:pStyle w:val="Heading3"/>
      </w:pPr>
      <w:r w:rsidRPr="00506F7F">
        <w:t>Requirement 7(3)(b)</w:t>
      </w:r>
      <w:r>
        <w:tab/>
        <w:t>Non-compliant</w:t>
      </w:r>
    </w:p>
    <w:p w14:paraId="44C63FD5" w14:textId="77777777" w:rsidR="00A2506F" w:rsidRPr="008D114F" w:rsidRDefault="00C2679D" w:rsidP="00A2506F">
      <w:pPr>
        <w:rPr>
          <w:i/>
        </w:rPr>
      </w:pPr>
      <w:r w:rsidRPr="008D114F">
        <w:rPr>
          <w:i/>
        </w:rPr>
        <w:t>Workforce interactions with consumers are kind, caring and respectful of each consumer’s identity, culture and diversity.</w:t>
      </w:r>
    </w:p>
    <w:p w14:paraId="0ABE6569" w14:textId="61CBC45E" w:rsidR="001B2210" w:rsidRDefault="000377C0" w:rsidP="00A2506F">
      <w:pPr>
        <w:rPr>
          <w:color w:val="auto"/>
        </w:rPr>
      </w:pPr>
      <w:r w:rsidRPr="000377C0">
        <w:rPr>
          <w:color w:val="auto"/>
        </w:rPr>
        <w:t xml:space="preserve">Most consumers interviewed </w:t>
      </w:r>
      <w:r w:rsidR="003E36A8">
        <w:rPr>
          <w:color w:val="auto"/>
        </w:rPr>
        <w:t>by the Assessment Team felt respected by staff and valued as individuals</w:t>
      </w:r>
      <w:r w:rsidR="001B2210">
        <w:rPr>
          <w:color w:val="auto"/>
        </w:rPr>
        <w:t xml:space="preserve">, and some consumers and representatives interviewed said staff were kind and caring. However, some consumers interviewed raised some issues regarding staff not being respectful or knowing the consumer well. </w:t>
      </w:r>
      <w:r w:rsidR="00FE27AB">
        <w:rPr>
          <w:color w:val="auto"/>
        </w:rPr>
        <w:t xml:space="preserve">Complaint and consumer survey information reviewed by the Assessment Team </w:t>
      </w:r>
      <w:r w:rsidR="007921D9">
        <w:rPr>
          <w:color w:val="auto"/>
        </w:rPr>
        <w:t xml:space="preserve">indicated that </w:t>
      </w:r>
      <w:r w:rsidR="007921D9">
        <w:rPr>
          <w:color w:val="auto"/>
        </w:rPr>
        <w:lastRenderedPageBreak/>
        <w:t>not all consumers thought staff were consistently kind and caring</w:t>
      </w:r>
      <w:r w:rsidR="00BA3711">
        <w:rPr>
          <w:color w:val="auto"/>
        </w:rPr>
        <w:t xml:space="preserve"> in their interactions with consumers</w:t>
      </w:r>
      <w:r w:rsidR="007921D9">
        <w:rPr>
          <w:color w:val="auto"/>
        </w:rPr>
        <w:t xml:space="preserve">. </w:t>
      </w:r>
      <w:r w:rsidR="00566326">
        <w:rPr>
          <w:color w:val="auto"/>
        </w:rPr>
        <w:t xml:space="preserve">The Assessment Team observed some interactions between consumers and staff that were not respectful. </w:t>
      </w:r>
    </w:p>
    <w:p w14:paraId="7E3DEBF1" w14:textId="3CC9DA0A" w:rsidR="00566326" w:rsidRDefault="006E2FD9" w:rsidP="00A2506F">
      <w:pPr>
        <w:rPr>
          <w:color w:val="auto"/>
        </w:rPr>
      </w:pPr>
      <w:r>
        <w:rPr>
          <w:color w:val="auto"/>
        </w:rPr>
        <w:t xml:space="preserve">The approved provider’s response includes action taken in response to the issues raised by consumers to facilitate more kind and respectful staff interactions. The approved provider’s response also clarifies some of the observations </w:t>
      </w:r>
      <w:r w:rsidR="000B07AD">
        <w:rPr>
          <w:color w:val="auto"/>
        </w:rPr>
        <w:t xml:space="preserve">in the Site Audit report. </w:t>
      </w:r>
    </w:p>
    <w:p w14:paraId="26BE7F8F" w14:textId="21B747BB" w:rsidR="000B07AD" w:rsidRDefault="000B07AD" w:rsidP="00A2506F">
      <w:pPr>
        <w:rPr>
          <w:color w:val="auto"/>
        </w:rPr>
      </w:pPr>
      <w:r>
        <w:rPr>
          <w:color w:val="auto"/>
        </w:rPr>
        <w:t>At the time of the Site Audit, some interactions between staff and consumers were not consistently kind, caring and respectful.</w:t>
      </w:r>
    </w:p>
    <w:p w14:paraId="0F47835D" w14:textId="1CA76862" w:rsidR="000B07AD" w:rsidRDefault="000B07AD" w:rsidP="00A2506F">
      <w:pPr>
        <w:rPr>
          <w:color w:val="auto"/>
        </w:rPr>
      </w:pPr>
      <w:r>
        <w:rPr>
          <w:color w:val="auto"/>
        </w:rPr>
        <w:t xml:space="preserve">I find this requirement is Non-compliant. </w:t>
      </w:r>
    </w:p>
    <w:p w14:paraId="44C63FD7" w14:textId="64D9A4A6" w:rsidR="00A2506F" w:rsidRPr="00095CD4" w:rsidRDefault="00C2679D" w:rsidP="00A2506F">
      <w:pPr>
        <w:pStyle w:val="Heading3"/>
      </w:pPr>
      <w:r w:rsidRPr="00095CD4">
        <w:t>Requirement 7(3)(c)</w:t>
      </w:r>
      <w:r>
        <w:tab/>
        <w:t>Compliant</w:t>
      </w:r>
    </w:p>
    <w:p w14:paraId="44C63FD8" w14:textId="77777777" w:rsidR="00A2506F" w:rsidRPr="008D114F" w:rsidRDefault="00C2679D" w:rsidP="00A2506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4C63FDA" w14:textId="6C992E10" w:rsidR="00A2506F" w:rsidRPr="00095CD4" w:rsidRDefault="00C2679D" w:rsidP="00A2506F">
      <w:pPr>
        <w:pStyle w:val="Heading3"/>
      </w:pPr>
      <w:r w:rsidRPr="00095CD4">
        <w:t>Requirement 7(3)(d)</w:t>
      </w:r>
      <w:r>
        <w:tab/>
        <w:t>Compliant</w:t>
      </w:r>
    </w:p>
    <w:p w14:paraId="44C63FDB" w14:textId="77777777" w:rsidR="00A2506F" w:rsidRPr="008D114F" w:rsidRDefault="00C2679D" w:rsidP="00A2506F">
      <w:pPr>
        <w:rPr>
          <w:i/>
        </w:rPr>
      </w:pPr>
      <w:r w:rsidRPr="008D114F">
        <w:rPr>
          <w:i/>
        </w:rPr>
        <w:t>The workforce is recruited, trained, equipped and supported to deliver the outcomes required by these standards.</w:t>
      </w:r>
    </w:p>
    <w:p w14:paraId="44C63FDD" w14:textId="0EC8BB6D" w:rsidR="00A2506F" w:rsidRPr="00095CD4" w:rsidRDefault="00C2679D" w:rsidP="00A2506F">
      <w:pPr>
        <w:pStyle w:val="Heading3"/>
      </w:pPr>
      <w:r w:rsidRPr="00095CD4">
        <w:t>Requirement 7(3)(e)</w:t>
      </w:r>
      <w:r>
        <w:tab/>
        <w:t>Compliant</w:t>
      </w:r>
    </w:p>
    <w:p w14:paraId="44C63FDE" w14:textId="77777777" w:rsidR="00A2506F" w:rsidRPr="008D114F" w:rsidRDefault="00C2679D" w:rsidP="00A2506F">
      <w:pPr>
        <w:rPr>
          <w:i/>
        </w:rPr>
      </w:pPr>
      <w:r w:rsidRPr="008D114F">
        <w:rPr>
          <w:i/>
        </w:rPr>
        <w:t>Regular assessment, monitoring and review of the performance of each member of the workforce is undertaken.</w:t>
      </w:r>
    </w:p>
    <w:p w14:paraId="44C63FDF" w14:textId="77777777" w:rsidR="00A2506F" w:rsidRPr="00506F7F" w:rsidRDefault="00A2506F" w:rsidP="00A2506F"/>
    <w:p w14:paraId="44C63FE0" w14:textId="77777777" w:rsidR="00A2506F" w:rsidRDefault="00A2506F" w:rsidP="00A2506F">
      <w:pPr>
        <w:sectPr w:rsidR="00A2506F" w:rsidSect="00A2506F">
          <w:type w:val="continuous"/>
          <w:pgSz w:w="11906" w:h="16838"/>
          <w:pgMar w:top="1701" w:right="1418" w:bottom="1418" w:left="1418" w:header="709" w:footer="397" w:gutter="0"/>
          <w:cols w:space="708"/>
          <w:titlePg/>
          <w:docGrid w:linePitch="360"/>
        </w:sectPr>
      </w:pPr>
    </w:p>
    <w:p w14:paraId="44C63FE1" w14:textId="59D02B73" w:rsidR="00A2506F" w:rsidRDefault="00C2679D" w:rsidP="00A2506F">
      <w:pPr>
        <w:pStyle w:val="Heading1"/>
        <w:tabs>
          <w:tab w:val="right" w:pos="9070"/>
        </w:tabs>
        <w:spacing w:before="560" w:after="640"/>
        <w:rPr>
          <w:color w:val="FFFFFF" w:themeColor="background1"/>
          <w:sz w:val="36"/>
        </w:rPr>
        <w:sectPr w:rsidR="00A2506F" w:rsidSect="00A2506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4C64023" wp14:editId="44C6402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305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4C63FE2" w14:textId="77777777" w:rsidR="00A2506F" w:rsidRPr="00FD1B02" w:rsidRDefault="00C2679D" w:rsidP="00A2506F">
      <w:pPr>
        <w:pStyle w:val="Heading3"/>
        <w:shd w:val="clear" w:color="auto" w:fill="F2F2F2" w:themeFill="background1" w:themeFillShade="F2"/>
      </w:pPr>
      <w:r w:rsidRPr="008312AC">
        <w:t>Consumer</w:t>
      </w:r>
      <w:r w:rsidRPr="00FD1B02">
        <w:t xml:space="preserve"> outcome:</w:t>
      </w:r>
    </w:p>
    <w:p w14:paraId="44C63FE3" w14:textId="77777777" w:rsidR="00A2506F" w:rsidRDefault="00C2679D" w:rsidP="00A2506F">
      <w:pPr>
        <w:numPr>
          <w:ilvl w:val="0"/>
          <w:numId w:val="8"/>
        </w:numPr>
        <w:shd w:val="clear" w:color="auto" w:fill="F2F2F2" w:themeFill="background1" w:themeFillShade="F2"/>
      </w:pPr>
      <w:r>
        <w:t>I am confident the organisation is well run. I can partner in improving the delivery of care and services.</w:t>
      </w:r>
    </w:p>
    <w:p w14:paraId="44C63FE4" w14:textId="77777777" w:rsidR="00A2506F" w:rsidRDefault="00C2679D" w:rsidP="00A2506F">
      <w:pPr>
        <w:pStyle w:val="Heading3"/>
        <w:shd w:val="clear" w:color="auto" w:fill="F2F2F2" w:themeFill="background1" w:themeFillShade="F2"/>
      </w:pPr>
      <w:r>
        <w:t>Organisation statement:</w:t>
      </w:r>
    </w:p>
    <w:p w14:paraId="44C63FE5" w14:textId="77777777" w:rsidR="00A2506F" w:rsidRDefault="00C2679D" w:rsidP="00A2506F">
      <w:pPr>
        <w:numPr>
          <w:ilvl w:val="0"/>
          <w:numId w:val="8"/>
        </w:numPr>
        <w:shd w:val="clear" w:color="auto" w:fill="F2F2F2" w:themeFill="background1" w:themeFillShade="F2"/>
      </w:pPr>
      <w:r>
        <w:t>The organisation’s governing body is accountable for the delivery of safe and quality care and services.</w:t>
      </w:r>
    </w:p>
    <w:p w14:paraId="44C63FE6" w14:textId="77777777" w:rsidR="00A2506F" w:rsidRDefault="00C2679D" w:rsidP="00A2506F">
      <w:pPr>
        <w:pStyle w:val="Heading2"/>
      </w:pPr>
      <w:r>
        <w:t>Assessment of Standard 8</w:t>
      </w:r>
    </w:p>
    <w:p w14:paraId="3C357715" w14:textId="77777777" w:rsidR="00E76278" w:rsidRPr="00163FEE" w:rsidRDefault="00E76278" w:rsidP="00E7627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ED09496" w14:textId="35A48C5A" w:rsidR="00E76278" w:rsidRDefault="00E76278" w:rsidP="00E76278">
      <w:r>
        <w:rPr>
          <w:rFonts w:eastAsia="Calibri"/>
          <w:color w:val="auto"/>
          <w:lang w:eastAsia="en-US"/>
        </w:rPr>
        <w:t xml:space="preserve">Overall, </w:t>
      </w:r>
      <w:r>
        <w:rPr>
          <w:rFonts w:eastAsia="Calibri"/>
          <w:lang w:eastAsia="en-US"/>
        </w:rPr>
        <w:t>consumers interviewed by the Assessment Team considered that the organisation is well run and that they can partner in improving the delivery of care and services most of the time. Consumers have opportunities to be involved in the development, delivery and evaluation of care and services at the service.</w:t>
      </w:r>
      <w:r>
        <w:t xml:space="preserve"> </w:t>
      </w:r>
    </w:p>
    <w:p w14:paraId="04A92790" w14:textId="211076C5" w:rsidR="00E76278" w:rsidRDefault="00E76278" w:rsidP="00E76278">
      <w:pPr>
        <w:rPr>
          <w:rFonts w:eastAsia="Calibri"/>
        </w:rPr>
      </w:pPr>
      <w:r>
        <w:t xml:space="preserve">The Assessment Team found the organisation’s governing body promotes safe, inclusive, and quality care and services. </w:t>
      </w:r>
      <w:r>
        <w:rPr>
          <w:rFonts w:eastAsia="Calibri"/>
        </w:rPr>
        <w:t>The service was able to demonstrate there is a clear escalation and reporting pathway within the organisation’s governance systems.</w:t>
      </w:r>
    </w:p>
    <w:p w14:paraId="0FA9274E" w14:textId="00F38A9E" w:rsidR="00E76278" w:rsidRDefault="00E76278" w:rsidP="00E76278">
      <w:pPr>
        <w:rPr>
          <w:rFonts w:eastAsia="Calibri"/>
          <w:lang w:eastAsia="en-US"/>
        </w:rPr>
      </w:pPr>
      <w:r>
        <w:rPr>
          <w:rFonts w:eastAsia="Calibri"/>
          <w:lang w:eastAsia="en-US"/>
        </w:rPr>
        <w:t xml:space="preserve">The service has risk management systems and practices that support consumers to </w:t>
      </w:r>
      <w:r w:rsidRPr="00DE2D82">
        <w:t xml:space="preserve">live the best live they </w:t>
      </w:r>
      <w:r>
        <w:t xml:space="preserve">can, and guide staff in managing </w:t>
      </w:r>
      <w:r w:rsidRPr="00DE2D82">
        <w:t>high impact and high prevalence risks</w:t>
      </w:r>
      <w:r>
        <w:t xml:space="preserve">. However, gaps were identified </w:t>
      </w:r>
      <w:r w:rsidR="00F46D69">
        <w:t xml:space="preserve">in the service’s incident management system and </w:t>
      </w:r>
      <w:r w:rsidR="00F46D69" w:rsidRPr="00DE2D82">
        <w:t xml:space="preserve">the service was unable to demonstrate it is consistent in its approach to mitigate or effectively manage </w:t>
      </w:r>
      <w:r w:rsidR="00F46D69">
        <w:t xml:space="preserve">consumer </w:t>
      </w:r>
      <w:r w:rsidR="00F46D69" w:rsidRPr="00DE2D82">
        <w:t>risk</w:t>
      </w:r>
      <w:r w:rsidR="00F46D69">
        <w:rPr>
          <w:rFonts w:eastAsia="Calibri"/>
          <w:lang w:eastAsia="en-US"/>
        </w:rPr>
        <w:t xml:space="preserve">. </w:t>
      </w:r>
    </w:p>
    <w:p w14:paraId="2ABDA35A" w14:textId="4952EBBE" w:rsidR="00E76278" w:rsidRDefault="00E76278" w:rsidP="00E76278">
      <w:pPr>
        <w:rPr>
          <w:rFonts w:eastAsia="Calibri"/>
          <w:lang w:eastAsia="en-US"/>
        </w:rPr>
      </w:pPr>
      <w:r w:rsidRPr="00976EFC">
        <w:rPr>
          <w:rFonts w:eastAsia="Calibri"/>
          <w:lang w:eastAsia="en-US"/>
        </w:rPr>
        <w:t xml:space="preserve">While service was able to demonstrate they have access to effective organisation wide governance systems to ensure safe and effective care and services, they were not able to show </w:t>
      </w:r>
      <w:r>
        <w:rPr>
          <w:rFonts w:eastAsia="Calibri"/>
          <w:lang w:eastAsia="en-US"/>
        </w:rPr>
        <w:t>these systems effectively meet the needs of consumers in relation to workforce governance and feedback and complaints</w:t>
      </w:r>
      <w:r w:rsidRPr="00976EFC">
        <w:rPr>
          <w:rFonts w:eastAsia="Calibri"/>
          <w:lang w:eastAsia="en-US"/>
        </w:rPr>
        <w:t>.</w:t>
      </w:r>
    </w:p>
    <w:p w14:paraId="0D2AACC5" w14:textId="77D7B038" w:rsidR="00B328B0" w:rsidRDefault="00B328B0" w:rsidP="00E76278">
      <w:pPr>
        <w:rPr>
          <w:rFonts w:eastAsia="Calibri"/>
          <w:lang w:eastAsia="en-US"/>
        </w:rPr>
      </w:pPr>
      <w:r>
        <w:rPr>
          <w:rFonts w:eastAsia="Calibri"/>
          <w:lang w:eastAsia="en-US"/>
        </w:rPr>
        <w:lastRenderedPageBreak/>
        <w:t xml:space="preserve">The organisation has a clinical governance framework </w:t>
      </w:r>
      <w:r w:rsidR="003C15D2">
        <w:rPr>
          <w:rFonts w:eastAsia="Calibri"/>
          <w:lang w:eastAsia="en-US"/>
        </w:rPr>
        <w:t xml:space="preserve">and policies to guide </w:t>
      </w:r>
      <w:r w:rsidR="003C15D2" w:rsidRPr="00A8050F">
        <w:rPr>
          <w:rFonts w:eastAsia="Calibri"/>
          <w:lang w:eastAsia="en-US"/>
        </w:rPr>
        <w:t xml:space="preserve">staff </w:t>
      </w:r>
      <w:r w:rsidR="003C15D2">
        <w:rPr>
          <w:rFonts w:eastAsia="Calibri"/>
          <w:lang w:eastAsia="en-US"/>
        </w:rPr>
        <w:t>in</w:t>
      </w:r>
      <w:r w:rsidR="003C15D2" w:rsidRPr="00A8050F">
        <w:rPr>
          <w:rFonts w:eastAsia="Calibri"/>
          <w:lang w:eastAsia="en-US"/>
        </w:rPr>
        <w:t xml:space="preserve"> antimicrobial stewardship, minimising the use of restraint and the principles of open disclosure.</w:t>
      </w:r>
      <w:r w:rsidR="003C15D2">
        <w:rPr>
          <w:rFonts w:eastAsia="Calibri"/>
          <w:lang w:eastAsia="en-US"/>
        </w:rPr>
        <w:t xml:space="preserve"> However, gaps were identified in the service’s implementation of the </w:t>
      </w:r>
      <w:r w:rsidR="003C15D2" w:rsidRPr="00A8050F">
        <w:rPr>
          <w:rFonts w:eastAsia="Calibri"/>
          <w:lang w:eastAsia="en-US"/>
        </w:rPr>
        <w:t>principles of open disclosure</w:t>
      </w:r>
      <w:r w:rsidR="003C15D2">
        <w:rPr>
          <w:rFonts w:eastAsia="Calibri"/>
          <w:lang w:eastAsia="en-US"/>
        </w:rPr>
        <w:t xml:space="preserve">. </w:t>
      </w:r>
    </w:p>
    <w:p w14:paraId="44C63FE8" w14:textId="5DD6225F" w:rsidR="00A2506F" w:rsidRPr="00095CD4" w:rsidRDefault="00C2679D" w:rsidP="00A2506F">
      <w:pPr>
        <w:rPr>
          <w:rFonts w:eastAsia="Calibri"/>
        </w:rPr>
      </w:pPr>
      <w:r w:rsidRPr="00154403">
        <w:rPr>
          <w:rFonts w:eastAsiaTheme="minorHAnsi"/>
        </w:rPr>
        <w:t xml:space="preserve">The Quality Standard is </w:t>
      </w:r>
      <w:r w:rsidRPr="00895AB5">
        <w:rPr>
          <w:rFonts w:eastAsiaTheme="minorHAnsi"/>
          <w:color w:val="auto"/>
        </w:rPr>
        <w:t xml:space="preserve">assessed as Non-compliant as </w:t>
      </w:r>
      <w:r w:rsidR="00A10BFE">
        <w:rPr>
          <w:rFonts w:eastAsiaTheme="minorHAnsi"/>
          <w:color w:val="auto"/>
        </w:rPr>
        <w:t>two</w:t>
      </w:r>
      <w:r w:rsidRPr="00895AB5">
        <w:rPr>
          <w:rFonts w:eastAsiaTheme="minorHAnsi"/>
          <w:color w:val="auto"/>
        </w:rPr>
        <w:t xml:space="preserve"> of the five specific requirements have been assessed as Non-compliant.</w:t>
      </w:r>
    </w:p>
    <w:p w14:paraId="44C63FE9" w14:textId="45CB027D" w:rsidR="00A2506F" w:rsidRDefault="00C2679D" w:rsidP="00A2506F">
      <w:pPr>
        <w:pStyle w:val="Heading2"/>
      </w:pPr>
      <w:r>
        <w:t>Assessment of Standard 8 Requirements</w:t>
      </w:r>
      <w:r w:rsidRPr="0066387A">
        <w:rPr>
          <w:i/>
          <w:color w:val="0000FF"/>
          <w:sz w:val="24"/>
          <w:szCs w:val="24"/>
        </w:rPr>
        <w:t xml:space="preserve"> </w:t>
      </w:r>
    </w:p>
    <w:p w14:paraId="44C63FEA" w14:textId="1AE68E5B" w:rsidR="00A2506F" w:rsidRPr="00506F7F" w:rsidRDefault="00C2679D" w:rsidP="00A2506F">
      <w:pPr>
        <w:pStyle w:val="Heading3"/>
      </w:pPr>
      <w:r w:rsidRPr="00506F7F">
        <w:t>Requirement 8(3)(a)</w:t>
      </w:r>
      <w:r w:rsidRPr="00506F7F">
        <w:tab/>
        <w:t>Compliant</w:t>
      </w:r>
    </w:p>
    <w:p w14:paraId="44C63FEB" w14:textId="77777777" w:rsidR="00A2506F" w:rsidRPr="008D114F" w:rsidRDefault="00C2679D" w:rsidP="00A2506F">
      <w:pPr>
        <w:rPr>
          <w:i/>
        </w:rPr>
      </w:pPr>
      <w:r w:rsidRPr="008D114F">
        <w:rPr>
          <w:i/>
        </w:rPr>
        <w:t>Consumers are engaged in the development, delivery and evaluation of care and services and are supported in that engagement.</w:t>
      </w:r>
    </w:p>
    <w:p w14:paraId="44C63FED" w14:textId="37DE9929" w:rsidR="00A2506F" w:rsidRPr="00095CD4" w:rsidRDefault="00C2679D" w:rsidP="00A2506F">
      <w:pPr>
        <w:pStyle w:val="Heading3"/>
      </w:pPr>
      <w:r w:rsidRPr="00095CD4">
        <w:t>Requirement 8(3)(b)</w:t>
      </w:r>
      <w:r>
        <w:tab/>
        <w:t>Compliant</w:t>
      </w:r>
    </w:p>
    <w:p w14:paraId="44C63FEE" w14:textId="77777777" w:rsidR="00A2506F" w:rsidRPr="008D114F" w:rsidRDefault="00C2679D" w:rsidP="00A2506F">
      <w:pPr>
        <w:rPr>
          <w:i/>
        </w:rPr>
      </w:pPr>
      <w:r w:rsidRPr="008D114F">
        <w:rPr>
          <w:i/>
        </w:rPr>
        <w:t>The organisation’s governing body promotes a culture of safe, inclusive and quality care and services and is accountable for their delivery.</w:t>
      </w:r>
    </w:p>
    <w:p w14:paraId="44C63FF0" w14:textId="7B1E4411" w:rsidR="00A2506F" w:rsidRPr="00506F7F" w:rsidRDefault="00C2679D" w:rsidP="00A2506F">
      <w:pPr>
        <w:pStyle w:val="Heading3"/>
      </w:pPr>
      <w:r w:rsidRPr="00506F7F">
        <w:t>Requirement 8(3)(c)</w:t>
      </w:r>
      <w:r>
        <w:tab/>
        <w:t>Compliant</w:t>
      </w:r>
    </w:p>
    <w:p w14:paraId="44C63FF1" w14:textId="77777777" w:rsidR="00A2506F" w:rsidRPr="008D114F" w:rsidRDefault="00C2679D" w:rsidP="00A2506F">
      <w:pPr>
        <w:rPr>
          <w:i/>
        </w:rPr>
      </w:pPr>
      <w:r w:rsidRPr="008D114F">
        <w:rPr>
          <w:i/>
        </w:rPr>
        <w:t>Effective organisation wide governance systems relating to the following:</w:t>
      </w:r>
    </w:p>
    <w:p w14:paraId="44C63FF2" w14:textId="77777777" w:rsidR="00A2506F" w:rsidRPr="008D114F" w:rsidRDefault="00C2679D" w:rsidP="00915869">
      <w:pPr>
        <w:numPr>
          <w:ilvl w:val="0"/>
          <w:numId w:val="18"/>
        </w:numPr>
        <w:tabs>
          <w:tab w:val="right" w:pos="9026"/>
        </w:tabs>
        <w:spacing w:before="0" w:after="0"/>
        <w:ind w:left="567" w:hanging="425"/>
        <w:outlineLvl w:val="4"/>
        <w:rPr>
          <w:i/>
        </w:rPr>
      </w:pPr>
      <w:r w:rsidRPr="008D114F">
        <w:rPr>
          <w:i/>
        </w:rPr>
        <w:t>information management;</w:t>
      </w:r>
    </w:p>
    <w:p w14:paraId="44C63FF3" w14:textId="77777777" w:rsidR="00A2506F" w:rsidRPr="008D114F" w:rsidRDefault="00C2679D" w:rsidP="00915869">
      <w:pPr>
        <w:numPr>
          <w:ilvl w:val="0"/>
          <w:numId w:val="18"/>
        </w:numPr>
        <w:tabs>
          <w:tab w:val="right" w:pos="9026"/>
        </w:tabs>
        <w:spacing w:before="0" w:after="0"/>
        <w:ind w:left="567" w:hanging="425"/>
        <w:outlineLvl w:val="4"/>
        <w:rPr>
          <w:i/>
        </w:rPr>
      </w:pPr>
      <w:r w:rsidRPr="008D114F">
        <w:rPr>
          <w:i/>
        </w:rPr>
        <w:t>continuous improvement;</w:t>
      </w:r>
    </w:p>
    <w:p w14:paraId="44C63FF4" w14:textId="77777777" w:rsidR="00A2506F" w:rsidRPr="008D114F" w:rsidRDefault="00C2679D" w:rsidP="00915869">
      <w:pPr>
        <w:numPr>
          <w:ilvl w:val="0"/>
          <w:numId w:val="18"/>
        </w:numPr>
        <w:tabs>
          <w:tab w:val="right" w:pos="9026"/>
        </w:tabs>
        <w:spacing w:before="0" w:after="0"/>
        <w:ind w:left="567" w:hanging="425"/>
        <w:outlineLvl w:val="4"/>
        <w:rPr>
          <w:i/>
        </w:rPr>
      </w:pPr>
      <w:r w:rsidRPr="008D114F">
        <w:rPr>
          <w:i/>
        </w:rPr>
        <w:t>financial governance;</w:t>
      </w:r>
    </w:p>
    <w:p w14:paraId="44C63FF5" w14:textId="77777777" w:rsidR="00A2506F" w:rsidRPr="008D114F" w:rsidRDefault="00C2679D" w:rsidP="0091586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C63FF6" w14:textId="77777777" w:rsidR="00A2506F" w:rsidRPr="008D114F" w:rsidRDefault="00C2679D" w:rsidP="00915869">
      <w:pPr>
        <w:numPr>
          <w:ilvl w:val="0"/>
          <w:numId w:val="18"/>
        </w:numPr>
        <w:tabs>
          <w:tab w:val="right" w:pos="9026"/>
        </w:tabs>
        <w:spacing w:before="0" w:after="0"/>
        <w:ind w:left="567" w:hanging="425"/>
        <w:outlineLvl w:val="4"/>
        <w:rPr>
          <w:i/>
        </w:rPr>
      </w:pPr>
      <w:r w:rsidRPr="008D114F">
        <w:rPr>
          <w:i/>
        </w:rPr>
        <w:t>regulatory compliance;</w:t>
      </w:r>
    </w:p>
    <w:p w14:paraId="44C63FF7" w14:textId="77777777" w:rsidR="00A2506F" w:rsidRPr="008D114F" w:rsidRDefault="00C2679D" w:rsidP="00915869">
      <w:pPr>
        <w:numPr>
          <w:ilvl w:val="0"/>
          <w:numId w:val="18"/>
        </w:numPr>
        <w:tabs>
          <w:tab w:val="right" w:pos="9026"/>
        </w:tabs>
        <w:spacing w:before="0" w:after="0"/>
        <w:ind w:left="567" w:hanging="425"/>
        <w:outlineLvl w:val="4"/>
        <w:rPr>
          <w:i/>
        </w:rPr>
      </w:pPr>
      <w:r w:rsidRPr="008D114F">
        <w:rPr>
          <w:i/>
        </w:rPr>
        <w:t>feedback and complaints.</w:t>
      </w:r>
    </w:p>
    <w:p w14:paraId="3175FDDC" w14:textId="2A8B5B5A" w:rsidR="00141DC8" w:rsidRDefault="00141DC8" w:rsidP="00141DC8">
      <w:pPr>
        <w:rPr>
          <w:rFonts w:eastAsia="Calibri"/>
          <w:lang w:eastAsia="en-US"/>
        </w:rPr>
      </w:pPr>
      <w:r w:rsidRPr="00976EFC">
        <w:rPr>
          <w:rFonts w:eastAsia="Calibri"/>
          <w:lang w:eastAsia="en-US"/>
        </w:rPr>
        <w:t xml:space="preserve">While service was able to demonstrate they have access to effective organisation wide governance systems to ensure safe and effective care and services, they were not able to show </w:t>
      </w:r>
      <w:r>
        <w:rPr>
          <w:rFonts w:eastAsia="Calibri"/>
          <w:lang w:eastAsia="en-US"/>
        </w:rPr>
        <w:t>these systems effectively meet the needs of consumers in relation to workforce governance and feedback and complaints</w:t>
      </w:r>
      <w:r w:rsidRPr="00976EFC">
        <w:rPr>
          <w:rFonts w:eastAsia="Calibri"/>
          <w:lang w:eastAsia="en-US"/>
        </w:rPr>
        <w:t xml:space="preserve">. </w:t>
      </w:r>
      <w:r>
        <w:rPr>
          <w:rFonts w:eastAsia="Calibri"/>
          <w:lang w:eastAsia="en-US"/>
        </w:rPr>
        <w:t>The service demonstrated effective</w:t>
      </w:r>
      <w:r w:rsidRPr="00976EFC">
        <w:rPr>
          <w:rFonts w:eastAsia="Calibri"/>
          <w:lang w:eastAsia="en-US"/>
        </w:rPr>
        <w:t xml:space="preserve"> governance in relation to information management, continuous improvement, regulatory compliance, and financial management. However, the Assessment Team identified deficits in the use of governance systems for workforce management and feedback and complaints which impact</w:t>
      </w:r>
      <w:r>
        <w:rPr>
          <w:rFonts w:eastAsia="Calibri"/>
          <w:lang w:eastAsia="en-US"/>
        </w:rPr>
        <w:t>s</w:t>
      </w:r>
      <w:r w:rsidRPr="00976EFC">
        <w:rPr>
          <w:rFonts w:eastAsia="Calibri"/>
          <w:lang w:eastAsia="en-US"/>
        </w:rPr>
        <w:t xml:space="preserve"> on the consumer</w:t>
      </w:r>
      <w:r>
        <w:rPr>
          <w:rFonts w:eastAsia="Calibri"/>
          <w:lang w:eastAsia="en-US"/>
        </w:rPr>
        <w:t>’</w:t>
      </w:r>
      <w:r w:rsidRPr="00976EFC">
        <w:rPr>
          <w:rFonts w:eastAsia="Calibri"/>
          <w:lang w:eastAsia="en-US"/>
        </w:rPr>
        <w:t xml:space="preserve">s ability to voice their choices and be provided with care and services that </w:t>
      </w:r>
      <w:r>
        <w:rPr>
          <w:rFonts w:eastAsia="Calibri"/>
          <w:lang w:eastAsia="en-US"/>
        </w:rPr>
        <w:t>are</w:t>
      </w:r>
      <w:r w:rsidRPr="00976EFC">
        <w:rPr>
          <w:rFonts w:eastAsia="Calibri"/>
          <w:lang w:eastAsia="en-US"/>
        </w:rPr>
        <w:t xml:space="preserve"> right for them.</w:t>
      </w:r>
    </w:p>
    <w:p w14:paraId="4A051149" w14:textId="00136A83" w:rsidR="00C95146" w:rsidRDefault="009C6638" w:rsidP="00141DC8">
      <w:pPr>
        <w:rPr>
          <w:rFonts w:eastAsia="Calibri"/>
          <w:color w:val="auto"/>
          <w:lang w:eastAsia="en-US"/>
        </w:rPr>
      </w:pPr>
      <w:r>
        <w:rPr>
          <w:rFonts w:eastAsia="Calibri"/>
          <w:lang w:eastAsia="en-US"/>
        </w:rPr>
        <w:t xml:space="preserve">The approved provider’s response </w:t>
      </w:r>
      <w:r w:rsidR="00440FA7">
        <w:rPr>
          <w:rFonts w:eastAsia="Calibri"/>
          <w:lang w:eastAsia="en-US"/>
        </w:rPr>
        <w:t xml:space="preserve">includes additional information about the feedback and complaints </w:t>
      </w:r>
      <w:r w:rsidR="00BB60D5">
        <w:rPr>
          <w:rFonts w:eastAsia="Calibri"/>
          <w:lang w:eastAsia="en-US"/>
        </w:rPr>
        <w:t>systems</w:t>
      </w:r>
      <w:r w:rsidR="00440FA7">
        <w:rPr>
          <w:rFonts w:eastAsia="Calibri"/>
          <w:lang w:eastAsia="en-US"/>
        </w:rPr>
        <w:t xml:space="preserve"> in place at the service at the time of the Site Audit. </w:t>
      </w:r>
      <w:r w:rsidR="00353180">
        <w:rPr>
          <w:rFonts w:eastAsia="Calibri"/>
          <w:color w:val="auto"/>
          <w:lang w:eastAsia="en-US"/>
        </w:rPr>
        <w:t xml:space="preserve">The </w:t>
      </w:r>
      <w:r w:rsidR="00C95146">
        <w:rPr>
          <w:rFonts w:eastAsia="Calibri"/>
          <w:color w:val="auto"/>
          <w:lang w:eastAsia="en-US"/>
        </w:rPr>
        <w:t xml:space="preserve">organisation has systems in place for </w:t>
      </w:r>
      <w:r w:rsidR="00BB60D5">
        <w:rPr>
          <w:rFonts w:eastAsia="Calibri"/>
          <w:color w:val="auto"/>
          <w:lang w:eastAsia="en-US"/>
        </w:rPr>
        <w:t xml:space="preserve">recording and actioning feedback and complaints, and </w:t>
      </w:r>
      <w:r w:rsidR="00C95146">
        <w:rPr>
          <w:rFonts w:eastAsia="Calibri"/>
          <w:color w:val="auto"/>
          <w:lang w:eastAsia="en-US"/>
        </w:rPr>
        <w:t xml:space="preserve">staff training regarding feedback and complaints, including open </w:t>
      </w:r>
      <w:r w:rsidR="00C95146">
        <w:rPr>
          <w:rFonts w:eastAsia="Calibri"/>
          <w:color w:val="auto"/>
          <w:lang w:eastAsia="en-US"/>
        </w:rPr>
        <w:lastRenderedPageBreak/>
        <w:t xml:space="preserve">disclosure. While some gaps were identified in the service advising consumers and representatives of the </w:t>
      </w:r>
      <w:r w:rsidR="00C95146">
        <w:t xml:space="preserve">action taken in response to feedback and complaints, I have considered this in my assessment of Standard 6, </w:t>
      </w:r>
      <w:r w:rsidR="00C95146" w:rsidRPr="00D435F8">
        <w:t>Requirement 6(3)(c)</w:t>
      </w:r>
      <w:r w:rsidR="00C95146">
        <w:t xml:space="preserve">. </w:t>
      </w:r>
      <w:r w:rsidR="00D83671">
        <w:t>Overall, the service demonstrated f</w:t>
      </w:r>
      <w:r w:rsidR="00D83671" w:rsidRPr="00D83671">
        <w:t>eedback and complaints are reviewed and used to improve the quality of care and services.</w:t>
      </w:r>
    </w:p>
    <w:p w14:paraId="0F692417" w14:textId="749BE6A7" w:rsidR="00440FA7" w:rsidRDefault="00440FA7" w:rsidP="00440FA7">
      <w:pPr>
        <w:rPr>
          <w:color w:val="auto"/>
        </w:rPr>
      </w:pPr>
      <w:r>
        <w:rPr>
          <w:color w:val="auto"/>
        </w:rPr>
        <w:t xml:space="preserve">The service’s workforce governance systems had identified staffing as an issue prior to the Site Audit. While action taken had not yet been effective in ensuring the workforce deployed enables </w:t>
      </w:r>
      <w:r w:rsidRPr="00F37107">
        <w:rPr>
          <w:color w:val="auto"/>
        </w:rPr>
        <w:t>the delivery and management of safe and quality care and services</w:t>
      </w:r>
      <w:r>
        <w:rPr>
          <w:color w:val="auto"/>
        </w:rPr>
        <w:t>, I have considered this in my assessment of Standard 7,</w:t>
      </w:r>
      <w:r w:rsidRPr="00440FA7">
        <w:t xml:space="preserve"> </w:t>
      </w:r>
      <w:r w:rsidRPr="00506F7F">
        <w:t>Requirement 7(3)(a)</w:t>
      </w:r>
      <w:r>
        <w:t xml:space="preserve">. </w:t>
      </w:r>
    </w:p>
    <w:p w14:paraId="78C7432E" w14:textId="0BC0F6A0" w:rsidR="00440FA7" w:rsidRDefault="00D45393" w:rsidP="00141DC8">
      <w:pPr>
        <w:rPr>
          <w:rFonts w:eastAsia="Calibri"/>
          <w:lang w:eastAsia="en-US"/>
        </w:rPr>
      </w:pPr>
      <w:r>
        <w:rPr>
          <w:color w:val="auto"/>
        </w:rPr>
        <w:t>S</w:t>
      </w:r>
      <w:r w:rsidR="00C95146" w:rsidRPr="00C95146">
        <w:rPr>
          <w:color w:val="auto"/>
        </w:rPr>
        <w:t xml:space="preserve">ome </w:t>
      </w:r>
      <w:r w:rsidR="00C95146" w:rsidRPr="00976EFC">
        <w:rPr>
          <w:rFonts w:eastAsia="Calibri"/>
          <w:lang w:eastAsia="en-US"/>
        </w:rPr>
        <w:t xml:space="preserve">deficits </w:t>
      </w:r>
      <w:r w:rsidR="00C95146" w:rsidRPr="00C95146">
        <w:rPr>
          <w:color w:val="auto"/>
        </w:rPr>
        <w:t xml:space="preserve">were identified </w:t>
      </w:r>
      <w:r w:rsidR="00C95146">
        <w:rPr>
          <w:color w:val="auto"/>
        </w:rPr>
        <w:t xml:space="preserve">by the Assessment Team in staff practice in relation to feedback and complaints, and the service did not demonstrate </w:t>
      </w:r>
      <w:proofErr w:type="gramStart"/>
      <w:r w:rsidR="00C95146">
        <w:rPr>
          <w:color w:val="auto"/>
        </w:rPr>
        <w:t>sufficient</w:t>
      </w:r>
      <w:proofErr w:type="gramEnd"/>
      <w:r w:rsidR="00C95146">
        <w:rPr>
          <w:color w:val="auto"/>
        </w:rPr>
        <w:t xml:space="preserve"> staffing to ensure </w:t>
      </w:r>
      <w:r w:rsidR="00C95146" w:rsidRPr="00F37107">
        <w:rPr>
          <w:color w:val="auto"/>
        </w:rPr>
        <w:t>safe and quality care</w:t>
      </w:r>
      <w:r>
        <w:rPr>
          <w:color w:val="auto"/>
        </w:rPr>
        <w:t>. However,</w:t>
      </w:r>
      <w:r w:rsidR="00C95146">
        <w:rPr>
          <w:color w:val="auto"/>
        </w:rPr>
        <w:t xml:space="preserve"> the governance systems in these areas were generally effective in </w:t>
      </w:r>
      <w:r w:rsidR="0034447E">
        <w:rPr>
          <w:color w:val="auto"/>
        </w:rPr>
        <w:t xml:space="preserve">guiding the services practices and </w:t>
      </w:r>
      <w:r w:rsidR="00C95146">
        <w:rPr>
          <w:color w:val="auto"/>
        </w:rPr>
        <w:t>identifying gaps</w:t>
      </w:r>
      <w:r w:rsidR="0034447E">
        <w:rPr>
          <w:color w:val="auto"/>
        </w:rPr>
        <w:t>,</w:t>
      </w:r>
      <w:r w:rsidR="00C95146">
        <w:rPr>
          <w:color w:val="auto"/>
        </w:rPr>
        <w:t xml:space="preserve"> and some action had been taken in response</w:t>
      </w:r>
      <w:r w:rsidR="00B90486">
        <w:rPr>
          <w:color w:val="auto"/>
        </w:rPr>
        <w:t xml:space="preserve"> prior to the Site Audit</w:t>
      </w:r>
      <w:r w:rsidR="00C95146">
        <w:rPr>
          <w:color w:val="auto"/>
        </w:rPr>
        <w:t xml:space="preserve">. The service demonstrated effective </w:t>
      </w:r>
      <w:r w:rsidR="00C95146" w:rsidRPr="00C95146">
        <w:rPr>
          <w:color w:val="auto"/>
        </w:rPr>
        <w:t>organisation wide governance systems</w:t>
      </w:r>
      <w:r w:rsidR="00C95146" w:rsidRPr="00C95146">
        <w:rPr>
          <w:rFonts w:eastAsia="Calibri"/>
          <w:lang w:eastAsia="en-US"/>
        </w:rPr>
        <w:t xml:space="preserve"> </w:t>
      </w:r>
      <w:r w:rsidR="00C95146" w:rsidRPr="00976EFC">
        <w:rPr>
          <w:rFonts w:eastAsia="Calibri"/>
          <w:lang w:eastAsia="en-US"/>
        </w:rPr>
        <w:t>in relation to information management, continuous improvement, regulatory compliance, and financial management.</w:t>
      </w:r>
    </w:p>
    <w:p w14:paraId="72B8AA9B" w14:textId="6DF8577A" w:rsidR="00141DC8" w:rsidRPr="00E01C0C" w:rsidRDefault="00C95146" w:rsidP="00A2506F">
      <w:pPr>
        <w:rPr>
          <w:color w:val="auto"/>
        </w:rPr>
      </w:pPr>
      <w:r>
        <w:rPr>
          <w:rFonts w:eastAsia="Calibri"/>
          <w:lang w:eastAsia="en-US"/>
        </w:rPr>
        <w:t xml:space="preserve">I find this requirement is Compliant. </w:t>
      </w:r>
    </w:p>
    <w:p w14:paraId="44C63FF9" w14:textId="2FAF9F11" w:rsidR="00A2506F" w:rsidRPr="00506F7F" w:rsidRDefault="00C2679D" w:rsidP="00A2506F">
      <w:pPr>
        <w:pStyle w:val="Heading3"/>
      </w:pPr>
      <w:r w:rsidRPr="008548A1">
        <w:t>Requirement 8(3)(d)</w:t>
      </w:r>
      <w:r w:rsidRPr="008548A1">
        <w:tab/>
      </w:r>
      <w:r w:rsidR="008244F2">
        <w:t>Non-c</w:t>
      </w:r>
      <w:r w:rsidRPr="008548A1">
        <w:t>ompliant</w:t>
      </w:r>
    </w:p>
    <w:p w14:paraId="44C63FFA" w14:textId="77777777" w:rsidR="00A2506F" w:rsidRPr="008D114F" w:rsidRDefault="00C2679D" w:rsidP="00A2506F">
      <w:pPr>
        <w:rPr>
          <w:i/>
        </w:rPr>
      </w:pPr>
      <w:r w:rsidRPr="008D114F">
        <w:rPr>
          <w:i/>
        </w:rPr>
        <w:t>Effective risk management systems and practices, including but not limited to the following:</w:t>
      </w:r>
    </w:p>
    <w:p w14:paraId="44C63FFB" w14:textId="77777777" w:rsidR="00A2506F" w:rsidRPr="008D114F" w:rsidRDefault="00C2679D" w:rsidP="0091586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4C63FFC" w14:textId="77777777" w:rsidR="00A2506F" w:rsidRPr="008D114F" w:rsidRDefault="00C2679D" w:rsidP="0091586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4C63FFD" w14:textId="77777777" w:rsidR="00A2506F" w:rsidRDefault="00C2679D" w:rsidP="00915869">
      <w:pPr>
        <w:numPr>
          <w:ilvl w:val="0"/>
          <w:numId w:val="19"/>
        </w:numPr>
        <w:tabs>
          <w:tab w:val="right" w:pos="9026"/>
        </w:tabs>
        <w:spacing w:before="0" w:after="0"/>
        <w:ind w:left="567" w:hanging="425"/>
        <w:outlineLvl w:val="4"/>
        <w:rPr>
          <w:i/>
        </w:rPr>
      </w:pPr>
      <w:r w:rsidRPr="008D114F">
        <w:rPr>
          <w:i/>
        </w:rPr>
        <w:t>supporting consumers to live the best life they can</w:t>
      </w:r>
    </w:p>
    <w:p w14:paraId="44C63FFE" w14:textId="494026CA" w:rsidR="00A2506F" w:rsidRDefault="00C2679D" w:rsidP="00915869">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E81C025" w14:textId="48DA3E8C" w:rsidR="0065012E" w:rsidRDefault="008244F2" w:rsidP="0065012E">
      <w:pPr>
        <w:rPr>
          <w:rFonts w:eastAsia="Calibri"/>
          <w:color w:val="auto"/>
          <w:lang w:eastAsia="en-US"/>
        </w:rPr>
      </w:pPr>
      <w:r>
        <w:rPr>
          <w:rFonts w:eastAsia="Calibri"/>
          <w:lang w:eastAsia="en-US"/>
        </w:rPr>
        <w:t xml:space="preserve">The Assessment Team found that </w:t>
      </w:r>
      <w:r>
        <w:t>the</w:t>
      </w:r>
      <w:r w:rsidRPr="00DE2D82">
        <w:t xml:space="preserve"> organisation has policies and processes in place to guide and address high impact and high prevalence risks for consumers. However, the service was unable to demonstrate it is consistent in its approach to mitigate or effectively manage risk for consumers.</w:t>
      </w:r>
      <w:r w:rsidR="0065012E">
        <w:rPr>
          <w:rFonts w:eastAsia="Calibri"/>
          <w:lang w:eastAsia="en-US"/>
        </w:rPr>
        <w:t xml:space="preserve"> </w:t>
      </w:r>
      <w:r w:rsidR="0065012E" w:rsidRPr="00DE2D82">
        <w:rPr>
          <w:rFonts w:eastAsia="Calibri"/>
          <w:lang w:eastAsia="en-US"/>
        </w:rPr>
        <w:t xml:space="preserve">Review of the incident management register </w:t>
      </w:r>
      <w:r w:rsidR="0065012E">
        <w:rPr>
          <w:rFonts w:eastAsia="Calibri"/>
          <w:lang w:eastAsia="en-US"/>
        </w:rPr>
        <w:t>demonstrated</w:t>
      </w:r>
      <w:r w:rsidR="0065012E" w:rsidRPr="00DE2D82">
        <w:rPr>
          <w:rFonts w:eastAsia="Calibri"/>
          <w:lang w:eastAsia="en-US"/>
        </w:rPr>
        <w:t xml:space="preserve"> </w:t>
      </w:r>
      <w:r w:rsidR="0065012E">
        <w:rPr>
          <w:rFonts w:eastAsia="Calibri"/>
          <w:lang w:eastAsia="en-US"/>
        </w:rPr>
        <w:t>the service</w:t>
      </w:r>
      <w:r w:rsidR="0065012E" w:rsidRPr="00DE2D82">
        <w:rPr>
          <w:rFonts w:eastAsia="Calibri"/>
          <w:lang w:eastAsia="en-US"/>
        </w:rPr>
        <w:t xml:space="preserve"> does not adequately use this system </w:t>
      </w:r>
      <w:r w:rsidR="0065012E">
        <w:rPr>
          <w:rFonts w:eastAsia="Calibri"/>
          <w:lang w:eastAsia="en-US"/>
        </w:rPr>
        <w:t xml:space="preserve">to </w:t>
      </w:r>
      <w:r w:rsidR="0065012E" w:rsidRPr="00DE2D82">
        <w:rPr>
          <w:rFonts w:eastAsia="Calibri"/>
          <w:lang w:eastAsia="en-US"/>
        </w:rPr>
        <w:t>effectively</w:t>
      </w:r>
      <w:r w:rsidR="0065012E">
        <w:rPr>
          <w:rFonts w:eastAsia="Calibri"/>
          <w:lang w:eastAsia="en-US"/>
        </w:rPr>
        <w:t xml:space="preserve"> manage and prevent incidents. </w:t>
      </w:r>
      <w:r w:rsidR="0065012E">
        <w:rPr>
          <w:iCs/>
        </w:rPr>
        <w:t xml:space="preserve">Incident documentation reviewed by the Assessment Team did not demonstrate comprehensive investigation to identify effective interventions to prevent further incidents and minimise associated risk. Some high prevalence risks for the service were not captured in the service’s </w:t>
      </w:r>
      <w:r w:rsidR="0065012E">
        <w:rPr>
          <w:rFonts w:eastAsia="Calibri"/>
          <w:color w:val="auto"/>
          <w:lang w:eastAsia="en-US"/>
        </w:rPr>
        <w:t>k</w:t>
      </w:r>
      <w:r w:rsidR="0065012E" w:rsidRPr="00DF048C">
        <w:rPr>
          <w:rFonts w:eastAsia="Calibri"/>
          <w:color w:val="auto"/>
          <w:lang w:eastAsia="en-US"/>
        </w:rPr>
        <w:t xml:space="preserve">ey </w:t>
      </w:r>
      <w:r w:rsidR="0065012E">
        <w:rPr>
          <w:rFonts w:eastAsia="Calibri"/>
          <w:color w:val="auto"/>
          <w:lang w:eastAsia="en-US"/>
        </w:rPr>
        <w:lastRenderedPageBreak/>
        <w:t>p</w:t>
      </w:r>
      <w:r w:rsidR="0065012E" w:rsidRPr="00DF048C">
        <w:rPr>
          <w:rFonts w:eastAsia="Calibri"/>
          <w:color w:val="auto"/>
          <w:lang w:eastAsia="en-US"/>
        </w:rPr>
        <w:t xml:space="preserve">erformance </w:t>
      </w:r>
      <w:r w:rsidR="0065012E">
        <w:rPr>
          <w:rFonts w:eastAsia="Calibri"/>
          <w:color w:val="auto"/>
          <w:lang w:eastAsia="en-US"/>
        </w:rPr>
        <w:t>i</w:t>
      </w:r>
      <w:r w:rsidR="0065012E" w:rsidRPr="00DF048C">
        <w:rPr>
          <w:rFonts w:eastAsia="Calibri"/>
          <w:color w:val="auto"/>
          <w:lang w:eastAsia="en-US"/>
        </w:rPr>
        <w:t>ndicator</w:t>
      </w:r>
      <w:r w:rsidR="0065012E">
        <w:rPr>
          <w:rFonts w:eastAsia="Calibri"/>
          <w:color w:val="auto"/>
          <w:lang w:eastAsia="en-US"/>
        </w:rPr>
        <w:t xml:space="preserve">s used to trend and respond to </w:t>
      </w:r>
      <w:r w:rsidR="0065012E" w:rsidRPr="00DF048C">
        <w:rPr>
          <w:rFonts w:eastAsia="Calibri"/>
          <w:color w:val="auto"/>
          <w:lang w:eastAsia="en-US"/>
        </w:rPr>
        <w:t>high impact and high prevalence clinical and personal risks</w:t>
      </w:r>
      <w:r w:rsidR="0065012E">
        <w:rPr>
          <w:rFonts w:eastAsia="Calibri"/>
          <w:color w:val="auto"/>
          <w:lang w:eastAsia="en-US"/>
        </w:rPr>
        <w:t>.</w:t>
      </w:r>
    </w:p>
    <w:p w14:paraId="00AB9DD2" w14:textId="77777777" w:rsidR="002316A9" w:rsidRDefault="002316A9" w:rsidP="002316A9">
      <w:pPr>
        <w:rPr>
          <w:rFonts w:eastAsia="Calibri"/>
          <w:color w:val="auto"/>
          <w:lang w:eastAsia="en-US"/>
        </w:rPr>
      </w:pPr>
      <w:r>
        <w:rPr>
          <w:rFonts w:eastAsia="Calibri"/>
          <w:color w:val="auto"/>
          <w:lang w:eastAsia="en-US"/>
        </w:rPr>
        <w:t xml:space="preserve">The approved provider’s response identifies that the service plans to implement an investigation prompt and action document to be used in response to incidents to improve action, investigation and monitoring of </w:t>
      </w:r>
      <w:r w:rsidRPr="006D6426">
        <w:rPr>
          <w:rFonts w:eastAsia="Calibri"/>
          <w:color w:val="auto"/>
          <w:lang w:eastAsia="en-US"/>
        </w:rPr>
        <w:t xml:space="preserve">high impact </w:t>
      </w:r>
      <w:r>
        <w:rPr>
          <w:rFonts w:eastAsia="Calibri"/>
          <w:color w:val="auto"/>
          <w:lang w:eastAsia="en-US"/>
        </w:rPr>
        <w:t>and</w:t>
      </w:r>
      <w:r w:rsidRPr="006D6426">
        <w:rPr>
          <w:rFonts w:eastAsia="Calibri"/>
          <w:color w:val="auto"/>
          <w:lang w:eastAsia="en-US"/>
        </w:rPr>
        <w:t xml:space="preserve"> high prevalence risks</w:t>
      </w:r>
      <w:r>
        <w:rPr>
          <w:rFonts w:eastAsia="Calibri"/>
          <w:color w:val="auto"/>
          <w:lang w:eastAsia="en-US"/>
        </w:rPr>
        <w:t>.</w:t>
      </w:r>
    </w:p>
    <w:p w14:paraId="3D1CF1CB" w14:textId="011177DA" w:rsidR="008244F2" w:rsidRDefault="002316A9" w:rsidP="0065012E">
      <w:pPr>
        <w:rPr>
          <w:rFonts w:eastAsia="Calibri"/>
          <w:lang w:eastAsia="en-US"/>
        </w:rPr>
      </w:pPr>
      <w:r>
        <w:rPr>
          <w:rFonts w:eastAsia="Calibri"/>
          <w:lang w:eastAsia="en-US"/>
        </w:rPr>
        <w:t xml:space="preserve">While the Assessment Team </w:t>
      </w:r>
      <w:r w:rsidR="00C00DCD">
        <w:rPr>
          <w:rFonts w:eastAsia="Calibri"/>
          <w:lang w:eastAsia="en-US"/>
        </w:rPr>
        <w:t>recommended on balance the service meets this</w:t>
      </w:r>
      <w:r w:rsidR="00A10BFE">
        <w:rPr>
          <w:rFonts w:eastAsia="Calibri"/>
          <w:lang w:eastAsia="en-US"/>
        </w:rPr>
        <w:t xml:space="preserve"> Requirement, I have considered that the service’s implemented </w:t>
      </w:r>
      <w:r w:rsidR="00A10BFE" w:rsidRPr="00A10BFE">
        <w:rPr>
          <w:rFonts w:eastAsia="Calibri"/>
          <w:lang w:eastAsia="en-US"/>
        </w:rPr>
        <w:t>risk management systems and practices</w:t>
      </w:r>
      <w:r w:rsidR="00A10BFE">
        <w:rPr>
          <w:rFonts w:eastAsia="Calibri"/>
          <w:lang w:eastAsia="en-US"/>
        </w:rPr>
        <w:t xml:space="preserve"> have not been effective in </w:t>
      </w:r>
      <w:r w:rsidR="00A10BFE" w:rsidRPr="00A10BFE">
        <w:rPr>
          <w:rFonts w:eastAsia="Calibri"/>
          <w:lang w:eastAsia="en-US"/>
        </w:rPr>
        <w:t xml:space="preserve">managing high impact or high prevalence risks associated with the care of </w:t>
      </w:r>
      <w:proofErr w:type="gramStart"/>
      <w:r w:rsidR="00A10BFE" w:rsidRPr="00A10BFE">
        <w:rPr>
          <w:rFonts w:eastAsia="Calibri"/>
          <w:lang w:eastAsia="en-US"/>
        </w:rPr>
        <w:t>consumers</w:t>
      </w:r>
      <w:r w:rsidR="00A10BFE">
        <w:rPr>
          <w:rFonts w:eastAsia="Calibri"/>
          <w:lang w:eastAsia="en-US"/>
        </w:rPr>
        <w:t>, or</w:t>
      </w:r>
      <w:proofErr w:type="gramEnd"/>
      <w:r w:rsidR="00A10BFE">
        <w:rPr>
          <w:rFonts w:eastAsia="Calibri"/>
          <w:lang w:eastAsia="en-US"/>
        </w:rPr>
        <w:t xml:space="preserve"> </w:t>
      </w:r>
      <w:r w:rsidR="00A10BFE" w:rsidRPr="00A10BFE">
        <w:rPr>
          <w:rFonts w:eastAsia="Calibri"/>
          <w:lang w:eastAsia="en-US"/>
        </w:rPr>
        <w:t>managing and preventing incidents</w:t>
      </w:r>
      <w:r w:rsidR="00A10BFE">
        <w:rPr>
          <w:rFonts w:eastAsia="Calibri"/>
          <w:lang w:eastAsia="en-US"/>
        </w:rPr>
        <w:t>.</w:t>
      </w:r>
    </w:p>
    <w:p w14:paraId="04D73AF7" w14:textId="3FFB8AF5" w:rsidR="00A10BFE" w:rsidRPr="0065012E" w:rsidRDefault="00A10BFE" w:rsidP="0065012E">
      <w:pPr>
        <w:rPr>
          <w:rFonts w:eastAsia="Calibri"/>
          <w:lang w:eastAsia="en-US"/>
        </w:rPr>
      </w:pPr>
      <w:r>
        <w:rPr>
          <w:rFonts w:eastAsia="Calibri"/>
          <w:lang w:eastAsia="en-US"/>
        </w:rPr>
        <w:t xml:space="preserve">I find this requirement is Non-compliant. </w:t>
      </w:r>
    </w:p>
    <w:p w14:paraId="44C64000" w14:textId="229E4B3C" w:rsidR="00A2506F" w:rsidRPr="00506F7F" w:rsidRDefault="00C2679D" w:rsidP="00A2506F">
      <w:pPr>
        <w:pStyle w:val="Heading3"/>
      </w:pPr>
      <w:r w:rsidRPr="00506F7F">
        <w:t>Requirement 8(3)(e)</w:t>
      </w:r>
      <w:r>
        <w:tab/>
        <w:t>Non-compliant</w:t>
      </w:r>
    </w:p>
    <w:p w14:paraId="44C64001" w14:textId="77777777" w:rsidR="00A2506F" w:rsidRPr="008D114F" w:rsidRDefault="00C2679D" w:rsidP="00A2506F">
      <w:pPr>
        <w:rPr>
          <w:i/>
        </w:rPr>
      </w:pPr>
      <w:r w:rsidRPr="008D114F">
        <w:rPr>
          <w:i/>
        </w:rPr>
        <w:t>Where clinical care is provided—a clinical governance framework, including but not limited to the following:</w:t>
      </w:r>
    </w:p>
    <w:p w14:paraId="44C64002" w14:textId="77777777" w:rsidR="00A2506F" w:rsidRPr="008D114F" w:rsidRDefault="00C2679D" w:rsidP="00915869">
      <w:pPr>
        <w:numPr>
          <w:ilvl w:val="0"/>
          <w:numId w:val="20"/>
        </w:numPr>
        <w:tabs>
          <w:tab w:val="right" w:pos="9026"/>
        </w:tabs>
        <w:spacing w:before="0" w:after="0"/>
        <w:ind w:left="567" w:hanging="425"/>
        <w:outlineLvl w:val="4"/>
        <w:rPr>
          <w:i/>
        </w:rPr>
      </w:pPr>
      <w:r w:rsidRPr="008D114F">
        <w:rPr>
          <w:i/>
        </w:rPr>
        <w:t>antimicrobial stewardship;</w:t>
      </w:r>
    </w:p>
    <w:p w14:paraId="44C64003" w14:textId="77777777" w:rsidR="00A2506F" w:rsidRPr="008D114F" w:rsidRDefault="00C2679D" w:rsidP="00915869">
      <w:pPr>
        <w:numPr>
          <w:ilvl w:val="0"/>
          <w:numId w:val="20"/>
        </w:numPr>
        <w:tabs>
          <w:tab w:val="right" w:pos="9026"/>
        </w:tabs>
        <w:spacing w:before="0" w:after="0"/>
        <w:ind w:left="567" w:hanging="425"/>
        <w:outlineLvl w:val="4"/>
        <w:rPr>
          <w:i/>
        </w:rPr>
      </w:pPr>
      <w:r w:rsidRPr="008D114F">
        <w:rPr>
          <w:i/>
        </w:rPr>
        <w:t>minimising the use of restraint;</w:t>
      </w:r>
    </w:p>
    <w:p w14:paraId="44C64004" w14:textId="77777777" w:rsidR="00A2506F" w:rsidRPr="008D114F" w:rsidRDefault="00C2679D" w:rsidP="00915869">
      <w:pPr>
        <w:numPr>
          <w:ilvl w:val="0"/>
          <w:numId w:val="20"/>
        </w:numPr>
        <w:tabs>
          <w:tab w:val="right" w:pos="9026"/>
        </w:tabs>
        <w:spacing w:before="0" w:after="0"/>
        <w:ind w:left="567" w:hanging="425"/>
        <w:outlineLvl w:val="4"/>
        <w:rPr>
          <w:i/>
        </w:rPr>
      </w:pPr>
      <w:r w:rsidRPr="008D114F">
        <w:rPr>
          <w:i/>
        </w:rPr>
        <w:t>open disclosure.</w:t>
      </w:r>
    </w:p>
    <w:p w14:paraId="693A03C1" w14:textId="75193454" w:rsidR="00871EDF" w:rsidRDefault="00BB60D5" w:rsidP="00A2506F">
      <w:pPr>
        <w:rPr>
          <w:rFonts w:eastAsia="Calibri"/>
          <w:color w:val="auto"/>
          <w:lang w:eastAsia="en-US"/>
        </w:rPr>
      </w:pPr>
      <w:r w:rsidRPr="00BB60D5">
        <w:rPr>
          <w:color w:val="auto"/>
        </w:rPr>
        <w:t xml:space="preserve">The Assessment Team found the </w:t>
      </w:r>
      <w:r w:rsidRPr="00A8050F">
        <w:rPr>
          <w:rFonts w:eastAsia="Calibri"/>
          <w:lang w:eastAsia="en-US"/>
        </w:rPr>
        <w:t xml:space="preserve">organisation provides clinical </w:t>
      </w:r>
      <w:r>
        <w:rPr>
          <w:rFonts w:eastAsia="Calibri"/>
          <w:lang w:eastAsia="en-US"/>
        </w:rPr>
        <w:t>governance and</w:t>
      </w:r>
      <w:r w:rsidRPr="00A8050F">
        <w:rPr>
          <w:rFonts w:eastAsia="Calibri"/>
          <w:lang w:eastAsia="en-US"/>
        </w:rPr>
        <w:t xml:space="preserve"> guidance for staff through its policies and processes including antimicrobial stewardship, minimising the use of restraint and the principles of open disclosure.</w:t>
      </w:r>
      <w:r w:rsidR="00871EDF">
        <w:rPr>
          <w:rFonts w:eastAsia="Calibri"/>
          <w:lang w:eastAsia="en-US"/>
        </w:rPr>
        <w:t xml:space="preserve"> However, this was not demonstrated to be effective in relation to restrictive practices </w:t>
      </w:r>
      <w:r w:rsidR="00871EDF" w:rsidRPr="00E9255E">
        <w:t>bein</w:t>
      </w:r>
      <w:r w:rsidR="00871EDF">
        <w:t>g</w:t>
      </w:r>
      <w:r w:rsidR="00871EDF" w:rsidRPr="00E9255E">
        <w:t xml:space="preserve"> </w:t>
      </w:r>
      <w:r w:rsidR="00871EDF">
        <w:t>minimised</w:t>
      </w:r>
      <w:r w:rsidR="00871EDF" w:rsidRPr="00E9255E">
        <w:t xml:space="preserve"> or used as a last resort to optimise consumer wellbeing.</w:t>
      </w:r>
      <w:r w:rsidR="0002620D">
        <w:t xml:space="preserve"> </w:t>
      </w:r>
      <w:r w:rsidR="00871EDF">
        <w:rPr>
          <w:rFonts w:eastAsia="Fira Sans Light"/>
          <w:szCs w:val="22"/>
          <w:lang w:eastAsia="en-US"/>
        </w:rPr>
        <w:t xml:space="preserve">Clinical documentation reviewed by the Assessment Team regarding falls, wound, diabetes and behaviour management showed staff are not always effectively providing best practice and tailored clinical care in accordance </w:t>
      </w:r>
      <w:r w:rsidR="0002620D">
        <w:rPr>
          <w:rFonts w:eastAsia="Fira Sans Light"/>
          <w:szCs w:val="22"/>
          <w:lang w:eastAsia="en-US"/>
        </w:rPr>
        <w:t>with</w:t>
      </w:r>
      <w:r w:rsidR="00871EDF">
        <w:rPr>
          <w:rFonts w:eastAsia="Fira Sans Light"/>
          <w:szCs w:val="22"/>
          <w:lang w:eastAsia="en-US"/>
        </w:rPr>
        <w:t xml:space="preserve"> policies and procedures. </w:t>
      </w:r>
      <w:r w:rsidR="0002620D">
        <w:rPr>
          <w:rFonts w:eastAsia="Fira Sans Light"/>
          <w:szCs w:val="22"/>
          <w:lang w:eastAsia="en-US"/>
        </w:rPr>
        <w:t xml:space="preserve">The Assessment Team found gaps in the service’s use of </w:t>
      </w:r>
      <w:r w:rsidR="0002620D">
        <w:rPr>
          <w:rFonts w:eastAsia="Calibri"/>
          <w:color w:val="auto"/>
          <w:lang w:eastAsia="en-US"/>
        </w:rPr>
        <w:t>open disclosure in response to incidents.</w:t>
      </w:r>
    </w:p>
    <w:p w14:paraId="3E8CBBE0" w14:textId="6110CB5D" w:rsidR="00AD1E24" w:rsidRDefault="005130D4" w:rsidP="00AD1E24">
      <w:r>
        <w:rPr>
          <w:rFonts w:eastAsia="Calibri"/>
          <w:color w:val="auto"/>
          <w:lang w:eastAsia="en-US"/>
        </w:rPr>
        <w:t>For one incident identified in the Site Audit report, the approved provider demonstrated the service endeavoured to follow the organisation’s open disclosure process in response.</w:t>
      </w:r>
      <w:r w:rsidR="00AD1E24" w:rsidRPr="00AD1E24">
        <w:t xml:space="preserve"> </w:t>
      </w:r>
      <w:r w:rsidR="005052A6">
        <w:t xml:space="preserve">However, some of this was delayed due to COVID-19 outbreaks. </w:t>
      </w:r>
      <w:r w:rsidR="00AD1E24">
        <w:t>The approved provider’s response outlines continuous improvement actions implemented since the Site Audit to improve the personal and clinical care provided to consumers</w:t>
      </w:r>
      <w:r w:rsidR="005052A6">
        <w:t xml:space="preserve">. The approved provider’s response identifies the procedures </w:t>
      </w:r>
      <w:r w:rsidR="00E076DF">
        <w:t xml:space="preserve">regarding </w:t>
      </w:r>
      <w:r w:rsidR="005052A6">
        <w:t xml:space="preserve">restrictive practices </w:t>
      </w:r>
      <w:r w:rsidR="00E076DF">
        <w:t xml:space="preserve">and documentation of mechanical and chemical restraint will be tabled at an upcoming registered nurse meeting. </w:t>
      </w:r>
    </w:p>
    <w:p w14:paraId="5C568B06" w14:textId="6FB21551" w:rsidR="00E076DF" w:rsidRDefault="00E076DF" w:rsidP="00AD1E24">
      <w:r>
        <w:lastRenderedPageBreak/>
        <w:t xml:space="preserve">The service did not demonstrate </w:t>
      </w:r>
      <w:r w:rsidR="002C1683">
        <w:t xml:space="preserve">the organisation’s </w:t>
      </w:r>
      <w:r w:rsidR="002C1683" w:rsidRPr="002C1683">
        <w:t>clinical governance framework</w:t>
      </w:r>
      <w:r w:rsidR="002C1683">
        <w:t xml:space="preserve"> was effective in ensuring safe and quality clinical care, </w:t>
      </w:r>
      <w:r w:rsidR="005216FB">
        <w:t xml:space="preserve">the </w:t>
      </w:r>
      <w:r w:rsidR="002C1683">
        <w:t>minimisation of</w:t>
      </w:r>
      <w:r w:rsidR="002C1683" w:rsidRPr="002C1683">
        <w:t xml:space="preserve"> the use of restraint</w:t>
      </w:r>
      <w:r w:rsidR="002C1683">
        <w:t xml:space="preserve">, and open disclosure. </w:t>
      </w:r>
    </w:p>
    <w:p w14:paraId="2D0F5879" w14:textId="0053069E" w:rsidR="005D2C8F" w:rsidRDefault="005D2C8F" w:rsidP="00AD1E24">
      <w:r>
        <w:t xml:space="preserve">I find this requirement is Non-compliant. </w:t>
      </w:r>
    </w:p>
    <w:p w14:paraId="44C64006" w14:textId="77777777" w:rsidR="00A2506F" w:rsidRPr="00154403" w:rsidRDefault="00A2506F" w:rsidP="00A2506F">
      <w:bookmarkStart w:id="7" w:name="_GoBack"/>
      <w:bookmarkEnd w:id="7"/>
    </w:p>
    <w:p w14:paraId="44C64007" w14:textId="77777777" w:rsidR="00A2506F" w:rsidRDefault="00A2506F" w:rsidP="00A2506F">
      <w:pPr>
        <w:tabs>
          <w:tab w:val="right" w:pos="9026"/>
        </w:tabs>
        <w:sectPr w:rsidR="00A2506F" w:rsidSect="00A2506F">
          <w:type w:val="continuous"/>
          <w:pgSz w:w="11906" w:h="16838"/>
          <w:pgMar w:top="1701" w:right="1418" w:bottom="1418" w:left="1418" w:header="709" w:footer="397" w:gutter="0"/>
          <w:cols w:space="708"/>
          <w:docGrid w:linePitch="360"/>
        </w:sectPr>
      </w:pPr>
    </w:p>
    <w:p w14:paraId="44C64008" w14:textId="77777777" w:rsidR="00A2506F" w:rsidRDefault="00C2679D" w:rsidP="00A2506F">
      <w:pPr>
        <w:pStyle w:val="Heading1"/>
      </w:pPr>
      <w:r>
        <w:lastRenderedPageBreak/>
        <w:t>Areas for improvement</w:t>
      </w:r>
    </w:p>
    <w:p w14:paraId="44C64010" w14:textId="65A957EE" w:rsidR="00A2506F" w:rsidRDefault="00C2679D" w:rsidP="0047159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46803D5" w14:textId="5D626391" w:rsidR="002229A4" w:rsidRDefault="002229A4" w:rsidP="002229A4">
      <w:pPr>
        <w:pStyle w:val="Heading3"/>
      </w:pPr>
      <w:r w:rsidRPr="00051035">
        <w:t xml:space="preserve">Requirement </w:t>
      </w:r>
      <w:r>
        <w:t>2</w:t>
      </w:r>
      <w:r w:rsidRPr="00051035">
        <w:t>(3)(a)</w:t>
      </w:r>
      <w:r w:rsidRPr="00051035">
        <w:tab/>
      </w:r>
    </w:p>
    <w:p w14:paraId="3567EAD4" w14:textId="77777777" w:rsidR="002229A4" w:rsidRPr="008D114F" w:rsidRDefault="002229A4" w:rsidP="002229A4">
      <w:pPr>
        <w:rPr>
          <w:i/>
        </w:rPr>
      </w:pPr>
      <w:r w:rsidRPr="008D114F">
        <w:rPr>
          <w:i/>
        </w:rPr>
        <w:t>Assessment and planning, including consideration of risks to the consumer’s health and well-being, informs the delivery of safe and effective care and services.</w:t>
      </w:r>
    </w:p>
    <w:p w14:paraId="6516D618" w14:textId="0373E38F" w:rsidR="00C06F7D" w:rsidRDefault="00C06F7D" w:rsidP="002229A4">
      <w:pPr>
        <w:rPr>
          <w:color w:val="auto"/>
        </w:rPr>
      </w:pPr>
      <w:r>
        <w:rPr>
          <w:color w:val="auto"/>
        </w:rPr>
        <w:t>The approved provider must demonstrate:</w:t>
      </w:r>
    </w:p>
    <w:p w14:paraId="3D49DD08" w14:textId="37BE0BAB" w:rsidR="0063171D" w:rsidRDefault="0063171D" w:rsidP="00915869">
      <w:pPr>
        <w:pStyle w:val="ListParagraph"/>
        <w:numPr>
          <w:ilvl w:val="0"/>
          <w:numId w:val="23"/>
        </w:numPr>
      </w:pPr>
      <w:r>
        <w:t xml:space="preserve">Assessment and planning </w:t>
      </w:r>
      <w:proofErr w:type="gramStart"/>
      <w:r>
        <w:t>considers</w:t>
      </w:r>
      <w:proofErr w:type="gramEnd"/>
      <w:r>
        <w:t xml:space="preserve"> risks to the consumer’s health and well-being and informs the delivery of safe and effective care and services.</w:t>
      </w:r>
    </w:p>
    <w:p w14:paraId="10D275BE" w14:textId="7DA4B783" w:rsidR="0063171D" w:rsidRPr="0063171D" w:rsidRDefault="0063171D" w:rsidP="00915869">
      <w:pPr>
        <w:pStyle w:val="ListParagraph"/>
        <w:numPr>
          <w:ilvl w:val="0"/>
          <w:numId w:val="23"/>
        </w:numPr>
      </w:pPr>
      <w:r>
        <w:t xml:space="preserve">The service’s procedures to inform the </w:t>
      </w:r>
      <w:r>
        <w:rPr>
          <w:rFonts w:eastAsia="Calibri"/>
          <w:color w:val="auto"/>
          <w:lang w:eastAsia="en-US"/>
        </w:rPr>
        <w:t xml:space="preserve">assessment and planning of new admissions are effectively implemented. </w:t>
      </w:r>
    </w:p>
    <w:p w14:paraId="74672E47" w14:textId="56792868" w:rsidR="00C06F7D" w:rsidRPr="0063171D" w:rsidRDefault="00C06F7D" w:rsidP="00915869">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2030EB9B" w14:textId="0C571B99" w:rsidR="002229A4" w:rsidRDefault="002229A4" w:rsidP="002229A4">
      <w:pPr>
        <w:pStyle w:val="Heading3"/>
      </w:pPr>
      <w:r>
        <w:t>Requirement 2(3)(e)</w:t>
      </w:r>
      <w:r>
        <w:tab/>
      </w:r>
    </w:p>
    <w:p w14:paraId="0FCB67E9" w14:textId="77777777" w:rsidR="002229A4" w:rsidRPr="008D114F" w:rsidRDefault="002229A4" w:rsidP="002229A4">
      <w:pPr>
        <w:rPr>
          <w:i/>
        </w:rPr>
      </w:pPr>
      <w:r w:rsidRPr="008D114F">
        <w:rPr>
          <w:i/>
        </w:rPr>
        <w:t>Care and services are reviewed regularly for effectiveness, and when circumstances change or when incidents impact on the needs, goals or preferences of the consumer.</w:t>
      </w:r>
    </w:p>
    <w:p w14:paraId="5DC3731D" w14:textId="72350C5C" w:rsidR="0063171D" w:rsidRPr="0063171D" w:rsidRDefault="00C06F7D" w:rsidP="0063171D">
      <w:pPr>
        <w:rPr>
          <w:color w:val="auto"/>
        </w:rPr>
      </w:pPr>
      <w:r>
        <w:rPr>
          <w:color w:val="auto"/>
        </w:rPr>
        <w:t>The approved provider must demonstrate:</w:t>
      </w:r>
    </w:p>
    <w:p w14:paraId="42CCE3BA" w14:textId="7DAF7A25" w:rsidR="0063171D" w:rsidRDefault="0063171D" w:rsidP="00915869">
      <w:pPr>
        <w:pStyle w:val="ListParagraph"/>
        <w:numPr>
          <w:ilvl w:val="0"/>
          <w:numId w:val="23"/>
        </w:numPr>
      </w:pPr>
      <w:r>
        <w:t>Care and services are reviewed for effectiveness when circumstances change or incidents impact on the needs, goals or preferences of the consumer.</w:t>
      </w:r>
    </w:p>
    <w:p w14:paraId="4FEDEAD5" w14:textId="6A9967ED" w:rsidR="0063171D" w:rsidRDefault="0063171D" w:rsidP="00915869">
      <w:pPr>
        <w:pStyle w:val="ListParagraph"/>
        <w:numPr>
          <w:ilvl w:val="0"/>
          <w:numId w:val="23"/>
        </w:numPr>
      </w:pPr>
      <w:r>
        <w:t xml:space="preserve">Incidents are investigated to assist in identifying interventions to minimise risk of reoccurrence and to support safe care. </w:t>
      </w:r>
    </w:p>
    <w:p w14:paraId="7134A97D" w14:textId="010FFF58" w:rsidR="00C06F7D" w:rsidRPr="00AF2775" w:rsidRDefault="00C06F7D" w:rsidP="00915869">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30FF9267" w14:textId="2C277462" w:rsidR="002229A4" w:rsidRPr="00853601" w:rsidRDefault="002229A4" w:rsidP="002229A4">
      <w:pPr>
        <w:pStyle w:val="Heading3"/>
      </w:pPr>
      <w:r w:rsidRPr="00853601">
        <w:t>Requirement 3(3)(a)</w:t>
      </w:r>
      <w:r>
        <w:tab/>
      </w:r>
    </w:p>
    <w:p w14:paraId="57A04432" w14:textId="77777777" w:rsidR="002229A4" w:rsidRPr="008D114F" w:rsidRDefault="002229A4" w:rsidP="002229A4">
      <w:pPr>
        <w:rPr>
          <w:i/>
        </w:rPr>
      </w:pPr>
      <w:r w:rsidRPr="008D114F">
        <w:rPr>
          <w:i/>
        </w:rPr>
        <w:t>Each consumer gets safe and effective personal care, clinical care, or both personal care and clinical care, that:</w:t>
      </w:r>
    </w:p>
    <w:p w14:paraId="3A6516A5" w14:textId="77777777" w:rsidR="002229A4" w:rsidRPr="008D114F" w:rsidRDefault="002229A4" w:rsidP="00915869">
      <w:pPr>
        <w:numPr>
          <w:ilvl w:val="0"/>
          <w:numId w:val="22"/>
        </w:numPr>
        <w:tabs>
          <w:tab w:val="right" w:pos="9026"/>
        </w:tabs>
        <w:spacing w:before="0" w:after="0"/>
        <w:ind w:left="567" w:hanging="425"/>
        <w:outlineLvl w:val="4"/>
        <w:rPr>
          <w:i/>
        </w:rPr>
      </w:pPr>
      <w:r w:rsidRPr="008D114F">
        <w:rPr>
          <w:i/>
        </w:rPr>
        <w:t>is best practice; and</w:t>
      </w:r>
    </w:p>
    <w:p w14:paraId="532281AC" w14:textId="77777777" w:rsidR="002229A4" w:rsidRPr="008D114F" w:rsidRDefault="002229A4" w:rsidP="00915869">
      <w:pPr>
        <w:numPr>
          <w:ilvl w:val="0"/>
          <w:numId w:val="22"/>
        </w:numPr>
        <w:tabs>
          <w:tab w:val="right" w:pos="9026"/>
        </w:tabs>
        <w:spacing w:before="0" w:after="0"/>
        <w:ind w:left="567" w:hanging="425"/>
        <w:outlineLvl w:val="4"/>
        <w:rPr>
          <w:i/>
        </w:rPr>
      </w:pPr>
      <w:r w:rsidRPr="008D114F">
        <w:rPr>
          <w:i/>
        </w:rPr>
        <w:t>is tailored to their needs; and</w:t>
      </w:r>
    </w:p>
    <w:p w14:paraId="5E72237E" w14:textId="1B0E0CA5" w:rsidR="00C06F7D" w:rsidRPr="00C06F7D" w:rsidRDefault="002229A4" w:rsidP="00915869">
      <w:pPr>
        <w:numPr>
          <w:ilvl w:val="0"/>
          <w:numId w:val="22"/>
        </w:numPr>
        <w:tabs>
          <w:tab w:val="right" w:pos="9026"/>
        </w:tabs>
        <w:spacing w:before="0" w:after="0"/>
        <w:ind w:left="567" w:hanging="425"/>
        <w:outlineLvl w:val="4"/>
        <w:rPr>
          <w:i/>
        </w:rPr>
      </w:pPr>
      <w:r w:rsidRPr="008D114F">
        <w:rPr>
          <w:i/>
        </w:rPr>
        <w:t>optimises their health and well-being.</w:t>
      </w:r>
    </w:p>
    <w:p w14:paraId="2B3A6EFB" w14:textId="18846B80" w:rsidR="00C06F7D" w:rsidRDefault="00C06F7D" w:rsidP="00C06F7D">
      <w:pPr>
        <w:rPr>
          <w:color w:val="auto"/>
        </w:rPr>
      </w:pPr>
      <w:r>
        <w:rPr>
          <w:color w:val="auto"/>
        </w:rPr>
        <w:lastRenderedPageBreak/>
        <w:t>The approved provider must demonstrate:</w:t>
      </w:r>
    </w:p>
    <w:p w14:paraId="051E714A" w14:textId="77777777" w:rsidR="0063171D" w:rsidRDefault="0063171D" w:rsidP="00915869">
      <w:pPr>
        <w:pStyle w:val="ListParagraph"/>
        <w:numPr>
          <w:ilvl w:val="0"/>
          <w:numId w:val="23"/>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04C519D9" w14:textId="2EF650DF" w:rsidR="0063171D" w:rsidRPr="00EA19F3" w:rsidRDefault="0063171D" w:rsidP="00915869">
      <w:pPr>
        <w:pStyle w:val="ListParagraph"/>
        <w:numPr>
          <w:ilvl w:val="0"/>
          <w:numId w:val="23"/>
        </w:numPr>
        <w:rPr>
          <w:rFonts w:eastAsiaTheme="minorHAnsi"/>
          <w:color w:val="auto"/>
          <w:szCs w:val="22"/>
          <w:lang w:eastAsia="en-US"/>
        </w:rPr>
      </w:pPr>
      <w:r w:rsidRPr="00C97FEB">
        <w:rPr>
          <w:rFonts w:eastAsia="Fira Sans Light"/>
        </w:rPr>
        <w:t>Consumer pain</w:t>
      </w:r>
      <w:r>
        <w:rPr>
          <w:rFonts w:eastAsia="Fira Sans Light"/>
        </w:rPr>
        <w:t xml:space="preserve"> and skin integrity</w:t>
      </w:r>
      <w:r w:rsidRPr="00C97FEB">
        <w:rPr>
          <w:rFonts w:eastAsia="Fira Sans Light"/>
        </w:rPr>
        <w:t xml:space="preserve"> is appropriately assessed, managed, and monitored to optimise their health and well-being</w:t>
      </w:r>
      <w:r>
        <w:rPr>
          <w:rFonts w:eastAsia="Fira Sans Light"/>
        </w:rPr>
        <w:t>.</w:t>
      </w:r>
    </w:p>
    <w:p w14:paraId="768BEB2A" w14:textId="15CE9934" w:rsidR="0063171D" w:rsidRPr="00915869" w:rsidRDefault="00915869" w:rsidP="00915869">
      <w:pPr>
        <w:pStyle w:val="ListParagraph"/>
        <w:numPr>
          <w:ilvl w:val="0"/>
          <w:numId w:val="23"/>
        </w:numPr>
        <w:rPr>
          <w:color w:val="auto"/>
        </w:rPr>
      </w:pPr>
      <w:r>
        <w:rPr>
          <w:color w:val="auto"/>
        </w:rPr>
        <w:t xml:space="preserve">Chemical restrictive practice processes are best practice, including used as a last resort after tailored </w:t>
      </w:r>
      <w:r>
        <w:rPr>
          <w:rFonts w:eastAsia="Calibri"/>
          <w:color w:val="auto"/>
          <w:lang w:eastAsia="en-US"/>
        </w:rPr>
        <w:t xml:space="preserve">non-pharmacological interventions to manage behaviour are evaluated as not effective. </w:t>
      </w:r>
    </w:p>
    <w:p w14:paraId="7BC0611B" w14:textId="1A34CC3C" w:rsidR="00C06F7D" w:rsidRPr="00AF2775" w:rsidRDefault="00C06F7D" w:rsidP="00915869">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25B903FA" w14:textId="28AC0D03" w:rsidR="002229A4" w:rsidRPr="00853601" w:rsidRDefault="002229A4" w:rsidP="002229A4">
      <w:pPr>
        <w:pStyle w:val="Heading3"/>
      </w:pPr>
      <w:r w:rsidRPr="00853601">
        <w:t>Requirement 3(3)(b)</w:t>
      </w:r>
      <w:r>
        <w:tab/>
      </w:r>
    </w:p>
    <w:p w14:paraId="45DA4F15" w14:textId="77777777" w:rsidR="002229A4" w:rsidRPr="008D114F" w:rsidRDefault="002229A4" w:rsidP="002229A4">
      <w:pPr>
        <w:rPr>
          <w:i/>
        </w:rPr>
      </w:pPr>
      <w:r w:rsidRPr="008D114F">
        <w:rPr>
          <w:i/>
          <w:szCs w:val="22"/>
        </w:rPr>
        <w:t>Effective management of high impact or high prevalence risks associated with the care of each consumer.</w:t>
      </w:r>
    </w:p>
    <w:p w14:paraId="420AFD92" w14:textId="77777777" w:rsidR="00C06F7D" w:rsidRDefault="00C06F7D" w:rsidP="00C06F7D">
      <w:pPr>
        <w:rPr>
          <w:color w:val="auto"/>
        </w:rPr>
      </w:pPr>
      <w:r>
        <w:rPr>
          <w:color w:val="auto"/>
        </w:rPr>
        <w:t>The approved provider must demonstrate:</w:t>
      </w:r>
    </w:p>
    <w:p w14:paraId="489158A6" w14:textId="54B936F1" w:rsidR="00915869" w:rsidRDefault="00915869" w:rsidP="00915869">
      <w:pPr>
        <w:pStyle w:val="ListParagraph"/>
        <w:numPr>
          <w:ilvl w:val="0"/>
          <w:numId w:val="23"/>
        </w:numPr>
      </w:pPr>
      <w:r w:rsidRPr="002C5EFB">
        <w:t>The high impact or high prevalen</w:t>
      </w:r>
      <w:r>
        <w:t>ce</w:t>
      </w:r>
      <w:r w:rsidRPr="002C5EFB">
        <w:t xml:space="preserve"> risks associated with the care of consumers are effectively </w:t>
      </w:r>
      <w:r>
        <w:t xml:space="preserve">identified and </w:t>
      </w:r>
      <w:r w:rsidRPr="002C5EFB">
        <w:t xml:space="preserve">managed. </w:t>
      </w:r>
    </w:p>
    <w:p w14:paraId="607DA7BF" w14:textId="4EC06989" w:rsidR="00915869" w:rsidRPr="00915869" w:rsidRDefault="00915869" w:rsidP="00915869">
      <w:pPr>
        <w:pStyle w:val="ListParagraph"/>
        <w:numPr>
          <w:ilvl w:val="0"/>
          <w:numId w:val="23"/>
        </w:numPr>
      </w:pPr>
      <w:r>
        <w:t xml:space="preserve">Interventions to minimise or manage </w:t>
      </w:r>
      <w:r w:rsidRPr="002C5EFB">
        <w:t xml:space="preserve">high impact </w:t>
      </w:r>
      <w:r>
        <w:t>and</w:t>
      </w:r>
      <w:r w:rsidRPr="002C5EFB">
        <w:t xml:space="preserve"> high prevalen</w:t>
      </w:r>
      <w:r>
        <w:t>ce</w:t>
      </w:r>
      <w:r w:rsidRPr="002C5EFB">
        <w:t xml:space="preserve"> risks</w:t>
      </w:r>
      <w:r>
        <w:t xml:space="preserve"> are reviewed for effectiveness. </w:t>
      </w:r>
    </w:p>
    <w:p w14:paraId="3AAE9784" w14:textId="31D80DAC" w:rsidR="00C06F7D" w:rsidRPr="00AF2775" w:rsidRDefault="00C06F7D" w:rsidP="00915869">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469A24F5" w14:textId="4B6AA89D" w:rsidR="002229A4" w:rsidRPr="00D435F8" w:rsidRDefault="002229A4" w:rsidP="002229A4">
      <w:pPr>
        <w:pStyle w:val="Heading3"/>
      </w:pPr>
      <w:r w:rsidRPr="00D435F8">
        <w:t>Requirement 3(3)(c)</w:t>
      </w:r>
      <w:r>
        <w:tab/>
      </w:r>
    </w:p>
    <w:p w14:paraId="2288B062" w14:textId="77777777" w:rsidR="002229A4" w:rsidRPr="008D114F" w:rsidRDefault="002229A4" w:rsidP="002229A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9E18589" w14:textId="77777777" w:rsidR="00C06F7D" w:rsidRDefault="00C06F7D" w:rsidP="00C06F7D">
      <w:pPr>
        <w:rPr>
          <w:color w:val="auto"/>
        </w:rPr>
      </w:pPr>
      <w:r>
        <w:rPr>
          <w:color w:val="auto"/>
        </w:rPr>
        <w:t>The approved provider must demonstrate:</w:t>
      </w:r>
    </w:p>
    <w:p w14:paraId="5A12C07D" w14:textId="77777777" w:rsidR="00915869" w:rsidRDefault="00915869" w:rsidP="00915869">
      <w:pPr>
        <w:pStyle w:val="ListParagraph"/>
        <w:numPr>
          <w:ilvl w:val="0"/>
          <w:numId w:val="23"/>
        </w:numPr>
      </w:pPr>
      <w:r>
        <w:t>The needs, goals and preferences of consumers nearing end of life are recognised and addressed in a timely manner.</w:t>
      </w:r>
    </w:p>
    <w:p w14:paraId="2BE061C0" w14:textId="759A8E1E" w:rsidR="00915869" w:rsidRPr="00915869" w:rsidRDefault="00915869" w:rsidP="00915869">
      <w:pPr>
        <w:pStyle w:val="ListParagraph"/>
        <w:numPr>
          <w:ilvl w:val="0"/>
          <w:numId w:val="23"/>
        </w:numPr>
      </w:pPr>
      <w:r>
        <w:t>The comfort and dignity of each consumer nearing end of life is maximised.</w:t>
      </w:r>
    </w:p>
    <w:p w14:paraId="0BCCD095" w14:textId="2BF9DEAD" w:rsidR="00C06F7D" w:rsidRPr="00AF2775" w:rsidRDefault="00C06F7D" w:rsidP="00915869">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0D85DA76" w14:textId="55D3699F" w:rsidR="002229A4" w:rsidRPr="00D435F8" w:rsidRDefault="002229A4" w:rsidP="002229A4">
      <w:pPr>
        <w:pStyle w:val="Heading3"/>
      </w:pPr>
      <w:r w:rsidRPr="00D435F8">
        <w:t>Requirement 3(3)(d)</w:t>
      </w:r>
      <w:r>
        <w:tab/>
      </w:r>
    </w:p>
    <w:p w14:paraId="631A8954" w14:textId="77777777" w:rsidR="002229A4" w:rsidRPr="00E27FBE" w:rsidRDefault="002229A4" w:rsidP="002229A4">
      <w:pPr>
        <w:rPr>
          <w:i/>
        </w:rPr>
      </w:pPr>
      <w:r w:rsidRPr="008D114F">
        <w:rPr>
          <w:i/>
          <w:szCs w:val="22"/>
        </w:rPr>
        <w:t>Deterioration or change of a consumer’s mental health, cognitive or physical function, capacity or condition is recognised and responded to in a timely manner.</w:t>
      </w:r>
    </w:p>
    <w:p w14:paraId="3ED86A01" w14:textId="77777777" w:rsidR="00C06F7D" w:rsidRDefault="00C06F7D" w:rsidP="00C06F7D">
      <w:pPr>
        <w:rPr>
          <w:color w:val="auto"/>
        </w:rPr>
      </w:pPr>
      <w:r>
        <w:rPr>
          <w:color w:val="auto"/>
        </w:rPr>
        <w:t>The approved provider must demonstrate:</w:t>
      </w:r>
    </w:p>
    <w:p w14:paraId="6D8F0B84" w14:textId="1A27F5D9" w:rsidR="00915869" w:rsidRPr="00915869" w:rsidRDefault="00915869" w:rsidP="00915869">
      <w:pPr>
        <w:pStyle w:val="ListParagraph"/>
        <w:numPr>
          <w:ilvl w:val="0"/>
          <w:numId w:val="23"/>
        </w:numPr>
        <w:rPr>
          <w:color w:val="auto"/>
        </w:rPr>
      </w:pPr>
      <w:r>
        <w:rPr>
          <w:color w:val="auto"/>
        </w:rPr>
        <w:lastRenderedPageBreak/>
        <w:t>D</w:t>
      </w:r>
      <w:r w:rsidRPr="00C5305F">
        <w:rPr>
          <w:color w:val="auto"/>
        </w:rPr>
        <w:t>eterioration or change of a consumer’s condition is recognised and responded to in a timely manner</w:t>
      </w:r>
      <w:r>
        <w:rPr>
          <w:color w:val="auto"/>
        </w:rPr>
        <w:t xml:space="preserve"> by the service. This includes escalation to the registered nurse or consumer’s medical officer as required. </w:t>
      </w:r>
    </w:p>
    <w:p w14:paraId="0F677744" w14:textId="454B1C72" w:rsidR="00C06F7D" w:rsidRPr="00AF2775" w:rsidRDefault="00C06F7D" w:rsidP="00915869">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3AFF7F3A" w14:textId="0F572973" w:rsidR="002229A4" w:rsidRPr="00D435F8" w:rsidRDefault="002229A4" w:rsidP="002229A4">
      <w:pPr>
        <w:pStyle w:val="Heading3"/>
      </w:pPr>
      <w:r w:rsidRPr="00D435F8">
        <w:t>Requirement 3(3)(e)</w:t>
      </w:r>
      <w:r>
        <w:tab/>
      </w:r>
    </w:p>
    <w:p w14:paraId="76C0AE22" w14:textId="77777777" w:rsidR="002229A4" w:rsidRPr="00FD1571" w:rsidRDefault="002229A4" w:rsidP="002229A4">
      <w:pPr>
        <w:rPr>
          <w:i/>
        </w:rPr>
      </w:pPr>
      <w:r w:rsidRPr="008D114F">
        <w:rPr>
          <w:i/>
          <w:szCs w:val="22"/>
        </w:rPr>
        <w:t>Information about the consumer’s condition, needs and preferences is documented and communicated within the organisation, and with others where responsibility for care is shared.</w:t>
      </w:r>
    </w:p>
    <w:p w14:paraId="51FDB347" w14:textId="77777777" w:rsidR="00C06F7D" w:rsidRDefault="00C06F7D" w:rsidP="00C06F7D">
      <w:pPr>
        <w:rPr>
          <w:color w:val="auto"/>
        </w:rPr>
      </w:pPr>
      <w:r>
        <w:rPr>
          <w:color w:val="auto"/>
        </w:rPr>
        <w:t>The approved provider must demonstrate:</w:t>
      </w:r>
    </w:p>
    <w:p w14:paraId="2746A6C7" w14:textId="3D00888B" w:rsidR="00CC19CE" w:rsidRPr="00E4609D" w:rsidRDefault="00CC19CE" w:rsidP="00E4609D">
      <w:pPr>
        <w:pStyle w:val="ListParagraph"/>
        <w:numPr>
          <w:ilvl w:val="0"/>
          <w:numId w:val="23"/>
        </w:numPr>
      </w:pPr>
      <w:r>
        <w:t>Information about the consumer’s condition, needs and preferences is documented</w:t>
      </w:r>
      <w:r w:rsidR="00EA2698">
        <w:t xml:space="preserve"> and</w:t>
      </w:r>
      <w:r>
        <w:t xml:space="preserve"> communicated effectively to staff and </w:t>
      </w:r>
      <w:r w:rsidRPr="00DD03B0">
        <w:rPr>
          <w:color w:val="auto"/>
        </w:rPr>
        <w:t>others responsible for the consumer’s care</w:t>
      </w:r>
      <w:r>
        <w:rPr>
          <w:color w:val="auto"/>
        </w:rPr>
        <w:t>.</w:t>
      </w:r>
    </w:p>
    <w:p w14:paraId="4E1C5BEE" w14:textId="5283E3B8" w:rsidR="002229A4" w:rsidRPr="00E4609D" w:rsidRDefault="00C06F7D" w:rsidP="00471596">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1637B265" w14:textId="29E768C6" w:rsidR="002229A4" w:rsidRPr="00D435F8" w:rsidRDefault="002229A4" w:rsidP="002229A4">
      <w:pPr>
        <w:pStyle w:val="Heading3"/>
      </w:pPr>
      <w:r w:rsidRPr="00D435F8">
        <w:t>Requirement 5(3)(b)</w:t>
      </w:r>
      <w:r>
        <w:tab/>
      </w:r>
    </w:p>
    <w:p w14:paraId="71C3924C" w14:textId="77777777" w:rsidR="002229A4" w:rsidRPr="008D114F" w:rsidRDefault="002229A4" w:rsidP="002229A4">
      <w:pPr>
        <w:rPr>
          <w:i/>
        </w:rPr>
      </w:pPr>
      <w:r w:rsidRPr="008D114F">
        <w:rPr>
          <w:i/>
        </w:rPr>
        <w:t>The service environment:</w:t>
      </w:r>
    </w:p>
    <w:p w14:paraId="76D063FE" w14:textId="77777777" w:rsidR="002229A4" w:rsidRPr="008D114F" w:rsidRDefault="002229A4" w:rsidP="00915869">
      <w:pPr>
        <w:numPr>
          <w:ilvl w:val="0"/>
          <w:numId w:val="21"/>
        </w:numPr>
        <w:tabs>
          <w:tab w:val="right" w:pos="9026"/>
        </w:tabs>
        <w:spacing w:before="0" w:after="0"/>
        <w:ind w:left="567" w:hanging="425"/>
        <w:outlineLvl w:val="4"/>
        <w:rPr>
          <w:i/>
        </w:rPr>
      </w:pPr>
      <w:r w:rsidRPr="008D114F">
        <w:rPr>
          <w:i/>
        </w:rPr>
        <w:t>is safe, clean, well maintained and comfortable; and</w:t>
      </w:r>
    </w:p>
    <w:p w14:paraId="3399072D" w14:textId="77777777" w:rsidR="002229A4" w:rsidRPr="00A2506F" w:rsidRDefault="002229A4" w:rsidP="00915869">
      <w:pPr>
        <w:numPr>
          <w:ilvl w:val="0"/>
          <w:numId w:val="21"/>
        </w:numPr>
        <w:tabs>
          <w:tab w:val="right" w:pos="9026"/>
        </w:tabs>
        <w:spacing w:before="0" w:after="0"/>
        <w:ind w:left="567" w:hanging="425"/>
        <w:outlineLvl w:val="4"/>
        <w:rPr>
          <w:i/>
        </w:rPr>
      </w:pPr>
      <w:r w:rsidRPr="008D114F">
        <w:rPr>
          <w:i/>
        </w:rPr>
        <w:t>enables consumers to move freely, both indoors and outdoors.</w:t>
      </w:r>
    </w:p>
    <w:p w14:paraId="186AC3FB" w14:textId="77777777" w:rsidR="00C06F7D" w:rsidRDefault="00C06F7D" w:rsidP="00C06F7D">
      <w:pPr>
        <w:rPr>
          <w:color w:val="auto"/>
        </w:rPr>
      </w:pPr>
      <w:r>
        <w:rPr>
          <w:color w:val="auto"/>
        </w:rPr>
        <w:t>The approved provider must demonstrate:</w:t>
      </w:r>
    </w:p>
    <w:p w14:paraId="26F96927" w14:textId="0FA03E69" w:rsidR="00E4609D" w:rsidRPr="00E4609D" w:rsidRDefault="00E4609D" w:rsidP="00E4609D">
      <w:pPr>
        <w:pStyle w:val="ListParagraph"/>
        <w:numPr>
          <w:ilvl w:val="0"/>
          <w:numId w:val="23"/>
        </w:numPr>
        <w:tabs>
          <w:tab w:val="right" w:pos="9026"/>
        </w:tabs>
        <w:spacing w:before="0" w:after="0"/>
        <w:outlineLvl w:val="4"/>
        <w:rPr>
          <w:i/>
        </w:rPr>
      </w:pPr>
      <w:r>
        <w:t xml:space="preserve">The service has effective processes in place to identify and actions risks to the safety, cleanliness and maintenance of the service environment. </w:t>
      </w:r>
    </w:p>
    <w:p w14:paraId="52ED22B7" w14:textId="045A638E" w:rsidR="00C06F7D" w:rsidRPr="00AF2775" w:rsidRDefault="00C06F7D" w:rsidP="00915869">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36D8C3E8" w14:textId="777AE0E6" w:rsidR="002229A4" w:rsidRPr="00D435F8" w:rsidRDefault="002229A4" w:rsidP="002229A4">
      <w:pPr>
        <w:pStyle w:val="Heading3"/>
      </w:pPr>
      <w:r w:rsidRPr="00D435F8">
        <w:t>Requirement 6(3)(c)</w:t>
      </w:r>
      <w:r>
        <w:tab/>
      </w:r>
    </w:p>
    <w:p w14:paraId="34E07293" w14:textId="77777777" w:rsidR="002229A4" w:rsidRPr="008D114F" w:rsidRDefault="002229A4" w:rsidP="002229A4">
      <w:pPr>
        <w:rPr>
          <w:i/>
        </w:rPr>
      </w:pPr>
      <w:r w:rsidRPr="008D114F">
        <w:rPr>
          <w:i/>
        </w:rPr>
        <w:t>Appropriate action is taken in response to complaints and an open disclosure process is used when things go wrong.</w:t>
      </w:r>
    </w:p>
    <w:p w14:paraId="5A4A91F5" w14:textId="77777777" w:rsidR="00C06F7D" w:rsidRDefault="00C06F7D" w:rsidP="00C06F7D">
      <w:pPr>
        <w:rPr>
          <w:color w:val="auto"/>
        </w:rPr>
      </w:pPr>
      <w:r>
        <w:rPr>
          <w:color w:val="auto"/>
        </w:rPr>
        <w:t>The approved provider must demonstrate:</w:t>
      </w:r>
    </w:p>
    <w:p w14:paraId="22C1FB2B" w14:textId="20BE12A5" w:rsidR="00D67483" w:rsidRPr="001A40CC" w:rsidRDefault="00D67483" w:rsidP="00D67483">
      <w:pPr>
        <w:pStyle w:val="ListParagraph"/>
        <w:numPr>
          <w:ilvl w:val="0"/>
          <w:numId w:val="23"/>
        </w:numPr>
        <w:rPr>
          <w:i/>
        </w:rPr>
      </w:pPr>
      <w:r>
        <w:rPr>
          <w:rFonts w:eastAsia="Calibri"/>
          <w:color w:val="auto"/>
          <w:lang w:eastAsia="en-US"/>
        </w:rPr>
        <w:t xml:space="preserve">Appropriate action and an open disclosure process </w:t>
      </w:r>
      <w:proofErr w:type="gramStart"/>
      <w:r>
        <w:rPr>
          <w:rFonts w:eastAsia="Calibri"/>
          <w:color w:val="auto"/>
          <w:lang w:eastAsia="en-US"/>
        </w:rPr>
        <w:t>is</w:t>
      </w:r>
      <w:proofErr w:type="gramEnd"/>
      <w:r>
        <w:rPr>
          <w:rFonts w:eastAsia="Calibri"/>
          <w:color w:val="auto"/>
          <w:lang w:eastAsia="en-US"/>
        </w:rPr>
        <w:t xml:space="preserve"> consistently used in response to complaints or incidents.</w:t>
      </w:r>
      <w:r w:rsidR="00F025F4">
        <w:rPr>
          <w:rFonts w:eastAsia="Calibri"/>
          <w:color w:val="auto"/>
          <w:lang w:eastAsia="en-US"/>
        </w:rPr>
        <w:t xml:space="preserve"> This includes, where appropriate, </w:t>
      </w:r>
      <w:r w:rsidR="00F025F4">
        <w:t>advising the consumer or representative of the action taken in response to feedback and complaints to ensure the consumer or representative is satisfied with the outcome.</w:t>
      </w:r>
    </w:p>
    <w:p w14:paraId="79CE3958" w14:textId="77777777" w:rsidR="00C06F7D" w:rsidRPr="00AF2775" w:rsidRDefault="00C06F7D" w:rsidP="00915869">
      <w:pPr>
        <w:pStyle w:val="ListParagraph"/>
        <w:numPr>
          <w:ilvl w:val="0"/>
          <w:numId w:val="23"/>
        </w:numPr>
        <w:rPr>
          <w:i/>
        </w:rPr>
      </w:pPr>
      <w:r>
        <w:rPr>
          <w:rFonts w:eastAsiaTheme="minorHAnsi"/>
          <w:color w:val="auto"/>
          <w:szCs w:val="22"/>
          <w:lang w:eastAsia="en-US"/>
        </w:rPr>
        <w:lastRenderedPageBreak/>
        <w:t xml:space="preserve">The service has implemented all continuous improvement actions identified in their response. </w:t>
      </w:r>
    </w:p>
    <w:p w14:paraId="5ED26281" w14:textId="1C1F8804" w:rsidR="002229A4" w:rsidRPr="00506F7F" w:rsidRDefault="002229A4" w:rsidP="002229A4">
      <w:pPr>
        <w:pStyle w:val="Heading3"/>
      </w:pPr>
      <w:r w:rsidRPr="00506F7F">
        <w:t>Requirement 7(3)(a)</w:t>
      </w:r>
      <w:r>
        <w:tab/>
      </w:r>
    </w:p>
    <w:p w14:paraId="4819D584" w14:textId="4012C22E" w:rsidR="002229A4" w:rsidRDefault="002229A4" w:rsidP="002229A4">
      <w:pPr>
        <w:rPr>
          <w:i/>
        </w:rPr>
      </w:pPr>
      <w:r w:rsidRPr="008D114F">
        <w:rPr>
          <w:i/>
        </w:rPr>
        <w:t>The workforce is planned to enable, and the number and mix of members of the workforce deployed enables, the delivery and management of safe and quality care and services.</w:t>
      </w:r>
    </w:p>
    <w:p w14:paraId="4273ED8E" w14:textId="77777777" w:rsidR="00C06F7D" w:rsidRDefault="00C06F7D" w:rsidP="00C06F7D">
      <w:pPr>
        <w:rPr>
          <w:color w:val="auto"/>
        </w:rPr>
      </w:pPr>
      <w:r>
        <w:rPr>
          <w:color w:val="auto"/>
        </w:rPr>
        <w:t>The approved provider must demonstrate:</w:t>
      </w:r>
    </w:p>
    <w:p w14:paraId="3627D46D" w14:textId="7AD66863" w:rsidR="00803CB0" w:rsidRDefault="00803CB0" w:rsidP="00803CB0">
      <w:pPr>
        <w:pStyle w:val="ListParagraph"/>
        <w:numPr>
          <w:ilvl w:val="0"/>
          <w:numId w:val="23"/>
        </w:numPr>
        <w:rPr>
          <w:color w:val="auto"/>
        </w:rPr>
      </w:pPr>
      <w:r>
        <w:rPr>
          <w:color w:val="auto"/>
        </w:rPr>
        <w:t xml:space="preserve">The workforce deployed enables </w:t>
      </w:r>
      <w:r w:rsidRPr="009C01FF">
        <w:rPr>
          <w:color w:val="auto"/>
        </w:rPr>
        <w:t>the delivery and management of safe and quality care and services.</w:t>
      </w:r>
      <w:r>
        <w:rPr>
          <w:color w:val="auto"/>
        </w:rPr>
        <w:t xml:space="preserve"> </w:t>
      </w:r>
    </w:p>
    <w:p w14:paraId="0E6F922F" w14:textId="138F757A" w:rsidR="00803CB0" w:rsidRPr="00803CB0" w:rsidRDefault="00803CB0" w:rsidP="00803CB0">
      <w:pPr>
        <w:pStyle w:val="ListParagraph"/>
        <w:numPr>
          <w:ilvl w:val="0"/>
          <w:numId w:val="23"/>
        </w:numPr>
        <w:rPr>
          <w:i/>
        </w:rPr>
      </w:pPr>
      <w:r>
        <w:t xml:space="preserve">The service has effective processes in place to manage unfilled shifts without compromising quality consumer care and services.  </w:t>
      </w:r>
    </w:p>
    <w:p w14:paraId="746D31E1" w14:textId="5B9D21D5" w:rsidR="00C06F7D" w:rsidRPr="00AF2775" w:rsidRDefault="00C06F7D" w:rsidP="00915869">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0745A4CD" w14:textId="00B1BDED" w:rsidR="002229A4" w:rsidRPr="00506F7F" w:rsidRDefault="002229A4" w:rsidP="002229A4">
      <w:pPr>
        <w:pStyle w:val="Heading3"/>
      </w:pPr>
      <w:r w:rsidRPr="00506F7F">
        <w:t>Requirement 7(3)(b)</w:t>
      </w:r>
      <w:r>
        <w:tab/>
      </w:r>
    </w:p>
    <w:p w14:paraId="15CFFBFB" w14:textId="3DCFD09D" w:rsidR="002229A4" w:rsidRDefault="002229A4" w:rsidP="002229A4">
      <w:pPr>
        <w:rPr>
          <w:i/>
        </w:rPr>
      </w:pPr>
      <w:r w:rsidRPr="008D114F">
        <w:rPr>
          <w:i/>
        </w:rPr>
        <w:t>Workforce interactions with consumers are kind, caring and respectful of each consumer’s identity, culture and diversity.</w:t>
      </w:r>
    </w:p>
    <w:p w14:paraId="02EF580C" w14:textId="77777777" w:rsidR="00C06F7D" w:rsidRDefault="00C06F7D" w:rsidP="00C06F7D">
      <w:pPr>
        <w:rPr>
          <w:color w:val="auto"/>
        </w:rPr>
      </w:pPr>
      <w:r>
        <w:rPr>
          <w:color w:val="auto"/>
        </w:rPr>
        <w:t>The approved provider must demonstrate:</w:t>
      </w:r>
    </w:p>
    <w:p w14:paraId="526A1E45" w14:textId="0BF5C8E8" w:rsidR="00320C27" w:rsidRPr="00320C27" w:rsidRDefault="00320C27" w:rsidP="00915869">
      <w:pPr>
        <w:pStyle w:val="ListParagraph"/>
        <w:numPr>
          <w:ilvl w:val="0"/>
          <w:numId w:val="23"/>
        </w:numPr>
        <w:rPr>
          <w:i/>
        </w:rPr>
      </w:pPr>
      <w:r>
        <w:rPr>
          <w:color w:val="auto"/>
        </w:rPr>
        <w:t>Interactions between staff and consumers are consistently kind, caring and respectful.</w:t>
      </w:r>
    </w:p>
    <w:p w14:paraId="14501215" w14:textId="75522C95" w:rsidR="002229A4" w:rsidRPr="00320C27" w:rsidRDefault="00C06F7D" w:rsidP="00471596">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47A5827A" w14:textId="4287E363" w:rsidR="002229A4" w:rsidRPr="00506F7F" w:rsidRDefault="002229A4" w:rsidP="002229A4">
      <w:pPr>
        <w:pStyle w:val="Heading3"/>
      </w:pPr>
      <w:r w:rsidRPr="008548A1">
        <w:t>Requirement 8(3)(d)</w:t>
      </w:r>
      <w:r w:rsidRPr="008548A1">
        <w:tab/>
      </w:r>
    </w:p>
    <w:p w14:paraId="338B690C" w14:textId="77777777" w:rsidR="002229A4" w:rsidRPr="008D114F" w:rsidRDefault="002229A4" w:rsidP="002229A4">
      <w:pPr>
        <w:rPr>
          <w:i/>
        </w:rPr>
      </w:pPr>
      <w:r w:rsidRPr="008D114F">
        <w:rPr>
          <w:i/>
        </w:rPr>
        <w:t>Effective risk management systems and practices, including but not limited to the following:</w:t>
      </w:r>
    </w:p>
    <w:p w14:paraId="0649CC53" w14:textId="77777777" w:rsidR="002229A4" w:rsidRPr="008D114F" w:rsidRDefault="002229A4" w:rsidP="00915869">
      <w:pPr>
        <w:numPr>
          <w:ilvl w:val="0"/>
          <w:numId w:val="24"/>
        </w:numPr>
        <w:tabs>
          <w:tab w:val="right" w:pos="9026"/>
        </w:tabs>
        <w:spacing w:before="0" w:after="0"/>
        <w:ind w:left="567" w:hanging="425"/>
        <w:outlineLvl w:val="4"/>
        <w:rPr>
          <w:i/>
        </w:rPr>
      </w:pPr>
      <w:r w:rsidRPr="008D114F">
        <w:rPr>
          <w:i/>
        </w:rPr>
        <w:t>managing high impact or high prevalence risks associated with the care of consumers;</w:t>
      </w:r>
    </w:p>
    <w:p w14:paraId="58305342" w14:textId="77777777" w:rsidR="002229A4" w:rsidRPr="008D114F" w:rsidRDefault="002229A4" w:rsidP="00915869">
      <w:pPr>
        <w:numPr>
          <w:ilvl w:val="0"/>
          <w:numId w:val="24"/>
        </w:numPr>
        <w:tabs>
          <w:tab w:val="right" w:pos="9026"/>
        </w:tabs>
        <w:spacing w:before="0" w:after="0"/>
        <w:ind w:left="567" w:hanging="425"/>
        <w:outlineLvl w:val="4"/>
        <w:rPr>
          <w:i/>
        </w:rPr>
      </w:pPr>
      <w:r w:rsidRPr="008D114F">
        <w:rPr>
          <w:i/>
        </w:rPr>
        <w:t>identifying and responding to abuse and neglect of consumers;</w:t>
      </w:r>
    </w:p>
    <w:p w14:paraId="50F6F347" w14:textId="77777777" w:rsidR="002229A4" w:rsidRDefault="002229A4" w:rsidP="00915869">
      <w:pPr>
        <w:numPr>
          <w:ilvl w:val="0"/>
          <w:numId w:val="24"/>
        </w:numPr>
        <w:tabs>
          <w:tab w:val="right" w:pos="9026"/>
        </w:tabs>
        <w:spacing w:before="0" w:after="0"/>
        <w:ind w:left="567" w:hanging="425"/>
        <w:outlineLvl w:val="4"/>
        <w:rPr>
          <w:i/>
        </w:rPr>
      </w:pPr>
      <w:r w:rsidRPr="008D114F">
        <w:rPr>
          <w:i/>
        </w:rPr>
        <w:t>supporting consumers to live the best life they can</w:t>
      </w:r>
    </w:p>
    <w:p w14:paraId="640BB415" w14:textId="3606DB69" w:rsidR="00C06F7D" w:rsidRPr="00320C27" w:rsidRDefault="002229A4" w:rsidP="002229A4">
      <w:pPr>
        <w:numPr>
          <w:ilvl w:val="0"/>
          <w:numId w:val="24"/>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9A18E48" w14:textId="77777777" w:rsidR="00C06F7D" w:rsidRDefault="00C06F7D" w:rsidP="00C06F7D">
      <w:pPr>
        <w:rPr>
          <w:color w:val="auto"/>
        </w:rPr>
      </w:pPr>
      <w:r>
        <w:rPr>
          <w:color w:val="auto"/>
        </w:rPr>
        <w:t>The approved provider must demonstrate:</w:t>
      </w:r>
    </w:p>
    <w:p w14:paraId="3B8D42C5" w14:textId="349AA704" w:rsidR="00320C27" w:rsidRPr="00320C27" w:rsidRDefault="00320C27" w:rsidP="00320C27">
      <w:pPr>
        <w:pStyle w:val="ListParagraph"/>
        <w:numPr>
          <w:ilvl w:val="0"/>
          <w:numId w:val="23"/>
        </w:numPr>
        <w:rPr>
          <w:i/>
        </w:rPr>
      </w:pPr>
      <w:r>
        <w:rPr>
          <w:rFonts w:eastAsiaTheme="minorEastAsia"/>
          <w:lang w:val="en-US" w:eastAsia="en-GB"/>
        </w:rPr>
        <w:t xml:space="preserve">Risk management systems are consistently effective in identifying and </w:t>
      </w:r>
      <w:r w:rsidRPr="00D412F4">
        <w:rPr>
          <w:rFonts w:eastAsiaTheme="minorEastAsia"/>
          <w:lang w:val="en-US" w:eastAsia="en-GB"/>
        </w:rPr>
        <w:t xml:space="preserve">managing high impact or high prevalence risks associated with the care of </w:t>
      </w:r>
      <w:r w:rsidRPr="00D412F4">
        <w:rPr>
          <w:rFonts w:eastAsiaTheme="minorEastAsia"/>
          <w:lang w:val="en-US" w:eastAsia="en-GB"/>
        </w:rPr>
        <w:lastRenderedPageBreak/>
        <w:t>consumers</w:t>
      </w:r>
      <w:r>
        <w:rPr>
          <w:rFonts w:eastAsiaTheme="minorEastAsia"/>
          <w:lang w:val="en-US" w:eastAsia="en-GB"/>
        </w:rPr>
        <w:t xml:space="preserve">, and </w:t>
      </w:r>
      <w:r w:rsidRPr="00D412F4">
        <w:rPr>
          <w:rFonts w:eastAsiaTheme="minorEastAsia"/>
          <w:lang w:val="en-US" w:eastAsia="en-GB"/>
        </w:rPr>
        <w:t>managing and preventing incidents, including the use of an incident management system.</w:t>
      </w:r>
    </w:p>
    <w:p w14:paraId="55DC31E7" w14:textId="791BD37C" w:rsidR="00C06F7D" w:rsidRPr="00AF2775" w:rsidRDefault="00C06F7D" w:rsidP="00915869">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65130E77" w14:textId="085D4EE6" w:rsidR="002229A4" w:rsidRPr="00506F7F" w:rsidRDefault="002229A4" w:rsidP="002229A4">
      <w:pPr>
        <w:pStyle w:val="Heading3"/>
      </w:pPr>
      <w:r w:rsidRPr="00506F7F">
        <w:t>Requirement 8(3)(e)</w:t>
      </w:r>
      <w:r>
        <w:tab/>
      </w:r>
    </w:p>
    <w:p w14:paraId="271ECFB6" w14:textId="77777777" w:rsidR="002229A4" w:rsidRPr="008D114F" w:rsidRDefault="002229A4" w:rsidP="002229A4">
      <w:pPr>
        <w:rPr>
          <w:i/>
        </w:rPr>
      </w:pPr>
      <w:r w:rsidRPr="008D114F">
        <w:rPr>
          <w:i/>
        </w:rPr>
        <w:t>Where clinical care is provided—a clinical governance framework, including but not limited to the following:</w:t>
      </w:r>
    </w:p>
    <w:p w14:paraId="641342D8" w14:textId="77777777" w:rsidR="002229A4" w:rsidRPr="008D114F" w:rsidRDefault="002229A4" w:rsidP="00915869">
      <w:pPr>
        <w:numPr>
          <w:ilvl w:val="0"/>
          <w:numId w:val="25"/>
        </w:numPr>
        <w:tabs>
          <w:tab w:val="right" w:pos="9026"/>
        </w:tabs>
        <w:spacing w:before="0" w:after="0"/>
        <w:ind w:left="567" w:hanging="425"/>
        <w:outlineLvl w:val="4"/>
        <w:rPr>
          <w:i/>
        </w:rPr>
      </w:pPr>
      <w:r w:rsidRPr="008D114F">
        <w:rPr>
          <w:i/>
        </w:rPr>
        <w:t>antimicrobial stewardship;</w:t>
      </w:r>
    </w:p>
    <w:p w14:paraId="51F84E7B" w14:textId="77777777" w:rsidR="002229A4" w:rsidRPr="008D114F" w:rsidRDefault="002229A4" w:rsidP="00915869">
      <w:pPr>
        <w:numPr>
          <w:ilvl w:val="0"/>
          <w:numId w:val="25"/>
        </w:numPr>
        <w:tabs>
          <w:tab w:val="right" w:pos="9026"/>
        </w:tabs>
        <w:spacing w:before="0" w:after="0"/>
        <w:ind w:left="567" w:hanging="425"/>
        <w:outlineLvl w:val="4"/>
        <w:rPr>
          <w:i/>
        </w:rPr>
      </w:pPr>
      <w:r w:rsidRPr="008D114F">
        <w:rPr>
          <w:i/>
        </w:rPr>
        <w:t>minimising the use of restraint;</w:t>
      </w:r>
    </w:p>
    <w:p w14:paraId="3DE7A1BF" w14:textId="77777777" w:rsidR="002229A4" w:rsidRPr="008D114F" w:rsidRDefault="002229A4" w:rsidP="00915869">
      <w:pPr>
        <w:numPr>
          <w:ilvl w:val="0"/>
          <w:numId w:val="25"/>
        </w:numPr>
        <w:tabs>
          <w:tab w:val="right" w:pos="9026"/>
        </w:tabs>
        <w:spacing w:before="0" w:after="0"/>
        <w:ind w:left="567" w:hanging="425"/>
        <w:outlineLvl w:val="4"/>
        <w:rPr>
          <w:i/>
        </w:rPr>
      </w:pPr>
      <w:r w:rsidRPr="008D114F">
        <w:rPr>
          <w:i/>
        </w:rPr>
        <w:t>open disclosure.</w:t>
      </w:r>
    </w:p>
    <w:p w14:paraId="3592CD90" w14:textId="77777777" w:rsidR="00C06F7D" w:rsidRDefault="00C06F7D" w:rsidP="00C06F7D">
      <w:pPr>
        <w:rPr>
          <w:color w:val="auto"/>
        </w:rPr>
      </w:pPr>
      <w:r>
        <w:rPr>
          <w:color w:val="auto"/>
        </w:rPr>
        <w:t>The approved provider must demonstrate:</w:t>
      </w:r>
    </w:p>
    <w:p w14:paraId="5F05A379" w14:textId="446F5309" w:rsidR="00121F66" w:rsidRPr="00454EC6" w:rsidRDefault="00454EC6" w:rsidP="00454EC6">
      <w:pPr>
        <w:pStyle w:val="ListParagraph"/>
        <w:numPr>
          <w:ilvl w:val="0"/>
          <w:numId w:val="23"/>
        </w:numPr>
        <w:rPr>
          <w:color w:val="auto"/>
        </w:rPr>
      </w:pPr>
      <w:r>
        <w:rPr>
          <w:color w:val="auto"/>
        </w:rPr>
        <w:t xml:space="preserve">The clinical </w:t>
      </w:r>
      <w:r w:rsidRPr="004140B1">
        <w:rPr>
          <w:color w:val="auto"/>
        </w:rPr>
        <w:t>governance framework</w:t>
      </w:r>
      <w:r>
        <w:rPr>
          <w:color w:val="auto"/>
        </w:rPr>
        <w:t xml:space="preserve"> implemented at the service is effective in </w:t>
      </w:r>
      <w:r w:rsidR="00BA5347">
        <w:t>ensuring safe and quality clinical care</w:t>
      </w:r>
      <w:r w:rsidR="00BA5347">
        <w:rPr>
          <w:color w:val="auto"/>
        </w:rPr>
        <w:t xml:space="preserve">, </w:t>
      </w:r>
      <w:r>
        <w:rPr>
          <w:color w:val="auto"/>
        </w:rPr>
        <w:t>minimising the use of restraint</w:t>
      </w:r>
      <w:r w:rsidR="00BA5347">
        <w:rPr>
          <w:color w:val="auto"/>
        </w:rPr>
        <w:t>,</w:t>
      </w:r>
      <w:r>
        <w:rPr>
          <w:color w:val="auto"/>
        </w:rPr>
        <w:t xml:space="preserve"> and ensuring the consistent use of open disclosure. </w:t>
      </w:r>
    </w:p>
    <w:p w14:paraId="20FA9151" w14:textId="420D9278" w:rsidR="002229A4" w:rsidRPr="00BA5347" w:rsidRDefault="00C06F7D" w:rsidP="00471596">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sectPr w:rsidR="002229A4" w:rsidRPr="00BA5347" w:rsidSect="00A2506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6403B" w14:textId="77777777" w:rsidR="001062BC" w:rsidRDefault="001062BC">
      <w:pPr>
        <w:spacing w:before="0" w:after="0" w:line="240" w:lineRule="auto"/>
      </w:pPr>
      <w:r>
        <w:separator/>
      </w:r>
    </w:p>
  </w:endnote>
  <w:endnote w:type="continuationSeparator" w:id="0">
    <w:p w14:paraId="44C6403D" w14:textId="77777777" w:rsidR="001062BC" w:rsidRDefault="001062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26" w14:textId="77777777" w:rsidR="001062BC" w:rsidRPr="009A1F1B" w:rsidRDefault="001062BC" w:rsidP="00A250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C64027" w14:textId="77777777" w:rsidR="001062BC" w:rsidRPr="00C72FFB" w:rsidRDefault="001062BC" w:rsidP="00A250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Glaica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C64028" w14:textId="77777777" w:rsidR="001062BC" w:rsidRPr="00C72FFB" w:rsidRDefault="001062BC" w:rsidP="00A250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29" w14:textId="77777777" w:rsidR="001062BC" w:rsidRPr="009A1F1B" w:rsidRDefault="001062BC" w:rsidP="00A250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C6402A" w14:textId="77777777" w:rsidR="001062BC" w:rsidRPr="00C72FFB" w:rsidRDefault="001062BC" w:rsidP="00A250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Glaica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C6402B" w14:textId="77777777" w:rsidR="001062BC" w:rsidRPr="00A3716D" w:rsidRDefault="001062BC" w:rsidP="00A250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64037" w14:textId="77777777" w:rsidR="001062BC" w:rsidRDefault="001062BC">
      <w:pPr>
        <w:spacing w:before="0" w:after="0" w:line="240" w:lineRule="auto"/>
      </w:pPr>
      <w:r>
        <w:separator/>
      </w:r>
    </w:p>
  </w:footnote>
  <w:footnote w:type="continuationSeparator" w:id="0">
    <w:p w14:paraId="44C64039" w14:textId="77777777" w:rsidR="001062BC" w:rsidRDefault="001062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25" w14:textId="77777777" w:rsidR="001062BC" w:rsidRDefault="001062BC" w:rsidP="00A2506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4C64037" wp14:editId="44C640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66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34" w14:textId="77777777" w:rsidR="001062BC" w:rsidRDefault="001062BC" w:rsidP="00A2506F">
    <w:pPr>
      <w:tabs>
        <w:tab w:val="left" w:pos="3624"/>
      </w:tabs>
    </w:pPr>
    <w:r>
      <w:rPr>
        <w:noProof/>
        <w:color w:val="auto"/>
        <w:sz w:val="20"/>
        <w:lang w:val="en-US" w:eastAsia="en-US"/>
      </w:rPr>
      <w:drawing>
        <wp:anchor distT="0" distB="0" distL="114300" distR="114300" simplePos="0" relativeHeight="251666432" behindDoc="1" locked="0" layoutInCell="1" allowOverlap="1" wp14:anchorId="44C64049" wp14:editId="44C6404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82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35" w14:textId="77777777" w:rsidR="001062BC" w:rsidRDefault="001062BC" w:rsidP="00A2506F">
    <w:pPr>
      <w:tabs>
        <w:tab w:val="left" w:pos="3624"/>
      </w:tabs>
    </w:pPr>
    <w:r>
      <w:rPr>
        <w:noProof/>
        <w:color w:val="auto"/>
        <w:sz w:val="20"/>
        <w:lang w:val="en-US" w:eastAsia="en-US"/>
      </w:rPr>
      <w:drawing>
        <wp:anchor distT="0" distB="0" distL="114300" distR="114300" simplePos="0" relativeHeight="251667456" behindDoc="1" locked="0" layoutInCell="1" allowOverlap="1" wp14:anchorId="44C6404B" wp14:editId="44C6404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59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36" w14:textId="77777777" w:rsidR="001062BC" w:rsidRDefault="001062BC" w:rsidP="00A2506F">
    <w:pPr>
      <w:tabs>
        <w:tab w:val="left" w:pos="3624"/>
      </w:tabs>
    </w:pPr>
    <w:r>
      <w:rPr>
        <w:noProof/>
        <w:color w:val="auto"/>
        <w:sz w:val="20"/>
        <w:lang w:val="en-US" w:eastAsia="en-US"/>
      </w:rPr>
      <w:drawing>
        <wp:anchor distT="0" distB="0" distL="114300" distR="114300" simplePos="0" relativeHeight="251668480" behindDoc="1" locked="0" layoutInCell="1" allowOverlap="1" wp14:anchorId="44C6404D" wp14:editId="44C6404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94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2C" w14:textId="77777777" w:rsidR="001062BC" w:rsidRDefault="001062BC">
    <w:pPr>
      <w:pStyle w:val="Header"/>
    </w:pPr>
    <w:r w:rsidRPr="003C6EC2">
      <w:rPr>
        <w:rFonts w:eastAsia="Calibri"/>
        <w:noProof/>
        <w:lang w:val="en-US" w:eastAsia="en-US"/>
      </w:rPr>
      <w:drawing>
        <wp:anchor distT="0" distB="0" distL="114300" distR="114300" simplePos="0" relativeHeight="251669504" behindDoc="1" locked="0" layoutInCell="1" allowOverlap="1" wp14:anchorId="44C64039" wp14:editId="44C6403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26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2D" w14:textId="77777777" w:rsidR="001062BC" w:rsidRDefault="001062BC" w:rsidP="00A2506F">
    <w:r>
      <w:rPr>
        <w:noProof/>
        <w:color w:val="auto"/>
        <w:sz w:val="20"/>
        <w:lang w:val="en-US" w:eastAsia="en-US"/>
      </w:rPr>
      <w:drawing>
        <wp:anchor distT="0" distB="0" distL="114300" distR="114300" simplePos="0" relativeHeight="251660288" behindDoc="1" locked="0" layoutInCell="1" allowOverlap="1" wp14:anchorId="44C6403B" wp14:editId="44C6403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60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2E" w14:textId="77777777" w:rsidR="001062BC" w:rsidRDefault="001062BC" w:rsidP="00A2506F">
    <w:r>
      <w:rPr>
        <w:noProof/>
        <w:color w:val="auto"/>
        <w:sz w:val="20"/>
        <w:lang w:val="en-US" w:eastAsia="en-US"/>
      </w:rPr>
      <w:drawing>
        <wp:anchor distT="0" distB="0" distL="114300" distR="114300" simplePos="0" relativeHeight="251659264" behindDoc="1" locked="0" layoutInCell="1" allowOverlap="1" wp14:anchorId="44C6403D" wp14:editId="44C6403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2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2F" w14:textId="77777777" w:rsidR="001062BC" w:rsidRDefault="001062BC" w:rsidP="00A2506F">
    <w:r>
      <w:rPr>
        <w:noProof/>
        <w:color w:val="auto"/>
        <w:sz w:val="20"/>
        <w:lang w:val="en-US" w:eastAsia="en-US"/>
      </w:rPr>
      <w:drawing>
        <wp:anchor distT="0" distB="0" distL="114300" distR="114300" simplePos="0" relativeHeight="251661312" behindDoc="1" locked="0" layoutInCell="1" allowOverlap="1" wp14:anchorId="44C6403F" wp14:editId="44C6404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66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30" w14:textId="77777777" w:rsidR="001062BC" w:rsidRDefault="001062BC" w:rsidP="00A2506F">
    <w:r>
      <w:rPr>
        <w:noProof/>
        <w:color w:val="auto"/>
        <w:sz w:val="20"/>
        <w:lang w:val="en-US" w:eastAsia="en-US"/>
      </w:rPr>
      <w:drawing>
        <wp:anchor distT="0" distB="0" distL="114300" distR="114300" simplePos="0" relativeHeight="251662336" behindDoc="1" locked="0" layoutInCell="1" allowOverlap="1" wp14:anchorId="44C64041" wp14:editId="44C6404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6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31" w14:textId="77777777" w:rsidR="001062BC" w:rsidRDefault="001062BC" w:rsidP="00A2506F">
    <w:r>
      <w:rPr>
        <w:noProof/>
        <w:color w:val="auto"/>
        <w:sz w:val="20"/>
        <w:lang w:val="en-US" w:eastAsia="en-US"/>
      </w:rPr>
      <w:drawing>
        <wp:anchor distT="0" distB="0" distL="114300" distR="114300" simplePos="0" relativeHeight="251663360" behindDoc="1" locked="0" layoutInCell="1" allowOverlap="1" wp14:anchorId="44C64043" wp14:editId="44C6404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23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32" w14:textId="77777777" w:rsidR="001062BC" w:rsidRDefault="001062BC" w:rsidP="00A2506F">
    <w:r>
      <w:rPr>
        <w:noProof/>
        <w:color w:val="auto"/>
        <w:sz w:val="20"/>
        <w:lang w:val="en-US" w:eastAsia="en-US"/>
      </w:rPr>
      <w:drawing>
        <wp:anchor distT="0" distB="0" distL="114300" distR="114300" simplePos="0" relativeHeight="251664384" behindDoc="1" locked="0" layoutInCell="1" allowOverlap="1" wp14:anchorId="44C64045" wp14:editId="44C6404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22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033" w14:textId="77777777" w:rsidR="001062BC" w:rsidRDefault="001062BC" w:rsidP="00A2506F">
    <w:pPr>
      <w:tabs>
        <w:tab w:val="left" w:pos="3624"/>
      </w:tabs>
    </w:pPr>
    <w:r>
      <w:rPr>
        <w:noProof/>
        <w:color w:val="auto"/>
        <w:sz w:val="20"/>
        <w:lang w:val="en-US" w:eastAsia="en-US"/>
      </w:rPr>
      <w:drawing>
        <wp:anchor distT="0" distB="0" distL="114300" distR="114300" simplePos="0" relativeHeight="251665408" behindDoc="1" locked="0" layoutInCell="1" allowOverlap="1" wp14:anchorId="44C64047" wp14:editId="44C6404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48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4A1"/>
    <w:multiLevelType w:val="hybridMultilevel"/>
    <w:tmpl w:val="5504F770"/>
    <w:lvl w:ilvl="0" w:tplc="5CB4B9D2">
      <w:start w:val="1"/>
      <w:numFmt w:val="lowerRoman"/>
      <w:lvlText w:val="(%1)"/>
      <w:lvlJc w:val="left"/>
      <w:pPr>
        <w:ind w:left="1080" w:hanging="720"/>
      </w:pPr>
      <w:rPr>
        <w:rFonts w:hint="default"/>
      </w:rPr>
    </w:lvl>
    <w:lvl w:ilvl="1" w:tplc="58123AB8" w:tentative="1">
      <w:start w:val="1"/>
      <w:numFmt w:val="lowerLetter"/>
      <w:lvlText w:val="%2."/>
      <w:lvlJc w:val="left"/>
      <w:pPr>
        <w:ind w:left="1440" w:hanging="360"/>
      </w:pPr>
    </w:lvl>
    <w:lvl w:ilvl="2" w:tplc="2578C602" w:tentative="1">
      <w:start w:val="1"/>
      <w:numFmt w:val="lowerRoman"/>
      <w:lvlText w:val="%3."/>
      <w:lvlJc w:val="right"/>
      <w:pPr>
        <w:ind w:left="2160" w:hanging="180"/>
      </w:pPr>
    </w:lvl>
    <w:lvl w:ilvl="3" w:tplc="DE120DB8" w:tentative="1">
      <w:start w:val="1"/>
      <w:numFmt w:val="decimal"/>
      <w:lvlText w:val="%4."/>
      <w:lvlJc w:val="left"/>
      <w:pPr>
        <w:ind w:left="2880" w:hanging="360"/>
      </w:pPr>
    </w:lvl>
    <w:lvl w:ilvl="4" w:tplc="BE4A9D12" w:tentative="1">
      <w:start w:val="1"/>
      <w:numFmt w:val="lowerLetter"/>
      <w:lvlText w:val="%5."/>
      <w:lvlJc w:val="left"/>
      <w:pPr>
        <w:ind w:left="3600" w:hanging="360"/>
      </w:pPr>
    </w:lvl>
    <w:lvl w:ilvl="5" w:tplc="6D060992" w:tentative="1">
      <w:start w:val="1"/>
      <w:numFmt w:val="lowerRoman"/>
      <w:lvlText w:val="%6."/>
      <w:lvlJc w:val="right"/>
      <w:pPr>
        <w:ind w:left="4320" w:hanging="180"/>
      </w:pPr>
    </w:lvl>
    <w:lvl w:ilvl="6" w:tplc="61B620B6" w:tentative="1">
      <w:start w:val="1"/>
      <w:numFmt w:val="decimal"/>
      <w:lvlText w:val="%7."/>
      <w:lvlJc w:val="left"/>
      <w:pPr>
        <w:ind w:left="5040" w:hanging="360"/>
      </w:pPr>
    </w:lvl>
    <w:lvl w:ilvl="7" w:tplc="3AE85BFA" w:tentative="1">
      <w:start w:val="1"/>
      <w:numFmt w:val="lowerLetter"/>
      <w:lvlText w:val="%8."/>
      <w:lvlJc w:val="left"/>
      <w:pPr>
        <w:ind w:left="5760" w:hanging="360"/>
      </w:pPr>
    </w:lvl>
    <w:lvl w:ilvl="8" w:tplc="EAECF4FA"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28049032">
      <w:start w:val="1"/>
      <w:numFmt w:val="bullet"/>
      <w:pStyle w:val="ListParagraph"/>
      <w:lvlText w:val=""/>
      <w:lvlJc w:val="left"/>
      <w:pPr>
        <w:ind w:left="1440" w:hanging="360"/>
      </w:pPr>
      <w:rPr>
        <w:rFonts w:ascii="Symbol" w:hAnsi="Symbol" w:hint="default"/>
        <w:color w:val="auto"/>
      </w:rPr>
    </w:lvl>
    <w:lvl w:ilvl="1" w:tplc="34A2B22C" w:tentative="1">
      <w:start w:val="1"/>
      <w:numFmt w:val="bullet"/>
      <w:lvlText w:val="o"/>
      <w:lvlJc w:val="left"/>
      <w:pPr>
        <w:ind w:left="2160" w:hanging="360"/>
      </w:pPr>
      <w:rPr>
        <w:rFonts w:ascii="Courier New" w:hAnsi="Courier New" w:cs="Courier New" w:hint="default"/>
      </w:rPr>
    </w:lvl>
    <w:lvl w:ilvl="2" w:tplc="B3707F06" w:tentative="1">
      <w:start w:val="1"/>
      <w:numFmt w:val="bullet"/>
      <w:lvlText w:val=""/>
      <w:lvlJc w:val="left"/>
      <w:pPr>
        <w:ind w:left="2880" w:hanging="360"/>
      </w:pPr>
      <w:rPr>
        <w:rFonts w:ascii="Wingdings" w:hAnsi="Wingdings" w:hint="default"/>
      </w:rPr>
    </w:lvl>
    <w:lvl w:ilvl="3" w:tplc="8258CEC6" w:tentative="1">
      <w:start w:val="1"/>
      <w:numFmt w:val="bullet"/>
      <w:lvlText w:val=""/>
      <w:lvlJc w:val="left"/>
      <w:pPr>
        <w:ind w:left="3600" w:hanging="360"/>
      </w:pPr>
      <w:rPr>
        <w:rFonts w:ascii="Symbol" w:hAnsi="Symbol" w:hint="default"/>
      </w:rPr>
    </w:lvl>
    <w:lvl w:ilvl="4" w:tplc="3DC64C90" w:tentative="1">
      <w:start w:val="1"/>
      <w:numFmt w:val="bullet"/>
      <w:lvlText w:val="o"/>
      <w:lvlJc w:val="left"/>
      <w:pPr>
        <w:ind w:left="4320" w:hanging="360"/>
      </w:pPr>
      <w:rPr>
        <w:rFonts w:ascii="Courier New" w:hAnsi="Courier New" w:cs="Courier New" w:hint="default"/>
      </w:rPr>
    </w:lvl>
    <w:lvl w:ilvl="5" w:tplc="9C1A0192" w:tentative="1">
      <w:start w:val="1"/>
      <w:numFmt w:val="bullet"/>
      <w:lvlText w:val=""/>
      <w:lvlJc w:val="left"/>
      <w:pPr>
        <w:ind w:left="5040" w:hanging="360"/>
      </w:pPr>
      <w:rPr>
        <w:rFonts w:ascii="Wingdings" w:hAnsi="Wingdings" w:hint="default"/>
      </w:rPr>
    </w:lvl>
    <w:lvl w:ilvl="6" w:tplc="B8A049D2" w:tentative="1">
      <w:start w:val="1"/>
      <w:numFmt w:val="bullet"/>
      <w:lvlText w:val=""/>
      <w:lvlJc w:val="left"/>
      <w:pPr>
        <w:ind w:left="5760" w:hanging="360"/>
      </w:pPr>
      <w:rPr>
        <w:rFonts w:ascii="Symbol" w:hAnsi="Symbol" w:hint="default"/>
      </w:rPr>
    </w:lvl>
    <w:lvl w:ilvl="7" w:tplc="54F0F9E0" w:tentative="1">
      <w:start w:val="1"/>
      <w:numFmt w:val="bullet"/>
      <w:lvlText w:val="o"/>
      <w:lvlJc w:val="left"/>
      <w:pPr>
        <w:ind w:left="6480" w:hanging="360"/>
      </w:pPr>
      <w:rPr>
        <w:rFonts w:ascii="Courier New" w:hAnsi="Courier New" w:cs="Courier New" w:hint="default"/>
      </w:rPr>
    </w:lvl>
    <w:lvl w:ilvl="8" w:tplc="B3D8019C" w:tentative="1">
      <w:start w:val="1"/>
      <w:numFmt w:val="bullet"/>
      <w:lvlText w:val=""/>
      <w:lvlJc w:val="left"/>
      <w:pPr>
        <w:ind w:left="7200" w:hanging="360"/>
      </w:pPr>
      <w:rPr>
        <w:rFonts w:ascii="Wingdings" w:hAnsi="Wingdings" w:hint="default"/>
      </w:rPr>
    </w:lvl>
  </w:abstractNum>
  <w:abstractNum w:abstractNumId="2" w15:restartNumberingAfterBreak="0">
    <w:nsid w:val="17973D24"/>
    <w:multiLevelType w:val="hybridMultilevel"/>
    <w:tmpl w:val="C366A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7ABABBBE">
      <w:start w:val="1"/>
      <w:numFmt w:val="lowerRoman"/>
      <w:lvlText w:val="(%1)"/>
      <w:lvlJc w:val="left"/>
      <w:pPr>
        <w:ind w:left="1080" w:hanging="720"/>
      </w:pPr>
      <w:rPr>
        <w:rFonts w:hint="default"/>
      </w:rPr>
    </w:lvl>
    <w:lvl w:ilvl="1" w:tplc="06E4B11A" w:tentative="1">
      <w:start w:val="1"/>
      <w:numFmt w:val="lowerLetter"/>
      <w:lvlText w:val="%2."/>
      <w:lvlJc w:val="left"/>
      <w:pPr>
        <w:ind w:left="1440" w:hanging="360"/>
      </w:pPr>
    </w:lvl>
    <w:lvl w:ilvl="2" w:tplc="B50617E2" w:tentative="1">
      <w:start w:val="1"/>
      <w:numFmt w:val="lowerRoman"/>
      <w:lvlText w:val="%3."/>
      <w:lvlJc w:val="right"/>
      <w:pPr>
        <w:ind w:left="2160" w:hanging="180"/>
      </w:pPr>
    </w:lvl>
    <w:lvl w:ilvl="3" w:tplc="BDF03828" w:tentative="1">
      <w:start w:val="1"/>
      <w:numFmt w:val="decimal"/>
      <w:lvlText w:val="%4."/>
      <w:lvlJc w:val="left"/>
      <w:pPr>
        <w:ind w:left="2880" w:hanging="360"/>
      </w:pPr>
    </w:lvl>
    <w:lvl w:ilvl="4" w:tplc="DF8453E8" w:tentative="1">
      <w:start w:val="1"/>
      <w:numFmt w:val="lowerLetter"/>
      <w:lvlText w:val="%5."/>
      <w:lvlJc w:val="left"/>
      <w:pPr>
        <w:ind w:left="3600" w:hanging="360"/>
      </w:pPr>
    </w:lvl>
    <w:lvl w:ilvl="5" w:tplc="546062DC" w:tentative="1">
      <w:start w:val="1"/>
      <w:numFmt w:val="lowerRoman"/>
      <w:lvlText w:val="%6."/>
      <w:lvlJc w:val="right"/>
      <w:pPr>
        <w:ind w:left="4320" w:hanging="180"/>
      </w:pPr>
    </w:lvl>
    <w:lvl w:ilvl="6" w:tplc="1262BF40" w:tentative="1">
      <w:start w:val="1"/>
      <w:numFmt w:val="decimal"/>
      <w:lvlText w:val="%7."/>
      <w:lvlJc w:val="left"/>
      <w:pPr>
        <w:ind w:left="5040" w:hanging="360"/>
      </w:pPr>
    </w:lvl>
    <w:lvl w:ilvl="7" w:tplc="80E65B0A" w:tentative="1">
      <w:start w:val="1"/>
      <w:numFmt w:val="lowerLetter"/>
      <w:lvlText w:val="%8."/>
      <w:lvlJc w:val="left"/>
      <w:pPr>
        <w:ind w:left="5760" w:hanging="360"/>
      </w:pPr>
    </w:lvl>
    <w:lvl w:ilvl="8" w:tplc="F13C54F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EB06F1BC">
      <w:start w:val="1"/>
      <w:numFmt w:val="lowerRoman"/>
      <w:lvlText w:val="(%1)"/>
      <w:lvlJc w:val="left"/>
      <w:pPr>
        <w:ind w:left="1080" w:hanging="720"/>
      </w:pPr>
      <w:rPr>
        <w:rFonts w:hint="default"/>
      </w:rPr>
    </w:lvl>
    <w:lvl w:ilvl="1" w:tplc="5BD8CA7C" w:tentative="1">
      <w:start w:val="1"/>
      <w:numFmt w:val="lowerLetter"/>
      <w:lvlText w:val="%2."/>
      <w:lvlJc w:val="left"/>
      <w:pPr>
        <w:ind w:left="1440" w:hanging="360"/>
      </w:pPr>
    </w:lvl>
    <w:lvl w:ilvl="2" w:tplc="88F47118" w:tentative="1">
      <w:start w:val="1"/>
      <w:numFmt w:val="lowerRoman"/>
      <w:lvlText w:val="%3."/>
      <w:lvlJc w:val="right"/>
      <w:pPr>
        <w:ind w:left="2160" w:hanging="180"/>
      </w:pPr>
    </w:lvl>
    <w:lvl w:ilvl="3" w:tplc="2E3AF3EA" w:tentative="1">
      <w:start w:val="1"/>
      <w:numFmt w:val="decimal"/>
      <w:lvlText w:val="%4."/>
      <w:lvlJc w:val="left"/>
      <w:pPr>
        <w:ind w:left="2880" w:hanging="360"/>
      </w:pPr>
    </w:lvl>
    <w:lvl w:ilvl="4" w:tplc="136EDD28" w:tentative="1">
      <w:start w:val="1"/>
      <w:numFmt w:val="lowerLetter"/>
      <w:lvlText w:val="%5."/>
      <w:lvlJc w:val="left"/>
      <w:pPr>
        <w:ind w:left="3600" w:hanging="360"/>
      </w:pPr>
    </w:lvl>
    <w:lvl w:ilvl="5" w:tplc="F81AACF4" w:tentative="1">
      <w:start w:val="1"/>
      <w:numFmt w:val="lowerRoman"/>
      <w:lvlText w:val="%6."/>
      <w:lvlJc w:val="right"/>
      <w:pPr>
        <w:ind w:left="4320" w:hanging="180"/>
      </w:pPr>
    </w:lvl>
    <w:lvl w:ilvl="6" w:tplc="A6D4B416" w:tentative="1">
      <w:start w:val="1"/>
      <w:numFmt w:val="decimal"/>
      <w:lvlText w:val="%7."/>
      <w:lvlJc w:val="left"/>
      <w:pPr>
        <w:ind w:left="5040" w:hanging="360"/>
      </w:pPr>
    </w:lvl>
    <w:lvl w:ilvl="7" w:tplc="3150373C" w:tentative="1">
      <w:start w:val="1"/>
      <w:numFmt w:val="lowerLetter"/>
      <w:lvlText w:val="%8."/>
      <w:lvlJc w:val="left"/>
      <w:pPr>
        <w:ind w:left="5760" w:hanging="360"/>
      </w:pPr>
    </w:lvl>
    <w:lvl w:ilvl="8" w:tplc="67C09A16"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0BBC81E6">
      <w:start w:val="1"/>
      <w:numFmt w:val="lowerLetter"/>
      <w:lvlText w:val="(%1)"/>
      <w:lvlJc w:val="left"/>
      <w:pPr>
        <w:ind w:left="360" w:hanging="360"/>
      </w:pPr>
      <w:rPr>
        <w:rFonts w:hint="default"/>
      </w:rPr>
    </w:lvl>
    <w:lvl w:ilvl="1" w:tplc="D1CC01B2" w:tentative="1">
      <w:start w:val="1"/>
      <w:numFmt w:val="lowerLetter"/>
      <w:lvlText w:val="%2."/>
      <w:lvlJc w:val="left"/>
      <w:pPr>
        <w:ind w:left="1080" w:hanging="360"/>
      </w:pPr>
    </w:lvl>
    <w:lvl w:ilvl="2" w:tplc="5154678A" w:tentative="1">
      <w:start w:val="1"/>
      <w:numFmt w:val="lowerRoman"/>
      <w:lvlText w:val="%3."/>
      <w:lvlJc w:val="right"/>
      <w:pPr>
        <w:ind w:left="1800" w:hanging="180"/>
      </w:pPr>
    </w:lvl>
    <w:lvl w:ilvl="3" w:tplc="78D62872" w:tentative="1">
      <w:start w:val="1"/>
      <w:numFmt w:val="decimal"/>
      <w:lvlText w:val="%4."/>
      <w:lvlJc w:val="left"/>
      <w:pPr>
        <w:ind w:left="2520" w:hanging="360"/>
      </w:pPr>
    </w:lvl>
    <w:lvl w:ilvl="4" w:tplc="29365514" w:tentative="1">
      <w:start w:val="1"/>
      <w:numFmt w:val="lowerLetter"/>
      <w:lvlText w:val="%5."/>
      <w:lvlJc w:val="left"/>
      <w:pPr>
        <w:ind w:left="3240" w:hanging="360"/>
      </w:pPr>
    </w:lvl>
    <w:lvl w:ilvl="5" w:tplc="77F8C0C4" w:tentative="1">
      <w:start w:val="1"/>
      <w:numFmt w:val="lowerRoman"/>
      <w:lvlText w:val="%6."/>
      <w:lvlJc w:val="right"/>
      <w:pPr>
        <w:ind w:left="3960" w:hanging="180"/>
      </w:pPr>
    </w:lvl>
    <w:lvl w:ilvl="6" w:tplc="CAEA14F2" w:tentative="1">
      <w:start w:val="1"/>
      <w:numFmt w:val="decimal"/>
      <w:lvlText w:val="%7."/>
      <w:lvlJc w:val="left"/>
      <w:pPr>
        <w:ind w:left="4680" w:hanging="360"/>
      </w:pPr>
    </w:lvl>
    <w:lvl w:ilvl="7" w:tplc="DEE22A36" w:tentative="1">
      <w:start w:val="1"/>
      <w:numFmt w:val="lowerLetter"/>
      <w:lvlText w:val="%8."/>
      <w:lvlJc w:val="left"/>
      <w:pPr>
        <w:ind w:left="5400" w:hanging="360"/>
      </w:pPr>
    </w:lvl>
    <w:lvl w:ilvl="8" w:tplc="D90A06EE" w:tentative="1">
      <w:start w:val="1"/>
      <w:numFmt w:val="lowerRoman"/>
      <w:lvlText w:val="%9."/>
      <w:lvlJc w:val="right"/>
      <w:pPr>
        <w:ind w:left="6120" w:hanging="180"/>
      </w:pPr>
    </w:lvl>
  </w:abstractNum>
  <w:abstractNum w:abstractNumId="6" w15:restartNumberingAfterBreak="0">
    <w:nsid w:val="2A9842C1"/>
    <w:multiLevelType w:val="hybridMultilevel"/>
    <w:tmpl w:val="344E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226171"/>
    <w:multiLevelType w:val="hybridMultilevel"/>
    <w:tmpl w:val="E6C0D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6C2A18"/>
    <w:multiLevelType w:val="hybridMultilevel"/>
    <w:tmpl w:val="BD26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B502C6CA">
      <w:start w:val="1"/>
      <w:numFmt w:val="decimal"/>
      <w:lvlText w:val="%1."/>
      <w:lvlJc w:val="left"/>
      <w:pPr>
        <w:ind w:left="360" w:hanging="360"/>
      </w:pPr>
      <w:rPr>
        <w:rFonts w:hint="default"/>
      </w:rPr>
    </w:lvl>
    <w:lvl w:ilvl="1" w:tplc="CDFE2846" w:tentative="1">
      <w:start w:val="1"/>
      <w:numFmt w:val="lowerLetter"/>
      <w:lvlText w:val="%2."/>
      <w:lvlJc w:val="left"/>
      <w:pPr>
        <w:ind w:left="1080" w:hanging="360"/>
      </w:pPr>
    </w:lvl>
    <w:lvl w:ilvl="2" w:tplc="5456D62A" w:tentative="1">
      <w:start w:val="1"/>
      <w:numFmt w:val="lowerRoman"/>
      <w:lvlText w:val="%3."/>
      <w:lvlJc w:val="right"/>
      <w:pPr>
        <w:ind w:left="1800" w:hanging="180"/>
      </w:pPr>
    </w:lvl>
    <w:lvl w:ilvl="3" w:tplc="8FDEBB72" w:tentative="1">
      <w:start w:val="1"/>
      <w:numFmt w:val="decimal"/>
      <w:lvlText w:val="%4."/>
      <w:lvlJc w:val="left"/>
      <w:pPr>
        <w:ind w:left="2520" w:hanging="360"/>
      </w:pPr>
    </w:lvl>
    <w:lvl w:ilvl="4" w:tplc="85F8F5A0" w:tentative="1">
      <w:start w:val="1"/>
      <w:numFmt w:val="lowerLetter"/>
      <w:lvlText w:val="%5."/>
      <w:lvlJc w:val="left"/>
      <w:pPr>
        <w:ind w:left="3240" w:hanging="360"/>
      </w:pPr>
    </w:lvl>
    <w:lvl w:ilvl="5" w:tplc="80AEF5FE" w:tentative="1">
      <w:start w:val="1"/>
      <w:numFmt w:val="lowerRoman"/>
      <w:lvlText w:val="%6."/>
      <w:lvlJc w:val="right"/>
      <w:pPr>
        <w:ind w:left="3960" w:hanging="180"/>
      </w:pPr>
    </w:lvl>
    <w:lvl w:ilvl="6" w:tplc="C2E8DD3A" w:tentative="1">
      <w:start w:val="1"/>
      <w:numFmt w:val="decimal"/>
      <w:lvlText w:val="%7."/>
      <w:lvlJc w:val="left"/>
      <w:pPr>
        <w:ind w:left="4680" w:hanging="360"/>
      </w:pPr>
    </w:lvl>
    <w:lvl w:ilvl="7" w:tplc="786EA0C2" w:tentative="1">
      <w:start w:val="1"/>
      <w:numFmt w:val="lowerLetter"/>
      <w:lvlText w:val="%8."/>
      <w:lvlJc w:val="left"/>
      <w:pPr>
        <w:ind w:left="5400" w:hanging="360"/>
      </w:pPr>
    </w:lvl>
    <w:lvl w:ilvl="8" w:tplc="E00E0022"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4F4C8632">
      <w:start w:val="1"/>
      <w:numFmt w:val="decimal"/>
      <w:lvlText w:val="%1."/>
      <w:lvlJc w:val="left"/>
      <w:pPr>
        <w:ind w:left="360" w:hanging="360"/>
      </w:pPr>
      <w:rPr>
        <w:rFonts w:hint="default"/>
      </w:rPr>
    </w:lvl>
    <w:lvl w:ilvl="1" w:tplc="C816694A" w:tentative="1">
      <w:start w:val="1"/>
      <w:numFmt w:val="lowerLetter"/>
      <w:lvlText w:val="%2."/>
      <w:lvlJc w:val="left"/>
      <w:pPr>
        <w:ind w:left="1080" w:hanging="360"/>
      </w:pPr>
    </w:lvl>
    <w:lvl w:ilvl="2" w:tplc="AEEAB9CA" w:tentative="1">
      <w:start w:val="1"/>
      <w:numFmt w:val="lowerRoman"/>
      <w:lvlText w:val="%3."/>
      <w:lvlJc w:val="right"/>
      <w:pPr>
        <w:ind w:left="1800" w:hanging="180"/>
      </w:pPr>
    </w:lvl>
    <w:lvl w:ilvl="3" w:tplc="2084AA7A" w:tentative="1">
      <w:start w:val="1"/>
      <w:numFmt w:val="decimal"/>
      <w:lvlText w:val="%4."/>
      <w:lvlJc w:val="left"/>
      <w:pPr>
        <w:ind w:left="2520" w:hanging="360"/>
      </w:pPr>
    </w:lvl>
    <w:lvl w:ilvl="4" w:tplc="B8228374" w:tentative="1">
      <w:start w:val="1"/>
      <w:numFmt w:val="lowerLetter"/>
      <w:lvlText w:val="%5."/>
      <w:lvlJc w:val="left"/>
      <w:pPr>
        <w:ind w:left="3240" w:hanging="360"/>
      </w:pPr>
    </w:lvl>
    <w:lvl w:ilvl="5" w:tplc="70062EA6" w:tentative="1">
      <w:start w:val="1"/>
      <w:numFmt w:val="lowerRoman"/>
      <w:lvlText w:val="%6."/>
      <w:lvlJc w:val="right"/>
      <w:pPr>
        <w:ind w:left="3960" w:hanging="180"/>
      </w:pPr>
    </w:lvl>
    <w:lvl w:ilvl="6" w:tplc="150CAAE0" w:tentative="1">
      <w:start w:val="1"/>
      <w:numFmt w:val="decimal"/>
      <w:lvlText w:val="%7."/>
      <w:lvlJc w:val="left"/>
      <w:pPr>
        <w:ind w:left="4680" w:hanging="360"/>
      </w:pPr>
    </w:lvl>
    <w:lvl w:ilvl="7" w:tplc="F43AE0D8" w:tentative="1">
      <w:start w:val="1"/>
      <w:numFmt w:val="lowerLetter"/>
      <w:lvlText w:val="%8."/>
      <w:lvlJc w:val="left"/>
      <w:pPr>
        <w:ind w:left="5400" w:hanging="360"/>
      </w:pPr>
    </w:lvl>
    <w:lvl w:ilvl="8" w:tplc="75E09A2C" w:tentative="1">
      <w:start w:val="1"/>
      <w:numFmt w:val="lowerRoman"/>
      <w:lvlText w:val="%9."/>
      <w:lvlJc w:val="right"/>
      <w:pPr>
        <w:ind w:left="6120" w:hanging="180"/>
      </w:pPr>
    </w:lvl>
  </w:abstractNum>
  <w:abstractNum w:abstractNumId="11" w15:restartNumberingAfterBreak="0">
    <w:nsid w:val="3566598E"/>
    <w:multiLevelType w:val="hybridMultilevel"/>
    <w:tmpl w:val="E910C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511A"/>
    <w:multiLevelType w:val="hybridMultilevel"/>
    <w:tmpl w:val="5504F770"/>
    <w:lvl w:ilvl="0" w:tplc="C4D496D8">
      <w:start w:val="1"/>
      <w:numFmt w:val="lowerRoman"/>
      <w:lvlText w:val="(%1)"/>
      <w:lvlJc w:val="left"/>
      <w:pPr>
        <w:ind w:left="1080" w:hanging="720"/>
      </w:pPr>
      <w:rPr>
        <w:rFonts w:hint="default"/>
      </w:rPr>
    </w:lvl>
    <w:lvl w:ilvl="1" w:tplc="63ECCD6A" w:tentative="1">
      <w:start w:val="1"/>
      <w:numFmt w:val="lowerLetter"/>
      <w:lvlText w:val="%2."/>
      <w:lvlJc w:val="left"/>
      <w:pPr>
        <w:ind w:left="1440" w:hanging="360"/>
      </w:pPr>
    </w:lvl>
    <w:lvl w:ilvl="2" w:tplc="0A8046C0" w:tentative="1">
      <w:start w:val="1"/>
      <w:numFmt w:val="lowerRoman"/>
      <w:lvlText w:val="%3."/>
      <w:lvlJc w:val="right"/>
      <w:pPr>
        <w:ind w:left="2160" w:hanging="180"/>
      </w:pPr>
    </w:lvl>
    <w:lvl w:ilvl="3" w:tplc="BFA238FC" w:tentative="1">
      <w:start w:val="1"/>
      <w:numFmt w:val="decimal"/>
      <w:lvlText w:val="%4."/>
      <w:lvlJc w:val="left"/>
      <w:pPr>
        <w:ind w:left="2880" w:hanging="360"/>
      </w:pPr>
    </w:lvl>
    <w:lvl w:ilvl="4" w:tplc="991AF87C" w:tentative="1">
      <w:start w:val="1"/>
      <w:numFmt w:val="lowerLetter"/>
      <w:lvlText w:val="%5."/>
      <w:lvlJc w:val="left"/>
      <w:pPr>
        <w:ind w:left="3600" w:hanging="360"/>
      </w:pPr>
    </w:lvl>
    <w:lvl w:ilvl="5" w:tplc="5964DCD0" w:tentative="1">
      <w:start w:val="1"/>
      <w:numFmt w:val="lowerRoman"/>
      <w:lvlText w:val="%6."/>
      <w:lvlJc w:val="right"/>
      <w:pPr>
        <w:ind w:left="4320" w:hanging="180"/>
      </w:pPr>
    </w:lvl>
    <w:lvl w:ilvl="6" w:tplc="9AA0807C" w:tentative="1">
      <w:start w:val="1"/>
      <w:numFmt w:val="decimal"/>
      <w:lvlText w:val="%7."/>
      <w:lvlJc w:val="left"/>
      <w:pPr>
        <w:ind w:left="5040" w:hanging="360"/>
      </w:pPr>
    </w:lvl>
    <w:lvl w:ilvl="7" w:tplc="9E941E72" w:tentative="1">
      <w:start w:val="1"/>
      <w:numFmt w:val="lowerLetter"/>
      <w:lvlText w:val="%8."/>
      <w:lvlJc w:val="left"/>
      <w:pPr>
        <w:ind w:left="5760" w:hanging="360"/>
      </w:pPr>
    </w:lvl>
    <w:lvl w:ilvl="8" w:tplc="78F48F1C"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7B4A229A">
      <w:start w:val="1"/>
      <w:numFmt w:val="bullet"/>
      <w:pStyle w:val="ListBullet"/>
      <w:lvlText w:val=""/>
      <w:lvlJc w:val="left"/>
      <w:pPr>
        <w:ind w:left="720" w:hanging="360"/>
      </w:pPr>
      <w:rPr>
        <w:rFonts w:ascii="Symbol" w:hAnsi="Symbol" w:hint="default"/>
      </w:rPr>
    </w:lvl>
    <w:lvl w:ilvl="1" w:tplc="C4B83904">
      <w:start w:val="1"/>
      <w:numFmt w:val="bullet"/>
      <w:pStyle w:val="ListBullet2"/>
      <w:lvlText w:val="o"/>
      <w:lvlJc w:val="left"/>
      <w:pPr>
        <w:ind w:left="1440" w:hanging="360"/>
      </w:pPr>
      <w:rPr>
        <w:rFonts w:ascii="Courier New" w:hAnsi="Courier New" w:cs="Courier New" w:hint="default"/>
      </w:rPr>
    </w:lvl>
    <w:lvl w:ilvl="2" w:tplc="999455D6">
      <w:start w:val="1"/>
      <w:numFmt w:val="bullet"/>
      <w:lvlText w:val=""/>
      <w:lvlJc w:val="left"/>
      <w:pPr>
        <w:ind w:left="2160" w:hanging="360"/>
      </w:pPr>
      <w:rPr>
        <w:rFonts w:ascii="Wingdings" w:hAnsi="Wingdings" w:hint="default"/>
      </w:rPr>
    </w:lvl>
    <w:lvl w:ilvl="3" w:tplc="61D81D3C">
      <w:start w:val="1"/>
      <w:numFmt w:val="bullet"/>
      <w:lvlText w:val=""/>
      <w:lvlJc w:val="left"/>
      <w:pPr>
        <w:ind w:left="2880" w:hanging="360"/>
      </w:pPr>
      <w:rPr>
        <w:rFonts w:ascii="Symbol" w:hAnsi="Symbol" w:hint="default"/>
      </w:rPr>
    </w:lvl>
    <w:lvl w:ilvl="4" w:tplc="F0967512">
      <w:start w:val="1"/>
      <w:numFmt w:val="bullet"/>
      <w:lvlText w:val="o"/>
      <w:lvlJc w:val="left"/>
      <w:pPr>
        <w:ind w:left="3600" w:hanging="360"/>
      </w:pPr>
      <w:rPr>
        <w:rFonts w:ascii="Courier New" w:hAnsi="Courier New" w:cs="Courier New" w:hint="default"/>
      </w:rPr>
    </w:lvl>
    <w:lvl w:ilvl="5" w:tplc="8D240F86">
      <w:start w:val="1"/>
      <w:numFmt w:val="bullet"/>
      <w:pStyle w:val="ListBullet3"/>
      <w:lvlText w:val=""/>
      <w:lvlJc w:val="left"/>
      <w:pPr>
        <w:ind w:left="4320" w:hanging="360"/>
      </w:pPr>
      <w:rPr>
        <w:rFonts w:ascii="Wingdings" w:hAnsi="Wingdings" w:hint="default"/>
      </w:rPr>
    </w:lvl>
    <w:lvl w:ilvl="6" w:tplc="D9063B46">
      <w:start w:val="1"/>
      <w:numFmt w:val="bullet"/>
      <w:lvlText w:val=""/>
      <w:lvlJc w:val="left"/>
      <w:pPr>
        <w:ind w:left="5040" w:hanging="360"/>
      </w:pPr>
      <w:rPr>
        <w:rFonts w:ascii="Symbol" w:hAnsi="Symbol" w:hint="default"/>
      </w:rPr>
    </w:lvl>
    <w:lvl w:ilvl="7" w:tplc="7AF46CE6">
      <w:start w:val="1"/>
      <w:numFmt w:val="bullet"/>
      <w:lvlText w:val="o"/>
      <w:lvlJc w:val="left"/>
      <w:pPr>
        <w:ind w:left="5760" w:hanging="360"/>
      </w:pPr>
      <w:rPr>
        <w:rFonts w:ascii="Courier New" w:hAnsi="Courier New" w:cs="Courier New" w:hint="default"/>
      </w:rPr>
    </w:lvl>
    <w:lvl w:ilvl="8" w:tplc="556A3E0E">
      <w:start w:val="1"/>
      <w:numFmt w:val="bullet"/>
      <w:lvlText w:val=""/>
      <w:lvlJc w:val="left"/>
      <w:pPr>
        <w:ind w:left="6480" w:hanging="360"/>
      </w:pPr>
      <w:rPr>
        <w:rFonts w:ascii="Wingdings" w:hAnsi="Wingdings" w:hint="default"/>
      </w:rPr>
    </w:lvl>
  </w:abstractNum>
  <w:abstractNum w:abstractNumId="14" w15:restartNumberingAfterBreak="0">
    <w:nsid w:val="3D912B62"/>
    <w:multiLevelType w:val="hybridMultilevel"/>
    <w:tmpl w:val="31EC9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260CDEAC">
      <w:start w:val="1"/>
      <w:numFmt w:val="lowerRoman"/>
      <w:lvlText w:val="(%1)"/>
      <w:lvlJc w:val="left"/>
      <w:pPr>
        <w:ind w:left="1080" w:hanging="720"/>
      </w:pPr>
      <w:rPr>
        <w:rFonts w:hint="default"/>
      </w:rPr>
    </w:lvl>
    <w:lvl w:ilvl="1" w:tplc="E988A0B8" w:tentative="1">
      <w:start w:val="1"/>
      <w:numFmt w:val="lowerLetter"/>
      <w:lvlText w:val="%2."/>
      <w:lvlJc w:val="left"/>
      <w:pPr>
        <w:ind w:left="1440" w:hanging="360"/>
      </w:pPr>
    </w:lvl>
    <w:lvl w:ilvl="2" w:tplc="635411BA" w:tentative="1">
      <w:start w:val="1"/>
      <w:numFmt w:val="lowerRoman"/>
      <w:lvlText w:val="%3."/>
      <w:lvlJc w:val="right"/>
      <w:pPr>
        <w:ind w:left="2160" w:hanging="180"/>
      </w:pPr>
    </w:lvl>
    <w:lvl w:ilvl="3" w:tplc="4D58852A" w:tentative="1">
      <w:start w:val="1"/>
      <w:numFmt w:val="decimal"/>
      <w:lvlText w:val="%4."/>
      <w:lvlJc w:val="left"/>
      <w:pPr>
        <w:ind w:left="2880" w:hanging="360"/>
      </w:pPr>
    </w:lvl>
    <w:lvl w:ilvl="4" w:tplc="0F72F12E" w:tentative="1">
      <w:start w:val="1"/>
      <w:numFmt w:val="lowerLetter"/>
      <w:lvlText w:val="%5."/>
      <w:lvlJc w:val="left"/>
      <w:pPr>
        <w:ind w:left="3600" w:hanging="360"/>
      </w:pPr>
    </w:lvl>
    <w:lvl w:ilvl="5" w:tplc="146CB9D2" w:tentative="1">
      <w:start w:val="1"/>
      <w:numFmt w:val="lowerRoman"/>
      <w:lvlText w:val="%6."/>
      <w:lvlJc w:val="right"/>
      <w:pPr>
        <w:ind w:left="4320" w:hanging="180"/>
      </w:pPr>
    </w:lvl>
    <w:lvl w:ilvl="6" w:tplc="6638D424" w:tentative="1">
      <w:start w:val="1"/>
      <w:numFmt w:val="decimal"/>
      <w:lvlText w:val="%7."/>
      <w:lvlJc w:val="left"/>
      <w:pPr>
        <w:ind w:left="5040" w:hanging="360"/>
      </w:pPr>
    </w:lvl>
    <w:lvl w:ilvl="7" w:tplc="1146316C" w:tentative="1">
      <w:start w:val="1"/>
      <w:numFmt w:val="lowerLetter"/>
      <w:lvlText w:val="%8."/>
      <w:lvlJc w:val="left"/>
      <w:pPr>
        <w:ind w:left="5760" w:hanging="360"/>
      </w:pPr>
    </w:lvl>
    <w:lvl w:ilvl="8" w:tplc="575AA03C"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5CB4B9D2">
      <w:start w:val="1"/>
      <w:numFmt w:val="lowerRoman"/>
      <w:lvlText w:val="(%1)"/>
      <w:lvlJc w:val="left"/>
      <w:pPr>
        <w:ind w:left="1080" w:hanging="720"/>
      </w:pPr>
      <w:rPr>
        <w:rFonts w:hint="default"/>
      </w:rPr>
    </w:lvl>
    <w:lvl w:ilvl="1" w:tplc="58123AB8" w:tentative="1">
      <w:start w:val="1"/>
      <w:numFmt w:val="lowerLetter"/>
      <w:lvlText w:val="%2."/>
      <w:lvlJc w:val="left"/>
      <w:pPr>
        <w:ind w:left="1440" w:hanging="360"/>
      </w:pPr>
    </w:lvl>
    <w:lvl w:ilvl="2" w:tplc="2578C602" w:tentative="1">
      <w:start w:val="1"/>
      <w:numFmt w:val="lowerRoman"/>
      <w:lvlText w:val="%3."/>
      <w:lvlJc w:val="right"/>
      <w:pPr>
        <w:ind w:left="2160" w:hanging="180"/>
      </w:pPr>
    </w:lvl>
    <w:lvl w:ilvl="3" w:tplc="DE120DB8" w:tentative="1">
      <w:start w:val="1"/>
      <w:numFmt w:val="decimal"/>
      <w:lvlText w:val="%4."/>
      <w:lvlJc w:val="left"/>
      <w:pPr>
        <w:ind w:left="2880" w:hanging="360"/>
      </w:pPr>
    </w:lvl>
    <w:lvl w:ilvl="4" w:tplc="BE4A9D12" w:tentative="1">
      <w:start w:val="1"/>
      <w:numFmt w:val="lowerLetter"/>
      <w:lvlText w:val="%5."/>
      <w:lvlJc w:val="left"/>
      <w:pPr>
        <w:ind w:left="3600" w:hanging="360"/>
      </w:pPr>
    </w:lvl>
    <w:lvl w:ilvl="5" w:tplc="6D060992" w:tentative="1">
      <w:start w:val="1"/>
      <w:numFmt w:val="lowerRoman"/>
      <w:lvlText w:val="%6."/>
      <w:lvlJc w:val="right"/>
      <w:pPr>
        <w:ind w:left="4320" w:hanging="180"/>
      </w:pPr>
    </w:lvl>
    <w:lvl w:ilvl="6" w:tplc="61B620B6" w:tentative="1">
      <w:start w:val="1"/>
      <w:numFmt w:val="decimal"/>
      <w:lvlText w:val="%7."/>
      <w:lvlJc w:val="left"/>
      <w:pPr>
        <w:ind w:left="5040" w:hanging="360"/>
      </w:pPr>
    </w:lvl>
    <w:lvl w:ilvl="7" w:tplc="3AE85BFA" w:tentative="1">
      <w:start w:val="1"/>
      <w:numFmt w:val="lowerLetter"/>
      <w:lvlText w:val="%8."/>
      <w:lvlJc w:val="left"/>
      <w:pPr>
        <w:ind w:left="5760" w:hanging="360"/>
      </w:pPr>
    </w:lvl>
    <w:lvl w:ilvl="8" w:tplc="EAECF4FA"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66B2313A">
      <w:start w:val="1"/>
      <w:numFmt w:val="decimal"/>
      <w:lvlText w:val="%1."/>
      <w:lvlJc w:val="left"/>
      <w:pPr>
        <w:ind w:left="360" w:hanging="360"/>
      </w:pPr>
      <w:rPr>
        <w:rFonts w:hint="default"/>
      </w:rPr>
    </w:lvl>
    <w:lvl w:ilvl="1" w:tplc="CCC2BAAE" w:tentative="1">
      <w:start w:val="1"/>
      <w:numFmt w:val="lowerLetter"/>
      <w:lvlText w:val="%2."/>
      <w:lvlJc w:val="left"/>
      <w:pPr>
        <w:ind w:left="1080" w:hanging="360"/>
      </w:pPr>
    </w:lvl>
    <w:lvl w:ilvl="2" w:tplc="1C08DED8" w:tentative="1">
      <w:start w:val="1"/>
      <w:numFmt w:val="lowerRoman"/>
      <w:lvlText w:val="%3."/>
      <w:lvlJc w:val="right"/>
      <w:pPr>
        <w:ind w:left="1800" w:hanging="180"/>
      </w:pPr>
    </w:lvl>
    <w:lvl w:ilvl="3" w:tplc="A864AE50" w:tentative="1">
      <w:start w:val="1"/>
      <w:numFmt w:val="decimal"/>
      <w:lvlText w:val="%4."/>
      <w:lvlJc w:val="left"/>
      <w:pPr>
        <w:ind w:left="2520" w:hanging="360"/>
      </w:pPr>
    </w:lvl>
    <w:lvl w:ilvl="4" w:tplc="BAD8A04E" w:tentative="1">
      <w:start w:val="1"/>
      <w:numFmt w:val="lowerLetter"/>
      <w:lvlText w:val="%5."/>
      <w:lvlJc w:val="left"/>
      <w:pPr>
        <w:ind w:left="3240" w:hanging="360"/>
      </w:pPr>
    </w:lvl>
    <w:lvl w:ilvl="5" w:tplc="3D8A668C" w:tentative="1">
      <w:start w:val="1"/>
      <w:numFmt w:val="lowerRoman"/>
      <w:lvlText w:val="%6."/>
      <w:lvlJc w:val="right"/>
      <w:pPr>
        <w:ind w:left="3960" w:hanging="180"/>
      </w:pPr>
    </w:lvl>
    <w:lvl w:ilvl="6" w:tplc="8E421004" w:tentative="1">
      <w:start w:val="1"/>
      <w:numFmt w:val="decimal"/>
      <w:lvlText w:val="%7."/>
      <w:lvlJc w:val="left"/>
      <w:pPr>
        <w:ind w:left="4680" w:hanging="360"/>
      </w:pPr>
    </w:lvl>
    <w:lvl w:ilvl="7" w:tplc="B0FC230C" w:tentative="1">
      <w:start w:val="1"/>
      <w:numFmt w:val="lowerLetter"/>
      <w:lvlText w:val="%8."/>
      <w:lvlJc w:val="left"/>
      <w:pPr>
        <w:ind w:left="5400" w:hanging="360"/>
      </w:pPr>
    </w:lvl>
    <w:lvl w:ilvl="8" w:tplc="06426E4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DDE89378">
      <w:start w:val="1"/>
      <w:numFmt w:val="lowerRoman"/>
      <w:lvlText w:val="(%1)"/>
      <w:lvlJc w:val="left"/>
      <w:pPr>
        <w:ind w:left="1080" w:hanging="720"/>
      </w:pPr>
      <w:rPr>
        <w:rFonts w:hint="default"/>
      </w:rPr>
    </w:lvl>
    <w:lvl w:ilvl="1" w:tplc="07D83750" w:tentative="1">
      <w:start w:val="1"/>
      <w:numFmt w:val="lowerLetter"/>
      <w:lvlText w:val="%2."/>
      <w:lvlJc w:val="left"/>
      <w:pPr>
        <w:ind w:left="1440" w:hanging="360"/>
      </w:pPr>
    </w:lvl>
    <w:lvl w:ilvl="2" w:tplc="6EDC6F68" w:tentative="1">
      <w:start w:val="1"/>
      <w:numFmt w:val="lowerRoman"/>
      <w:lvlText w:val="%3."/>
      <w:lvlJc w:val="right"/>
      <w:pPr>
        <w:ind w:left="2160" w:hanging="180"/>
      </w:pPr>
    </w:lvl>
    <w:lvl w:ilvl="3" w:tplc="7AEC48B0" w:tentative="1">
      <w:start w:val="1"/>
      <w:numFmt w:val="decimal"/>
      <w:lvlText w:val="%4."/>
      <w:lvlJc w:val="left"/>
      <w:pPr>
        <w:ind w:left="2880" w:hanging="360"/>
      </w:pPr>
    </w:lvl>
    <w:lvl w:ilvl="4" w:tplc="DFA8D65A" w:tentative="1">
      <w:start w:val="1"/>
      <w:numFmt w:val="lowerLetter"/>
      <w:lvlText w:val="%5."/>
      <w:lvlJc w:val="left"/>
      <w:pPr>
        <w:ind w:left="3600" w:hanging="360"/>
      </w:pPr>
    </w:lvl>
    <w:lvl w:ilvl="5" w:tplc="B4582B9E" w:tentative="1">
      <w:start w:val="1"/>
      <w:numFmt w:val="lowerRoman"/>
      <w:lvlText w:val="%6."/>
      <w:lvlJc w:val="right"/>
      <w:pPr>
        <w:ind w:left="4320" w:hanging="180"/>
      </w:pPr>
    </w:lvl>
    <w:lvl w:ilvl="6" w:tplc="CC64A86C" w:tentative="1">
      <w:start w:val="1"/>
      <w:numFmt w:val="decimal"/>
      <w:lvlText w:val="%7."/>
      <w:lvlJc w:val="left"/>
      <w:pPr>
        <w:ind w:left="5040" w:hanging="360"/>
      </w:pPr>
    </w:lvl>
    <w:lvl w:ilvl="7" w:tplc="A6D84888" w:tentative="1">
      <w:start w:val="1"/>
      <w:numFmt w:val="lowerLetter"/>
      <w:lvlText w:val="%8."/>
      <w:lvlJc w:val="left"/>
      <w:pPr>
        <w:ind w:left="5760" w:hanging="360"/>
      </w:pPr>
    </w:lvl>
    <w:lvl w:ilvl="8" w:tplc="F0CE94A4" w:tentative="1">
      <w:start w:val="1"/>
      <w:numFmt w:val="lowerRoman"/>
      <w:lvlText w:val="%9."/>
      <w:lvlJc w:val="right"/>
      <w:pPr>
        <w:ind w:left="6480" w:hanging="180"/>
      </w:pPr>
    </w:lvl>
  </w:abstractNum>
  <w:abstractNum w:abstractNumId="19" w15:restartNumberingAfterBreak="0">
    <w:nsid w:val="56B94E7A"/>
    <w:multiLevelType w:val="hybridMultilevel"/>
    <w:tmpl w:val="C25C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766F22"/>
    <w:multiLevelType w:val="hybridMultilevel"/>
    <w:tmpl w:val="E500E596"/>
    <w:lvl w:ilvl="0" w:tplc="954C13DC">
      <w:start w:val="1"/>
      <w:numFmt w:val="decimal"/>
      <w:lvlText w:val="%1."/>
      <w:lvlJc w:val="left"/>
      <w:pPr>
        <w:ind w:left="360" w:hanging="360"/>
      </w:pPr>
    </w:lvl>
    <w:lvl w:ilvl="1" w:tplc="28C8F6DE" w:tentative="1">
      <w:start w:val="1"/>
      <w:numFmt w:val="lowerLetter"/>
      <w:lvlText w:val="%2."/>
      <w:lvlJc w:val="left"/>
      <w:pPr>
        <w:ind w:left="1080" w:hanging="360"/>
      </w:pPr>
    </w:lvl>
    <w:lvl w:ilvl="2" w:tplc="5F4428A8" w:tentative="1">
      <w:start w:val="1"/>
      <w:numFmt w:val="lowerRoman"/>
      <w:lvlText w:val="%3."/>
      <w:lvlJc w:val="right"/>
      <w:pPr>
        <w:ind w:left="1800" w:hanging="180"/>
      </w:pPr>
    </w:lvl>
    <w:lvl w:ilvl="3" w:tplc="08CAA1E0" w:tentative="1">
      <w:start w:val="1"/>
      <w:numFmt w:val="decimal"/>
      <w:lvlText w:val="%4."/>
      <w:lvlJc w:val="left"/>
      <w:pPr>
        <w:ind w:left="2520" w:hanging="360"/>
      </w:pPr>
    </w:lvl>
    <w:lvl w:ilvl="4" w:tplc="B42CA91C" w:tentative="1">
      <w:start w:val="1"/>
      <w:numFmt w:val="lowerLetter"/>
      <w:lvlText w:val="%5."/>
      <w:lvlJc w:val="left"/>
      <w:pPr>
        <w:ind w:left="3240" w:hanging="360"/>
      </w:pPr>
    </w:lvl>
    <w:lvl w:ilvl="5" w:tplc="2D92B5CA" w:tentative="1">
      <w:start w:val="1"/>
      <w:numFmt w:val="lowerRoman"/>
      <w:lvlText w:val="%6."/>
      <w:lvlJc w:val="right"/>
      <w:pPr>
        <w:ind w:left="3960" w:hanging="180"/>
      </w:pPr>
    </w:lvl>
    <w:lvl w:ilvl="6" w:tplc="8D3E1D32" w:tentative="1">
      <w:start w:val="1"/>
      <w:numFmt w:val="decimal"/>
      <w:lvlText w:val="%7."/>
      <w:lvlJc w:val="left"/>
      <w:pPr>
        <w:ind w:left="4680" w:hanging="360"/>
      </w:pPr>
    </w:lvl>
    <w:lvl w:ilvl="7" w:tplc="47923448" w:tentative="1">
      <w:start w:val="1"/>
      <w:numFmt w:val="lowerLetter"/>
      <w:lvlText w:val="%8."/>
      <w:lvlJc w:val="left"/>
      <w:pPr>
        <w:ind w:left="5400" w:hanging="360"/>
      </w:pPr>
    </w:lvl>
    <w:lvl w:ilvl="8" w:tplc="FB708BE2"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E3422142">
      <w:start w:val="1"/>
      <w:numFmt w:val="lowerRoman"/>
      <w:lvlText w:val="(%1)"/>
      <w:lvlJc w:val="left"/>
      <w:pPr>
        <w:ind w:left="1080" w:hanging="720"/>
      </w:pPr>
      <w:rPr>
        <w:rFonts w:hint="default"/>
      </w:rPr>
    </w:lvl>
    <w:lvl w:ilvl="1" w:tplc="289EA31E" w:tentative="1">
      <w:start w:val="1"/>
      <w:numFmt w:val="lowerLetter"/>
      <w:lvlText w:val="%2."/>
      <w:lvlJc w:val="left"/>
      <w:pPr>
        <w:ind w:left="1440" w:hanging="360"/>
      </w:pPr>
    </w:lvl>
    <w:lvl w:ilvl="2" w:tplc="25B4E018" w:tentative="1">
      <w:start w:val="1"/>
      <w:numFmt w:val="lowerRoman"/>
      <w:lvlText w:val="%3."/>
      <w:lvlJc w:val="right"/>
      <w:pPr>
        <w:ind w:left="2160" w:hanging="180"/>
      </w:pPr>
    </w:lvl>
    <w:lvl w:ilvl="3" w:tplc="7A0CB1DE" w:tentative="1">
      <w:start w:val="1"/>
      <w:numFmt w:val="decimal"/>
      <w:lvlText w:val="%4."/>
      <w:lvlJc w:val="left"/>
      <w:pPr>
        <w:ind w:left="2880" w:hanging="360"/>
      </w:pPr>
    </w:lvl>
    <w:lvl w:ilvl="4" w:tplc="468E3930" w:tentative="1">
      <w:start w:val="1"/>
      <w:numFmt w:val="lowerLetter"/>
      <w:lvlText w:val="%5."/>
      <w:lvlJc w:val="left"/>
      <w:pPr>
        <w:ind w:left="3600" w:hanging="360"/>
      </w:pPr>
    </w:lvl>
    <w:lvl w:ilvl="5" w:tplc="7208119E" w:tentative="1">
      <w:start w:val="1"/>
      <w:numFmt w:val="lowerRoman"/>
      <w:lvlText w:val="%6."/>
      <w:lvlJc w:val="right"/>
      <w:pPr>
        <w:ind w:left="4320" w:hanging="180"/>
      </w:pPr>
    </w:lvl>
    <w:lvl w:ilvl="6" w:tplc="24A6667A" w:tentative="1">
      <w:start w:val="1"/>
      <w:numFmt w:val="decimal"/>
      <w:lvlText w:val="%7."/>
      <w:lvlJc w:val="left"/>
      <w:pPr>
        <w:ind w:left="5040" w:hanging="360"/>
      </w:pPr>
    </w:lvl>
    <w:lvl w:ilvl="7" w:tplc="EFBA6B28" w:tentative="1">
      <w:start w:val="1"/>
      <w:numFmt w:val="lowerLetter"/>
      <w:lvlText w:val="%8."/>
      <w:lvlJc w:val="left"/>
      <w:pPr>
        <w:ind w:left="5760" w:hanging="360"/>
      </w:pPr>
    </w:lvl>
    <w:lvl w:ilvl="8" w:tplc="477E3902"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94D42AFA">
      <w:start w:val="1"/>
      <w:numFmt w:val="decimal"/>
      <w:lvlText w:val="%1."/>
      <w:lvlJc w:val="left"/>
      <w:pPr>
        <w:ind w:left="360" w:hanging="360"/>
      </w:pPr>
      <w:rPr>
        <w:rFonts w:hint="default"/>
      </w:rPr>
    </w:lvl>
    <w:lvl w:ilvl="1" w:tplc="1EA40200" w:tentative="1">
      <w:start w:val="1"/>
      <w:numFmt w:val="lowerLetter"/>
      <w:lvlText w:val="%2."/>
      <w:lvlJc w:val="left"/>
      <w:pPr>
        <w:ind w:left="1080" w:hanging="360"/>
      </w:pPr>
    </w:lvl>
    <w:lvl w:ilvl="2" w:tplc="FA30CEFE" w:tentative="1">
      <w:start w:val="1"/>
      <w:numFmt w:val="lowerRoman"/>
      <w:lvlText w:val="%3."/>
      <w:lvlJc w:val="right"/>
      <w:pPr>
        <w:ind w:left="1800" w:hanging="180"/>
      </w:pPr>
    </w:lvl>
    <w:lvl w:ilvl="3" w:tplc="8EBE8BAE" w:tentative="1">
      <w:start w:val="1"/>
      <w:numFmt w:val="decimal"/>
      <w:lvlText w:val="%4."/>
      <w:lvlJc w:val="left"/>
      <w:pPr>
        <w:ind w:left="2520" w:hanging="360"/>
      </w:pPr>
    </w:lvl>
    <w:lvl w:ilvl="4" w:tplc="22DA73DE" w:tentative="1">
      <w:start w:val="1"/>
      <w:numFmt w:val="lowerLetter"/>
      <w:lvlText w:val="%5."/>
      <w:lvlJc w:val="left"/>
      <w:pPr>
        <w:ind w:left="3240" w:hanging="360"/>
      </w:pPr>
    </w:lvl>
    <w:lvl w:ilvl="5" w:tplc="6A7224FE" w:tentative="1">
      <w:start w:val="1"/>
      <w:numFmt w:val="lowerRoman"/>
      <w:lvlText w:val="%6."/>
      <w:lvlJc w:val="right"/>
      <w:pPr>
        <w:ind w:left="3960" w:hanging="180"/>
      </w:pPr>
    </w:lvl>
    <w:lvl w:ilvl="6" w:tplc="7BC6DF0A" w:tentative="1">
      <w:start w:val="1"/>
      <w:numFmt w:val="decimal"/>
      <w:lvlText w:val="%7."/>
      <w:lvlJc w:val="left"/>
      <w:pPr>
        <w:ind w:left="4680" w:hanging="360"/>
      </w:pPr>
    </w:lvl>
    <w:lvl w:ilvl="7" w:tplc="2A1E3A0C" w:tentative="1">
      <w:start w:val="1"/>
      <w:numFmt w:val="lowerLetter"/>
      <w:lvlText w:val="%8."/>
      <w:lvlJc w:val="left"/>
      <w:pPr>
        <w:ind w:left="5400" w:hanging="360"/>
      </w:pPr>
    </w:lvl>
    <w:lvl w:ilvl="8" w:tplc="4CD6FEE8" w:tentative="1">
      <w:start w:val="1"/>
      <w:numFmt w:val="lowerRoman"/>
      <w:lvlText w:val="%9."/>
      <w:lvlJc w:val="right"/>
      <w:pPr>
        <w:ind w:left="6120" w:hanging="180"/>
      </w:pPr>
    </w:lvl>
  </w:abstractNum>
  <w:abstractNum w:abstractNumId="23" w15:restartNumberingAfterBreak="0">
    <w:nsid w:val="722A7D44"/>
    <w:multiLevelType w:val="hybridMultilevel"/>
    <w:tmpl w:val="5504F770"/>
    <w:lvl w:ilvl="0" w:tplc="8B723994">
      <w:start w:val="1"/>
      <w:numFmt w:val="lowerRoman"/>
      <w:lvlText w:val="(%1)"/>
      <w:lvlJc w:val="left"/>
      <w:pPr>
        <w:ind w:left="1080" w:hanging="720"/>
      </w:pPr>
      <w:rPr>
        <w:rFonts w:hint="default"/>
      </w:rPr>
    </w:lvl>
    <w:lvl w:ilvl="1" w:tplc="51C66898" w:tentative="1">
      <w:start w:val="1"/>
      <w:numFmt w:val="lowerLetter"/>
      <w:lvlText w:val="%2."/>
      <w:lvlJc w:val="left"/>
      <w:pPr>
        <w:ind w:left="1440" w:hanging="360"/>
      </w:pPr>
    </w:lvl>
    <w:lvl w:ilvl="2" w:tplc="2634F38E" w:tentative="1">
      <w:start w:val="1"/>
      <w:numFmt w:val="lowerRoman"/>
      <w:lvlText w:val="%3."/>
      <w:lvlJc w:val="right"/>
      <w:pPr>
        <w:ind w:left="2160" w:hanging="180"/>
      </w:pPr>
    </w:lvl>
    <w:lvl w:ilvl="3" w:tplc="5268E3E0" w:tentative="1">
      <w:start w:val="1"/>
      <w:numFmt w:val="decimal"/>
      <w:lvlText w:val="%4."/>
      <w:lvlJc w:val="left"/>
      <w:pPr>
        <w:ind w:left="2880" w:hanging="360"/>
      </w:pPr>
    </w:lvl>
    <w:lvl w:ilvl="4" w:tplc="98DEFD04" w:tentative="1">
      <w:start w:val="1"/>
      <w:numFmt w:val="lowerLetter"/>
      <w:lvlText w:val="%5."/>
      <w:lvlJc w:val="left"/>
      <w:pPr>
        <w:ind w:left="3600" w:hanging="360"/>
      </w:pPr>
    </w:lvl>
    <w:lvl w:ilvl="5" w:tplc="42CAAA8C" w:tentative="1">
      <w:start w:val="1"/>
      <w:numFmt w:val="lowerRoman"/>
      <w:lvlText w:val="%6."/>
      <w:lvlJc w:val="right"/>
      <w:pPr>
        <w:ind w:left="4320" w:hanging="180"/>
      </w:pPr>
    </w:lvl>
    <w:lvl w:ilvl="6" w:tplc="2F145F66" w:tentative="1">
      <w:start w:val="1"/>
      <w:numFmt w:val="decimal"/>
      <w:lvlText w:val="%7."/>
      <w:lvlJc w:val="left"/>
      <w:pPr>
        <w:ind w:left="5040" w:hanging="360"/>
      </w:pPr>
    </w:lvl>
    <w:lvl w:ilvl="7" w:tplc="5D1ED108" w:tentative="1">
      <w:start w:val="1"/>
      <w:numFmt w:val="lowerLetter"/>
      <w:lvlText w:val="%8."/>
      <w:lvlJc w:val="left"/>
      <w:pPr>
        <w:ind w:left="5760" w:hanging="360"/>
      </w:pPr>
    </w:lvl>
    <w:lvl w:ilvl="8" w:tplc="BE123332" w:tentative="1">
      <w:start w:val="1"/>
      <w:numFmt w:val="lowerRoman"/>
      <w:lvlText w:val="%9."/>
      <w:lvlJc w:val="right"/>
      <w:pPr>
        <w:ind w:left="6480" w:hanging="180"/>
      </w:pPr>
    </w:lvl>
  </w:abstractNum>
  <w:abstractNum w:abstractNumId="24" w15:restartNumberingAfterBreak="0">
    <w:nsid w:val="78C332D4"/>
    <w:multiLevelType w:val="hybridMultilevel"/>
    <w:tmpl w:val="5504F770"/>
    <w:lvl w:ilvl="0" w:tplc="8B723994">
      <w:start w:val="1"/>
      <w:numFmt w:val="lowerRoman"/>
      <w:lvlText w:val="(%1)"/>
      <w:lvlJc w:val="left"/>
      <w:pPr>
        <w:ind w:left="1080" w:hanging="720"/>
      </w:pPr>
      <w:rPr>
        <w:rFonts w:hint="default"/>
      </w:rPr>
    </w:lvl>
    <w:lvl w:ilvl="1" w:tplc="51C66898" w:tentative="1">
      <w:start w:val="1"/>
      <w:numFmt w:val="lowerLetter"/>
      <w:lvlText w:val="%2."/>
      <w:lvlJc w:val="left"/>
      <w:pPr>
        <w:ind w:left="1440" w:hanging="360"/>
      </w:pPr>
    </w:lvl>
    <w:lvl w:ilvl="2" w:tplc="2634F38E" w:tentative="1">
      <w:start w:val="1"/>
      <w:numFmt w:val="lowerRoman"/>
      <w:lvlText w:val="%3."/>
      <w:lvlJc w:val="right"/>
      <w:pPr>
        <w:ind w:left="2160" w:hanging="180"/>
      </w:pPr>
    </w:lvl>
    <w:lvl w:ilvl="3" w:tplc="5268E3E0" w:tentative="1">
      <w:start w:val="1"/>
      <w:numFmt w:val="decimal"/>
      <w:lvlText w:val="%4."/>
      <w:lvlJc w:val="left"/>
      <w:pPr>
        <w:ind w:left="2880" w:hanging="360"/>
      </w:pPr>
    </w:lvl>
    <w:lvl w:ilvl="4" w:tplc="98DEFD04" w:tentative="1">
      <w:start w:val="1"/>
      <w:numFmt w:val="lowerLetter"/>
      <w:lvlText w:val="%5."/>
      <w:lvlJc w:val="left"/>
      <w:pPr>
        <w:ind w:left="3600" w:hanging="360"/>
      </w:pPr>
    </w:lvl>
    <w:lvl w:ilvl="5" w:tplc="42CAAA8C" w:tentative="1">
      <w:start w:val="1"/>
      <w:numFmt w:val="lowerRoman"/>
      <w:lvlText w:val="%6."/>
      <w:lvlJc w:val="right"/>
      <w:pPr>
        <w:ind w:left="4320" w:hanging="180"/>
      </w:pPr>
    </w:lvl>
    <w:lvl w:ilvl="6" w:tplc="2F145F66" w:tentative="1">
      <w:start w:val="1"/>
      <w:numFmt w:val="decimal"/>
      <w:lvlText w:val="%7."/>
      <w:lvlJc w:val="left"/>
      <w:pPr>
        <w:ind w:left="5040" w:hanging="360"/>
      </w:pPr>
    </w:lvl>
    <w:lvl w:ilvl="7" w:tplc="5D1ED108" w:tentative="1">
      <w:start w:val="1"/>
      <w:numFmt w:val="lowerLetter"/>
      <w:lvlText w:val="%8."/>
      <w:lvlJc w:val="left"/>
      <w:pPr>
        <w:ind w:left="5760" w:hanging="360"/>
      </w:pPr>
    </w:lvl>
    <w:lvl w:ilvl="8" w:tplc="BE123332" w:tentative="1">
      <w:start w:val="1"/>
      <w:numFmt w:val="lowerRoman"/>
      <w:lvlText w:val="%9."/>
      <w:lvlJc w:val="right"/>
      <w:pPr>
        <w:ind w:left="6480" w:hanging="180"/>
      </w:pPr>
    </w:lvl>
  </w:abstractNum>
  <w:abstractNum w:abstractNumId="25" w15:restartNumberingAfterBreak="0">
    <w:nsid w:val="7B72111B"/>
    <w:multiLevelType w:val="hybridMultilevel"/>
    <w:tmpl w:val="5504F770"/>
    <w:lvl w:ilvl="0" w:tplc="7ABABBBE">
      <w:start w:val="1"/>
      <w:numFmt w:val="lowerRoman"/>
      <w:lvlText w:val="(%1)"/>
      <w:lvlJc w:val="left"/>
      <w:pPr>
        <w:ind w:left="1080" w:hanging="720"/>
      </w:pPr>
      <w:rPr>
        <w:rFonts w:hint="default"/>
      </w:rPr>
    </w:lvl>
    <w:lvl w:ilvl="1" w:tplc="06E4B11A" w:tentative="1">
      <w:start w:val="1"/>
      <w:numFmt w:val="lowerLetter"/>
      <w:lvlText w:val="%2."/>
      <w:lvlJc w:val="left"/>
      <w:pPr>
        <w:ind w:left="1440" w:hanging="360"/>
      </w:pPr>
    </w:lvl>
    <w:lvl w:ilvl="2" w:tplc="B50617E2" w:tentative="1">
      <w:start w:val="1"/>
      <w:numFmt w:val="lowerRoman"/>
      <w:lvlText w:val="%3."/>
      <w:lvlJc w:val="right"/>
      <w:pPr>
        <w:ind w:left="2160" w:hanging="180"/>
      </w:pPr>
    </w:lvl>
    <w:lvl w:ilvl="3" w:tplc="BDF03828" w:tentative="1">
      <w:start w:val="1"/>
      <w:numFmt w:val="decimal"/>
      <w:lvlText w:val="%4."/>
      <w:lvlJc w:val="left"/>
      <w:pPr>
        <w:ind w:left="2880" w:hanging="360"/>
      </w:pPr>
    </w:lvl>
    <w:lvl w:ilvl="4" w:tplc="DF8453E8" w:tentative="1">
      <w:start w:val="1"/>
      <w:numFmt w:val="lowerLetter"/>
      <w:lvlText w:val="%5."/>
      <w:lvlJc w:val="left"/>
      <w:pPr>
        <w:ind w:left="3600" w:hanging="360"/>
      </w:pPr>
    </w:lvl>
    <w:lvl w:ilvl="5" w:tplc="546062DC" w:tentative="1">
      <w:start w:val="1"/>
      <w:numFmt w:val="lowerRoman"/>
      <w:lvlText w:val="%6."/>
      <w:lvlJc w:val="right"/>
      <w:pPr>
        <w:ind w:left="4320" w:hanging="180"/>
      </w:pPr>
    </w:lvl>
    <w:lvl w:ilvl="6" w:tplc="1262BF40" w:tentative="1">
      <w:start w:val="1"/>
      <w:numFmt w:val="decimal"/>
      <w:lvlText w:val="%7."/>
      <w:lvlJc w:val="left"/>
      <w:pPr>
        <w:ind w:left="5040" w:hanging="360"/>
      </w:pPr>
    </w:lvl>
    <w:lvl w:ilvl="7" w:tplc="80E65B0A" w:tentative="1">
      <w:start w:val="1"/>
      <w:numFmt w:val="lowerLetter"/>
      <w:lvlText w:val="%8."/>
      <w:lvlJc w:val="left"/>
      <w:pPr>
        <w:ind w:left="5760" w:hanging="360"/>
      </w:pPr>
    </w:lvl>
    <w:lvl w:ilvl="8" w:tplc="F13C54F4"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F6BE6566">
      <w:start w:val="1"/>
      <w:numFmt w:val="decimal"/>
      <w:lvlText w:val="%1."/>
      <w:lvlJc w:val="left"/>
      <w:pPr>
        <w:ind w:left="360" w:hanging="360"/>
      </w:pPr>
      <w:rPr>
        <w:rFonts w:hint="default"/>
      </w:rPr>
    </w:lvl>
    <w:lvl w:ilvl="1" w:tplc="61AC97CC" w:tentative="1">
      <w:start w:val="1"/>
      <w:numFmt w:val="lowerLetter"/>
      <w:lvlText w:val="%2."/>
      <w:lvlJc w:val="left"/>
      <w:pPr>
        <w:ind w:left="1080" w:hanging="360"/>
      </w:pPr>
    </w:lvl>
    <w:lvl w:ilvl="2" w:tplc="0D7A4FF4" w:tentative="1">
      <w:start w:val="1"/>
      <w:numFmt w:val="lowerRoman"/>
      <w:lvlText w:val="%3."/>
      <w:lvlJc w:val="right"/>
      <w:pPr>
        <w:ind w:left="1800" w:hanging="180"/>
      </w:pPr>
    </w:lvl>
    <w:lvl w:ilvl="3" w:tplc="CC06BF6A" w:tentative="1">
      <w:start w:val="1"/>
      <w:numFmt w:val="decimal"/>
      <w:lvlText w:val="%4."/>
      <w:lvlJc w:val="left"/>
      <w:pPr>
        <w:ind w:left="2520" w:hanging="360"/>
      </w:pPr>
    </w:lvl>
    <w:lvl w:ilvl="4" w:tplc="D3144DD8" w:tentative="1">
      <w:start w:val="1"/>
      <w:numFmt w:val="lowerLetter"/>
      <w:lvlText w:val="%5."/>
      <w:lvlJc w:val="left"/>
      <w:pPr>
        <w:ind w:left="3240" w:hanging="360"/>
      </w:pPr>
    </w:lvl>
    <w:lvl w:ilvl="5" w:tplc="A5DA276C" w:tentative="1">
      <w:start w:val="1"/>
      <w:numFmt w:val="lowerRoman"/>
      <w:lvlText w:val="%6."/>
      <w:lvlJc w:val="right"/>
      <w:pPr>
        <w:ind w:left="3960" w:hanging="180"/>
      </w:pPr>
    </w:lvl>
    <w:lvl w:ilvl="6" w:tplc="BADE6012" w:tentative="1">
      <w:start w:val="1"/>
      <w:numFmt w:val="decimal"/>
      <w:lvlText w:val="%7."/>
      <w:lvlJc w:val="left"/>
      <w:pPr>
        <w:ind w:left="4680" w:hanging="360"/>
      </w:pPr>
    </w:lvl>
    <w:lvl w:ilvl="7" w:tplc="E8DAB152" w:tentative="1">
      <w:start w:val="1"/>
      <w:numFmt w:val="lowerLetter"/>
      <w:lvlText w:val="%8."/>
      <w:lvlJc w:val="left"/>
      <w:pPr>
        <w:ind w:left="5400" w:hanging="360"/>
      </w:pPr>
    </w:lvl>
    <w:lvl w:ilvl="8" w:tplc="1B76FA3A" w:tentative="1">
      <w:start w:val="1"/>
      <w:numFmt w:val="lowerRoman"/>
      <w:lvlText w:val="%9."/>
      <w:lvlJc w:val="right"/>
      <w:pPr>
        <w:ind w:left="6120" w:hanging="180"/>
      </w:pPr>
    </w:lvl>
  </w:abstractNum>
  <w:abstractNum w:abstractNumId="27" w15:restartNumberingAfterBreak="0">
    <w:nsid w:val="7CC02563"/>
    <w:multiLevelType w:val="hybridMultilevel"/>
    <w:tmpl w:val="5504F770"/>
    <w:lvl w:ilvl="0" w:tplc="260CDEAC">
      <w:start w:val="1"/>
      <w:numFmt w:val="lowerRoman"/>
      <w:lvlText w:val="(%1)"/>
      <w:lvlJc w:val="left"/>
      <w:pPr>
        <w:ind w:left="1080" w:hanging="720"/>
      </w:pPr>
      <w:rPr>
        <w:rFonts w:hint="default"/>
      </w:rPr>
    </w:lvl>
    <w:lvl w:ilvl="1" w:tplc="E988A0B8" w:tentative="1">
      <w:start w:val="1"/>
      <w:numFmt w:val="lowerLetter"/>
      <w:lvlText w:val="%2."/>
      <w:lvlJc w:val="left"/>
      <w:pPr>
        <w:ind w:left="1440" w:hanging="360"/>
      </w:pPr>
    </w:lvl>
    <w:lvl w:ilvl="2" w:tplc="635411BA" w:tentative="1">
      <w:start w:val="1"/>
      <w:numFmt w:val="lowerRoman"/>
      <w:lvlText w:val="%3."/>
      <w:lvlJc w:val="right"/>
      <w:pPr>
        <w:ind w:left="2160" w:hanging="180"/>
      </w:pPr>
    </w:lvl>
    <w:lvl w:ilvl="3" w:tplc="4D58852A" w:tentative="1">
      <w:start w:val="1"/>
      <w:numFmt w:val="decimal"/>
      <w:lvlText w:val="%4."/>
      <w:lvlJc w:val="left"/>
      <w:pPr>
        <w:ind w:left="2880" w:hanging="360"/>
      </w:pPr>
    </w:lvl>
    <w:lvl w:ilvl="4" w:tplc="0F72F12E" w:tentative="1">
      <w:start w:val="1"/>
      <w:numFmt w:val="lowerLetter"/>
      <w:lvlText w:val="%5."/>
      <w:lvlJc w:val="left"/>
      <w:pPr>
        <w:ind w:left="3600" w:hanging="360"/>
      </w:pPr>
    </w:lvl>
    <w:lvl w:ilvl="5" w:tplc="146CB9D2" w:tentative="1">
      <w:start w:val="1"/>
      <w:numFmt w:val="lowerRoman"/>
      <w:lvlText w:val="%6."/>
      <w:lvlJc w:val="right"/>
      <w:pPr>
        <w:ind w:left="4320" w:hanging="180"/>
      </w:pPr>
    </w:lvl>
    <w:lvl w:ilvl="6" w:tplc="6638D424" w:tentative="1">
      <w:start w:val="1"/>
      <w:numFmt w:val="decimal"/>
      <w:lvlText w:val="%7."/>
      <w:lvlJc w:val="left"/>
      <w:pPr>
        <w:ind w:left="5040" w:hanging="360"/>
      </w:pPr>
    </w:lvl>
    <w:lvl w:ilvl="7" w:tplc="1146316C" w:tentative="1">
      <w:start w:val="1"/>
      <w:numFmt w:val="lowerLetter"/>
      <w:lvlText w:val="%8."/>
      <w:lvlJc w:val="left"/>
      <w:pPr>
        <w:ind w:left="5760" w:hanging="360"/>
      </w:pPr>
    </w:lvl>
    <w:lvl w:ilvl="8" w:tplc="575AA03C" w:tentative="1">
      <w:start w:val="1"/>
      <w:numFmt w:val="lowerRoman"/>
      <w:lvlText w:val="%9."/>
      <w:lvlJc w:val="right"/>
      <w:pPr>
        <w:ind w:left="6480" w:hanging="180"/>
      </w:pPr>
    </w:lvl>
  </w:abstractNum>
  <w:abstractNum w:abstractNumId="28" w15:restartNumberingAfterBreak="0">
    <w:nsid w:val="7D5B64C0"/>
    <w:multiLevelType w:val="hybridMultilevel"/>
    <w:tmpl w:val="5504F770"/>
    <w:lvl w:ilvl="0" w:tplc="92EE5BF4">
      <w:start w:val="1"/>
      <w:numFmt w:val="lowerRoman"/>
      <w:lvlText w:val="(%1)"/>
      <w:lvlJc w:val="left"/>
      <w:pPr>
        <w:ind w:left="1080" w:hanging="720"/>
      </w:pPr>
      <w:rPr>
        <w:rFonts w:hint="default"/>
      </w:rPr>
    </w:lvl>
    <w:lvl w:ilvl="1" w:tplc="034E4986" w:tentative="1">
      <w:start w:val="1"/>
      <w:numFmt w:val="lowerLetter"/>
      <w:lvlText w:val="%2."/>
      <w:lvlJc w:val="left"/>
      <w:pPr>
        <w:ind w:left="1440" w:hanging="360"/>
      </w:pPr>
    </w:lvl>
    <w:lvl w:ilvl="2" w:tplc="1E26FE58" w:tentative="1">
      <w:start w:val="1"/>
      <w:numFmt w:val="lowerRoman"/>
      <w:lvlText w:val="%3."/>
      <w:lvlJc w:val="right"/>
      <w:pPr>
        <w:ind w:left="2160" w:hanging="180"/>
      </w:pPr>
    </w:lvl>
    <w:lvl w:ilvl="3" w:tplc="4448CD98" w:tentative="1">
      <w:start w:val="1"/>
      <w:numFmt w:val="decimal"/>
      <w:lvlText w:val="%4."/>
      <w:lvlJc w:val="left"/>
      <w:pPr>
        <w:ind w:left="2880" w:hanging="360"/>
      </w:pPr>
    </w:lvl>
    <w:lvl w:ilvl="4" w:tplc="CF988C82" w:tentative="1">
      <w:start w:val="1"/>
      <w:numFmt w:val="lowerLetter"/>
      <w:lvlText w:val="%5."/>
      <w:lvlJc w:val="left"/>
      <w:pPr>
        <w:ind w:left="3600" w:hanging="360"/>
      </w:pPr>
    </w:lvl>
    <w:lvl w:ilvl="5" w:tplc="EA928DCA" w:tentative="1">
      <w:start w:val="1"/>
      <w:numFmt w:val="lowerRoman"/>
      <w:lvlText w:val="%6."/>
      <w:lvlJc w:val="right"/>
      <w:pPr>
        <w:ind w:left="4320" w:hanging="180"/>
      </w:pPr>
    </w:lvl>
    <w:lvl w:ilvl="6" w:tplc="E340A254" w:tentative="1">
      <w:start w:val="1"/>
      <w:numFmt w:val="decimal"/>
      <w:lvlText w:val="%7."/>
      <w:lvlJc w:val="left"/>
      <w:pPr>
        <w:ind w:left="5040" w:hanging="360"/>
      </w:pPr>
    </w:lvl>
    <w:lvl w:ilvl="7" w:tplc="DB9C7638" w:tentative="1">
      <w:start w:val="1"/>
      <w:numFmt w:val="lowerLetter"/>
      <w:lvlText w:val="%8."/>
      <w:lvlJc w:val="left"/>
      <w:pPr>
        <w:ind w:left="5760" w:hanging="360"/>
      </w:pPr>
    </w:lvl>
    <w:lvl w:ilvl="8" w:tplc="BBB6E9E8"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9BEA085A">
      <w:start w:val="1"/>
      <w:numFmt w:val="decimal"/>
      <w:lvlText w:val="%1."/>
      <w:lvlJc w:val="left"/>
      <w:pPr>
        <w:ind w:left="360" w:hanging="360"/>
      </w:pPr>
      <w:rPr>
        <w:rFonts w:hint="default"/>
      </w:rPr>
    </w:lvl>
    <w:lvl w:ilvl="1" w:tplc="B91A998C" w:tentative="1">
      <w:start w:val="1"/>
      <w:numFmt w:val="lowerLetter"/>
      <w:lvlText w:val="%2."/>
      <w:lvlJc w:val="left"/>
      <w:pPr>
        <w:ind w:left="1080" w:hanging="360"/>
      </w:pPr>
    </w:lvl>
    <w:lvl w:ilvl="2" w:tplc="FC68D95C" w:tentative="1">
      <w:start w:val="1"/>
      <w:numFmt w:val="lowerRoman"/>
      <w:lvlText w:val="%3."/>
      <w:lvlJc w:val="right"/>
      <w:pPr>
        <w:ind w:left="1800" w:hanging="180"/>
      </w:pPr>
    </w:lvl>
    <w:lvl w:ilvl="3" w:tplc="16CAC284" w:tentative="1">
      <w:start w:val="1"/>
      <w:numFmt w:val="decimal"/>
      <w:lvlText w:val="%4."/>
      <w:lvlJc w:val="left"/>
      <w:pPr>
        <w:ind w:left="2520" w:hanging="360"/>
      </w:pPr>
    </w:lvl>
    <w:lvl w:ilvl="4" w:tplc="DDEC4D60" w:tentative="1">
      <w:start w:val="1"/>
      <w:numFmt w:val="lowerLetter"/>
      <w:lvlText w:val="%5."/>
      <w:lvlJc w:val="left"/>
      <w:pPr>
        <w:ind w:left="3240" w:hanging="360"/>
      </w:pPr>
    </w:lvl>
    <w:lvl w:ilvl="5" w:tplc="EE48C8A8" w:tentative="1">
      <w:start w:val="1"/>
      <w:numFmt w:val="lowerRoman"/>
      <w:lvlText w:val="%6."/>
      <w:lvlJc w:val="right"/>
      <w:pPr>
        <w:ind w:left="3960" w:hanging="180"/>
      </w:pPr>
    </w:lvl>
    <w:lvl w:ilvl="6" w:tplc="61661A26" w:tentative="1">
      <w:start w:val="1"/>
      <w:numFmt w:val="decimal"/>
      <w:lvlText w:val="%7."/>
      <w:lvlJc w:val="left"/>
      <w:pPr>
        <w:ind w:left="4680" w:hanging="360"/>
      </w:pPr>
    </w:lvl>
    <w:lvl w:ilvl="7" w:tplc="84B82298" w:tentative="1">
      <w:start w:val="1"/>
      <w:numFmt w:val="lowerLetter"/>
      <w:lvlText w:val="%8."/>
      <w:lvlJc w:val="left"/>
      <w:pPr>
        <w:ind w:left="5400" w:hanging="360"/>
      </w:pPr>
    </w:lvl>
    <w:lvl w:ilvl="8" w:tplc="AD60EEC8"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504E396E">
      <w:start w:val="1"/>
      <w:numFmt w:val="decimal"/>
      <w:lvlText w:val="%1."/>
      <w:lvlJc w:val="left"/>
      <w:pPr>
        <w:ind w:left="360" w:hanging="360"/>
      </w:pPr>
      <w:rPr>
        <w:rFonts w:hint="default"/>
      </w:rPr>
    </w:lvl>
    <w:lvl w:ilvl="1" w:tplc="8E7C962A" w:tentative="1">
      <w:start w:val="1"/>
      <w:numFmt w:val="lowerLetter"/>
      <w:lvlText w:val="%2."/>
      <w:lvlJc w:val="left"/>
      <w:pPr>
        <w:ind w:left="1080" w:hanging="360"/>
      </w:pPr>
    </w:lvl>
    <w:lvl w:ilvl="2" w:tplc="761A1D06" w:tentative="1">
      <w:start w:val="1"/>
      <w:numFmt w:val="lowerRoman"/>
      <w:lvlText w:val="%3."/>
      <w:lvlJc w:val="right"/>
      <w:pPr>
        <w:ind w:left="1800" w:hanging="180"/>
      </w:pPr>
    </w:lvl>
    <w:lvl w:ilvl="3" w:tplc="D80E4200" w:tentative="1">
      <w:start w:val="1"/>
      <w:numFmt w:val="decimal"/>
      <w:lvlText w:val="%4."/>
      <w:lvlJc w:val="left"/>
      <w:pPr>
        <w:ind w:left="2520" w:hanging="360"/>
      </w:pPr>
    </w:lvl>
    <w:lvl w:ilvl="4" w:tplc="5EA2CCC8" w:tentative="1">
      <w:start w:val="1"/>
      <w:numFmt w:val="lowerLetter"/>
      <w:lvlText w:val="%5."/>
      <w:lvlJc w:val="left"/>
      <w:pPr>
        <w:ind w:left="3240" w:hanging="360"/>
      </w:pPr>
    </w:lvl>
    <w:lvl w:ilvl="5" w:tplc="A2807AD4" w:tentative="1">
      <w:start w:val="1"/>
      <w:numFmt w:val="lowerRoman"/>
      <w:lvlText w:val="%6."/>
      <w:lvlJc w:val="right"/>
      <w:pPr>
        <w:ind w:left="3960" w:hanging="180"/>
      </w:pPr>
    </w:lvl>
    <w:lvl w:ilvl="6" w:tplc="8EACF77A" w:tentative="1">
      <w:start w:val="1"/>
      <w:numFmt w:val="decimal"/>
      <w:lvlText w:val="%7."/>
      <w:lvlJc w:val="left"/>
      <w:pPr>
        <w:ind w:left="4680" w:hanging="360"/>
      </w:pPr>
    </w:lvl>
    <w:lvl w:ilvl="7" w:tplc="ADC2774A" w:tentative="1">
      <w:start w:val="1"/>
      <w:numFmt w:val="lowerLetter"/>
      <w:lvlText w:val="%8."/>
      <w:lvlJc w:val="left"/>
      <w:pPr>
        <w:ind w:left="5400" w:hanging="360"/>
      </w:pPr>
    </w:lvl>
    <w:lvl w:ilvl="8" w:tplc="B8FC1414" w:tentative="1">
      <w:start w:val="1"/>
      <w:numFmt w:val="lowerRoman"/>
      <w:lvlText w:val="%9."/>
      <w:lvlJc w:val="right"/>
      <w:pPr>
        <w:ind w:left="6120" w:hanging="180"/>
      </w:pPr>
    </w:lvl>
  </w:abstractNum>
  <w:num w:numId="1">
    <w:abstractNumId w:val="1"/>
  </w:num>
  <w:num w:numId="2">
    <w:abstractNumId w:val="13"/>
  </w:num>
  <w:num w:numId="3">
    <w:abstractNumId w:val="26"/>
  </w:num>
  <w:num w:numId="4">
    <w:abstractNumId w:val="30"/>
  </w:num>
  <w:num w:numId="5">
    <w:abstractNumId w:val="17"/>
  </w:num>
  <w:num w:numId="6">
    <w:abstractNumId w:val="10"/>
  </w:num>
  <w:num w:numId="7">
    <w:abstractNumId w:val="22"/>
  </w:num>
  <w:num w:numId="8">
    <w:abstractNumId w:val="9"/>
  </w:num>
  <w:num w:numId="9">
    <w:abstractNumId w:val="29"/>
  </w:num>
  <w:num w:numId="10">
    <w:abstractNumId w:val="5"/>
  </w:num>
  <w:num w:numId="11">
    <w:abstractNumId w:val="18"/>
  </w:num>
  <w:num w:numId="12">
    <w:abstractNumId w:val="20"/>
  </w:num>
  <w:num w:numId="13">
    <w:abstractNumId w:val="21"/>
  </w:num>
  <w:num w:numId="14">
    <w:abstractNumId w:val="15"/>
  </w:num>
  <w:num w:numId="15">
    <w:abstractNumId w:val="12"/>
  </w:num>
  <w:num w:numId="16">
    <w:abstractNumId w:val="4"/>
  </w:num>
  <w:num w:numId="17">
    <w:abstractNumId w:val="16"/>
  </w:num>
  <w:num w:numId="18">
    <w:abstractNumId w:val="28"/>
  </w:num>
  <w:num w:numId="19">
    <w:abstractNumId w:val="24"/>
  </w:num>
  <w:num w:numId="20">
    <w:abstractNumId w:val="3"/>
  </w:num>
  <w:num w:numId="21">
    <w:abstractNumId w:val="0"/>
  </w:num>
  <w:num w:numId="22">
    <w:abstractNumId w:val="27"/>
  </w:num>
  <w:num w:numId="23">
    <w:abstractNumId w:val="11"/>
  </w:num>
  <w:num w:numId="24">
    <w:abstractNumId w:val="23"/>
  </w:num>
  <w:num w:numId="25">
    <w:abstractNumId w:val="25"/>
  </w:num>
  <w:num w:numId="26">
    <w:abstractNumId w:val="6"/>
  </w:num>
  <w:num w:numId="27">
    <w:abstractNumId w:val="14"/>
  </w:num>
  <w:num w:numId="28">
    <w:abstractNumId w:val="8"/>
  </w:num>
  <w:num w:numId="29">
    <w:abstractNumId w:val="19"/>
  </w:num>
  <w:num w:numId="30">
    <w:abstractNumId w:val="7"/>
  </w:num>
  <w:num w:numId="3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9"/>
    <w:rsid w:val="00007C99"/>
    <w:rsid w:val="00024D83"/>
    <w:rsid w:val="0002620D"/>
    <w:rsid w:val="000377C0"/>
    <w:rsid w:val="00042BE9"/>
    <w:rsid w:val="00063525"/>
    <w:rsid w:val="00071B16"/>
    <w:rsid w:val="00077043"/>
    <w:rsid w:val="00084C7F"/>
    <w:rsid w:val="000B05CD"/>
    <w:rsid w:val="000B07AD"/>
    <w:rsid w:val="000B52C2"/>
    <w:rsid w:val="000C5150"/>
    <w:rsid w:val="000D6DB3"/>
    <w:rsid w:val="000D704D"/>
    <w:rsid w:val="000F1B42"/>
    <w:rsid w:val="001062BC"/>
    <w:rsid w:val="00121F66"/>
    <w:rsid w:val="00141DC8"/>
    <w:rsid w:val="0016611D"/>
    <w:rsid w:val="00191D2D"/>
    <w:rsid w:val="001B0495"/>
    <w:rsid w:val="001B2210"/>
    <w:rsid w:val="001C1FDF"/>
    <w:rsid w:val="001C41C4"/>
    <w:rsid w:val="00201FD7"/>
    <w:rsid w:val="00212B97"/>
    <w:rsid w:val="002229A4"/>
    <w:rsid w:val="002316A9"/>
    <w:rsid w:val="002541A4"/>
    <w:rsid w:val="0026160F"/>
    <w:rsid w:val="002818F9"/>
    <w:rsid w:val="00287148"/>
    <w:rsid w:val="00291D00"/>
    <w:rsid w:val="002B2F43"/>
    <w:rsid w:val="002C1683"/>
    <w:rsid w:val="002D6977"/>
    <w:rsid w:val="002E64A5"/>
    <w:rsid w:val="00320457"/>
    <w:rsid w:val="00320C27"/>
    <w:rsid w:val="0034447E"/>
    <w:rsid w:val="00353180"/>
    <w:rsid w:val="00373014"/>
    <w:rsid w:val="003822D1"/>
    <w:rsid w:val="0038288E"/>
    <w:rsid w:val="003B007D"/>
    <w:rsid w:val="003C15D2"/>
    <w:rsid w:val="003E32DF"/>
    <w:rsid w:val="003E36A8"/>
    <w:rsid w:val="0042296E"/>
    <w:rsid w:val="00431416"/>
    <w:rsid w:val="00440FA7"/>
    <w:rsid w:val="00453D5F"/>
    <w:rsid w:val="00454EC6"/>
    <w:rsid w:val="00466FD5"/>
    <w:rsid w:val="00471596"/>
    <w:rsid w:val="00496B09"/>
    <w:rsid w:val="004C1DF4"/>
    <w:rsid w:val="004F0809"/>
    <w:rsid w:val="00503DAD"/>
    <w:rsid w:val="005052A6"/>
    <w:rsid w:val="005130D4"/>
    <w:rsid w:val="005216FB"/>
    <w:rsid w:val="005358BE"/>
    <w:rsid w:val="00536A51"/>
    <w:rsid w:val="00542B29"/>
    <w:rsid w:val="0055590C"/>
    <w:rsid w:val="00566326"/>
    <w:rsid w:val="00570FDD"/>
    <w:rsid w:val="00596703"/>
    <w:rsid w:val="005A7751"/>
    <w:rsid w:val="005D2C8F"/>
    <w:rsid w:val="005D5112"/>
    <w:rsid w:val="005F526C"/>
    <w:rsid w:val="00610731"/>
    <w:rsid w:val="0063171D"/>
    <w:rsid w:val="00635772"/>
    <w:rsid w:val="00642324"/>
    <w:rsid w:val="00643734"/>
    <w:rsid w:val="0065012E"/>
    <w:rsid w:val="006516DA"/>
    <w:rsid w:val="00655E75"/>
    <w:rsid w:val="00687F03"/>
    <w:rsid w:val="00691CB1"/>
    <w:rsid w:val="00692833"/>
    <w:rsid w:val="006A32C3"/>
    <w:rsid w:val="006D6426"/>
    <w:rsid w:val="006E2FD9"/>
    <w:rsid w:val="00705763"/>
    <w:rsid w:val="00712E86"/>
    <w:rsid w:val="007550C3"/>
    <w:rsid w:val="00782690"/>
    <w:rsid w:val="007921D9"/>
    <w:rsid w:val="007D5931"/>
    <w:rsid w:val="007F24FA"/>
    <w:rsid w:val="00803CB0"/>
    <w:rsid w:val="008244F2"/>
    <w:rsid w:val="008373B4"/>
    <w:rsid w:val="00837E1F"/>
    <w:rsid w:val="00841783"/>
    <w:rsid w:val="008548A1"/>
    <w:rsid w:val="008708E5"/>
    <w:rsid w:val="00871EDF"/>
    <w:rsid w:val="00875FA9"/>
    <w:rsid w:val="00885AF2"/>
    <w:rsid w:val="00886581"/>
    <w:rsid w:val="008873EE"/>
    <w:rsid w:val="00895AB5"/>
    <w:rsid w:val="008A3BB4"/>
    <w:rsid w:val="008C4873"/>
    <w:rsid w:val="008C5B69"/>
    <w:rsid w:val="008D15B2"/>
    <w:rsid w:val="00911684"/>
    <w:rsid w:val="00912DB2"/>
    <w:rsid w:val="00915869"/>
    <w:rsid w:val="00923F5C"/>
    <w:rsid w:val="00951FBF"/>
    <w:rsid w:val="009558C8"/>
    <w:rsid w:val="00984D58"/>
    <w:rsid w:val="009A1A41"/>
    <w:rsid w:val="009A2E81"/>
    <w:rsid w:val="009B4F34"/>
    <w:rsid w:val="009B66BB"/>
    <w:rsid w:val="009C35C8"/>
    <w:rsid w:val="009C6638"/>
    <w:rsid w:val="009E4F41"/>
    <w:rsid w:val="009F645B"/>
    <w:rsid w:val="00A002C9"/>
    <w:rsid w:val="00A01917"/>
    <w:rsid w:val="00A10BFE"/>
    <w:rsid w:val="00A1631F"/>
    <w:rsid w:val="00A2506F"/>
    <w:rsid w:val="00A31764"/>
    <w:rsid w:val="00A35F72"/>
    <w:rsid w:val="00A65DD8"/>
    <w:rsid w:val="00A71A23"/>
    <w:rsid w:val="00A71B6E"/>
    <w:rsid w:val="00AC165C"/>
    <w:rsid w:val="00AC467A"/>
    <w:rsid w:val="00AD12CD"/>
    <w:rsid w:val="00AD1E24"/>
    <w:rsid w:val="00AD72E0"/>
    <w:rsid w:val="00AF70F6"/>
    <w:rsid w:val="00B328B0"/>
    <w:rsid w:val="00B44472"/>
    <w:rsid w:val="00B9032C"/>
    <w:rsid w:val="00B90486"/>
    <w:rsid w:val="00BA3711"/>
    <w:rsid w:val="00BA5347"/>
    <w:rsid w:val="00BB60D5"/>
    <w:rsid w:val="00BC030A"/>
    <w:rsid w:val="00BF5BD2"/>
    <w:rsid w:val="00C00DCD"/>
    <w:rsid w:val="00C06F7D"/>
    <w:rsid w:val="00C2569C"/>
    <w:rsid w:val="00C2679D"/>
    <w:rsid w:val="00C30084"/>
    <w:rsid w:val="00C36996"/>
    <w:rsid w:val="00C53EA5"/>
    <w:rsid w:val="00C92E64"/>
    <w:rsid w:val="00C95146"/>
    <w:rsid w:val="00CA0963"/>
    <w:rsid w:val="00CA5F73"/>
    <w:rsid w:val="00CC19CE"/>
    <w:rsid w:val="00CE060C"/>
    <w:rsid w:val="00CE3DA8"/>
    <w:rsid w:val="00CF54E9"/>
    <w:rsid w:val="00D04E99"/>
    <w:rsid w:val="00D159BA"/>
    <w:rsid w:val="00D45393"/>
    <w:rsid w:val="00D4616D"/>
    <w:rsid w:val="00D67483"/>
    <w:rsid w:val="00D748A5"/>
    <w:rsid w:val="00D83671"/>
    <w:rsid w:val="00D934E3"/>
    <w:rsid w:val="00DB5EBD"/>
    <w:rsid w:val="00E01C0C"/>
    <w:rsid w:val="00E076DF"/>
    <w:rsid w:val="00E27FBE"/>
    <w:rsid w:val="00E43B58"/>
    <w:rsid w:val="00E4609D"/>
    <w:rsid w:val="00E61406"/>
    <w:rsid w:val="00E65399"/>
    <w:rsid w:val="00E733AD"/>
    <w:rsid w:val="00E76278"/>
    <w:rsid w:val="00E805E5"/>
    <w:rsid w:val="00E95282"/>
    <w:rsid w:val="00EA2698"/>
    <w:rsid w:val="00EB4029"/>
    <w:rsid w:val="00EB6CF4"/>
    <w:rsid w:val="00EC1AC3"/>
    <w:rsid w:val="00EF01BC"/>
    <w:rsid w:val="00F00CD9"/>
    <w:rsid w:val="00F017D6"/>
    <w:rsid w:val="00F025F4"/>
    <w:rsid w:val="00F16FE4"/>
    <w:rsid w:val="00F23871"/>
    <w:rsid w:val="00F32A2C"/>
    <w:rsid w:val="00F37107"/>
    <w:rsid w:val="00F46D69"/>
    <w:rsid w:val="00F60F32"/>
    <w:rsid w:val="00F66D1C"/>
    <w:rsid w:val="00F91174"/>
    <w:rsid w:val="00FA28EC"/>
    <w:rsid w:val="00FD1571"/>
    <w:rsid w:val="00FE27AB"/>
    <w:rsid w:val="00FF3F03"/>
    <w:rsid w:val="00FF5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3E62"/>
  <w15:docId w15:val="{93B9DC34-C8D5-41D2-9AE9-3F8A3F59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0210</RACS_x0020_ID>
    <Approved_x0020_Provider xmlns="a8338b6e-77a6-4851-82b6-98166143ffdd">Great Lakes Aged &amp; Invalid Care Association Ltd</Approved_x0020_Provider>
    <Management_x0020_Company_x0020_ID xmlns="a8338b6e-77a6-4851-82b6-98166143ffdd" xsi:nil="true"/>
    <Home xmlns="a8338b6e-77a6-4851-82b6-98166143ffdd">Glaica House</Home>
    <Signed xmlns="a8338b6e-77a6-4851-82b6-98166143ffdd" xsi:nil="true"/>
    <Uploaded xmlns="a8338b6e-77a6-4851-82b6-98166143ffdd">False</Uploaded>
    <Management_x0020_Company xmlns="a8338b6e-77a6-4851-82b6-98166143ffdd" xsi:nil="true"/>
    <Doc_x0020_Date xmlns="a8338b6e-77a6-4851-82b6-98166143ffdd">2022-05-09T01:20:00+00:00</Doc_x0020_Date>
    <CSI_x0020_ID xmlns="a8338b6e-77a6-4851-82b6-98166143ffdd" xsi:nil="true"/>
    <Case_x0020_ID xmlns="a8338b6e-77a6-4851-82b6-98166143ffdd" xsi:nil="true"/>
    <Approved_x0020_Provider_x0020_ID xmlns="a8338b6e-77a6-4851-82b6-98166143ffdd">20E6B244-75F4-DC11-AD41-005056922186</Approved_x0020_Provider_x0020_ID>
    <Location xmlns="a8338b6e-77a6-4851-82b6-98166143ffdd" xsi:nil="true"/>
    <Home_x0020_ID xmlns="a8338b6e-77a6-4851-82b6-98166143ffdd">BBE5A0A5-7CF4-DC11-AD41-005056922186</Home_x0020_ID>
    <State xmlns="a8338b6e-77a6-4851-82b6-98166143ffdd">NSW</State>
    <Doc_x0020_Sent_Received_x0020_Date xmlns="a8338b6e-77a6-4851-82b6-98166143ffdd">2022-05-09T00:00:00+00:00</Doc_x0020_Sent_Received_x0020_Date>
    <Activity_x0020_ID xmlns="a8338b6e-77a6-4851-82b6-98166143ffdd">8EC13BC8-585F-EA11-9E51-005056922186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2657C491-45A8-4A37-BBFF-EDA41E27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4BB71C-9EDB-49EF-903B-9E1D836F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9025</Words>
  <Characters>51449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2022-06-21T01:22:00Z</dcterms:created>
  <dcterms:modified xsi:type="dcterms:W3CDTF">2022-06-21T01:22:00Z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