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CB643" w14:textId="55C887B0" w:rsidR="005F1406" w:rsidRDefault="005F140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074B0B0" wp14:editId="40B0B2CF">
                <wp:simplePos x="0" y="0"/>
                <wp:positionH relativeFrom="column">
                  <wp:posOffset>-895350</wp:posOffset>
                </wp:positionH>
                <wp:positionV relativeFrom="paragraph">
                  <wp:posOffset>722630</wp:posOffset>
                </wp:positionV>
                <wp:extent cx="5686425" cy="1727200"/>
                <wp:effectExtent l="0" t="0" r="0" b="0"/>
                <wp:wrapSquare wrapText="bothSides"/>
                <wp:docPr id="1377033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ABA04" w14:textId="77777777" w:rsidR="005F1406" w:rsidRDefault="005F140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9EE7FE" w14:textId="77777777" w:rsidR="005F1406" w:rsidRPr="001E694D" w:rsidRDefault="005F140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C36F27B" w14:textId="77777777" w:rsidR="005F1406" w:rsidRPr="001E694D" w:rsidRDefault="005F1406" w:rsidP="009504D0">
                            <w:pPr>
                              <w:pStyle w:val="ContactNumber"/>
                              <w:spacing w:after="600"/>
                              <w:rPr>
                                <w:rFonts w:ascii="Open Sans" w:hAnsi="Open Sans" w:cs="Open Sans"/>
                              </w:rPr>
                            </w:pPr>
                            <w:r w:rsidRPr="001E694D">
                              <w:rPr>
                                <w:rFonts w:ascii="Open Sans" w:hAnsi="Open Sans" w:cs="Open Sans"/>
                              </w:rPr>
                              <w:t>Agedcarequality.gov.au</w:t>
                            </w:r>
                          </w:p>
                          <w:p w14:paraId="13015897" w14:textId="77777777" w:rsidR="005F1406" w:rsidRDefault="005F14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74B0B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A5ABA04" w14:textId="77777777" w:rsidR="005F1406" w:rsidRDefault="005F140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59EE7FE" w14:textId="77777777" w:rsidR="005F1406" w:rsidRPr="001E694D" w:rsidRDefault="005F140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C36F27B" w14:textId="77777777" w:rsidR="005F1406" w:rsidRPr="001E694D" w:rsidRDefault="005F1406" w:rsidP="009504D0">
                      <w:pPr>
                        <w:pStyle w:val="ContactNumber"/>
                        <w:spacing w:after="600"/>
                        <w:rPr>
                          <w:rFonts w:ascii="Open Sans" w:hAnsi="Open Sans" w:cs="Open Sans"/>
                        </w:rPr>
                      </w:pPr>
                      <w:r w:rsidRPr="001E694D">
                        <w:rPr>
                          <w:rFonts w:ascii="Open Sans" w:hAnsi="Open Sans" w:cs="Open Sans"/>
                        </w:rPr>
                        <w:t>Agedcarequality.gov.au</w:t>
                      </w:r>
                    </w:p>
                    <w:p w14:paraId="13015897" w14:textId="77777777" w:rsidR="005F1406" w:rsidRDefault="005F1406"/>
                  </w:txbxContent>
                </v:textbox>
                <w10:wrap type="square"/>
              </v:shape>
            </w:pict>
          </mc:Fallback>
        </mc:AlternateContent>
      </w:r>
      <w:r>
        <w:rPr>
          <w:noProof/>
        </w:rPr>
        <w:drawing>
          <wp:anchor distT="360045" distB="180340" distL="114300" distR="114300" simplePos="0" relativeHeight="251659264" behindDoc="1" locked="0" layoutInCell="1" allowOverlap="1" wp14:anchorId="67AB1B17" wp14:editId="2A3B225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9591FA1" w14:textId="77777777" w:rsidR="005F1406" w:rsidRPr="001E694D" w:rsidRDefault="005F1406" w:rsidP="001E694D">
      <w:pPr>
        <w:tabs>
          <w:tab w:val="left" w:pos="4569"/>
        </w:tabs>
        <w:rPr>
          <w:rFonts w:ascii="Open Sans" w:hAnsi="Open Sans" w:cs="Open Sans"/>
          <w:color w:val="FFFFFF" w:themeColor="background1"/>
          <w:sz w:val="66"/>
          <w:szCs w:val="66"/>
        </w:rPr>
      </w:pPr>
    </w:p>
    <w:p w14:paraId="3B1F1D8F" w14:textId="77777777" w:rsidR="005F1406" w:rsidRDefault="005F1406" w:rsidP="00372ED2">
      <w:pPr>
        <w:spacing w:after="0"/>
        <w:rPr>
          <w:rFonts w:ascii="Open Sans" w:hAnsi="Open Sans" w:cs="Open Sans"/>
          <w:b/>
          <w:bCs/>
          <w:color w:val="FFFFFF" w:themeColor="background1"/>
          <w:sz w:val="66"/>
          <w:szCs w:val="66"/>
        </w:rPr>
      </w:pPr>
    </w:p>
    <w:p w14:paraId="33BDC806" w14:textId="77777777" w:rsidR="005F1406" w:rsidRDefault="005F1406" w:rsidP="00372ED2">
      <w:pPr>
        <w:spacing w:after="0"/>
        <w:rPr>
          <w:rFonts w:ascii="Open Sans" w:hAnsi="Open Sans" w:cs="Open Sans"/>
          <w:b/>
          <w:bCs/>
          <w:color w:val="FFFFFF" w:themeColor="background1"/>
          <w:sz w:val="66"/>
          <w:szCs w:val="66"/>
        </w:rPr>
      </w:pPr>
    </w:p>
    <w:p w14:paraId="12AF5630" w14:textId="77777777" w:rsidR="005F1406" w:rsidRPr="00412FC5" w:rsidRDefault="005F140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FA73F1" w14:paraId="240A9B84" w14:textId="77777777" w:rsidTr="00FA73F1">
        <w:tc>
          <w:tcPr>
            <w:cnfStyle w:val="001000000000" w:firstRow="0" w:lastRow="0" w:firstColumn="1" w:lastColumn="0" w:oddVBand="0" w:evenVBand="0" w:oddHBand="0" w:evenHBand="0" w:firstRowFirstColumn="0" w:firstRowLastColumn="0" w:lastRowFirstColumn="0" w:lastRowLastColumn="0"/>
            <w:tcW w:w="3227" w:type="dxa"/>
          </w:tcPr>
          <w:p w14:paraId="6B8A3844" w14:textId="77777777" w:rsidR="005F1406" w:rsidRPr="001E694D" w:rsidRDefault="005F140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09D77D3" w14:textId="77777777" w:rsidR="005F1406" w:rsidRPr="001E694D" w:rsidRDefault="005F140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Glen Osmond Grove Care Community</w:t>
            </w:r>
          </w:p>
        </w:tc>
      </w:tr>
      <w:tr w:rsidR="00FA73F1" w14:paraId="2012EC2E"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FCE3D4" w14:textId="77777777" w:rsidR="005F1406" w:rsidRPr="001E694D" w:rsidRDefault="005F140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1BD23CB" w14:textId="77777777" w:rsidR="005F1406" w:rsidRPr="001E694D" w:rsidRDefault="005F140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6764</w:t>
            </w:r>
          </w:p>
        </w:tc>
      </w:tr>
      <w:tr w:rsidR="00FA73F1" w14:paraId="313ABE20" w14:textId="77777777" w:rsidTr="00FA73F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FB547D" w14:textId="77777777" w:rsidR="005F1406" w:rsidRPr="001E694D" w:rsidRDefault="005F140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4E50698" w14:textId="77777777" w:rsidR="005F1406" w:rsidRPr="001E694D" w:rsidRDefault="005F140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550 Portrush</w:t>
            </w:r>
            <w:r w:rsidRPr="001E694D">
              <w:rPr>
                <w:rFonts w:ascii="Open Sans" w:eastAsia="Times New Roman" w:hAnsi="Open Sans" w:cs="Open Sans"/>
                <w:lang w:eastAsia="en-AU"/>
              </w:rPr>
              <w:t xml:space="preserve"> Road, GLEN OSMOND, South Australia, 5064</w:t>
            </w:r>
          </w:p>
        </w:tc>
      </w:tr>
      <w:tr w:rsidR="00FA73F1" w14:paraId="32153112"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59CA15A" w14:textId="77777777" w:rsidR="005F1406" w:rsidRPr="001E694D" w:rsidRDefault="005F140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4E6B75C" w14:textId="77777777" w:rsidR="005F1406" w:rsidRPr="001E694D" w:rsidRDefault="005F140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FA73F1" w14:paraId="2146CDCE" w14:textId="77777777" w:rsidTr="00FA73F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08418C" w14:textId="77777777" w:rsidR="005F1406" w:rsidRPr="001E694D" w:rsidRDefault="005F140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1C79909" w14:textId="77777777" w:rsidR="005F1406" w:rsidRPr="001E694D" w:rsidRDefault="005F140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17 February 2025 to 19 February 2025</w:t>
            </w:r>
          </w:p>
        </w:tc>
      </w:tr>
      <w:tr w:rsidR="00FA73F1" w14:paraId="02A0D390"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522204" w14:textId="77777777" w:rsidR="005F1406" w:rsidRPr="001E694D" w:rsidRDefault="005F140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64817560"/>
            <w:placeholder>
              <w:docPart w:val="DefaultPlaceholder_-1854013437"/>
            </w:placeholder>
            <w:date w:fullDate="2025-03-18T00:00:00Z">
              <w:dateFormat w:val="d MMMM yyyy"/>
              <w:lid w:val="en-AU"/>
              <w:storeMappedDataAs w:val="dateTime"/>
              <w:calendar w:val="gregorian"/>
            </w:date>
          </w:sdtPr>
          <w:sdtEndPr/>
          <w:sdtContent>
            <w:tc>
              <w:tcPr>
                <w:tcW w:w="7114" w:type="dxa"/>
                <w:shd w:val="clear" w:color="auto" w:fill="FFFFFF" w:themeFill="background1"/>
              </w:tcPr>
              <w:p w14:paraId="4DEFC68C" w14:textId="2BD5A4F2" w:rsidR="005F1406" w:rsidRPr="001E694D" w:rsidRDefault="0093143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18 March 2025</w:t>
                </w:r>
              </w:p>
            </w:tc>
          </w:sdtContent>
        </w:sdt>
      </w:tr>
      <w:tr w:rsidR="00FA73F1" w14:paraId="429BEA07" w14:textId="77777777" w:rsidTr="00FA73F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EE0E199" w14:textId="77777777" w:rsidR="005F1406" w:rsidRPr="001E694D" w:rsidRDefault="005F140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43BA3D2" w14:textId="77777777" w:rsidR="005F1406" w:rsidRPr="001E694D" w:rsidRDefault="005F140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3F0875CC" w14:textId="77777777" w:rsidR="005F1406" w:rsidRPr="001E694D" w:rsidRDefault="005F140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4236 Glen Osmond Grove Care Community</w:t>
            </w:r>
          </w:p>
        </w:tc>
      </w:tr>
    </w:tbl>
    <w:bookmarkEnd w:id="0"/>
    <w:p w14:paraId="726DDCFD" w14:textId="77777777" w:rsidR="005F1406" w:rsidRPr="001E694D" w:rsidRDefault="005F140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BC3DCED" w14:textId="77777777" w:rsidR="005F1406" w:rsidRPr="003E162B" w:rsidRDefault="005F140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3FF7C97" w14:textId="77777777" w:rsidR="005F1406" w:rsidRPr="001E694D" w:rsidRDefault="005F140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Glen Osmond Grove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B5B7683" w14:textId="77777777" w:rsidR="005F1406" w:rsidRPr="001E694D" w:rsidRDefault="005F140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EDE4846" w14:textId="77777777" w:rsidR="005F1406" w:rsidRPr="001E694D" w:rsidRDefault="005F140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087603F" w14:textId="77777777" w:rsidR="005F1406" w:rsidRPr="003E162B" w:rsidRDefault="005F140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4844147" w14:textId="77777777" w:rsidR="005F1406" w:rsidRPr="001E694D" w:rsidRDefault="005F140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0C92C51" w14:textId="3007A255" w:rsidR="005F1406" w:rsidRPr="001E694D" w:rsidRDefault="005F1406"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was </w:t>
      </w:r>
      <w:r w:rsidRPr="0019326A">
        <w:rPr>
          <w:rFonts w:ascii="Open Sans" w:hAnsi="Open Sans" w:cs="Open Sans"/>
          <w:color w:val="auto"/>
        </w:rPr>
        <w:t xml:space="preserve">informed by a site assessment, observations at the service, review of documents and interviews with staff, </w:t>
      </w:r>
      <w:r w:rsidR="0019326A" w:rsidRPr="0019326A">
        <w:rPr>
          <w:rFonts w:ascii="Open Sans" w:hAnsi="Open Sans" w:cs="Open Sans"/>
          <w:color w:val="auto"/>
        </w:rPr>
        <w:t>consumers/</w:t>
      </w:r>
      <w:r w:rsidRPr="0019326A">
        <w:rPr>
          <w:rFonts w:ascii="Open Sans" w:hAnsi="Open Sans" w:cs="Open Sans"/>
          <w:color w:val="auto"/>
        </w:rPr>
        <w:t>representatives and others</w:t>
      </w:r>
    </w:p>
    <w:p w14:paraId="10B5EC15" w14:textId="78C1B7A3" w:rsidR="005F1406" w:rsidRPr="0093143F" w:rsidRDefault="005F1406"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provider’s response to the assessment team’s report </w:t>
      </w:r>
      <w:r w:rsidRPr="0093143F">
        <w:rPr>
          <w:rFonts w:ascii="Open Sans" w:hAnsi="Open Sans" w:cs="Open Sans"/>
          <w:color w:val="auto"/>
        </w:rPr>
        <w:t xml:space="preserve">received </w:t>
      </w:r>
      <w:r w:rsidR="0093143F" w:rsidRPr="0093143F">
        <w:rPr>
          <w:rFonts w:ascii="Open Sans" w:hAnsi="Open Sans" w:cs="Open Sans"/>
          <w:color w:val="auto"/>
        </w:rPr>
        <w:t xml:space="preserve">14 March 2025. </w:t>
      </w:r>
    </w:p>
    <w:p w14:paraId="330D163E" w14:textId="7B6A08AF" w:rsidR="005F1406" w:rsidRPr="001E694D" w:rsidRDefault="005F140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181B1A46" w14:textId="77777777" w:rsidR="005F1406" w:rsidRPr="003E162B" w:rsidRDefault="005F140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FA73F1" w14:paraId="4C02B984" w14:textId="77777777" w:rsidTr="00FA73F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CBA96C" w14:textId="77777777" w:rsidR="005F1406" w:rsidRPr="001E694D" w:rsidRDefault="005F1406"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A2F84B4" w14:textId="3A2789AB" w:rsidR="005F1406" w:rsidRPr="001E694D" w:rsidRDefault="007C379D"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69494627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D40E2">
                  <w:rPr>
                    <w:rFonts w:ascii="Open Sans" w:hAnsi="Open Sans" w:cs="Open Sans"/>
                  </w:rPr>
                  <w:t>Compliant</w:t>
                </w:r>
              </w:sdtContent>
            </w:sdt>
          </w:p>
        </w:tc>
      </w:tr>
      <w:tr w:rsidR="00FA73F1" w14:paraId="1BF4E2A6" w14:textId="77777777" w:rsidTr="00FA73F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93EBC6" w14:textId="77777777" w:rsidR="005F1406" w:rsidRPr="001E694D" w:rsidRDefault="005F1406"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8C8D736" w14:textId="77777777" w:rsidR="005F1406" w:rsidRPr="001E694D" w:rsidRDefault="007C379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6733219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b/>
                    <w:bCs/>
                  </w:rPr>
                  <w:t>Compliant</w:t>
                </w:r>
              </w:sdtContent>
            </w:sdt>
          </w:p>
        </w:tc>
      </w:tr>
      <w:tr w:rsidR="00FA73F1" w14:paraId="63CA10BD" w14:textId="77777777" w:rsidTr="00FA73F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A7BE58" w14:textId="77777777" w:rsidR="005F1406" w:rsidRPr="001E694D" w:rsidRDefault="005F140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A3DE6BF" w14:textId="3BF87012" w:rsidR="005F1406" w:rsidRPr="001E694D" w:rsidRDefault="007C379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3071000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D40E2">
                  <w:rPr>
                    <w:rFonts w:ascii="Open Sans" w:hAnsi="Open Sans" w:cs="Open Sans"/>
                    <w:b/>
                    <w:bCs/>
                  </w:rPr>
                  <w:t>Compliant</w:t>
                </w:r>
              </w:sdtContent>
            </w:sdt>
          </w:p>
        </w:tc>
      </w:tr>
      <w:tr w:rsidR="00FA73F1" w14:paraId="6E6E797B" w14:textId="77777777" w:rsidTr="00FA73F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9F11D51" w14:textId="77777777" w:rsidR="005F1406" w:rsidRPr="001E694D" w:rsidRDefault="005F1406"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1FE9388" w14:textId="77777777" w:rsidR="005F1406" w:rsidRPr="001E694D" w:rsidRDefault="007C379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164735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b/>
                    <w:bCs/>
                  </w:rPr>
                  <w:t>Compliant</w:t>
                </w:r>
              </w:sdtContent>
            </w:sdt>
          </w:p>
        </w:tc>
      </w:tr>
      <w:tr w:rsidR="00FA73F1" w14:paraId="18DFF045" w14:textId="77777777" w:rsidTr="00FA73F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F3762EA" w14:textId="77777777" w:rsidR="005F1406" w:rsidRPr="001E694D" w:rsidRDefault="005F1406"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ADA6EF8" w14:textId="77777777" w:rsidR="005F1406" w:rsidRPr="001E694D" w:rsidRDefault="007C379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434670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b/>
                    <w:bCs/>
                  </w:rPr>
                  <w:t>Compliant</w:t>
                </w:r>
              </w:sdtContent>
            </w:sdt>
          </w:p>
        </w:tc>
      </w:tr>
      <w:tr w:rsidR="00FA73F1" w14:paraId="58586B1C" w14:textId="77777777" w:rsidTr="00FA73F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11482D" w14:textId="77777777" w:rsidR="005F1406" w:rsidRPr="001E694D" w:rsidRDefault="005F140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C0AE0A1" w14:textId="77777777" w:rsidR="005F1406" w:rsidRPr="001E694D" w:rsidRDefault="007C379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8565751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b/>
                    <w:bCs/>
                  </w:rPr>
                  <w:t>Compliant</w:t>
                </w:r>
              </w:sdtContent>
            </w:sdt>
          </w:p>
        </w:tc>
      </w:tr>
      <w:tr w:rsidR="00FA73F1" w14:paraId="5C7ACCA9" w14:textId="77777777" w:rsidTr="00FA73F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311FD38" w14:textId="77777777" w:rsidR="005F1406" w:rsidRPr="001E694D" w:rsidRDefault="005F140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42C2455" w14:textId="4C102C07" w:rsidR="005F1406" w:rsidRPr="001E694D" w:rsidRDefault="007C379D"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1098105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D40E2">
                  <w:rPr>
                    <w:rFonts w:ascii="Open Sans" w:hAnsi="Open Sans" w:cs="Open Sans"/>
                    <w:b/>
                    <w:bCs/>
                  </w:rPr>
                  <w:t>Compliant</w:t>
                </w:r>
              </w:sdtContent>
            </w:sdt>
          </w:p>
        </w:tc>
      </w:tr>
      <w:tr w:rsidR="00FA73F1" w14:paraId="25A43D33" w14:textId="77777777" w:rsidTr="00FA73F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0A4BEE" w14:textId="77777777" w:rsidR="005F1406" w:rsidRPr="001E694D" w:rsidRDefault="005F1406"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C0FCFD1" w14:textId="77777777" w:rsidR="005F1406" w:rsidRPr="001E694D" w:rsidRDefault="007C379D"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894052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b/>
                    <w:bCs/>
                  </w:rPr>
                  <w:t>Compliant</w:t>
                </w:r>
              </w:sdtContent>
            </w:sdt>
          </w:p>
        </w:tc>
      </w:tr>
    </w:tbl>
    <w:p w14:paraId="28CC90D1" w14:textId="77777777" w:rsidR="005F1406" w:rsidRPr="001E694D" w:rsidRDefault="005F140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ADC59BF" w14:textId="77777777" w:rsidR="005F1406" w:rsidRPr="003E162B" w:rsidRDefault="005F140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EADA366" w14:textId="77777777" w:rsidR="005F1406" w:rsidRPr="001E694D" w:rsidRDefault="005F1406"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83BA3D9" w14:textId="67999F58" w:rsidR="005F1406" w:rsidRPr="001E694D" w:rsidRDefault="005F1406" w:rsidP="0036130C">
      <w:pPr>
        <w:pStyle w:val="NormalArial"/>
        <w:rPr>
          <w:rFonts w:ascii="Open Sans" w:hAnsi="Open Sans" w:cs="Open Sans"/>
        </w:rPr>
      </w:pPr>
      <w:r w:rsidRPr="001E694D">
        <w:rPr>
          <w:rFonts w:ascii="Open Sans" w:hAnsi="Open Sans" w:cs="Open Sans"/>
        </w:rPr>
        <w:br w:type="page"/>
      </w:r>
    </w:p>
    <w:p w14:paraId="13099022"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FA73F1" w14:paraId="69715589"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0EB19BA" w14:textId="77777777" w:rsidR="005F1406" w:rsidRPr="001E694D" w:rsidRDefault="005F140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646E950"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3585AA5D"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EB60CE" w14:textId="77777777" w:rsidR="005F1406" w:rsidRPr="001E694D" w:rsidRDefault="005F1406"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FED983A" w14:textId="77777777" w:rsidR="005F1406" w:rsidRPr="001E694D" w:rsidRDefault="005F1406"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8F5B74B" w14:textId="77777777" w:rsidR="005F1406" w:rsidRPr="001E694D" w:rsidRDefault="007C379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900308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51780036"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E57DC3" w14:textId="77777777" w:rsidR="005F1406" w:rsidRPr="00FD40E2" w:rsidRDefault="005F1406" w:rsidP="002C5FA9">
            <w:pPr>
              <w:spacing w:line="22" w:lineRule="atLeast"/>
              <w:rPr>
                <w:rFonts w:ascii="Open Sans" w:hAnsi="Open Sans" w:cs="Open Sans"/>
              </w:rPr>
            </w:pPr>
            <w:r w:rsidRPr="00FD40E2">
              <w:rPr>
                <w:rFonts w:ascii="Open Sans" w:hAnsi="Open Sans" w:cs="Open Sans"/>
              </w:rPr>
              <w:t>Requirement 1(3)(b)</w:t>
            </w:r>
          </w:p>
        </w:tc>
        <w:tc>
          <w:tcPr>
            <w:tcW w:w="6437" w:type="dxa"/>
            <w:shd w:val="clear" w:color="auto" w:fill="auto"/>
          </w:tcPr>
          <w:p w14:paraId="761682B8"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8A1C7BA"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38538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596CDDC8"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AD0910"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0415E71"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06D0CE4D" w14:textId="77777777" w:rsidR="005F1406" w:rsidRPr="001E694D" w:rsidRDefault="005F140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3870AC2" w14:textId="77777777" w:rsidR="005F1406" w:rsidRPr="001E694D" w:rsidRDefault="005F140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EB48374" w14:textId="77777777" w:rsidR="005F1406" w:rsidRPr="001E694D" w:rsidRDefault="005F1406"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E23BDDA" w14:textId="77777777" w:rsidR="005F1406" w:rsidRPr="001E694D" w:rsidRDefault="005F1406"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C371D54"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72428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5449E733"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851953"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D294C8F"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46AE7C2" w14:textId="77777777" w:rsidR="005F1406" w:rsidRPr="001E694D" w:rsidRDefault="007C379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086108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4E11090E"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3774AF"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484194C" w14:textId="77777777" w:rsidR="005F1406" w:rsidRPr="001E694D" w:rsidRDefault="005F1406"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ACB232C"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680597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1541B361"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952F28"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C3EFFE7"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7EC09D2"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354151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148B4DE8" w14:textId="77777777" w:rsidR="005F1406" w:rsidRPr="003E162B" w:rsidRDefault="005F1406" w:rsidP="001A5684">
      <w:pPr>
        <w:pStyle w:val="Heading20"/>
        <w:rPr>
          <w:rFonts w:ascii="Open Sans" w:hAnsi="Open Sans" w:cs="Open Sans"/>
          <w:color w:val="781E77"/>
        </w:rPr>
      </w:pPr>
      <w:r w:rsidRPr="003E162B">
        <w:rPr>
          <w:rFonts w:ascii="Open Sans" w:hAnsi="Open Sans" w:cs="Open Sans"/>
          <w:color w:val="781E77"/>
        </w:rPr>
        <w:t>Findings</w:t>
      </w:r>
    </w:p>
    <w:p w14:paraId="13682D6A" w14:textId="39EBB276" w:rsidR="00E00C85" w:rsidRDefault="00E00C85" w:rsidP="0036130C">
      <w:pPr>
        <w:pStyle w:val="NormalArial"/>
        <w:rPr>
          <w:rFonts w:ascii="Open Sans" w:hAnsi="Open Sans" w:cs="Open Sans"/>
        </w:rPr>
      </w:pPr>
      <w:r w:rsidRPr="00E00C85">
        <w:rPr>
          <w:rFonts w:ascii="Open Sans" w:hAnsi="Open Sans" w:cs="Open Sans"/>
        </w:rPr>
        <w:t xml:space="preserve">The Assessment Team recommended that Requirement </w:t>
      </w:r>
      <w:r>
        <w:rPr>
          <w:rFonts w:ascii="Open Sans" w:hAnsi="Open Sans" w:cs="Open Sans"/>
        </w:rPr>
        <w:t>1</w:t>
      </w:r>
      <w:r w:rsidRPr="00E00C85">
        <w:rPr>
          <w:rFonts w:ascii="Open Sans" w:hAnsi="Open Sans" w:cs="Open Sans"/>
        </w:rPr>
        <w:t>(3)(</w:t>
      </w:r>
      <w:r>
        <w:rPr>
          <w:rFonts w:ascii="Open Sans" w:hAnsi="Open Sans" w:cs="Open Sans"/>
        </w:rPr>
        <w:t>b</w:t>
      </w:r>
      <w:r w:rsidRPr="00E00C85">
        <w:rPr>
          <w:rFonts w:ascii="Open Sans" w:hAnsi="Open Sans" w:cs="Open Sans"/>
        </w:rPr>
        <w:t xml:space="preserve">) was non-compliant. The Approved Provider </w:t>
      </w:r>
      <w:r w:rsidRPr="000B1042">
        <w:rPr>
          <w:rFonts w:ascii="Open Sans" w:hAnsi="Open Sans" w:cs="Open Sans"/>
        </w:rPr>
        <w:t>submitted a response to the site audit report, with consideration to response and available information, I am satisfied that the service complies with the Requirements as outlined in the table above and as a result complies with this Standard.</w:t>
      </w:r>
      <w:r w:rsidRPr="00E00C85">
        <w:rPr>
          <w:rFonts w:ascii="Open Sans" w:hAnsi="Open Sans" w:cs="Open Sans"/>
        </w:rPr>
        <w:t xml:space="preserve"> </w:t>
      </w:r>
    </w:p>
    <w:p w14:paraId="1F7D3091" w14:textId="72BCFDB7" w:rsidR="00E00C85" w:rsidRDefault="00E00C85" w:rsidP="0036130C">
      <w:pPr>
        <w:pStyle w:val="NormalArial"/>
        <w:rPr>
          <w:rFonts w:ascii="Open Sans" w:hAnsi="Open Sans" w:cs="Open Sans"/>
          <w:u w:val="single"/>
        </w:rPr>
      </w:pPr>
      <w:r w:rsidRPr="00E00C85">
        <w:rPr>
          <w:rFonts w:ascii="Open Sans" w:hAnsi="Open Sans" w:cs="Open Sans"/>
          <w:u w:val="single"/>
        </w:rPr>
        <w:t>Requirement 1(3)(b)</w:t>
      </w:r>
    </w:p>
    <w:p w14:paraId="598866A1" w14:textId="62E8D1FD" w:rsidR="00E00C85" w:rsidRPr="002709B1" w:rsidRDefault="00E00C85" w:rsidP="0036130C">
      <w:pPr>
        <w:pStyle w:val="NormalArial"/>
        <w:rPr>
          <w:rFonts w:ascii="Open Sans" w:hAnsi="Open Sans" w:cs="Open Sans"/>
        </w:rPr>
      </w:pPr>
      <w:r>
        <w:rPr>
          <w:rFonts w:ascii="Open Sans" w:hAnsi="Open Sans" w:cs="Open Sans"/>
          <w:color w:val="auto"/>
        </w:rPr>
        <w:lastRenderedPageBreak/>
        <w:t xml:space="preserve">Consumers indicated that staff </w:t>
      </w:r>
      <w:r w:rsidRPr="001215B6">
        <w:rPr>
          <w:rFonts w:ascii="Open Sans" w:hAnsi="Open Sans" w:cs="Open Sans"/>
        </w:rPr>
        <w:t>were supportive of who they are, but</w:t>
      </w:r>
      <w:r>
        <w:rPr>
          <w:rFonts w:ascii="Open Sans" w:hAnsi="Open Sans" w:cs="Open Sans"/>
        </w:rPr>
        <w:t xml:space="preserve"> staff</w:t>
      </w:r>
      <w:r w:rsidRPr="001215B6">
        <w:rPr>
          <w:rFonts w:ascii="Open Sans" w:hAnsi="Open Sans" w:cs="Open Sans"/>
        </w:rPr>
        <w:t xml:space="preserve"> do not understand their culture</w:t>
      </w:r>
      <w:r>
        <w:rPr>
          <w:rFonts w:ascii="Open Sans" w:hAnsi="Open Sans" w:cs="Open Sans"/>
          <w:color w:val="auto"/>
        </w:rPr>
        <w:t>. One consumer indicated that culture is more than just religion and that staff do not understand their individual culture. Staff provided m</w:t>
      </w:r>
      <w:r w:rsidRPr="64E4538E">
        <w:rPr>
          <w:rFonts w:ascii="Open Sans" w:hAnsi="Open Sans" w:cs="Open Sans"/>
        </w:rPr>
        <w:t xml:space="preserve">ixed feedback </w:t>
      </w:r>
      <w:r w:rsidRPr="002709B1">
        <w:rPr>
          <w:rFonts w:ascii="Open Sans" w:hAnsi="Open Sans" w:cs="Open Sans"/>
        </w:rPr>
        <w:t>about understanding</w:t>
      </w:r>
      <w:r w:rsidR="000E3EC6">
        <w:rPr>
          <w:rFonts w:ascii="Open Sans" w:hAnsi="Open Sans" w:cs="Open Sans"/>
        </w:rPr>
        <w:t xml:space="preserve"> individual</w:t>
      </w:r>
      <w:r w:rsidRPr="002709B1">
        <w:rPr>
          <w:rFonts w:ascii="Open Sans" w:hAnsi="Open Sans" w:cs="Open Sans"/>
        </w:rPr>
        <w:t xml:space="preserve"> consumer’s culture, indicating that language barriers and cultural differences contribute to a lack of engagement with consumers when providing care.</w:t>
      </w:r>
    </w:p>
    <w:p w14:paraId="4D9F7451" w14:textId="77777777" w:rsidR="00D51B76" w:rsidRPr="002709B1" w:rsidRDefault="00D93D8C" w:rsidP="00D51B76">
      <w:pPr>
        <w:pStyle w:val="NormalArial"/>
        <w:rPr>
          <w:rFonts w:ascii="Open Sans" w:hAnsi="Open Sans" w:cs="Open Sans"/>
        </w:rPr>
      </w:pPr>
      <w:r w:rsidRPr="002709B1">
        <w:rPr>
          <w:rFonts w:ascii="Open Sans" w:hAnsi="Open Sans" w:cs="Open Sans"/>
        </w:rPr>
        <w:t xml:space="preserve">The Approved Provider submitted a response </w:t>
      </w:r>
      <w:r w:rsidR="000B1042" w:rsidRPr="002709B1">
        <w:rPr>
          <w:rFonts w:ascii="Open Sans" w:hAnsi="Open Sans" w:cs="Open Sans"/>
        </w:rPr>
        <w:t xml:space="preserve">(the response) and a Plan for </w:t>
      </w:r>
      <w:r w:rsidR="00D51B76" w:rsidRPr="002709B1">
        <w:rPr>
          <w:rFonts w:ascii="Open Sans" w:hAnsi="Open Sans" w:cs="Open Sans"/>
        </w:rPr>
        <w:t>Continuous Improvement (PCI) to the site audit report. The response included supporting evidence and clarifying material where named consumers were identified and additional information regarding the service</w:t>
      </w:r>
      <w:r w:rsidR="00D51B76">
        <w:rPr>
          <w:rFonts w:ascii="Open Sans" w:hAnsi="Open Sans" w:cs="Open Sans"/>
        </w:rPr>
        <w:t>’</w:t>
      </w:r>
      <w:r w:rsidR="00D51B76" w:rsidRPr="002709B1">
        <w:rPr>
          <w:rFonts w:ascii="Open Sans" w:hAnsi="Open Sans" w:cs="Open Sans"/>
        </w:rPr>
        <w:t xml:space="preserve">s actions since receipt of the site audit report. The service has conducted education and training as well as visual audits and an in-depth </w:t>
      </w:r>
      <w:r w:rsidR="00D51B76" w:rsidRPr="002A5C88">
        <w:rPr>
          <w:rFonts w:ascii="Open Sans" w:hAnsi="Open Sans" w:cs="Open Sans"/>
        </w:rPr>
        <w:t>Resident Identity, Dignity, and Respect benchmarking audit</w:t>
      </w:r>
      <w:r w:rsidR="00D51B76" w:rsidRPr="002709B1">
        <w:rPr>
          <w:rFonts w:ascii="Open Sans" w:hAnsi="Open Sans" w:cs="Open Sans"/>
        </w:rPr>
        <w:t xml:space="preserve">. The service has also commenced a cultural awareness focus group to better understand the needs of consumers, these actions have also been added to the PCI for ongoing review and evaluation. </w:t>
      </w:r>
    </w:p>
    <w:p w14:paraId="793E2ED3" w14:textId="77777777" w:rsidR="00D51B76" w:rsidRPr="002709B1" w:rsidRDefault="00D51B76" w:rsidP="00D51B76">
      <w:pPr>
        <w:pStyle w:val="NormalArial"/>
        <w:rPr>
          <w:rFonts w:ascii="Open Sans" w:hAnsi="Open Sans" w:cs="Open Sans"/>
        </w:rPr>
      </w:pPr>
      <w:r w:rsidRPr="002709B1">
        <w:rPr>
          <w:rFonts w:ascii="Open Sans" w:hAnsi="Open Sans" w:cs="Open Sans"/>
        </w:rPr>
        <w:t>I am reassured by the response and the actions commenced and completed following the site audit report. I note that consumers interviewed by the Assessment Team were approached by the service in preparation of the response; while understanding this may be beneficial to ensure concerns are addressed, I encourage the service to be mindful of consumers</w:t>
      </w:r>
      <w:r>
        <w:rPr>
          <w:rFonts w:ascii="Open Sans" w:hAnsi="Open Sans" w:cs="Open Sans"/>
        </w:rPr>
        <w:t>’</w:t>
      </w:r>
      <w:r w:rsidRPr="002709B1">
        <w:rPr>
          <w:rFonts w:ascii="Open Sans" w:hAnsi="Open Sans" w:cs="Open Sans"/>
        </w:rPr>
        <w:t xml:space="preserve"> rights to share their experience through the assessment process. </w:t>
      </w:r>
    </w:p>
    <w:p w14:paraId="4EA0AE16" w14:textId="57112E80" w:rsidR="002709B1" w:rsidRPr="002A5C88" w:rsidRDefault="00D51B76" w:rsidP="00D51B76">
      <w:pPr>
        <w:pStyle w:val="NormalArial"/>
        <w:rPr>
          <w:rFonts w:ascii="Open Sans" w:hAnsi="Open Sans" w:cs="Open Sans"/>
        </w:rPr>
      </w:pPr>
      <w:r w:rsidRPr="002709B1">
        <w:rPr>
          <w:rFonts w:ascii="Open Sans" w:hAnsi="Open Sans" w:cs="Open Sans"/>
        </w:rPr>
        <w:t>I consider the actions outlined in the response and corresponding</w:t>
      </w:r>
      <w:r>
        <w:rPr>
          <w:rFonts w:ascii="Open Sans" w:hAnsi="Open Sans" w:cs="Open Sans"/>
        </w:rPr>
        <w:t xml:space="preserve"> PCI address the identified deficits and find this Requirement compliant. </w:t>
      </w:r>
      <w:r w:rsidR="002709B1">
        <w:rPr>
          <w:rFonts w:ascii="Open Sans" w:hAnsi="Open Sans" w:cs="Open Sans"/>
        </w:rPr>
        <w:t xml:space="preserve"> </w:t>
      </w:r>
    </w:p>
    <w:p w14:paraId="1096D2D5" w14:textId="143591E8" w:rsidR="00E00C85" w:rsidRDefault="00E00C85" w:rsidP="0036130C">
      <w:pPr>
        <w:pStyle w:val="NormalArial"/>
        <w:rPr>
          <w:rFonts w:ascii="Open Sans" w:hAnsi="Open Sans" w:cs="Open Sans"/>
          <w:u w:val="single"/>
        </w:rPr>
      </w:pPr>
      <w:r>
        <w:rPr>
          <w:rFonts w:ascii="Open Sans" w:hAnsi="Open Sans" w:cs="Open Sans"/>
          <w:u w:val="single"/>
        </w:rPr>
        <w:t>Compliance with remaining requirements</w:t>
      </w:r>
    </w:p>
    <w:p w14:paraId="1EB81AFA" w14:textId="1ECEDF4E" w:rsidR="00E00C85" w:rsidRDefault="00E00C85" w:rsidP="0036130C">
      <w:pPr>
        <w:pStyle w:val="NormalArial"/>
        <w:rPr>
          <w:rFonts w:ascii="Open Sans" w:hAnsi="Open Sans" w:cs="Open Sans"/>
        </w:rPr>
      </w:pPr>
      <w:r w:rsidRPr="64E4538E">
        <w:rPr>
          <w:rFonts w:ascii="Open Sans" w:eastAsia="Open Sans" w:hAnsi="Open Sans" w:cs="Open Sans"/>
        </w:rPr>
        <w:t>Consumers and representatives said they are treated with dignity and respect and feel valued as an individual by staff at the service.</w:t>
      </w:r>
      <w:r>
        <w:rPr>
          <w:rFonts w:ascii="Open Sans" w:eastAsia="Open Sans" w:hAnsi="Open Sans" w:cs="Open Sans"/>
        </w:rPr>
        <w:t xml:space="preserve"> </w:t>
      </w:r>
      <w:r w:rsidRPr="64E4538E">
        <w:rPr>
          <w:rFonts w:ascii="Open Sans" w:eastAsia="Open Sans" w:hAnsi="Open Sans" w:cs="Open Sans"/>
        </w:rPr>
        <w:t>Care documentation reviewed reflects the background information and current situation of each consumer, including what is important to them.</w:t>
      </w:r>
      <w:r>
        <w:rPr>
          <w:rFonts w:ascii="Open Sans" w:eastAsia="Open Sans" w:hAnsi="Open Sans" w:cs="Open Sans"/>
        </w:rPr>
        <w:t xml:space="preserve"> </w:t>
      </w:r>
      <w:r w:rsidRPr="64E4538E">
        <w:rPr>
          <w:rFonts w:ascii="Open Sans" w:hAnsi="Open Sans" w:cs="Open Sans"/>
        </w:rPr>
        <w:t xml:space="preserve">Staff demonstrated the scope of their duties and displayed knowledge of </w:t>
      </w:r>
      <w:r w:rsidR="00AA4B5D">
        <w:rPr>
          <w:rFonts w:ascii="Open Sans" w:hAnsi="Open Sans" w:cs="Open Sans"/>
        </w:rPr>
        <w:t xml:space="preserve">each </w:t>
      </w:r>
      <w:r w:rsidRPr="64E4538E">
        <w:rPr>
          <w:rFonts w:ascii="Open Sans" w:hAnsi="Open Sans" w:cs="Open Sans"/>
        </w:rPr>
        <w:t>consumer's past and current situations.</w:t>
      </w:r>
    </w:p>
    <w:p w14:paraId="61A036B4" w14:textId="33D2E9FC" w:rsidR="00D93D8C" w:rsidRDefault="00D93D8C" w:rsidP="0036130C">
      <w:pPr>
        <w:pStyle w:val="NormalArial"/>
        <w:rPr>
          <w:rFonts w:ascii="Open Sans" w:eastAsia="Open Sans" w:hAnsi="Open Sans" w:cs="Open Sans"/>
          <w:color w:val="auto"/>
        </w:rPr>
      </w:pPr>
      <w:r w:rsidRPr="64E4538E">
        <w:rPr>
          <w:rFonts w:ascii="Open Sans" w:eastAsia="Open Sans" w:hAnsi="Open Sans" w:cs="Open Sans"/>
        </w:rPr>
        <w:t>Staff explained</w:t>
      </w:r>
      <w:r>
        <w:rPr>
          <w:rFonts w:ascii="Open Sans" w:eastAsia="Open Sans" w:hAnsi="Open Sans" w:cs="Open Sans"/>
        </w:rPr>
        <w:t xml:space="preserve"> that</w:t>
      </w:r>
      <w:r w:rsidRPr="64E4538E">
        <w:rPr>
          <w:rFonts w:ascii="Open Sans" w:eastAsia="Open Sans" w:hAnsi="Open Sans" w:cs="Open Sans"/>
        </w:rPr>
        <w:t xml:space="preserve"> they support consumers as much as possible in assisting them to maintain their relationships including decisions about their care, daily routine, choice of activities and meals provided. </w:t>
      </w:r>
      <w:r w:rsidRPr="64E4538E">
        <w:rPr>
          <w:rFonts w:ascii="Open Sans" w:eastAsia="Open Sans" w:hAnsi="Open Sans" w:cs="Open Sans"/>
          <w:color w:val="auto"/>
        </w:rPr>
        <w:t>Care documentation demonstrated individual preferences for care delivery, others involved in consumer care and support for maintaining relationships.</w:t>
      </w:r>
    </w:p>
    <w:p w14:paraId="3C314FBC" w14:textId="548ECF0F" w:rsidR="00D93D8C" w:rsidRDefault="00D93D8C" w:rsidP="0036130C">
      <w:pPr>
        <w:pStyle w:val="NormalArial"/>
        <w:rPr>
          <w:rFonts w:ascii="Open Sans" w:eastAsia="Open Sans" w:hAnsi="Open Sans" w:cs="Open Sans"/>
        </w:rPr>
      </w:pPr>
      <w:r w:rsidRPr="64E4538E">
        <w:rPr>
          <w:rFonts w:ascii="Open Sans" w:eastAsia="Open Sans" w:hAnsi="Open Sans" w:cs="Open Sans"/>
          <w:color w:val="auto"/>
        </w:rPr>
        <w:t xml:space="preserve">Consumers </w:t>
      </w:r>
      <w:r>
        <w:rPr>
          <w:rFonts w:ascii="Open Sans" w:eastAsia="Open Sans" w:hAnsi="Open Sans" w:cs="Open Sans"/>
          <w:color w:val="auto"/>
        </w:rPr>
        <w:t>confirmed</w:t>
      </w:r>
      <w:r w:rsidRPr="64E4538E">
        <w:rPr>
          <w:rFonts w:ascii="Open Sans" w:eastAsia="Open Sans" w:hAnsi="Open Sans" w:cs="Open Sans"/>
          <w:color w:val="auto"/>
        </w:rPr>
        <w:t xml:space="preserve"> they </w:t>
      </w:r>
      <w:r>
        <w:rPr>
          <w:rFonts w:ascii="Open Sans" w:eastAsia="Open Sans" w:hAnsi="Open Sans" w:cs="Open Sans"/>
        </w:rPr>
        <w:t>were involved in</w:t>
      </w:r>
      <w:r w:rsidRPr="64E4538E">
        <w:rPr>
          <w:rFonts w:ascii="Open Sans" w:eastAsia="Open Sans" w:hAnsi="Open Sans" w:cs="Open Sans"/>
        </w:rPr>
        <w:t xml:space="preserve"> discussions or assessments being undertaken in relation to an activity of high risk, such as smoking and leaving the service independently</w:t>
      </w:r>
      <w:r>
        <w:rPr>
          <w:rFonts w:ascii="Open Sans" w:eastAsia="Open Sans" w:hAnsi="Open Sans" w:cs="Open Sans"/>
        </w:rPr>
        <w:t>.</w:t>
      </w:r>
      <w:r w:rsidR="00B51686">
        <w:rPr>
          <w:rFonts w:ascii="Open Sans" w:eastAsia="Open Sans" w:hAnsi="Open Sans" w:cs="Open Sans"/>
        </w:rPr>
        <w:t xml:space="preserve"> The site audit report included examples of identified risks with supporting assessments, documented discussions and relevant risk mitigation strategies. </w:t>
      </w:r>
    </w:p>
    <w:p w14:paraId="74B5BC97" w14:textId="79288474" w:rsidR="00B51686" w:rsidRDefault="00B51686" w:rsidP="0036130C">
      <w:pPr>
        <w:pStyle w:val="NormalArial"/>
        <w:rPr>
          <w:rFonts w:ascii="Open Sans" w:hAnsi="Open Sans" w:cs="Open Sans"/>
        </w:rPr>
      </w:pPr>
      <w:r w:rsidRPr="64E4538E">
        <w:rPr>
          <w:rFonts w:ascii="Open Sans" w:eastAsia="Open Sans" w:hAnsi="Open Sans" w:cs="Open Sans"/>
        </w:rPr>
        <w:lastRenderedPageBreak/>
        <w:t>Management, lifestyle and hospitality staff described how newsletters, verbal reminders and information boards around the service help keep consumers and their representatives informed.</w:t>
      </w:r>
      <w:r>
        <w:rPr>
          <w:rFonts w:ascii="Open Sans" w:eastAsia="Open Sans" w:hAnsi="Open Sans" w:cs="Open Sans"/>
        </w:rPr>
        <w:t xml:space="preserve"> T</w:t>
      </w:r>
      <w:r w:rsidRPr="64E4538E">
        <w:rPr>
          <w:rFonts w:ascii="Open Sans" w:hAnsi="Open Sans" w:cs="Open Sans"/>
        </w:rPr>
        <w:t>he service uses various communication methods such as cue cards, interpreters or google translations to communicate information to consumers or their representatives.</w:t>
      </w:r>
    </w:p>
    <w:p w14:paraId="682642E5" w14:textId="245B5AEB" w:rsidR="00B51686" w:rsidRPr="00E00C85" w:rsidRDefault="00B51686" w:rsidP="0036130C">
      <w:pPr>
        <w:pStyle w:val="NormalArial"/>
        <w:rPr>
          <w:rFonts w:ascii="Open Sans" w:hAnsi="Open Sans" w:cs="Open Sans"/>
          <w:u w:val="single"/>
        </w:rPr>
      </w:pPr>
      <w:r w:rsidRPr="64E4538E">
        <w:rPr>
          <w:rFonts w:ascii="Open Sans" w:eastAsia="Open Sans" w:hAnsi="Open Sans" w:cs="Open Sans"/>
        </w:rPr>
        <w:t xml:space="preserve">The service demonstrated each consumer’s privacy is respected by </w:t>
      </w:r>
      <w:r>
        <w:rPr>
          <w:rFonts w:ascii="Open Sans" w:eastAsia="Open Sans" w:hAnsi="Open Sans" w:cs="Open Sans"/>
        </w:rPr>
        <w:t>sta</w:t>
      </w:r>
      <w:r w:rsidRPr="64E4538E">
        <w:rPr>
          <w:rFonts w:ascii="Open Sans" w:eastAsia="Open Sans" w:hAnsi="Open Sans" w:cs="Open Sans"/>
        </w:rPr>
        <w:t>ff</w:t>
      </w:r>
      <w:r>
        <w:rPr>
          <w:rFonts w:ascii="Open Sans" w:eastAsia="Open Sans" w:hAnsi="Open Sans" w:cs="Open Sans"/>
        </w:rPr>
        <w:t xml:space="preserve"> with per</w:t>
      </w:r>
      <w:r w:rsidRPr="64E4538E">
        <w:rPr>
          <w:rFonts w:ascii="Open Sans" w:eastAsia="Open Sans" w:hAnsi="Open Sans" w:cs="Open Sans"/>
        </w:rPr>
        <w:t>sonal and confidential information secured through an electronic care management system.</w:t>
      </w:r>
      <w:r>
        <w:rPr>
          <w:rFonts w:ascii="Open Sans" w:eastAsia="Open Sans" w:hAnsi="Open Sans" w:cs="Open Sans"/>
        </w:rPr>
        <w:t xml:space="preserve"> </w:t>
      </w:r>
      <w:r w:rsidRPr="64E4538E">
        <w:rPr>
          <w:rFonts w:ascii="Open Sans" w:hAnsi="Open Sans" w:cs="Open Sans"/>
        </w:rPr>
        <w:t>Consumers and representatives said discussions regarding privacy and confidentiality occur on admission, enabling them to determine information access, including sharing internally and with external organisations</w:t>
      </w:r>
      <w:r w:rsidR="00FE00C8">
        <w:rPr>
          <w:rFonts w:ascii="Open Sans" w:hAnsi="Open Sans" w:cs="Open Sans"/>
        </w:rPr>
        <w:t xml:space="preserve">. </w:t>
      </w:r>
    </w:p>
    <w:p w14:paraId="761C13AF" w14:textId="56D3B8DF" w:rsidR="005F1406" w:rsidRPr="001E694D" w:rsidRDefault="005F1406" w:rsidP="0036130C">
      <w:pPr>
        <w:pStyle w:val="NormalArial"/>
        <w:rPr>
          <w:rFonts w:ascii="Open Sans" w:hAnsi="Open Sans" w:cs="Open Sans"/>
        </w:rPr>
      </w:pPr>
      <w:r w:rsidRPr="001E694D">
        <w:rPr>
          <w:rFonts w:ascii="Open Sans" w:hAnsi="Open Sans" w:cs="Open Sans"/>
        </w:rPr>
        <w:br w:type="page"/>
      </w:r>
    </w:p>
    <w:p w14:paraId="2E2C21C1"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FA73F1" w14:paraId="398A6A46"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E17A248" w14:textId="77777777" w:rsidR="005F1406" w:rsidRPr="001E694D" w:rsidRDefault="005F140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BB994B3"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6139BD77" w14:textId="77777777" w:rsidTr="00FA73F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E1BD1B4"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C48AACC"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ACD4E17"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084006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2FE821C8"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F267AD5"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2434035"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902EA6C"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0635423"/>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391EF246" w14:textId="77777777" w:rsidTr="00FA73F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764B963"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E2912F5"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8C934EB" w14:textId="77777777" w:rsidR="005F1406" w:rsidRPr="001E694D" w:rsidRDefault="005F140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9FFF536" w14:textId="77777777" w:rsidR="005F1406" w:rsidRPr="001E694D" w:rsidRDefault="005F140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B6EEA4B"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321204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1A1EBA64"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4135A7"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7B439C9"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819A012" w14:textId="77777777" w:rsidR="005F1406" w:rsidRPr="001E694D" w:rsidRDefault="007C379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080346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76D762E3" w14:textId="77777777" w:rsidTr="00FA73F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E15EBA"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BFBDB97"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823F769"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0512474"/>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3FF9A64F" w14:textId="77777777" w:rsidR="005F1406" w:rsidRPr="003E162B" w:rsidRDefault="005F1406" w:rsidP="00D87E7C">
      <w:pPr>
        <w:pStyle w:val="Heading20"/>
        <w:rPr>
          <w:rFonts w:ascii="Open Sans" w:hAnsi="Open Sans" w:cs="Open Sans"/>
          <w:color w:val="781E77"/>
        </w:rPr>
      </w:pPr>
      <w:r w:rsidRPr="003E162B">
        <w:rPr>
          <w:rFonts w:ascii="Open Sans" w:hAnsi="Open Sans" w:cs="Open Sans"/>
          <w:color w:val="781E77"/>
        </w:rPr>
        <w:t>Findings</w:t>
      </w:r>
    </w:p>
    <w:p w14:paraId="4220243A" w14:textId="5F858B4E" w:rsidR="00FE00C8" w:rsidRDefault="00FE00C8" w:rsidP="0036130C">
      <w:pPr>
        <w:pStyle w:val="NormalArial"/>
        <w:rPr>
          <w:rFonts w:ascii="Open Sans" w:hAnsi="Open Sans" w:cs="Open Sans"/>
        </w:rPr>
      </w:pPr>
      <w:r w:rsidRPr="005A7E68">
        <w:rPr>
          <w:rFonts w:ascii="Open Sans" w:hAnsi="Open Sans" w:cs="Open Sans"/>
        </w:rPr>
        <w:t>Staff were knowledgeable of assessment and planning procedures and described processes to identify and monitor individual risks. Care documentation showed risk assessments were conducted using validated assessment tools, and risk mitigation strategies were implemented and documented in care plan</w:t>
      </w:r>
      <w:r w:rsidR="00E41624">
        <w:rPr>
          <w:rFonts w:ascii="Open Sans" w:hAnsi="Open Sans" w:cs="Open Sans"/>
        </w:rPr>
        <w:t>s</w:t>
      </w:r>
      <w:r w:rsidRPr="005A7E68">
        <w:rPr>
          <w:rFonts w:ascii="Open Sans" w:hAnsi="Open Sans" w:cs="Open Sans"/>
        </w:rPr>
        <w:t>.</w:t>
      </w:r>
      <w:r w:rsidR="00E41624">
        <w:rPr>
          <w:rFonts w:ascii="Open Sans" w:hAnsi="Open Sans" w:cs="Open Sans"/>
        </w:rPr>
        <w:t xml:space="preserve"> Care documentation reflected </w:t>
      </w:r>
      <w:r w:rsidR="00E41624" w:rsidRPr="76752E32">
        <w:rPr>
          <w:rFonts w:ascii="Open Sans" w:hAnsi="Open Sans" w:cs="Open Sans"/>
        </w:rPr>
        <w:t xml:space="preserve">personal care, clinical </w:t>
      </w:r>
      <w:r w:rsidR="00E41624" w:rsidRPr="76752E32">
        <w:rPr>
          <w:rFonts w:ascii="Open Sans" w:hAnsi="Open Sans" w:cs="Open Sans"/>
        </w:rPr>
        <w:lastRenderedPageBreak/>
        <w:t>care, wellbeing and dietary assessments were used to develop a personalised care plan to holistically inform the provision of care</w:t>
      </w:r>
      <w:r w:rsidR="00E41624">
        <w:rPr>
          <w:rFonts w:ascii="Open Sans" w:hAnsi="Open Sans" w:cs="Open Sans"/>
        </w:rPr>
        <w:t xml:space="preserve">. </w:t>
      </w:r>
    </w:p>
    <w:p w14:paraId="645D303C" w14:textId="790889EA" w:rsidR="00E41624" w:rsidRDefault="00E41624" w:rsidP="0036130C">
      <w:pPr>
        <w:pStyle w:val="NormalArial"/>
        <w:rPr>
          <w:rFonts w:ascii="Open Sans" w:hAnsi="Open Sans" w:cs="Open Sans"/>
        </w:rPr>
      </w:pPr>
      <w:r>
        <w:rPr>
          <w:rFonts w:ascii="Open Sans" w:hAnsi="Open Sans" w:cs="Open Sans"/>
        </w:rPr>
        <w:t xml:space="preserve">Consumers and representative said assessment and planning identifies their needs, goals and preferences and advance care planning if they wish. Care documentation showed care and service plans are personalised, reflective of current needs and includes advance care planning documentation as preferred. </w:t>
      </w:r>
    </w:p>
    <w:p w14:paraId="2ACF9D05" w14:textId="2A6E47BC" w:rsidR="00E41624" w:rsidRDefault="00E41624" w:rsidP="0036130C">
      <w:pPr>
        <w:pStyle w:val="NormalArial"/>
        <w:rPr>
          <w:rFonts w:ascii="Open Sans" w:hAnsi="Open Sans" w:cs="Open Sans"/>
        </w:rPr>
      </w:pPr>
      <w:r>
        <w:rPr>
          <w:rFonts w:ascii="Open Sans" w:hAnsi="Open Sans" w:cs="Open Sans"/>
        </w:rPr>
        <w:t>Management and c</w:t>
      </w:r>
      <w:r w:rsidRPr="00712A2A">
        <w:rPr>
          <w:rFonts w:ascii="Open Sans" w:hAnsi="Open Sans" w:cs="Open Sans"/>
        </w:rPr>
        <w:t>linical staff described how they conduct assessment and planning in partnership.</w:t>
      </w:r>
      <w:r>
        <w:rPr>
          <w:rFonts w:ascii="Open Sans" w:hAnsi="Open Sans" w:cs="Open Sans"/>
        </w:rPr>
        <w:t xml:space="preserve"> </w:t>
      </w:r>
      <w:r w:rsidRPr="00712A2A">
        <w:rPr>
          <w:rFonts w:ascii="Open Sans" w:hAnsi="Open Sans" w:cs="Open Sans"/>
        </w:rPr>
        <w:t xml:space="preserve">Evidence assessment and planning is developed in consultation with the Older Person’s Mental Health Service (OMPHS), physiotherapist, medical officer, dietitian, speech pathologist, Dementia </w:t>
      </w:r>
      <w:r>
        <w:rPr>
          <w:rFonts w:ascii="Open Sans" w:hAnsi="Open Sans" w:cs="Open Sans"/>
        </w:rPr>
        <w:t>Support</w:t>
      </w:r>
      <w:r w:rsidRPr="00712A2A">
        <w:rPr>
          <w:rFonts w:ascii="Open Sans" w:hAnsi="Open Sans" w:cs="Open Sans"/>
        </w:rPr>
        <w:t xml:space="preserve"> Australia and Relationships Australia</w:t>
      </w:r>
      <w:r>
        <w:rPr>
          <w:rFonts w:ascii="Open Sans" w:hAnsi="Open Sans" w:cs="Open Sans"/>
        </w:rPr>
        <w:t xml:space="preserve">, and this was </w:t>
      </w:r>
      <w:r w:rsidRPr="00712A2A">
        <w:rPr>
          <w:rFonts w:ascii="Open Sans" w:hAnsi="Open Sans" w:cs="Open Sans"/>
        </w:rPr>
        <w:t>observed in care documentation viewed.</w:t>
      </w:r>
      <w:r>
        <w:rPr>
          <w:rFonts w:ascii="Open Sans" w:hAnsi="Open Sans" w:cs="Open Sans"/>
        </w:rPr>
        <w:t xml:space="preserve"> Consumers and representatives confirmed </w:t>
      </w:r>
      <w:r w:rsidR="00F31245">
        <w:rPr>
          <w:rFonts w:ascii="Open Sans" w:hAnsi="Open Sans" w:cs="Open Sans"/>
        </w:rPr>
        <w:t>their</w:t>
      </w:r>
      <w:r>
        <w:rPr>
          <w:rFonts w:ascii="Open Sans" w:hAnsi="Open Sans" w:cs="Open Sans"/>
        </w:rPr>
        <w:t xml:space="preserve"> involvement in assessment planning and care plan reviews. </w:t>
      </w:r>
    </w:p>
    <w:p w14:paraId="60FC16FC" w14:textId="0E634DF7" w:rsidR="00E41624" w:rsidRDefault="00F31245" w:rsidP="0036130C">
      <w:pPr>
        <w:pStyle w:val="NormalArial"/>
        <w:rPr>
          <w:rFonts w:ascii="Open Sans" w:hAnsi="Open Sans" w:cs="Open Sans"/>
        </w:rPr>
      </w:pPr>
      <w:r w:rsidRPr="00E9146B">
        <w:rPr>
          <w:rFonts w:ascii="Open Sans" w:hAnsi="Open Sans" w:cs="Open Sans"/>
        </w:rPr>
        <w:t>Care documentation showed assessment and planning outcomes are communicated to consumers, representatives and staf</w:t>
      </w:r>
      <w:r>
        <w:rPr>
          <w:rFonts w:ascii="Open Sans" w:hAnsi="Open Sans" w:cs="Open Sans"/>
        </w:rPr>
        <w:t>f and documented in progress notes</w:t>
      </w:r>
      <w:r w:rsidRPr="00E9146B">
        <w:rPr>
          <w:rFonts w:ascii="Open Sans" w:hAnsi="Open Sans" w:cs="Open Sans"/>
        </w:rPr>
        <w:t>.</w:t>
      </w:r>
      <w:r>
        <w:rPr>
          <w:rFonts w:ascii="Open Sans" w:hAnsi="Open Sans" w:cs="Open Sans"/>
        </w:rPr>
        <w:t xml:space="preserve"> The service has a care plan review schedule with reviews assigned to clinical staff for completion. S</w:t>
      </w:r>
      <w:r w:rsidRPr="76752E32">
        <w:rPr>
          <w:rFonts w:ascii="Open Sans" w:hAnsi="Open Sans" w:cs="Open Sans"/>
        </w:rPr>
        <w:t xml:space="preserve">taff </w:t>
      </w:r>
      <w:r>
        <w:rPr>
          <w:rFonts w:ascii="Open Sans" w:hAnsi="Open Sans" w:cs="Open Sans"/>
        </w:rPr>
        <w:t>explained</w:t>
      </w:r>
      <w:r w:rsidRPr="76752E32">
        <w:rPr>
          <w:rFonts w:ascii="Open Sans" w:hAnsi="Open Sans" w:cs="Open Sans"/>
        </w:rPr>
        <w:t xml:space="preserve"> they conduct reassessments following falls, including </w:t>
      </w:r>
      <w:r>
        <w:rPr>
          <w:rFonts w:ascii="Open Sans" w:hAnsi="Open Sans" w:cs="Open Sans"/>
        </w:rPr>
        <w:t xml:space="preserve">use of validated assessment tools and completing skin </w:t>
      </w:r>
      <w:r w:rsidRPr="76752E32">
        <w:rPr>
          <w:rFonts w:ascii="Open Sans" w:hAnsi="Open Sans" w:cs="Open Sans"/>
        </w:rPr>
        <w:t>and head-to-toe assessment</w:t>
      </w:r>
      <w:r>
        <w:rPr>
          <w:rFonts w:ascii="Open Sans" w:hAnsi="Open Sans" w:cs="Open Sans"/>
        </w:rPr>
        <w:t xml:space="preserve">s. </w:t>
      </w:r>
    </w:p>
    <w:p w14:paraId="145B0939" w14:textId="7BC835CD" w:rsidR="00FD40E2" w:rsidRDefault="00FD40E2" w:rsidP="0036130C">
      <w:pPr>
        <w:pStyle w:val="NormalArial"/>
        <w:rPr>
          <w:rFonts w:ascii="Open Sans" w:hAnsi="Open Sans" w:cs="Open Sans"/>
        </w:rPr>
      </w:pPr>
      <w:r w:rsidRPr="00FD40E2">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039C70DC" w14:textId="3E07B45D" w:rsidR="005F1406" w:rsidRPr="001E694D" w:rsidRDefault="005F1406" w:rsidP="0036130C">
      <w:pPr>
        <w:pStyle w:val="NormalArial"/>
        <w:rPr>
          <w:rFonts w:ascii="Open Sans" w:hAnsi="Open Sans" w:cs="Open Sans"/>
        </w:rPr>
      </w:pPr>
      <w:r w:rsidRPr="001E694D">
        <w:rPr>
          <w:rFonts w:ascii="Open Sans" w:hAnsi="Open Sans" w:cs="Open Sans"/>
        </w:rPr>
        <w:br w:type="page"/>
      </w:r>
    </w:p>
    <w:p w14:paraId="23A24B84"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FA73F1" w14:paraId="41A0499B"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437C525" w14:textId="77777777" w:rsidR="005F1406" w:rsidRPr="001E694D" w:rsidRDefault="005F140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A92ED25"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4F06E45F"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49CBF" w14:textId="77777777" w:rsidR="005F1406" w:rsidRPr="001E694D" w:rsidRDefault="005F1406" w:rsidP="002C5FA9">
            <w:pPr>
              <w:spacing w:line="22" w:lineRule="atLeast"/>
              <w:rPr>
                <w:rFonts w:ascii="Open Sans" w:hAnsi="Open Sans" w:cs="Open Sans"/>
              </w:rPr>
            </w:pPr>
            <w:r w:rsidRPr="00FD40E2">
              <w:rPr>
                <w:rFonts w:ascii="Open Sans" w:hAnsi="Open Sans" w:cs="Open Sans"/>
              </w:rPr>
              <w:t>Requirement 3(3)(a)</w:t>
            </w:r>
          </w:p>
        </w:tc>
        <w:tc>
          <w:tcPr>
            <w:tcW w:w="6496" w:type="dxa"/>
            <w:shd w:val="clear" w:color="auto" w:fill="auto"/>
          </w:tcPr>
          <w:p w14:paraId="266E1245"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7BFB476" w14:textId="77777777" w:rsidR="005F1406" w:rsidRPr="001E694D" w:rsidRDefault="005F140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07AF313" w14:textId="77777777" w:rsidR="005F1406" w:rsidRPr="001E694D" w:rsidRDefault="005F140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7CC026F" w14:textId="77777777" w:rsidR="005F1406" w:rsidRPr="001E694D" w:rsidRDefault="005F140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88630B1"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581184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5A122DEB"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73E3E8"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6FB1B7D"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A5A6CF1"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460430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16801568"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787E72" w14:textId="77777777" w:rsidR="005F1406" w:rsidRPr="001E694D" w:rsidRDefault="005F1406"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797885F" w14:textId="77777777" w:rsidR="005F1406" w:rsidRPr="001E694D" w:rsidRDefault="005F1406"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B577DC0"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360493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7CB88F7A"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1E490"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B6A417B"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65EC502" w14:textId="77777777" w:rsidR="005F1406" w:rsidRPr="001E694D" w:rsidRDefault="007C379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172252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2BC1D6B5"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52C89"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76A6F4A"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93C5CD3"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717956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37B3BFAC"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69F3E"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427DDED"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8797CC1"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532134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6AF5A362"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CEEDF"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1F49C22"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01683E4" w14:textId="77777777" w:rsidR="005F1406" w:rsidRPr="001E694D" w:rsidRDefault="005F140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ACE9CDE" w14:textId="77777777" w:rsidR="005F1406" w:rsidRPr="001E694D" w:rsidRDefault="005F1406"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364BEBA"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531270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6C89E12F" w14:textId="77777777" w:rsidR="005F1406" w:rsidRPr="003E162B" w:rsidRDefault="005F1406"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490A11BB" w14:textId="4D44E726" w:rsidR="000E37B1" w:rsidRDefault="000E37B1" w:rsidP="0036130C">
      <w:pPr>
        <w:pStyle w:val="NormalArial"/>
        <w:rPr>
          <w:rFonts w:ascii="Open Sans" w:hAnsi="Open Sans" w:cs="Open Sans"/>
        </w:rPr>
      </w:pPr>
      <w:r w:rsidRPr="00E00C85">
        <w:rPr>
          <w:rFonts w:ascii="Open Sans" w:hAnsi="Open Sans" w:cs="Open Sans"/>
        </w:rPr>
        <w:t xml:space="preserve">The Assessment Team recommended that Requirement </w:t>
      </w:r>
      <w:r>
        <w:rPr>
          <w:rFonts w:ascii="Open Sans" w:hAnsi="Open Sans" w:cs="Open Sans"/>
        </w:rPr>
        <w:t>3</w:t>
      </w:r>
      <w:r w:rsidRPr="00E00C85">
        <w:rPr>
          <w:rFonts w:ascii="Open Sans" w:hAnsi="Open Sans" w:cs="Open Sans"/>
        </w:rPr>
        <w:t>(3)(</w:t>
      </w:r>
      <w:r>
        <w:rPr>
          <w:rFonts w:ascii="Open Sans" w:hAnsi="Open Sans" w:cs="Open Sans"/>
        </w:rPr>
        <w:t>a</w:t>
      </w:r>
      <w:r w:rsidRPr="00E00C85">
        <w:rPr>
          <w:rFonts w:ascii="Open Sans" w:hAnsi="Open Sans" w:cs="Open Sans"/>
        </w:rPr>
        <w:t xml:space="preserve">) was non-compliant. The Approved </w:t>
      </w:r>
      <w:r w:rsidRPr="00C12B4F">
        <w:rPr>
          <w:rFonts w:ascii="Open Sans" w:hAnsi="Open Sans" w:cs="Open Sans"/>
        </w:rPr>
        <w:t>Provider submitted a response to the site audit report, with consideration to response and available information, I am satisfied that the service complies with the Requirements as outlined in the table above and as a result complies with this Standard.</w:t>
      </w:r>
    </w:p>
    <w:p w14:paraId="17C3C2DC" w14:textId="6149B07F" w:rsidR="00081245" w:rsidRDefault="00081245" w:rsidP="0036130C">
      <w:pPr>
        <w:pStyle w:val="NormalArial"/>
        <w:rPr>
          <w:rFonts w:ascii="Open Sans" w:hAnsi="Open Sans" w:cs="Open Sans"/>
          <w:u w:val="single"/>
        </w:rPr>
      </w:pPr>
      <w:r w:rsidRPr="00081245">
        <w:rPr>
          <w:rFonts w:ascii="Open Sans" w:hAnsi="Open Sans" w:cs="Open Sans"/>
          <w:u w:val="single"/>
        </w:rPr>
        <w:t>Requirement 3(3)(a)</w:t>
      </w:r>
    </w:p>
    <w:p w14:paraId="608FC589" w14:textId="5A9A1B81" w:rsidR="00081245" w:rsidRDefault="00081245" w:rsidP="0036130C">
      <w:pPr>
        <w:pStyle w:val="NormalArial"/>
        <w:rPr>
          <w:rFonts w:ascii="Open Sans" w:hAnsi="Open Sans" w:cs="Open Sans"/>
        </w:rPr>
      </w:pPr>
      <w:r>
        <w:rPr>
          <w:rFonts w:ascii="Open Sans" w:hAnsi="Open Sans" w:cs="Open Sans"/>
        </w:rPr>
        <w:t>Consumers and representatives do not</w:t>
      </w:r>
      <w:r w:rsidRPr="76752E32">
        <w:rPr>
          <w:rFonts w:ascii="Open Sans" w:hAnsi="Open Sans" w:cs="Open Sans"/>
        </w:rPr>
        <w:t xml:space="preserve"> always receive </w:t>
      </w:r>
      <w:r w:rsidR="009F6180" w:rsidRPr="76752E32">
        <w:rPr>
          <w:rFonts w:ascii="Open Sans" w:hAnsi="Open Sans" w:cs="Open Sans"/>
        </w:rPr>
        <w:t>care,</w:t>
      </w:r>
      <w:r w:rsidRPr="76752E32">
        <w:rPr>
          <w:rFonts w:ascii="Open Sans" w:hAnsi="Open Sans" w:cs="Open Sans"/>
        </w:rPr>
        <w:t xml:space="preserve"> which is best practice, tailored to their needs and subsequently does not optimise their health and wellbeing. Staff described how they individual</w:t>
      </w:r>
      <w:r>
        <w:rPr>
          <w:rFonts w:ascii="Open Sans" w:hAnsi="Open Sans" w:cs="Open Sans"/>
        </w:rPr>
        <w:t>ise</w:t>
      </w:r>
      <w:r w:rsidRPr="76752E32">
        <w:rPr>
          <w:rFonts w:ascii="Open Sans" w:hAnsi="Open Sans" w:cs="Open Sans"/>
        </w:rPr>
        <w:t xml:space="preserve"> care for each consumer, however this was not reflected in interviews with consumers and representatives, specifically in relation to personal care</w:t>
      </w:r>
      <w:r>
        <w:rPr>
          <w:rFonts w:ascii="Open Sans" w:hAnsi="Open Sans" w:cs="Open Sans"/>
        </w:rPr>
        <w:t xml:space="preserve"> and availability of staff</w:t>
      </w:r>
      <w:r w:rsidRPr="76752E32">
        <w:rPr>
          <w:rFonts w:ascii="Open Sans" w:hAnsi="Open Sans" w:cs="Open Sans"/>
        </w:rPr>
        <w:t>.</w:t>
      </w:r>
      <w:r w:rsidR="009F6180">
        <w:rPr>
          <w:rFonts w:ascii="Open Sans" w:hAnsi="Open Sans" w:cs="Open Sans"/>
        </w:rPr>
        <w:t xml:space="preserve"> The site audit report included examples of lack of access to continence aids and staff to support adequate continence care impacting </w:t>
      </w:r>
      <w:r w:rsidR="008943BD">
        <w:rPr>
          <w:rFonts w:ascii="Open Sans" w:hAnsi="Open Sans" w:cs="Open Sans"/>
        </w:rPr>
        <w:t xml:space="preserve">and </w:t>
      </w:r>
      <w:r w:rsidR="009F6180">
        <w:rPr>
          <w:rFonts w:ascii="Open Sans" w:hAnsi="Open Sans" w:cs="Open Sans"/>
        </w:rPr>
        <w:t xml:space="preserve">contributing to psychological harm. </w:t>
      </w:r>
    </w:p>
    <w:p w14:paraId="50B7B11D" w14:textId="2F66AE4F" w:rsidR="009F6180" w:rsidRDefault="009F6180" w:rsidP="0036130C">
      <w:pPr>
        <w:pStyle w:val="NormalArial"/>
        <w:rPr>
          <w:rFonts w:ascii="Open Sans" w:hAnsi="Open Sans" w:cs="Open Sans"/>
        </w:rPr>
      </w:pPr>
      <w:r>
        <w:rPr>
          <w:rFonts w:ascii="Open Sans" w:hAnsi="Open Sans" w:cs="Open Sans"/>
        </w:rPr>
        <w:t xml:space="preserve">Meeting minutes reflected </w:t>
      </w:r>
      <w:r w:rsidR="005A447D">
        <w:rPr>
          <w:rFonts w:ascii="Open Sans" w:hAnsi="Open Sans" w:cs="Open Sans"/>
        </w:rPr>
        <w:t xml:space="preserve">concerns regarding distribution of </w:t>
      </w:r>
      <w:r>
        <w:rPr>
          <w:rFonts w:ascii="Open Sans" w:hAnsi="Open Sans" w:cs="Open Sans"/>
        </w:rPr>
        <w:t xml:space="preserve">incontinence aids and management acknowledged that where individual toileting schedules had been commenced </w:t>
      </w:r>
      <w:r w:rsidR="00670BB2">
        <w:rPr>
          <w:rFonts w:ascii="Open Sans" w:hAnsi="Open Sans" w:cs="Open Sans"/>
        </w:rPr>
        <w:t xml:space="preserve">and regular repositioning required, </w:t>
      </w:r>
      <w:r>
        <w:rPr>
          <w:rFonts w:ascii="Open Sans" w:hAnsi="Open Sans" w:cs="Open Sans"/>
        </w:rPr>
        <w:t xml:space="preserve">additional records </w:t>
      </w:r>
      <w:r w:rsidR="00627FF8">
        <w:rPr>
          <w:rFonts w:ascii="Open Sans" w:hAnsi="Open Sans" w:cs="Open Sans"/>
        </w:rPr>
        <w:t>had not</w:t>
      </w:r>
      <w:r>
        <w:rPr>
          <w:rFonts w:ascii="Open Sans" w:hAnsi="Open Sans" w:cs="Open Sans"/>
        </w:rPr>
        <w:t xml:space="preserve"> been attended. </w:t>
      </w:r>
    </w:p>
    <w:p w14:paraId="1A5352CA" w14:textId="787DD7E7" w:rsidR="00081245" w:rsidRDefault="00FE26C2" w:rsidP="00081245">
      <w:pPr>
        <w:pStyle w:val="NormalArial"/>
        <w:rPr>
          <w:rFonts w:ascii="Open Sans" w:hAnsi="Open Sans" w:cs="Open Sans"/>
        </w:rPr>
      </w:pPr>
      <w:r w:rsidRPr="002709B1">
        <w:rPr>
          <w:rFonts w:ascii="Open Sans" w:hAnsi="Open Sans" w:cs="Open Sans"/>
        </w:rPr>
        <w:t>The response included supporting evidence and clarifying material where named consumers were identified and additional information regarding the service</w:t>
      </w:r>
      <w:r w:rsidR="008A27CA">
        <w:rPr>
          <w:rFonts w:ascii="Open Sans" w:hAnsi="Open Sans" w:cs="Open Sans"/>
        </w:rPr>
        <w:t>’</w:t>
      </w:r>
      <w:r w:rsidRPr="002709B1">
        <w:rPr>
          <w:rFonts w:ascii="Open Sans" w:hAnsi="Open Sans" w:cs="Open Sans"/>
        </w:rPr>
        <w:t>s actions since receipt of the site audit report.</w:t>
      </w:r>
      <w:r>
        <w:rPr>
          <w:rFonts w:ascii="Open Sans" w:hAnsi="Open Sans" w:cs="Open Sans"/>
        </w:rPr>
        <w:t xml:space="preserve"> The Approved Provider also submitted a PCI with actions f</w:t>
      </w:r>
      <w:r w:rsidR="003349F2">
        <w:rPr>
          <w:rFonts w:ascii="Open Sans" w:hAnsi="Open Sans" w:cs="Open Sans"/>
        </w:rPr>
        <w:t>or</w:t>
      </w:r>
      <w:r>
        <w:rPr>
          <w:rFonts w:ascii="Open Sans" w:hAnsi="Open Sans" w:cs="Open Sans"/>
        </w:rPr>
        <w:t xml:space="preserve"> ongoing monitoring and evaluation. </w:t>
      </w:r>
      <w:r w:rsidR="006947CD">
        <w:rPr>
          <w:rFonts w:ascii="Open Sans" w:hAnsi="Open Sans" w:cs="Open Sans"/>
        </w:rPr>
        <w:t xml:space="preserve">The service </w:t>
      </w:r>
      <w:r w:rsidR="00A20181">
        <w:rPr>
          <w:rFonts w:ascii="Open Sans" w:hAnsi="Open Sans" w:cs="Open Sans"/>
        </w:rPr>
        <w:t xml:space="preserve">reviewed distribution of continence aids and </w:t>
      </w:r>
      <w:r w:rsidR="00670BB2">
        <w:rPr>
          <w:rFonts w:ascii="Open Sans" w:hAnsi="Open Sans" w:cs="Open Sans"/>
        </w:rPr>
        <w:t xml:space="preserve">confirmed the recommended practice for </w:t>
      </w:r>
      <w:r w:rsidR="00E65D1E">
        <w:rPr>
          <w:rFonts w:ascii="Open Sans" w:hAnsi="Open Sans" w:cs="Open Sans"/>
        </w:rPr>
        <w:t xml:space="preserve">incontinence aid change. </w:t>
      </w:r>
      <w:r w:rsidR="004A67A1">
        <w:rPr>
          <w:rFonts w:ascii="Open Sans" w:hAnsi="Open Sans" w:cs="Open Sans"/>
        </w:rPr>
        <w:t xml:space="preserve">The response indicated that where regular </w:t>
      </w:r>
      <w:r w:rsidR="001611DB">
        <w:rPr>
          <w:rFonts w:ascii="Open Sans" w:hAnsi="Open Sans" w:cs="Open Sans"/>
        </w:rPr>
        <w:t>repositioning</w:t>
      </w:r>
      <w:r w:rsidR="004A67A1">
        <w:rPr>
          <w:rFonts w:ascii="Open Sans" w:hAnsi="Open Sans" w:cs="Open Sans"/>
        </w:rPr>
        <w:t xml:space="preserve"> occurs the service relies on exception reporting, which </w:t>
      </w:r>
      <w:r w:rsidR="006001B9">
        <w:rPr>
          <w:rFonts w:ascii="Open Sans" w:hAnsi="Open Sans" w:cs="Open Sans"/>
        </w:rPr>
        <w:t xml:space="preserve">explains why the records do not reflect the scheduled repositioning of specific consumers. </w:t>
      </w:r>
    </w:p>
    <w:p w14:paraId="56806B56" w14:textId="2EB7E563" w:rsidR="00A94892" w:rsidRDefault="00A94892" w:rsidP="00081245">
      <w:pPr>
        <w:pStyle w:val="NormalArial"/>
        <w:rPr>
          <w:rFonts w:ascii="Open Sans" w:hAnsi="Open Sans" w:cs="Open Sans"/>
        </w:rPr>
      </w:pPr>
      <w:r>
        <w:rPr>
          <w:rFonts w:ascii="Open Sans" w:hAnsi="Open Sans" w:cs="Open Sans"/>
        </w:rPr>
        <w:t>I note the Approved Provider</w:t>
      </w:r>
      <w:r w:rsidR="00A2393C">
        <w:rPr>
          <w:rFonts w:ascii="Open Sans" w:hAnsi="Open Sans" w:cs="Open Sans"/>
        </w:rPr>
        <w:t>’</w:t>
      </w:r>
      <w:r>
        <w:rPr>
          <w:rFonts w:ascii="Open Sans" w:hAnsi="Open Sans" w:cs="Open Sans"/>
        </w:rPr>
        <w:t xml:space="preserve">s assertion related to </w:t>
      </w:r>
      <w:r w:rsidR="007F336F">
        <w:rPr>
          <w:rFonts w:ascii="Open Sans" w:hAnsi="Open Sans" w:cs="Open Sans"/>
        </w:rPr>
        <w:t xml:space="preserve">the key indicator of effective continence management </w:t>
      </w:r>
      <w:r w:rsidR="00FD716C">
        <w:rPr>
          <w:rFonts w:ascii="Open Sans" w:hAnsi="Open Sans" w:cs="Open Sans"/>
        </w:rPr>
        <w:t xml:space="preserve">by maintaining skin integrity, the Assessment team clearly identified </w:t>
      </w:r>
      <w:r w:rsidR="00AE1487">
        <w:rPr>
          <w:rFonts w:ascii="Open Sans" w:hAnsi="Open Sans" w:cs="Open Sans"/>
        </w:rPr>
        <w:t>concerns related to psychological harm as a result of consumer</w:t>
      </w:r>
      <w:r w:rsidR="00924ECF">
        <w:rPr>
          <w:rFonts w:ascii="Open Sans" w:hAnsi="Open Sans" w:cs="Open Sans"/>
        </w:rPr>
        <w:t>’</w:t>
      </w:r>
      <w:r w:rsidR="00AE1487">
        <w:rPr>
          <w:rFonts w:ascii="Open Sans" w:hAnsi="Open Sans" w:cs="Open Sans"/>
        </w:rPr>
        <w:t xml:space="preserve">s experience with continence management and </w:t>
      </w:r>
      <w:r w:rsidR="005A522A">
        <w:rPr>
          <w:rFonts w:ascii="Open Sans" w:hAnsi="Open Sans" w:cs="Open Sans"/>
        </w:rPr>
        <w:t xml:space="preserve">changing of aids. I accept that there were no concerns related to the existence of </w:t>
      </w:r>
      <w:r w:rsidR="00CA484C">
        <w:rPr>
          <w:rFonts w:ascii="Open Sans" w:hAnsi="Open Sans" w:cs="Open Sans"/>
        </w:rPr>
        <w:t xml:space="preserve">compromised skin integrity related to poor incontinence management but consider the experience of consumers an </w:t>
      </w:r>
      <w:r w:rsidR="00460955">
        <w:rPr>
          <w:rFonts w:ascii="Open Sans" w:hAnsi="Open Sans" w:cs="Open Sans"/>
        </w:rPr>
        <w:t>essential</w:t>
      </w:r>
      <w:r w:rsidR="00CA484C">
        <w:rPr>
          <w:rFonts w:ascii="Open Sans" w:hAnsi="Open Sans" w:cs="Open Sans"/>
        </w:rPr>
        <w:t xml:space="preserve"> aspect of </w:t>
      </w:r>
      <w:r w:rsidR="00924A09">
        <w:rPr>
          <w:rFonts w:ascii="Open Sans" w:hAnsi="Open Sans" w:cs="Open Sans"/>
        </w:rPr>
        <w:t xml:space="preserve">appropriate continence care. </w:t>
      </w:r>
    </w:p>
    <w:p w14:paraId="65029613" w14:textId="3C274CFD" w:rsidR="00924A09" w:rsidRDefault="00924A09" w:rsidP="00081245">
      <w:pPr>
        <w:pStyle w:val="NormalArial"/>
        <w:rPr>
          <w:rFonts w:ascii="Open Sans" w:hAnsi="Open Sans" w:cs="Open Sans"/>
        </w:rPr>
      </w:pPr>
      <w:r>
        <w:rPr>
          <w:rFonts w:ascii="Open Sans" w:hAnsi="Open Sans" w:cs="Open Sans"/>
        </w:rPr>
        <w:t>The service has conducted a review of documents,</w:t>
      </w:r>
      <w:r w:rsidR="00193E7D">
        <w:rPr>
          <w:rFonts w:ascii="Open Sans" w:hAnsi="Open Sans" w:cs="Open Sans"/>
        </w:rPr>
        <w:t xml:space="preserve"> providing toolbox training,</w:t>
      </w:r>
      <w:r>
        <w:rPr>
          <w:rFonts w:ascii="Open Sans" w:hAnsi="Open Sans" w:cs="Open Sans"/>
        </w:rPr>
        <w:t xml:space="preserve"> </w:t>
      </w:r>
      <w:r w:rsidR="005E25A3">
        <w:rPr>
          <w:rFonts w:ascii="Open Sans" w:hAnsi="Open Sans" w:cs="Open Sans"/>
        </w:rPr>
        <w:t xml:space="preserve">reassessed continence care </w:t>
      </w:r>
      <w:r w:rsidR="004317B9">
        <w:rPr>
          <w:rFonts w:ascii="Open Sans" w:hAnsi="Open Sans" w:cs="Open Sans"/>
        </w:rPr>
        <w:t>requirements</w:t>
      </w:r>
      <w:r w:rsidR="005E25A3">
        <w:rPr>
          <w:rFonts w:ascii="Open Sans" w:hAnsi="Open Sans" w:cs="Open Sans"/>
        </w:rPr>
        <w:t xml:space="preserve">, ensured pain </w:t>
      </w:r>
      <w:r w:rsidR="00F04F65">
        <w:rPr>
          <w:rFonts w:ascii="Open Sans" w:hAnsi="Open Sans" w:cs="Open Sans"/>
        </w:rPr>
        <w:t xml:space="preserve">assessments are accurate and considered call bell </w:t>
      </w:r>
      <w:r w:rsidR="004317B9">
        <w:rPr>
          <w:rFonts w:ascii="Open Sans" w:hAnsi="Open Sans" w:cs="Open Sans"/>
        </w:rPr>
        <w:t xml:space="preserve">response times to ensure individual needs are </w:t>
      </w:r>
      <w:r w:rsidR="00E221EE">
        <w:rPr>
          <w:rFonts w:ascii="Open Sans" w:hAnsi="Open Sans" w:cs="Open Sans"/>
        </w:rPr>
        <w:t>being</w:t>
      </w:r>
      <w:r w:rsidR="004317B9">
        <w:rPr>
          <w:rFonts w:ascii="Open Sans" w:hAnsi="Open Sans" w:cs="Open Sans"/>
        </w:rPr>
        <w:t xml:space="preserve"> met</w:t>
      </w:r>
      <w:r w:rsidR="00193E7D">
        <w:rPr>
          <w:rFonts w:ascii="Open Sans" w:hAnsi="Open Sans" w:cs="Open Sans"/>
        </w:rPr>
        <w:t xml:space="preserve">. </w:t>
      </w:r>
    </w:p>
    <w:p w14:paraId="7521B5D6" w14:textId="2949C9CE" w:rsidR="00193E7D" w:rsidRDefault="00193E7D" w:rsidP="00081245">
      <w:pPr>
        <w:pStyle w:val="NormalArial"/>
        <w:rPr>
          <w:rFonts w:ascii="Open Sans" w:hAnsi="Open Sans" w:cs="Open Sans"/>
        </w:rPr>
      </w:pPr>
      <w:r w:rsidRPr="002709B1">
        <w:rPr>
          <w:rFonts w:ascii="Open Sans" w:hAnsi="Open Sans" w:cs="Open Sans"/>
        </w:rPr>
        <w:lastRenderedPageBreak/>
        <w:t>I consider the actions outlined in the response and corresponding</w:t>
      </w:r>
      <w:r>
        <w:rPr>
          <w:rFonts w:ascii="Open Sans" w:hAnsi="Open Sans" w:cs="Open Sans"/>
        </w:rPr>
        <w:t xml:space="preserve"> PCI address the identified deficits and find this Requirement compliant.</w:t>
      </w:r>
    </w:p>
    <w:p w14:paraId="099BCDE0" w14:textId="77777777" w:rsidR="00081245" w:rsidRDefault="00081245" w:rsidP="00081245">
      <w:pPr>
        <w:pStyle w:val="NormalArial"/>
        <w:rPr>
          <w:rFonts w:ascii="Open Sans" w:hAnsi="Open Sans" w:cs="Open Sans"/>
          <w:u w:val="single"/>
        </w:rPr>
      </w:pPr>
      <w:r>
        <w:rPr>
          <w:rFonts w:ascii="Open Sans" w:hAnsi="Open Sans" w:cs="Open Sans"/>
          <w:u w:val="single"/>
        </w:rPr>
        <w:t>Compliance with remaining requirements</w:t>
      </w:r>
    </w:p>
    <w:p w14:paraId="117D9895" w14:textId="414C66B7" w:rsidR="00081245" w:rsidRDefault="009F6180" w:rsidP="0036130C">
      <w:pPr>
        <w:pStyle w:val="NormalArial"/>
        <w:rPr>
          <w:rFonts w:ascii="Open Sans" w:hAnsi="Open Sans" w:cs="Open Sans"/>
        </w:rPr>
      </w:pPr>
      <w:r>
        <w:rPr>
          <w:rFonts w:ascii="Open Sans" w:hAnsi="Open Sans" w:cs="Open Sans"/>
        </w:rPr>
        <w:t>The service identifies and effectively manages high impact or high prevalence risks associated with the care of each consumer especially in relation to falls, changed behaviours, restrictive practice, weight loss, pain management. H</w:t>
      </w:r>
      <w:r w:rsidRPr="00885B6E">
        <w:rPr>
          <w:rFonts w:ascii="Open Sans" w:hAnsi="Open Sans" w:cs="Open Sans"/>
        </w:rPr>
        <w:t>igh impact</w:t>
      </w:r>
      <w:r>
        <w:rPr>
          <w:rFonts w:ascii="Open Sans" w:hAnsi="Open Sans" w:cs="Open Sans"/>
        </w:rPr>
        <w:t xml:space="preserve"> or </w:t>
      </w:r>
      <w:r w:rsidRPr="00885B6E">
        <w:rPr>
          <w:rFonts w:ascii="Open Sans" w:hAnsi="Open Sans" w:cs="Open Sans"/>
        </w:rPr>
        <w:t xml:space="preserve">high </w:t>
      </w:r>
      <w:r>
        <w:rPr>
          <w:rFonts w:ascii="Open Sans" w:hAnsi="Open Sans" w:cs="Open Sans"/>
        </w:rPr>
        <w:t>prevalence</w:t>
      </w:r>
      <w:r w:rsidRPr="00885B6E">
        <w:rPr>
          <w:rFonts w:ascii="Open Sans" w:hAnsi="Open Sans" w:cs="Open Sans"/>
        </w:rPr>
        <w:t xml:space="preserve"> risks </w:t>
      </w:r>
      <w:r>
        <w:rPr>
          <w:rFonts w:ascii="Open Sans" w:hAnsi="Open Sans" w:cs="Open Sans"/>
        </w:rPr>
        <w:t>are</w:t>
      </w:r>
      <w:r w:rsidRPr="00885B6E">
        <w:rPr>
          <w:rFonts w:ascii="Open Sans" w:hAnsi="Open Sans" w:cs="Open Sans"/>
        </w:rPr>
        <w:t xml:space="preserve"> captured in daily leadership meetings, monthly </w:t>
      </w:r>
      <w:r>
        <w:rPr>
          <w:rFonts w:ascii="Open Sans" w:hAnsi="Open Sans" w:cs="Open Sans"/>
        </w:rPr>
        <w:t>clinical</w:t>
      </w:r>
      <w:r w:rsidRPr="00885B6E">
        <w:rPr>
          <w:rFonts w:ascii="Open Sans" w:hAnsi="Open Sans" w:cs="Open Sans"/>
        </w:rPr>
        <w:t xml:space="preserve"> meetings, the weekly high impact</w:t>
      </w:r>
      <w:r>
        <w:rPr>
          <w:rFonts w:ascii="Open Sans" w:hAnsi="Open Sans" w:cs="Open Sans"/>
        </w:rPr>
        <w:t xml:space="preserve"> or </w:t>
      </w:r>
      <w:r w:rsidRPr="00885B6E">
        <w:rPr>
          <w:rFonts w:ascii="Open Sans" w:hAnsi="Open Sans" w:cs="Open Sans"/>
        </w:rPr>
        <w:t>high prevalence report and in clinical indicator data. </w:t>
      </w:r>
      <w:r>
        <w:rPr>
          <w:rFonts w:ascii="Open Sans" w:hAnsi="Open Sans" w:cs="Open Sans"/>
        </w:rPr>
        <w:t xml:space="preserve"> The site audit report provided examples of active behaviour management and identification and ongoing monitoring and assessment of weight loss. </w:t>
      </w:r>
    </w:p>
    <w:p w14:paraId="3A659415" w14:textId="5454AE4D" w:rsidR="009F6180" w:rsidRDefault="009F6180" w:rsidP="0036130C">
      <w:pPr>
        <w:pStyle w:val="NormalArial"/>
        <w:rPr>
          <w:rFonts w:ascii="Open Sans" w:hAnsi="Open Sans" w:cs="Open Sans"/>
        </w:rPr>
      </w:pPr>
      <w:r w:rsidRPr="00006485">
        <w:rPr>
          <w:rFonts w:ascii="Open Sans" w:hAnsi="Open Sans" w:cs="Open Sans"/>
        </w:rPr>
        <w:t xml:space="preserve">Staff described training, palliative care assessments and organisational processes </w:t>
      </w:r>
      <w:r>
        <w:rPr>
          <w:rFonts w:ascii="Open Sans" w:hAnsi="Open Sans" w:cs="Open Sans"/>
        </w:rPr>
        <w:t>t</w:t>
      </w:r>
      <w:r w:rsidRPr="00006485">
        <w:rPr>
          <w:rFonts w:ascii="Open Sans" w:hAnsi="Open Sans" w:cs="Open Sans"/>
        </w:rPr>
        <w:t xml:space="preserve">o provide holistic, person-centred end of life care. Care documentation reflected end of life wishes are recognised and </w:t>
      </w:r>
      <w:r>
        <w:rPr>
          <w:rFonts w:ascii="Open Sans" w:hAnsi="Open Sans" w:cs="Open Sans"/>
        </w:rPr>
        <w:t>provided for. The service is in the process of implementing a n</w:t>
      </w:r>
      <w:r w:rsidRPr="00006485">
        <w:rPr>
          <w:rFonts w:ascii="Open Sans" w:hAnsi="Open Sans" w:cs="Open Sans"/>
        </w:rPr>
        <w:t>ew palliative care assessment tool and have completed an external palliative care training day</w:t>
      </w:r>
      <w:r>
        <w:rPr>
          <w:rFonts w:ascii="Open Sans" w:hAnsi="Open Sans" w:cs="Open Sans"/>
        </w:rPr>
        <w:t>.</w:t>
      </w:r>
    </w:p>
    <w:p w14:paraId="47F67706" w14:textId="532AACC6" w:rsidR="009F6180" w:rsidRDefault="009F6180" w:rsidP="0036130C">
      <w:pPr>
        <w:pStyle w:val="NormalArial"/>
        <w:rPr>
          <w:rFonts w:ascii="Open Sans" w:hAnsi="Open Sans" w:cs="Open Sans"/>
        </w:rPr>
      </w:pPr>
      <w:r>
        <w:rPr>
          <w:rFonts w:ascii="Open Sans" w:hAnsi="Open Sans" w:cs="Open Sans"/>
        </w:rPr>
        <w:t>Consumers</w:t>
      </w:r>
      <w:r w:rsidRPr="006E2D26">
        <w:rPr>
          <w:rFonts w:ascii="Open Sans" w:hAnsi="Open Sans" w:cs="Open Sans"/>
        </w:rPr>
        <w:t xml:space="preserve"> </w:t>
      </w:r>
      <w:r>
        <w:rPr>
          <w:rFonts w:ascii="Open Sans" w:hAnsi="Open Sans" w:cs="Open Sans"/>
        </w:rPr>
        <w:t xml:space="preserve">and representatives </w:t>
      </w:r>
      <w:r w:rsidRPr="006E2D26">
        <w:rPr>
          <w:rFonts w:ascii="Open Sans" w:hAnsi="Open Sans" w:cs="Open Sans"/>
        </w:rPr>
        <w:t xml:space="preserve">were </w:t>
      </w:r>
      <w:r>
        <w:rPr>
          <w:rFonts w:ascii="Open Sans" w:hAnsi="Open Sans" w:cs="Open Sans"/>
        </w:rPr>
        <w:t xml:space="preserve">mostly </w:t>
      </w:r>
      <w:r w:rsidRPr="006E2D26">
        <w:rPr>
          <w:rFonts w:ascii="Open Sans" w:hAnsi="Open Sans" w:cs="Open Sans"/>
        </w:rPr>
        <w:t xml:space="preserve">satisfied with how the service responded to deterioration in </w:t>
      </w:r>
      <w:r>
        <w:rPr>
          <w:rFonts w:ascii="Open Sans" w:hAnsi="Open Sans" w:cs="Open Sans"/>
        </w:rPr>
        <w:t>consumer</w:t>
      </w:r>
      <w:r w:rsidRPr="006E2D26">
        <w:rPr>
          <w:rFonts w:ascii="Open Sans" w:hAnsi="Open Sans" w:cs="Open Sans"/>
        </w:rPr>
        <w:t xml:space="preserve"> mental, cognitive or physical health.</w:t>
      </w:r>
      <w:r w:rsidR="00934967">
        <w:rPr>
          <w:rFonts w:ascii="Open Sans" w:hAnsi="Open Sans" w:cs="Open Sans"/>
        </w:rPr>
        <w:t xml:space="preserve"> </w:t>
      </w:r>
      <w:r w:rsidR="00934967" w:rsidRPr="006E2D26">
        <w:rPr>
          <w:rFonts w:ascii="Open Sans" w:hAnsi="Open Sans" w:cs="Open Sans"/>
        </w:rPr>
        <w:t>Clinical staff describe</w:t>
      </w:r>
      <w:r w:rsidR="00934967">
        <w:rPr>
          <w:rFonts w:ascii="Open Sans" w:hAnsi="Open Sans" w:cs="Open Sans"/>
        </w:rPr>
        <w:t>d</w:t>
      </w:r>
      <w:r w:rsidR="00934967" w:rsidRPr="006E2D26">
        <w:rPr>
          <w:rFonts w:ascii="Open Sans" w:hAnsi="Open Sans" w:cs="Open Sans"/>
        </w:rPr>
        <w:t xml:space="preserve"> deterioration pathways and advised they are guided through policies, procedures and training</w:t>
      </w:r>
      <w:r w:rsidR="00934967">
        <w:rPr>
          <w:rFonts w:ascii="Open Sans" w:hAnsi="Open Sans" w:cs="Open Sans"/>
        </w:rPr>
        <w:t>.</w:t>
      </w:r>
    </w:p>
    <w:p w14:paraId="4C2E5EFD" w14:textId="7E0D2426" w:rsidR="007C17A1" w:rsidRDefault="007C17A1" w:rsidP="0036130C">
      <w:pPr>
        <w:pStyle w:val="NormalArial"/>
        <w:rPr>
          <w:rFonts w:ascii="Open Sans" w:hAnsi="Open Sans" w:cs="Open Sans"/>
        </w:rPr>
      </w:pPr>
      <w:r>
        <w:rPr>
          <w:rFonts w:ascii="Open Sans" w:hAnsi="Open Sans" w:cs="Open Sans"/>
        </w:rPr>
        <w:t>The Approved Provider submitted addition</w:t>
      </w:r>
      <w:r w:rsidR="002133BC">
        <w:rPr>
          <w:rFonts w:ascii="Open Sans" w:hAnsi="Open Sans" w:cs="Open Sans"/>
        </w:rPr>
        <w:t>al</w:t>
      </w:r>
      <w:r>
        <w:rPr>
          <w:rFonts w:ascii="Open Sans" w:hAnsi="Open Sans" w:cs="Open Sans"/>
        </w:rPr>
        <w:t xml:space="preserve"> information regarding Requirement 3(3)(d) supporting ongoing commitment to improving the care of consumers and acknowledgement of the Assessment Teams observation. </w:t>
      </w:r>
    </w:p>
    <w:p w14:paraId="2ABA5C6F" w14:textId="3C1CA7F7" w:rsidR="00934967" w:rsidRDefault="00934967" w:rsidP="0036130C">
      <w:pPr>
        <w:pStyle w:val="NormalArial"/>
        <w:rPr>
          <w:rFonts w:ascii="Open Sans" w:hAnsi="Open Sans" w:cs="Open Sans"/>
        </w:rPr>
      </w:pPr>
      <w:r w:rsidRPr="00794E71">
        <w:rPr>
          <w:rFonts w:ascii="Open Sans" w:hAnsi="Open Sans" w:cs="Open Sans"/>
        </w:rPr>
        <w:t>Staff described receiving current and relevant information and demonstrated methods of communication used to obtain information on consumers’ current plans of care</w:t>
      </w:r>
      <w:r>
        <w:rPr>
          <w:rFonts w:ascii="Open Sans" w:hAnsi="Open Sans" w:cs="Open Sans"/>
        </w:rPr>
        <w:t>.</w:t>
      </w:r>
      <w:r w:rsidR="000313A1">
        <w:rPr>
          <w:rFonts w:ascii="Open Sans" w:hAnsi="Open Sans" w:cs="Open Sans"/>
        </w:rPr>
        <w:t xml:space="preserve"> The h</w:t>
      </w:r>
      <w:r w:rsidR="000313A1" w:rsidRPr="00794E71">
        <w:rPr>
          <w:rFonts w:ascii="Open Sans" w:hAnsi="Open Sans" w:cs="Open Sans"/>
        </w:rPr>
        <w:t>andover planning and delivery form showed changes to consumer</w:t>
      </w:r>
      <w:r w:rsidR="000313A1">
        <w:rPr>
          <w:rFonts w:ascii="Open Sans" w:hAnsi="Open Sans" w:cs="Open Sans"/>
        </w:rPr>
        <w:t xml:space="preserve"> </w:t>
      </w:r>
      <w:r w:rsidR="000313A1" w:rsidRPr="00794E71">
        <w:rPr>
          <w:rFonts w:ascii="Open Sans" w:hAnsi="Open Sans" w:cs="Open Sans"/>
        </w:rPr>
        <w:t xml:space="preserve">condition, need and preferences </w:t>
      </w:r>
      <w:r w:rsidR="000313A1">
        <w:rPr>
          <w:rFonts w:ascii="Open Sans" w:hAnsi="Open Sans" w:cs="Open Sans"/>
        </w:rPr>
        <w:t>are</w:t>
      </w:r>
      <w:r w:rsidR="000313A1" w:rsidRPr="00794E71">
        <w:rPr>
          <w:rFonts w:ascii="Open Sans" w:hAnsi="Open Sans" w:cs="Open Sans"/>
        </w:rPr>
        <w:t xml:space="preserve"> communicated</w:t>
      </w:r>
      <w:r w:rsidR="000313A1">
        <w:rPr>
          <w:rFonts w:ascii="Open Sans" w:hAnsi="Open Sans" w:cs="Open Sans"/>
        </w:rPr>
        <w:t xml:space="preserve">. </w:t>
      </w:r>
      <w:r w:rsidR="008119DF" w:rsidRPr="00794E71">
        <w:rPr>
          <w:rFonts w:ascii="Open Sans" w:hAnsi="Open Sans" w:cs="Open Sans"/>
        </w:rPr>
        <w:t>Visiting allied health professional</w:t>
      </w:r>
      <w:r w:rsidR="008119DF">
        <w:rPr>
          <w:rFonts w:ascii="Open Sans" w:hAnsi="Open Sans" w:cs="Open Sans"/>
        </w:rPr>
        <w:t xml:space="preserve">s and doctors </w:t>
      </w:r>
      <w:r w:rsidR="008119DF" w:rsidRPr="00794E71">
        <w:rPr>
          <w:rFonts w:ascii="Open Sans" w:hAnsi="Open Sans" w:cs="Open Sans"/>
        </w:rPr>
        <w:t xml:space="preserve">have access to the electronic documentation system </w:t>
      </w:r>
      <w:r w:rsidR="008119DF">
        <w:rPr>
          <w:rFonts w:ascii="Open Sans" w:hAnsi="Open Sans" w:cs="Open Sans"/>
        </w:rPr>
        <w:t xml:space="preserve">and contribute to documentation of assessment outcomes. </w:t>
      </w:r>
    </w:p>
    <w:p w14:paraId="19DC9E43" w14:textId="435B1B86" w:rsidR="00465F35" w:rsidRDefault="00465F35" w:rsidP="0036130C">
      <w:pPr>
        <w:pStyle w:val="NormalArial"/>
        <w:rPr>
          <w:rFonts w:ascii="Open Sans" w:hAnsi="Open Sans" w:cs="Open Sans"/>
        </w:rPr>
      </w:pPr>
      <w:r w:rsidRPr="00DB15E3">
        <w:rPr>
          <w:rFonts w:ascii="Open Sans" w:hAnsi="Open Sans" w:cs="Open Sans"/>
        </w:rPr>
        <w:t>Consumers and representative</w:t>
      </w:r>
      <w:r w:rsidR="00E97D55">
        <w:rPr>
          <w:rFonts w:ascii="Open Sans" w:hAnsi="Open Sans" w:cs="Open Sans"/>
        </w:rPr>
        <w:t>s confirmed</w:t>
      </w:r>
      <w:r w:rsidRPr="00DB15E3">
        <w:rPr>
          <w:rFonts w:ascii="Open Sans" w:hAnsi="Open Sans" w:cs="Open Sans"/>
        </w:rPr>
        <w:t xml:space="preserve"> referrals occur when </w:t>
      </w:r>
      <w:r>
        <w:rPr>
          <w:rFonts w:ascii="Open Sans" w:hAnsi="Open Sans" w:cs="Open Sans"/>
        </w:rPr>
        <w:t xml:space="preserve">required </w:t>
      </w:r>
      <w:r w:rsidR="0008240A">
        <w:rPr>
          <w:rFonts w:ascii="Open Sans" w:hAnsi="Open Sans" w:cs="Open Sans"/>
        </w:rPr>
        <w:t xml:space="preserve">and the </w:t>
      </w:r>
      <w:r w:rsidR="0008240A" w:rsidRPr="00DB15E3">
        <w:rPr>
          <w:rFonts w:ascii="Open Sans" w:hAnsi="Open Sans" w:cs="Open Sans"/>
        </w:rPr>
        <w:t xml:space="preserve">referral process to internal and external providers demonstrated </w:t>
      </w:r>
      <w:r w:rsidR="0008240A">
        <w:rPr>
          <w:rFonts w:ascii="Open Sans" w:hAnsi="Open Sans" w:cs="Open Sans"/>
        </w:rPr>
        <w:t xml:space="preserve">staff are </w:t>
      </w:r>
      <w:r w:rsidR="0008240A" w:rsidRPr="00DB15E3">
        <w:rPr>
          <w:rFonts w:ascii="Open Sans" w:hAnsi="Open Sans" w:cs="Open Sans"/>
        </w:rPr>
        <w:t>completing referrals in a timely manner</w:t>
      </w:r>
      <w:r w:rsidR="0008240A">
        <w:rPr>
          <w:rFonts w:ascii="Open Sans" w:hAnsi="Open Sans" w:cs="Open Sans"/>
        </w:rPr>
        <w:t xml:space="preserve">. </w:t>
      </w:r>
    </w:p>
    <w:p w14:paraId="3D48B57D" w14:textId="120032A2" w:rsidR="00F23678" w:rsidRDefault="00F23678" w:rsidP="0036130C">
      <w:pPr>
        <w:pStyle w:val="NormalArial"/>
        <w:rPr>
          <w:rFonts w:ascii="Open Sans" w:hAnsi="Open Sans" w:cs="Open Sans"/>
        </w:rPr>
      </w:pPr>
      <w:r w:rsidRPr="003A79FB">
        <w:rPr>
          <w:rFonts w:ascii="Open Sans" w:hAnsi="Open Sans" w:cs="Open Sans"/>
        </w:rPr>
        <w:t xml:space="preserve">The service promotes the use of vaccines and demonstrates processes to support </w:t>
      </w:r>
      <w:r>
        <w:rPr>
          <w:rFonts w:ascii="Open Sans" w:hAnsi="Open Sans" w:cs="Open Sans"/>
        </w:rPr>
        <w:t>appropriate antibiotic prescribing</w:t>
      </w:r>
      <w:r w:rsidRPr="003A79FB">
        <w:rPr>
          <w:rFonts w:ascii="Open Sans" w:hAnsi="Open Sans" w:cs="Open Sans"/>
        </w:rPr>
        <w:t xml:space="preserve"> through </w:t>
      </w:r>
      <w:r w:rsidR="00954793" w:rsidRPr="003A79FB">
        <w:rPr>
          <w:rFonts w:ascii="Open Sans" w:hAnsi="Open Sans" w:cs="Open Sans"/>
        </w:rPr>
        <w:t>antimicrobial stewardship (AMS)</w:t>
      </w:r>
      <w:r>
        <w:rPr>
          <w:rFonts w:ascii="Open Sans" w:hAnsi="Open Sans" w:cs="Open Sans"/>
        </w:rPr>
        <w:t>.</w:t>
      </w:r>
      <w:r w:rsidR="002C4381" w:rsidRPr="002C4381">
        <w:rPr>
          <w:rFonts w:ascii="Open Sans" w:hAnsi="Open Sans" w:cs="Open Sans"/>
        </w:rPr>
        <w:t xml:space="preserve"> </w:t>
      </w:r>
      <w:r w:rsidR="002C4381" w:rsidRPr="003A79FB">
        <w:rPr>
          <w:rFonts w:ascii="Open Sans" w:hAnsi="Open Sans" w:cs="Open Sans"/>
        </w:rPr>
        <w:t>Staff described minimising infection-related risk including preventing urinary tract infections (UTI) and described their role in an outbreak</w:t>
      </w:r>
      <w:r w:rsidR="002C4381">
        <w:rPr>
          <w:rFonts w:ascii="Open Sans" w:hAnsi="Open Sans" w:cs="Open Sans"/>
        </w:rPr>
        <w:t xml:space="preserve">. </w:t>
      </w:r>
    </w:p>
    <w:p w14:paraId="0568576F" w14:textId="34C2D244" w:rsidR="00E21028" w:rsidRDefault="00EC1CD5" w:rsidP="0036130C">
      <w:pPr>
        <w:pStyle w:val="NormalArial"/>
        <w:rPr>
          <w:rFonts w:ascii="Open Sans" w:hAnsi="Open Sans" w:cs="Open Sans"/>
        </w:rPr>
      </w:pPr>
      <w:r>
        <w:rPr>
          <w:rFonts w:ascii="Open Sans" w:hAnsi="Open Sans" w:cs="Open Sans"/>
        </w:rPr>
        <w:t xml:space="preserve"> </w:t>
      </w:r>
    </w:p>
    <w:p w14:paraId="4891D4E4" w14:textId="401F2201" w:rsidR="005F1406" w:rsidRPr="001E694D" w:rsidRDefault="005F1406" w:rsidP="0036130C">
      <w:pPr>
        <w:pStyle w:val="NormalArial"/>
        <w:rPr>
          <w:rFonts w:ascii="Open Sans" w:hAnsi="Open Sans" w:cs="Open Sans"/>
        </w:rPr>
      </w:pPr>
      <w:r w:rsidRPr="001E694D">
        <w:rPr>
          <w:rFonts w:ascii="Open Sans" w:hAnsi="Open Sans" w:cs="Open Sans"/>
        </w:rPr>
        <w:br w:type="page"/>
      </w:r>
    </w:p>
    <w:p w14:paraId="1DA10E4A"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FA73F1" w14:paraId="4179C76B"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ADFB8F" w14:textId="77777777" w:rsidR="005F1406" w:rsidRPr="001E694D" w:rsidRDefault="005F1406"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B986C27"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3F56E90A"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E43700"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91EE0C2"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0A1195E"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070203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6F3CA8E2"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36FFD3"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D0102C4"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AD3ED20"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8871172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225C8221"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27D227"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3B5D2F2"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16A7145" w14:textId="77777777" w:rsidR="005F1406" w:rsidRPr="001E694D" w:rsidRDefault="005F140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B88385C" w14:textId="77777777" w:rsidR="005F1406" w:rsidRPr="001E694D" w:rsidRDefault="005F140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3E70886" w14:textId="77777777" w:rsidR="005F1406" w:rsidRPr="001E694D" w:rsidRDefault="005F1406"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13ED41F"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197251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70AFDD20"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F8EFCC"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6144DB5"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3F60878" w14:textId="77777777" w:rsidR="005F1406" w:rsidRPr="001E694D" w:rsidRDefault="007C379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744256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046FE64C"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C3064B"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5D533DA"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F330C69" w14:textId="77777777" w:rsidR="005F1406" w:rsidRPr="001E694D" w:rsidRDefault="007C379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348315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1D9203DF"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E2B665"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B7C10CA"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19CF5E5"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856624"/>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789E8B72"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AB45E7"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6A551C3"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F3E6B12"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951663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7558828E" w14:textId="77777777" w:rsidR="005F1406" w:rsidRPr="003E162B" w:rsidRDefault="005F1406" w:rsidP="00D87E7C">
      <w:pPr>
        <w:pStyle w:val="Heading20"/>
        <w:rPr>
          <w:rFonts w:ascii="Open Sans" w:hAnsi="Open Sans" w:cs="Open Sans"/>
          <w:color w:val="781E77"/>
        </w:rPr>
      </w:pPr>
      <w:r w:rsidRPr="003E162B">
        <w:rPr>
          <w:rFonts w:ascii="Open Sans" w:hAnsi="Open Sans" w:cs="Open Sans"/>
          <w:color w:val="781E77"/>
        </w:rPr>
        <w:t>Findings</w:t>
      </w:r>
    </w:p>
    <w:p w14:paraId="7BD4D1C8" w14:textId="4B18A95E" w:rsidR="009953F9" w:rsidRDefault="009953F9" w:rsidP="0036130C">
      <w:pPr>
        <w:pStyle w:val="NormalArial"/>
        <w:rPr>
          <w:rFonts w:ascii="Open Sans" w:hAnsi="Open Sans" w:cs="Open Sans"/>
        </w:rPr>
      </w:pPr>
      <w:r w:rsidRPr="004235E1">
        <w:rPr>
          <w:rFonts w:ascii="Open Sans" w:hAnsi="Open Sans" w:cs="Open Sans"/>
        </w:rPr>
        <w:t>Lifestyle staff explained each consumer</w:t>
      </w:r>
      <w:r w:rsidR="00581868">
        <w:rPr>
          <w:rFonts w:ascii="Open Sans" w:hAnsi="Open Sans" w:cs="Open Sans"/>
        </w:rPr>
        <w:t>’</w:t>
      </w:r>
      <w:r w:rsidRPr="004235E1">
        <w:rPr>
          <w:rFonts w:ascii="Open Sans" w:hAnsi="Open Sans" w:cs="Open Sans"/>
        </w:rPr>
        <w:t xml:space="preserve">s preference is captured through initial consultation, feedback and care plan reviews. The lifestyle activities calendar is published monthly, offering a variety of activities designed to meet the varying needs of consumers, including those with cognitive decline. </w:t>
      </w:r>
      <w:r w:rsidR="00296DF3">
        <w:rPr>
          <w:rFonts w:ascii="Open Sans" w:hAnsi="Open Sans" w:cs="Open Sans"/>
        </w:rPr>
        <w:t>C</w:t>
      </w:r>
      <w:r w:rsidR="00296DF3" w:rsidRPr="004235E1">
        <w:rPr>
          <w:rFonts w:ascii="Open Sans" w:hAnsi="Open Sans" w:cs="Open Sans"/>
        </w:rPr>
        <w:t>onsumer</w:t>
      </w:r>
      <w:r w:rsidR="00296DF3">
        <w:rPr>
          <w:rFonts w:ascii="Open Sans" w:hAnsi="Open Sans" w:cs="Open Sans"/>
        </w:rPr>
        <w:t xml:space="preserve"> </w:t>
      </w:r>
      <w:r w:rsidR="00296DF3" w:rsidRPr="004235E1">
        <w:rPr>
          <w:rFonts w:ascii="Open Sans" w:hAnsi="Open Sans" w:cs="Open Sans"/>
        </w:rPr>
        <w:t>preference</w:t>
      </w:r>
      <w:r w:rsidR="00296DF3">
        <w:rPr>
          <w:rFonts w:ascii="Open Sans" w:hAnsi="Open Sans" w:cs="Open Sans"/>
        </w:rPr>
        <w:t>s</w:t>
      </w:r>
      <w:r w:rsidR="00296DF3" w:rsidRPr="004235E1">
        <w:rPr>
          <w:rFonts w:ascii="Open Sans" w:hAnsi="Open Sans" w:cs="Open Sans"/>
        </w:rPr>
        <w:t xml:space="preserve"> </w:t>
      </w:r>
      <w:r w:rsidR="00296DF3">
        <w:rPr>
          <w:rFonts w:ascii="Open Sans" w:hAnsi="Open Sans" w:cs="Open Sans"/>
        </w:rPr>
        <w:t>are</w:t>
      </w:r>
      <w:r w:rsidR="00296DF3" w:rsidRPr="004235E1">
        <w:rPr>
          <w:rFonts w:ascii="Open Sans" w:hAnsi="Open Sans" w:cs="Open Sans"/>
        </w:rPr>
        <w:t xml:space="preserve"> captured through initial consultation, feedback and care plan reviews. The lifestyle activities calendar is published monthly, offering a variety </w:t>
      </w:r>
      <w:r w:rsidR="00296DF3" w:rsidRPr="004235E1">
        <w:rPr>
          <w:rFonts w:ascii="Open Sans" w:hAnsi="Open Sans" w:cs="Open Sans"/>
        </w:rPr>
        <w:lastRenderedPageBreak/>
        <w:t>of activities designed to meet the varying needs of consumers, including those with cognitive decline.</w:t>
      </w:r>
    </w:p>
    <w:p w14:paraId="54C70816" w14:textId="31A22CEC" w:rsidR="001575C9" w:rsidRDefault="00337B1D" w:rsidP="0036130C">
      <w:pPr>
        <w:pStyle w:val="NormalArial"/>
        <w:rPr>
          <w:rFonts w:ascii="Open Sans" w:eastAsia="Open Sans" w:hAnsi="Open Sans" w:cs="Open Sans"/>
        </w:rPr>
      </w:pPr>
      <w:r w:rsidRPr="2898F915">
        <w:rPr>
          <w:rFonts w:ascii="Open Sans" w:eastAsia="Open Sans" w:hAnsi="Open Sans" w:cs="Open Sans"/>
        </w:rPr>
        <w:t xml:space="preserve">Consumers and representatives confirmed </w:t>
      </w:r>
      <w:r w:rsidR="00C10188">
        <w:rPr>
          <w:rFonts w:ascii="Open Sans" w:eastAsia="Open Sans" w:hAnsi="Open Sans" w:cs="Open Sans"/>
        </w:rPr>
        <w:t xml:space="preserve">there are </w:t>
      </w:r>
      <w:r w:rsidRPr="2898F915">
        <w:rPr>
          <w:rFonts w:ascii="Open Sans" w:eastAsia="Open Sans" w:hAnsi="Open Sans" w:cs="Open Sans"/>
        </w:rPr>
        <w:t xml:space="preserve">services and supports for daily living </w:t>
      </w:r>
      <w:r w:rsidR="00095B91">
        <w:rPr>
          <w:rFonts w:ascii="Open Sans" w:eastAsia="Open Sans" w:hAnsi="Open Sans" w:cs="Open Sans"/>
        </w:rPr>
        <w:t xml:space="preserve">to </w:t>
      </w:r>
      <w:r w:rsidRPr="2898F915">
        <w:rPr>
          <w:rFonts w:ascii="Open Sans" w:eastAsia="Open Sans" w:hAnsi="Open Sans" w:cs="Open Sans"/>
        </w:rPr>
        <w:t>promote their emotional, spiritual and psychological well-being</w:t>
      </w:r>
      <w:r>
        <w:rPr>
          <w:rFonts w:ascii="Open Sans" w:eastAsia="Open Sans" w:hAnsi="Open Sans" w:cs="Open Sans"/>
        </w:rPr>
        <w:t xml:space="preserve">. </w:t>
      </w:r>
      <w:r w:rsidR="00661284">
        <w:rPr>
          <w:rFonts w:ascii="Open Sans" w:eastAsia="Open Sans" w:hAnsi="Open Sans" w:cs="Open Sans"/>
        </w:rPr>
        <w:t>Care file d</w:t>
      </w:r>
      <w:r w:rsidR="00661284" w:rsidRPr="2898F915">
        <w:rPr>
          <w:rFonts w:ascii="Open Sans" w:eastAsia="Open Sans" w:hAnsi="Open Sans" w:cs="Open Sans"/>
        </w:rPr>
        <w:t xml:space="preserve">ocumentation confirmed </w:t>
      </w:r>
      <w:r w:rsidR="00F3723F">
        <w:rPr>
          <w:rFonts w:ascii="Open Sans" w:eastAsia="Open Sans" w:hAnsi="Open Sans" w:cs="Open Sans"/>
        </w:rPr>
        <w:t xml:space="preserve">the </w:t>
      </w:r>
      <w:r w:rsidR="00661284" w:rsidRPr="2898F915">
        <w:rPr>
          <w:rFonts w:ascii="Open Sans" w:eastAsia="Open Sans" w:hAnsi="Open Sans" w:cs="Open Sans"/>
        </w:rPr>
        <w:t xml:space="preserve">process in place to provide </w:t>
      </w:r>
      <w:r w:rsidR="00C10188">
        <w:rPr>
          <w:rFonts w:ascii="Open Sans" w:eastAsia="Open Sans" w:hAnsi="Open Sans" w:cs="Open Sans"/>
        </w:rPr>
        <w:t xml:space="preserve">these supports </w:t>
      </w:r>
      <w:r w:rsidR="00F3723F">
        <w:rPr>
          <w:rFonts w:ascii="Open Sans" w:eastAsia="Open Sans" w:hAnsi="Open Sans" w:cs="Open Sans"/>
        </w:rPr>
        <w:t xml:space="preserve">and recognition of </w:t>
      </w:r>
      <w:r w:rsidR="0050775E">
        <w:rPr>
          <w:rFonts w:ascii="Open Sans" w:eastAsia="Open Sans" w:hAnsi="Open Sans" w:cs="Open Sans"/>
        </w:rPr>
        <w:t>individual</w:t>
      </w:r>
      <w:r w:rsidR="00F3723F">
        <w:rPr>
          <w:rFonts w:ascii="Open Sans" w:eastAsia="Open Sans" w:hAnsi="Open Sans" w:cs="Open Sans"/>
        </w:rPr>
        <w:t xml:space="preserve"> preferences </w:t>
      </w:r>
      <w:r w:rsidR="00F96CB0">
        <w:rPr>
          <w:rFonts w:ascii="Open Sans" w:eastAsia="Open Sans" w:hAnsi="Open Sans" w:cs="Open Sans"/>
        </w:rPr>
        <w:t>including where access to pastoral services are requested or declined</w:t>
      </w:r>
      <w:r w:rsidR="00661284">
        <w:rPr>
          <w:rFonts w:ascii="Open Sans" w:eastAsia="Open Sans" w:hAnsi="Open Sans" w:cs="Open Sans"/>
        </w:rPr>
        <w:t>.</w:t>
      </w:r>
    </w:p>
    <w:p w14:paraId="19E511F3" w14:textId="737255A0" w:rsidR="00210209" w:rsidRDefault="001575C9" w:rsidP="0036130C">
      <w:pPr>
        <w:pStyle w:val="NormalArial"/>
        <w:rPr>
          <w:rFonts w:ascii="Open Sans" w:hAnsi="Open Sans" w:cs="Open Sans"/>
        </w:rPr>
      </w:pPr>
      <w:r w:rsidRPr="2898F915">
        <w:rPr>
          <w:rFonts w:ascii="Open Sans" w:eastAsia="Open Sans" w:hAnsi="Open Sans" w:cs="Open Sans"/>
        </w:rPr>
        <w:t xml:space="preserve">Lifestyle documentation included an activity program consistent </w:t>
      </w:r>
      <w:r w:rsidRPr="0054041E">
        <w:rPr>
          <w:rFonts w:ascii="Open Sans" w:eastAsia="Open Sans" w:hAnsi="Open Sans" w:cs="Open Sans"/>
          <w:color w:val="auto"/>
        </w:rPr>
        <w:t>with documented interests of consumers.</w:t>
      </w:r>
      <w:r w:rsidR="003A01D4">
        <w:rPr>
          <w:rFonts w:ascii="Open Sans" w:eastAsia="Open Sans" w:hAnsi="Open Sans" w:cs="Open Sans"/>
          <w:color w:val="auto"/>
        </w:rPr>
        <w:t xml:space="preserve"> </w:t>
      </w:r>
      <w:r w:rsidR="003A01D4" w:rsidRPr="004235E1">
        <w:rPr>
          <w:rFonts w:ascii="Open Sans" w:hAnsi="Open Sans" w:cs="Open Sans"/>
        </w:rPr>
        <w:t xml:space="preserve">Care planning documentation </w:t>
      </w:r>
      <w:r w:rsidR="003A01D4">
        <w:rPr>
          <w:rFonts w:ascii="Open Sans" w:hAnsi="Open Sans" w:cs="Open Sans"/>
        </w:rPr>
        <w:t xml:space="preserve">reflected </w:t>
      </w:r>
      <w:r w:rsidR="003A01D4" w:rsidRPr="004235E1">
        <w:rPr>
          <w:rFonts w:ascii="Open Sans" w:hAnsi="Open Sans" w:cs="Open Sans"/>
        </w:rPr>
        <w:t>consumer</w:t>
      </w:r>
      <w:r w:rsidR="003A01D4">
        <w:rPr>
          <w:rFonts w:ascii="Open Sans" w:hAnsi="Open Sans" w:cs="Open Sans"/>
        </w:rPr>
        <w:t xml:space="preserve"> </w:t>
      </w:r>
      <w:r w:rsidR="003A01D4" w:rsidRPr="004235E1">
        <w:rPr>
          <w:rFonts w:ascii="Open Sans" w:hAnsi="Open Sans" w:cs="Open Sans"/>
        </w:rPr>
        <w:t>interests and personal and family relationships. Assessments include</w:t>
      </w:r>
      <w:r w:rsidR="003A01D4">
        <w:rPr>
          <w:rFonts w:ascii="Open Sans" w:hAnsi="Open Sans" w:cs="Open Sans"/>
        </w:rPr>
        <w:t>d</w:t>
      </w:r>
      <w:r w:rsidR="003A01D4" w:rsidRPr="004235E1">
        <w:rPr>
          <w:rFonts w:ascii="Open Sans" w:hAnsi="Open Sans" w:cs="Open Sans"/>
        </w:rPr>
        <w:t xml:space="preserve"> a questionnaire about relationships, things of interest, and what is most important to the individual consumer.</w:t>
      </w:r>
    </w:p>
    <w:p w14:paraId="74FEA984" w14:textId="51648423" w:rsidR="0070611B" w:rsidRDefault="0070611B" w:rsidP="0036130C">
      <w:pPr>
        <w:pStyle w:val="NormalArial"/>
        <w:rPr>
          <w:rFonts w:ascii="Open Sans" w:hAnsi="Open Sans" w:cs="Open Sans"/>
        </w:rPr>
      </w:pPr>
      <w:r>
        <w:rPr>
          <w:rFonts w:ascii="Open Sans" w:hAnsi="Open Sans" w:cs="Open Sans"/>
        </w:rPr>
        <w:t>S</w:t>
      </w:r>
      <w:r w:rsidRPr="004235E1">
        <w:rPr>
          <w:rFonts w:ascii="Open Sans" w:hAnsi="Open Sans" w:cs="Open Sans"/>
        </w:rPr>
        <w:t>taff described processes for the sharing of information regarding changes in dietary requirements. This involves the dissemination of information by clinical staff and management who have responsibility for updating consumers’ dietary details and forwarding the information to catering staff</w:t>
      </w:r>
      <w:r>
        <w:rPr>
          <w:rFonts w:ascii="Open Sans" w:hAnsi="Open Sans" w:cs="Open Sans"/>
        </w:rPr>
        <w:t xml:space="preserve">. </w:t>
      </w:r>
      <w:r w:rsidR="00F950B1">
        <w:rPr>
          <w:rFonts w:ascii="Open Sans" w:hAnsi="Open Sans" w:cs="Open Sans"/>
        </w:rPr>
        <w:t>I</w:t>
      </w:r>
      <w:r w:rsidR="007745DE" w:rsidRPr="004235E1">
        <w:rPr>
          <w:rFonts w:ascii="Open Sans" w:hAnsi="Open Sans" w:cs="Open Sans"/>
        </w:rPr>
        <w:t>nformation about the consumer’s condition, needs and preferences is communicated through the staff handover process, consumers care plans, progress notes and one-to-one conversations</w:t>
      </w:r>
      <w:r w:rsidR="007745DE">
        <w:rPr>
          <w:rFonts w:ascii="Open Sans" w:hAnsi="Open Sans" w:cs="Open Sans"/>
        </w:rPr>
        <w:t xml:space="preserve">. </w:t>
      </w:r>
    </w:p>
    <w:p w14:paraId="19257650" w14:textId="6A2694B9" w:rsidR="007745DE" w:rsidRDefault="00BE7B66" w:rsidP="0036130C">
      <w:pPr>
        <w:pStyle w:val="NormalArial"/>
        <w:rPr>
          <w:rFonts w:ascii="Open Sans" w:eastAsia="Open Sans" w:hAnsi="Open Sans" w:cs="Open Sans"/>
        </w:rPr>
      </w:pPr>
      <w:r w:rsidRPr="2898F915">
        <w:rPr>
          <w:rFonts w:ascii="Open Sans" w:eastAsia="Open Sans" w:hAnsi="Open Sans" w:cs="Open Sans"/>
        </w:rPr>
        <w:t xml:space="preserve">Consumers and </w:t>
      </w:r>
      <w:r w:rsidRPr="00077CDB">
        <w:rPr>
          <w:rFonts w:ascii="Open Sans" w:eastAsia="Open Sans" w:hAnsi="Open Sans" w:cs="Open Sans"/>
          <w:color w:val="auto"/>
        </w:rPr>
        <w:t xml:space="preserve">representatives confirmed they </w:t>
      </w:r>
      <w:r w:rsidRPr="2898F915">
        <w:rPr>
          <w:rFonts w:ascii="Open Sans" w:eastAsia="Open Sans" w:hAnsi="Open Sans" w:cs="Open Sans"/>
        </w:rPr>
        <w:t>receive timely and appropriate referrals to individuals, other organisations, and care providers when needed. Care documentation demonstrate</w:t>
      </w:r>
      <w:r>
        <w:rPr>
          <w:rFonts w:ascii="Open Sans" w:eastAsia="Open Sans" w:hAnsi="Open Sans" w:cs="Open Sans"/>
        </w:rPr>
        <w:t>d</w:t>
      </w:r>
      <w:r w:rsidRPr="2898F915">
        <w:rPr>
          <w:rFonts w:ascii="Open Sans" w:eastAsia="Open Sans" w:hAnsi="Open Sans" w:cs="Open Sans"/>
        </w:rPr>
        <w:t xml:space="preserve"> how the recommendations from specialists are integrated into the care plans and lifestyle activities, along with internal information from pastoral care and volunteers</w:t>
      </w:r>
      <w:r>
        <w:rPr>
          <w:rFonts w:ascii="Open Sans" w:eastAsia="Open Sans" w:hAnsi="Open Sans" w:cs="Open Sans"/>
        </w:rPr>
        <w:t>.</w:t>
      </w:r>
    </w:p>
    <w:p w14:paraId="41BE4FE8" w14:textId="39F536C9" w:rsidR="00BE7B66" w:rsidRDefault="000A579D" w:rsidP="0036130C">
      <w:pPr>
        <w:pStyle w:val="NormalArial"/>
        <w:rPr>
          <w:rFonts w:ascii="Open Sans" w:eastAsia="Open Sans" w:hAnsi="Open Sans" w:cs="Open Sans"/>
        </w:rPr>
      </w:pPr>
      <w:r>
        <w:rPr>
          <w:rFonts w:ascii="Open Sans" w:eastAsia="Open Sans" w:hAnsi="Open Sans" w:cs="Open Sans"/>
        </w:rPr>
        <w:t>C</w:t>
      </w:r>
      <w:r w:rsidRPr="2898F915">
        <w:rPr>
          <w:rFonts w:ascii="Open Sans" w:eastAsia="Open Sans" w:hAnsi="Open Sans" w:cs="Open Sans"/>
        </w:rPr>
        <w:t xml:space="preserve">onsumers and </w:t>
      </w:r>
      <w:r w:rsidRPr="00C769BC">
        <w:rPr>
          <w:rFonts w:ascii="Open Sans" w:eastAsia="Open Sans" w:hAnsi="Open Sans" w:cs="Open Sans"/>
          <w:color w:val="auto"/>
        </w:rPr>
        <w:t xml:space="preserve">representatives </w:t>
      </w:r>
      <w:r>
        <w:rPr>
          <w:rFonts w:ascii="Open Sans" w:eastAsia="Open Sans" w:hAnsi="Open Sans" w:cs="Open Sans"/>
          <w:color w:val="auto"/>
        </w:rPr>
        <w:t>confirmed that</w:t>
      </w:r>
      <w:r w:rsidRPr="00C769BC">
        <w:rPr>
          <w:rFonts w:ascii="Open Sans" w:eastAsia="Open Sans" w:hAnsi="Open Sans" w:cs="Open Sans"/>
          <w:color w:val="auto"/>
        </w:rPr>
        <w:t xml:space="preserve"> me</w:t>
      </w:r>
      <w:r w:rsidRPr="2898F915">
        <w:rPr>
          <w:rFonts w:ascii="Open Sans" w:eastAsia="Open Sans" w:hAnsi="Open Sans" w:cs="Open Sans"/>
        </w:rPr>
        <w:t>als are</w:t>
      </w:r>
      <w:r w:rsidR="00FF2148">
        <w:rPr>
          <w:rFonts w:ascii="Open Sans" w:eastAsia="Open Sans" w:hAnsi="Open Sans" w:cs="Open Sans"/>
        </w:rPr>
        <w:t xml:space="preserve"> of</w:t>
      </w:r>
      <w:r w:rsidRPr="2898F915">
        <w:rPr>
          <w:rFonts w:ascii="Open Sans" w:eastAsia="Open Sans" w:hAnsi="Open Sans" w:cs="Open Sans"/>
        </w:rPr>
        <w:t xml:space="preserve"> </w:t>
      </w:r>
      <w:r w:rsidR="0047553A">
        <w:rPr>
          <w:rFonts w:ascii="Open Sans" w:eastAsia="Open Sans" w:hAnsi="Open Sans" w:cs="Open Sans"/>
        </w:rPr>
        <w:t>suitable</w:t>
      </w:r>
      <w:r w:rsidRPr="2898F915">
        <w:rPr>
          <w:rFonts w:ascii="Open Sans" w:eastAsia="Open Sans" w:hAnsi="Open Sans" w:cs="Open Sans"/>
        </w:rPr>
        <w:t xml:space="preserve"> quality</w:t>
      </w:r>
      <w:r w:rsidR="00FF2148">
        <w:rPr>
          <w:rFonts w:ascii="Open Sans" w:eastAsia="Open Sans" w:hAnsi="Open Sans" w:cs="Open Sans"/>
        </w:rPr>
        <w:t>,</w:t>
      </w:r>
      <w:r w:rsidRPr="2898F915">
        <w:rPr>
          <w:rFonts w:ascii="Open Sans" w:eastAsia="Open Sans" w:hAnsi="Open Sans" w:cs="Open Sans"/>
        </w:rPr>
        <w:t xml:space="preserve"> quantity</w:t>
      </w:r>
      <w:r w:rsidR="00FF2148">
        <w:rPr>
          <w:rFonts w:ascii="Open Sans" w:eastAsia="Open Sans" w:hAnsi="Open Sans" w:cs="Open Sans"/>
        </w:rPr>
        <w:t xml:space="preserve"> and variety</w:t>
      </w:r>
      <w:r w:rsidRPr="2898F915">
        <w:rPr>
          <w:rFonts w:ascii="Open Sans" w:eastAsia="Open Sans" w:hAnsi="Open Sans" w:cs="Open Sans"/>
        </w:rPr>
        <w:t xml:space="preserve">. </w:t>
      </w:r>
      <w:r>
        <w:rPr>
          <w:rFonts w:ascii="Open Sans" w:eastAsia="Open Sans" w:hAnsi="Open Sans" w:cs="Open Sans"/>
        </w:rPr>
        <w:t>Catering management</w:t>
      </w:r>
      <w:r w:rsidRPr="2898F915">
        <w:rPr>
          <w:rFonts w:ascii="Open Sans" w:eastAsia="Open Sans" w:hAnsi="Open Sans" w:cs="Open Sans"/>
        </w:rPr>
        <w:t xml:space="preserve"> demonstrated an understanding of consumers</w:t>
      </w:r>
      <w:r w:rsidR="0037575D">
        <w:rPr>
          <w:rFonts w:ascii="Open Sans" w:eastAsia="Open Sans" w:hAnsi="Open Sans" w:cs="Open Sans"/>
        </w:rPr>
        <w:t xml:space="preserve"> </w:t>
      </w:r>
      <w:r w:rsidRPr="2898F915">
        <w:rPr>
          <w:rFonts w:ascii="Open Sans" w:eastAsia="Open Sans" w:hAnsi="Open Sans" w:cs="Open Sans"/>
        </w:rPr>
        <w:t xml:space="preserve">needs and preferences and described how they seek feedback regarding menu changes. </w:t>
      </w:r>
      <w:r w:rsidR="0037575D">
        <w:rPr>
          <w:rFonts w:ascii="Open Sans" w:eastAsia="Open Sans" w:hAnsi="Open Sans" w:cs="Open Sans"/>
        </w:rPr>
        <w:t>C</w:t>
      </w:r>
      <w:r w:rsidRPr="2898F915">
        <w:rPr>
          <w:rFonts w:ascii="Open Sans" w:eastAsia="Open Sans" w:hAnsi="Open Sans" w:cs="Open Sans"/>
        </w:rPr>
        <w:t>onsumer dietary requirements and preferences were incorporated into the care plans, and</w:t>
      </w:r>
      <w:r w:rsidR="0037575D">
        <w:rPr>
          <w:rFonts w:ascii="Open Sans" w:eastAsia="Open Sans" w:hAnsi="Open Sans" w:cs="Open Sans"/>
        </w:rPr>
        <w:t xml:space="preserve"> information in the </w:t>
      </w:r>
      <w:r w:rsidRPr="2898F915">
        <w:rPr>
          <w:rFonts w:ascii="Open Sans" w:eastAsia="Open Sans" w:hAnsi="Open Sans" w:cs="Open Sans"/>
        </w:rPr>
        <w:t xml:space="preserve">kitchen </w:t>
      </w:r>
      <w:r w:rsidR="0037575D">
        <w:rPr>
          <w:rFonts w:ascii="Open Sans" w:eastAsia="Open Sans" w:hAnsi="Open Sans" w:cs="Open Sans"/>
        </w:rPr>
        <w:t xml:space="preserve">was current with consumer needs. </w:t>
      </w:r>
    </w:p>
    <w:p w14:paraId="0B7EEF49" w14:textId="7E87C00E" w:rsidR="004D59FA" w:rsidRPr="004D59FA" w:rsidRDefault="004D59FA" w:rsidP="0036130C">
      <w:pPr>
        <w:pStyle w:val="NormalArial"/>
        <w:rPr>
          <w:rFonts w:ascii="Open Sans" w:hAnsi="Open Sans" w:cs="Open Sans"/>
        </w:rPr>
      </w:pPr>
      <w:r>
        <w:rPr>
          <w:rFonts w:ascii="Open Sans" w:hAnsi="Open Sans" w:cs="Open Sans"/>
        </w:rPr>
        <w:t>The Approved Provider submitted addition</w:t>
      </w:r>
      <w:r w:rsidR="002133BC">
        <w:rPr>
          <w:rFonts w:ascii="Open Sans" w:hAnsi="Open Sans" w:cs="Open Sans"/>
        </w:rPr>
        <w:t>al</w:t>
      </w:r>
      <w:r>
        <w:rPr>
          <w:rFonts w:ascii="Open Sans" w:hAnsi="Open Sans" w:cs="Open Sans"/>
        </w:rPr>
        <w:t xml:space="preserve"> information regarding Requirement 4(3)(f) supporting ongoing commitment to improving the care of consumers and acknowledgement of the Assessment Teams observations. </w:t>
      </w:r>
    </w:p>
    <w:p w14:paraId="5ABFA627" w14:textId="517B636C" w:rsidR="00D57F2A" w:rsidRDefault="00D57F2A" w:rsidP="00D57F2A">
      <w:pPr>
        <w:rPr>
          <w:rFonts w:ascii="Open Sans" w:hAnsi="Open Sans" w:cs="Open Sans"/>
        </w:rPr>
      </w:pPr>
      <w:r w:rsidRPr="2898F915">
        <w:rPr>
          <w:rFonts w:ascii="Open Sans" w:eastAsia="Open Sans" w:hAnsi="Open Sans" w:cs="Open Sans"/>
        </w:rPr>
        <w:t xml:space="preserve">Mobility aids </w:t>
      </w:r>
      <w:r>
        <w:rPr>
          <w:rFonts w:ascii="Open Sans" w:eastAsia="Open Sans" w:hAnsi="Open Sans" w:cs="Open Sans"/>
        </w:rPr>
        <w:t>were in</w:t>
      </w:r>
      <w:r w:rsidRPr="2898F915">
        <w:rPr>
          <w:rFonts w:ascii="Open Sans" w:eastAsia="Open Sans" w:hAnsi="Open Sans" w:cs="Open Sans"/>
        </w:rPr>
        <w:t xml:space="preserve"> clean and working </w:t>
      </w:r>
      <w:r>
        <w:rPr>
          <w:rFonts w:ascii="Open Sans" w:eastAsia="Open Sans" w:hAnsi="Open Sans" w:cs="Open Sans"/>
        </w:rPr>
        <w:t xml:space="preserve">order and </w:t>
      </w:r>
      <w:r w:rsidRPr="00F6082B">
        <w:rPr>
          <w:rFonts w:ascii="Open Sans" w:eastAsia="Open Sans" w:hAnsi="Open Sans" w:cs="Open Sans"/>
          <w:color w:val="auto"/>
        </w:rPr>
        <w:t>staff described how the service maintains cleanliness of equipment.</w:t>
      </w:r>
      <w:r>
        <w:rPr>
          <w:rFonts w:ascii="Open Sans" w:eastAsia="Open Sans" w:hAnsi="Open Sans" w:cs="Open Sans"/>
          <w:color w:val="auto"/>
        </w:rPr>
        <w:t xml:space="preserve"> </w:t>
      </w:r>
      <w:r w:rsidR="00656C59">
        <w:rPr>
          <w:rFonts w:ascii="Open Sans" w:hAnsi="Open Sans" w:cs="Open Sans"/>
        </w:rPr>
        <w:t>T</w:t>
      </w:r>
      <w:r w:rsidR="00656C59" w:rsidRPr="00DE58D5">
        <w:rPr>
          <w:rFonts w:ascii="Open Sans" w:hAnsi="Open Sans" w:cs="Open Sans"/>
        </w:rPr>
        <w:t xml:space="preserve">he </w:t>
      </w:r>
      <w:r w:rsidR="00656C59" w:rsidRPr="004235E1">
        <w:rPr>
          <w:rFonts w:ascii="Open Sans" w:hAnsi="Open Sans" w:cs="Open Sans"/>
        </w:rPr>
        <w:t xml:space="preserve">service conducts a thorough review of equipment for any issues through daily conversations with </w:t>
      </w:r>
      <w:r w:rsidR="00656C59" w:rsidRPr="00DE58D5">
        <w:rPr>
          <w:rFonts w:ascii="Open Sans" w:hAnsi="Open Sans" w:cs="Open Sans"/>
        </w:rPr>
        <w:t>staff or the electronic maintenance register.</w:t>
      </w:r>
    </w:p>
    <w:p w14:paraId="2F586396" w14:textId="22AD6016" w:rsidR="0037575D" w:rsidRPr="001575C9" w:rsidRDefault="00FD40E2" w:rsidP="0036130C">
      <w:pPr>
        <w:pStyle w:val="NormalArial"/>
        <w:rPr>
          <w:rFonts w:ascii="Open Sans" w:eastAsia="Open Sans" w:hAnsi="Open Sans" w:cs="Open Sans"/>
        </w:rPr>
      </w:pPr>
      <w:r w:rsidRPr="00FD40E2">
        <w:rPr>
          <w:rFonts w:ascii="Open Sans" w:eastAsia="Open Sans" w:hAnsi="Open Sans" w:cs="Open Sans"/>
        </w:rPr>
        <w:lastRenderedPageBreak/>
        <w:t>I am satisfied based on the Assessment Team’s observations and recommendations that the service complies with the Requirements as outlined in the table above, and as a result complies with this Standard.</w:t>
      </w:r>
    </w:p>
    <w:p w14:paraId="05B7F319" w14:textId="1C6C2504" w:rsidR="005F1406" w:rsidRPr="001E694D" w:rsidRDefault="005F1406" w:rsidP="0036130C">
      <w:pPr>
        <w:pStyle w:val="NormalArial"/>
        <w:rPr>
          <w:rFonts w:ascii="Open Sans" w:hAnsi="Open Sans" w:cs="Open Sans"/>
        </w:rPr>
      </w:pPr>
      <w:r w:rsidRPr="001E694D">
        <w:rPr>
          <w:rFonts w:ascii="Open Sans" w:hAnsi="Open Sans" w:cs="Open Sans"/>
        </w:rPr>
        <w:br w:type="page"/>
      </w:r>
    </w:p>
    <w:p w14:paraId="7CF5C578"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FA73F1" w14:paraId="71374393"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BA5800E" w14:textId="77777777" w:rsidR="005F1406" w:rsidRPr="001E694D" w:rsidRDefault="005F140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72E95D8"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0AA1E80F"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2862DF"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8660A9C"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DB1D76A"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215023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6DB92D63"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50462B"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2A0945F"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568D590" w14:textId="77777777" w:rsidR="005F1406" w:rsidRPr="001E694D" w:rsidRDefault="005F140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1D59708" w14:textId="77777777" w:rsidR="005F1406" w:rsidRPr="001E694D" w:rsidRDefault="005F1406"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A0FDDB5"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7018941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37DA0921"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0F177D"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204FF3D"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4C07F22" w14:textId="77777777" w:rsidR="005F1406" w:rsidRPr="001E694D" w:rsidRDefault="007C379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6904544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429D164C" w14:textId="77777777" w:rsidR="005F1406" w:rsidRPr="003E162B" w:rsidRDefault="005F1406" w:rsidP="002B0C90">
      <w:pPr>
        <w:pStyle w:val="Heading20"/>
        <w:rPr>
          <w:rFonts w:ascii="Open Sans" w:hAnsi="Open Sans" w:cs="Open Sans"/>
          <w:color w:val="781E77"/>
        </w:rPr>
      </w:pPr>
      <w:r w:rsidRPr="003E162B">
        <w:rPr>
          <w:rFonts w:ascii="Open Sans" w:hAnsi="Open Sans" w:cs="Open Sans"/>
          <w:color w:val="781E77"/>
        </w:rPr>
        <w:t>Findings</w:t>
      </w:r>
    </w:p>
    <w:p w14:paraId="453A45AE" w14:textId="61F6C8BD" w:rsidR="00647084" w:rsidRDefault="00647084" w:rsidP="0036130C">
      <w:pPr>
        <w:pStyle w:val="NormalArial"/>
        <w:rPr>
          <w:rFonts w:ascii="Open Sans" w:hAnsi="Open Sans" w:cs="Open Sans"/>
        </w:rPr>
      </w:pPr>
      <w:r w:rsidRPr="001A1B97">
        <w:rPr>
          <w:rFonts w:ascii="Open Sans" w:eastAsia="Open Sans" w:hAnsi="Open Sans" w:cs="Open Sans"/>
          <w:color w:val="auto"/>
        </w:rPr>
        <w:t>Consumers and representatives said consumers can personalise and decorate their rooms with personal memorabilia that is important to them</w:t>
      </w:r>
      <w:r>
        <w:rPr>
          <w:rFonts w:ascii="Open Sans" w:eastAsia="Open Sans" w:hAnsi="Open Sans" w:cs="Open Sans"/>
          <w:color w:val="auto"/>
        </w:rPr>
        <w:t xml:space="preserve">. </w:t>
      </w:r>
      <w:r w:rsidR="009F292A" w:rsidRPr="004235E1">
        <w:rPr>
          <w:rFonts w:ascii="Open Sans" w:hAnsi="Open Sans" w:cs="Open Sans"/>
        </w:rPr>
        <w:t xml:space="preserve">Outdoor communal spaces </w:t>
      </w:r>
      <w:r w:rsidR="009F292A">
        <w:rPr>
          <w:rFonts w:ascii="Open Sans" w:hAnsi="Open Sans" w:cs="Open Sans"/>
        </w:rPr>
        <w:t>wer</w:t>
      </w:r>
      <w:r w:rsidR="009F292A" w:rsidRPr="004235E1">
        <w:rPr>
          <w:rFonts w:ascii="Open Sans" w:hAnsi="Open Sans" w:cs="Open Sans"/>
        </w:rPr>
        <w:t>e well maintained and clean with sufficient seating</w:t>
      </w:r>
      <w:r w:rsidR="009F292A">
        <w:rPr>
          <w:rFonts w:ascii="Open Sans" w:hAnsi="Open Sans" w:cs="Open Sans"/>
        </w:rPr>
        <w:t xml:space="preserve">. </w:t>
      </w:r>
    </w:p>
    <w:p w14:paraId="51130151" w14:textId="77777777" w:rsidR="00876E2C" w:rsidRDefault="006A12F9" w:rsidP="0036130C">
      <w:pPr>
        <w:pStyle w:val="NormalArial"/>
        <w:rPr>
          <w:rFonts w:ascii="Open Sans" w:eastAsia="Open Sans" w:hAnsi="Open Sans" w:cs="Open Sans"/>
        </w:rPr>
      </w:pPr>
      <w:r w:rsidRPr="618F9D6E">
        <w:rPr>
          <w:rFonts w:ascii="Open Sans" w:eastAsia="Open Sans" w:hAnsi="Open Sans" w:cs="Open Sans"/>
        </w:rPr>
        <w:t>Staff demonstrated their understanding of the internal process for lodging maintenance requests and hazards through the electronic system and consumers were observed freely navigating both the internal and external areas of the service.</w:t>
      </w:r>
      <w:r w:rsidR="005B5271">
        <w:rPr>
          <w:rFonts w:ascii="Open Sans" w:eastAsia="Open Sans" w:hAnsi="Open Sans" w:cs="Open Sans"/>
        </w:rPr>
        <w:t xml:space="preserve"> </w:t>
      </w:r>
    </w:p>
    <w:p w14:paraId="1BD43D5A" w14:textId="12626497" w:rsidR="006A12F9" w:rsidRDefault="005B5271" w:rsidP="0036130C">
      <w:pPr>
        <w:pStyle w:val="NormalArial"/>
        <w:rPr>
          <w:rFonts w:ascii="Open Sans" w:hAnsi="Open Sans" w:cs="Open Sans"/>
        </w:rPr>
      </w:pPr>
      <w:r>
        <w:rPr>
          <w:rFonts w:ascii="Open Sans" w:eastAsia="Open Sans" w:hAnsi="Open Sans" w:cs="Open Sans"/>
        </w:rPr>
        <w:t xml:space="preserve">The Assessment Team noted that </w:t>
      </w:r>
      <w:r w:rsidR="007F5255">
        <w:rPr>
          <w:rFonts w:ascii="Open Sans" w:eastAsia="Open Sans" w:hAnsi="Open Sans" w:cs="Open Sans"/>
        </w:rPr>
        <w:t xml:space="preserve">there were areas of the service that were generally unclean and </w:t>
      </w:r>
      <w:r w:rsidR="0092309C">
        <w:rPr>
          <w:rFonts w:ascii="Open Sans" w:eastAsia="Open Sans" w:hAnsi="Open Sans" w:cs="Open Sans"/>
        </w:rPr>
        <w:t xml:space="preserve">a balcony area not included in the cleaning schedule. Management </w:t>
      </w:r>
      <w:r w:rsidR="00CC2601">
        <w:rPr>
          <w:rFonts w:ascii="Open Sans" w:eastAsia="Open Sans" w:hAnsi="Open Sans" w:cs="Open Sans"/>
        </w:rPr>
        <w:t>committed to the provision of additional training</w:t>
      </w:r>
      <w:r w:rsidR="00EB1176">
        <w:rPr>
          <w:rFonts w:ascii="Open Sans" w:eastAsia="Open Sans" w:hAnsi="Open Sans" w:cs="Open Sans"/>
        </w:rPr>
        <w:t>, c</w:t>
      </w:r>
      <w:r w:rsidR="000D4E42">
        <w:rPr>
          <w:rFonts w:ascii="Open Sans" w:eastAsia="Open Sans" w:hAnsi="Open Sans" w:cs="Open Sans"/>
        </w:rPr>
        <w:t xml:space="preserve">onduct ongoing environmental audits </w:t>
      </w:r>
      <w:r w:rsidR="00EB1176">
        <w:rPr>
          <w:rFonts w:ascii="Open Sans" w:eastAsia="Open Sans" w:hAnsi="Open Sans" w:cs="Open Sans"/>
        </w:rPr>
        <w:t xml:space="preserve">and </w:t>
      </w:r>
      <w:r w:rsidR="00C64A9B">
        <w:rPr>
          <w:rFonts w:ascii="Open Sans" w:eastAsia="Open Sans" w:hAnsi="Open Sans" w:cs="Open Sans"/>
        </w:rPr>
        <w:t xml:space="preserve">to </w:t>
      </w:r>
      <w:r w:rsidR="00EB1176">
        <w:rPr>
          <w:rFonts w:ascii="Open Sans" w:eastAsia="Open Sans" w:hAnsi="Open Sans" w:cs="Open Sans"/>
        </w:rPr>
        <w:t xml:space="preserve">commence recruitment for senior cleaning staff. </w:t>
      </w:r>
      <w:r w:rsidR="00AF6F9D" w:rsidRPr="00EC120F">
        <w:rPr>
          <w:rFonts w:ascii="Open Sans" w:hAnsi="Open Sans" w:cs="Open Sans"/>
        </w:rPr>
        <w:t>Management</w:t>
      </w:r>
      <w:r w:rsidR="00AF6F9D">
        <w:rPr>
          <w:rFonts w:ascii="Open Sans" w:hAnsi="Open Sans" w:cs="Open Sans"/>
        </w:rPr>
        <w:t xml:space="preserve"> also indicated that</w:t>
      </w:r>
      <w:r w:rsidR="00AF6F9D" w:rsidRPr="00EC120F">
        <w:rPr>
          <w:rFonts w:ascii="Open Sans" w:hAnsi="Open Sans" w:cs="Open Sans"/>
        </w:rPr>
        <w:t xml:space="preserve"> the service is planning </w:t>
      </w:r>
      <w:r w:rsidR="00AF6F9D" w:rsidRPr="62654F44">
        <w:rPr>
          <w:rFonts w:ascii="Open Sans" w:hAnsi="Open Sans" w:cs="Open Sans"/>
        </w:rPr>
        <w:t xml:space="preserve">refurbishment </w:t>
      </w:r>
      <w:r w:rsidR="00AF6F9D">
        <w:rPr>
          <w:rFonts w:ascii="Open Sans" w:hAnsi="Open Sans" w:cs="Open Sans"/>
        </w:rPr>
        <w:t>works</w:t>
      </w:r>
      <w:r w:rsidR="00AF6F9D" w:rsidRPr="00EC120F">
        <w:rPr>
          <w:rFonts w:ascii="Open Sans" w:hAnsi="Open Sans" w:cs="Open Sans"/>
        </w:rPr>
        <w:t xml:space="preserve">, the project includes </w:t>
      </w:r>
      <w:r w:rsidR="00AF6F9D">
        <w:rPr>
          <w:rFonts w:ascii="Open Sans" w:hAnsi="Open Sans" w:cs="Open Sans"/>
        </w:rPr>
        <w:t>new furniture and carpet by August</w:t>
      </w:r>
      <w:r w:rsidR="00AF6F9D" w:rsidRPr="00EC120F">
        <w:rPr>
          <w:rFonts w:ascii="Open Sans" w:hAnsi="Open Sans" w:cs="Open Sans"/>
        </w:rPr>
        <w:t xml:space="preserve"> 2025</w:t>
      </w:r>
      <w:r w:rsidR="004B0154">
        <w:rPr>
          <w:rFonts w:ascii="Open Sans" w:hAnsi="Open Sans" w:cs="Open Sans"/>
        </w:rPr>
        <w:t xml:space="preserve">. </w:t>
      </w:r>
    </w:p>
    <w:p w14:paraId="3C834BC8" w14:textId="70F00C50" w:rsidR="005B789A" w:rsidRDefault="005B789A" w:rsidP="0036130C">
      <w:pPr>
        <w:pStyle w:val="NormalArial"/>
        <w:rPr>
          <w:rFonts w:ascii="Open Sans" w:hAnsi="Open Sans" w:cs="Open Sans"/>
        </w:rPr>
      </w:pPr>
      <w:r>
        <w:rPr>
          <w:rFonts w:ascii="Open Sans" w:hAnsi="Open Sans" w:cs="Open Sans"/>
        </w:rPr>
        <w:t>The Approved Provider submitted addition</w:t>
      </w:r>
      <w:r w:rsidR="002133BC">
        <w:rPr>
          <w:rFonts w:ascii="Open Sans" w:hAnsi="Open Sans" w:cs="Open Sans"/>
        </w:rPr>
        <w:t>al</w:t>
      </w:r>
      <w:r>
        <w:rPr>
          <w:rFonts w:ascii="Open Sans" w:hAnsi="Open Sans" w:cs="Open Sans"/>
        </w:rPr>
        <w:t xml:space="preserve"> information regarding Requirement 5(3)(b) supporting ongoing commitment to improving the care of consumers and acknowledgement of the Assessment Teams observations. </w:t>
      </w:r>
    </w:p>
    <w:p w14:paraId="2AD7041C" w14:textId="7CD2884D" w:rsidR="00FD40E2" w:rsidRDefault="00FD40E2" w:rsidP="0036130C">
      <w:pPr>
        <w:pStyle w:val="NormalArial"/>
        <w:rPr>
          <w:rFonts w:ascii="Open Sans" w:eastAsia="Open Sans" w:hAnsi="Open Sans" w:cs="Open Sans"/>
        </w:rPr>
      </w:pPr>
      <w:r w:rsidRPr="00FD40E2">
        <w:rPr>
          <w:rFonts w:ascii="Open Sans" w:eastAsia="Open Sans" w:hAnsi="Open Sans" w:cs="Open Sans"/>
        </w:rPr>
        <w:t>I am satisfied based on the Assessment Team’s observations and recommendations that the service complies with the Requirements as outlined in the table above, and as a result complies with this Standard.</w:t>
      </w:r>
    </w:p>
    <w:p w14:paraId="3CD37959" w14:textId="77777777" w:rsidR="005F1406" w:rsidRPr="001E694D" w:rsidRDefault="005F1406" w:rsidP="0036130C">
      <w:pPr>
        <w:pStyle w:val="NormalArial"/>
        <w:rPr>
          <w:rFonts w:ascii="Open Sans" w:hAnsi="Open Sans" w:cs="Open Sans"/>
        </w:rPr>
      </w:pPr>
      <w:r w:rsidRPr="001E694D">
        <w:rPr>
          <w:rFonts w:ascii="Open Sans" w:hAnsi="Open Sans" w:cs="Open Sans"/>
        </w:rPr>
        <w:br w:type="page"/>
      </w:r>
    </w:p>
    <w:p w14:paraId="17E30E8C"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FA73F1" w14:paraId="11E4B84D"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CB1C1B6" w14:textId="77777777" w:rsidR="005F1406" w:rsidRPr="001E694D" w:rsidRDefault="005F140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A614D71"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042DA69C"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7F2A0F"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3F7D2AE3"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FE30B19"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6993500"/>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08522EB2"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D710E"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9C723BE"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7B2FAF3"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018453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13126039"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D62427"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935BC91"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D8FDCB1"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593496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7914BB2E" w14:textId="77777777" w:rsidTr="00FA73F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02302A"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5FEA3B5"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4DB3889" w14:textId="77777777" w:rsidR="005F1406" w:rsidRPr="001E694D" w:rsidRDefault="007C379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05154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2B5DC4A1" w14:textId="77777777" w:rsidR="005F1406" w:rsidRPr="003E162B" w:rsidRDefault="005F1406" w:rsidP="00D87E7C">
      <w:pPr>
        <w:pStyle w:val="Heading20"/>
        <w:rPr>
          <w:rFonts w:ascii="Open Sans" w:hAnsi="Open Sans" w:cs="Open Sans"/>
          <w:color w:val="781E77"/>
        </w:rPr>
      </w:pPr>
      <w:r w:rsidRPr="003E162B">
        <w:rPr>
          <w:rFonts w:ascii="Open Sans" w:hAnsi="Open Sans" w:cs="Open Sans"/>
          <w:color w:val="781E77"/>
        </w:rPr>
        <w:t>Findings</w:t>
      </w:r>
    </w:p>
    <w:p w14:paraId="252ED3F1" w14:textId="4B20D929" w:rsidR="00943E7D" w:rsidRDefault="00943E7D" w:rsidP="0036130C">
      <w:pPr>
        <w:pStyle w:val="NormalArial"/>
        <w:rPr>
          <w:rFonts w:ascii="Open Sans" w:hAnsi="Open Sans" w:cs="Open Sans"/>
        </w:rPr>
      </w:pPr>
      <w:r>
        <w:rPr>
          <w:rFonts w:ascii="Open Sans" w:hAnsi="Open Sans" w:cs="Open Sans"/>
        </w:rPr>
        <w:t>C</w:t>
      </w:r>
      <w:r w:rsidRPr="61B8A62B">
        <w:rPr>
          <w:rFonts w:ascii="Open Sans" w:hAnsi="Open Sans" w:cs="Open Sans"/>
        </w:rPr>
        <w:t>onsumers, representatives and staff demonstrated they are encouraged and supported to provide feedback and make complaints</w:t>
      </w:r>
      <w:r w:rsidR="0037542B">
        <w:rPr>
          <w:rFonts w:ascii="Open Sans" w:hAnsi="Open Sans" w:cs="Open Sans"/>
        </w:rPr>
        <w:t>. The site audit report included examp</w:t>
      </w:r>
      <w:r w:rsidR="00D90A6D">
        <w:rPr>
          <w:rFonts w:ascii="Open Sans" w:hAnsi="Open Sans" w:cs="Open Sans"/>
        </w:rPr>
        <w:t xml:space="preserve">les of where feedback had been provided and resulting actions addressed raised concerns. </w:t>
      </w:r>
    </w:p>
    <w:p w14:paraId="5A656CF3" w14:textId="5E394176" w:rsidR="00A04456" w:rsidRDefault="00A04456" w:rsidP="0036130C">
      <w:pPr>
        <w:pStyle w:val="NormalArial"/>
        <w:rPr>
          <w:rFonts w:ascii="Open Sans" w:hAnsi="Open Sans" w:cs="Open Sans"/>
        </w:rPr>
      </w:pPr>
      <w:r w:rsidRPr="7DCB2492">
        <w:rPr>
          <w:rFonts w:ascii="Open Sans" w:hAnsi="Open Sans" w:cs="Open Sans"/>
        </w:rPr>
        <w:t xml:space="preserve">Feedback from consumers, representatives and staff confirmed awareness of </w:t>
      </w:r>
      <w:r w:rsidRPr="70DA9E09">
        <w:rPr>
          <w:rFonts w:ascii="Open Sans" w:hAnsi="Open Sans" w:cs="Open Sans"/>
        </w:rPr>
        <w:t xml:space="preserve">service providers </w:t>
      </w:r>
      <w:r w:rsidRPr="263ED8E3">
        <w:rPr>
          <w:rFonts w:ascii="Open Sans" w:hAnsi="Open Sans" w:cs="Open Sans"/>
        </w:rPr>
        <w:t xml:space="preserve">available to assist in raising complaints or feedback. </w:t>
      </w:r>
      <w:r w:rsidRPr="53A842EE">
        <w:rPr>
          <w:rFonts w:ascii="Open Sans" w:hAnsi="Open Sans" w:cs="Open Sans"/>
        </w:rPr>
        <w:t>Management</w:t>
      </w:r>
      <w:r w:rsidRPr="4B53D6D6">
        <w:rPr>
          <w:rFonts w:ascii="Open Sans" w:hAnsi="Open Sans" w:cs="Open Sans"/>
        </w:rPr>
        <w:t xml:space="preserve"> confirmed information on advocacy and interpreter services is </w:t>
      </w:r>
      <w:r w:rsidR="00361D24">
        <w:rPr>
          <w:rFonts w:ascii="Open Sans" w:hAnsi="Open Sans" w:cs="Open Sans"/>
        </w:rPr>
        <w:t>provided to consumers</w:t>
      </w:r>
      <w:r w:rsidR="003423FE">
        <w:rPr>
          <w:rFonts w:ascii="Open Sans" w:hAnsi="Open Sans" w:cs="Open Sans"/>
        </w:rPr>
        <w:t xml:space="preserve"> and </w:t>
      </w:r>
      <w:r w:rsidR="00471EF9">
        <w:rPr>
          <w:rFonts w:ascii="Open Sans" w:hAnsi="Open Sans" w:cs="Open Sans"/>
        </w:rPr>
        <w:t xml:space="preserve">resources </w:t>
      </w:r>
      <w:r w:rsidR="00664E9E">
        <w:rPr>
          <w:rFonts w:ascii="Open Sans" w:hAnsi="Open Sans" w:cs="Open Sans"/>
        </w:rPr>
        <w:t>can</w:t>
      </w:r>
      <w:r w:rsidR="00471EF9">
        <w:rPr>
          <w:rFonts w:ascii="Open Sans" w:hAnsi="Open Sans" w:cs="Open Sans"/>
        </w:rPr>
        <w:t xml:space="preserve"> be translated</w:t>
      </w:r>
      <w:r w:rsidR="009339F4">
        <w:rPr>
          <w:rFonts w:ascii="Open Sans" w:hAnsi="Open Sans" w:cs="Open Sans"/>
        </w:rPr>
        <w:t xml:space="preserve"> to other languages. </w:t>
      </w:r>
    </w:p>
    <w:p w14:paraId="4CEC5A71" w14:textId="21157F7A" w:rsidR="00664E9E" w:rsidRDefault="0090120B" w:rsidP="0036130C">
      <w:pPr>
        <w:pStyle w:val="NormalArial"/>
        <w:rPr>
          <w:rFonts w:ascii="Open Sans" w:hAnsi="Open Sans" w:cs="Open Sans"/>
        </w:rPr>
      </w:pPr>
      <w:r w:rsidRPr="3B1626BA">
        <w:rPr>
          <w:rFonts w:ascii="Open Sans" w:hAnsi="Open Sans" w:cs="Open Sans"/>
        </w:rPr>
        <w:t xml:space="preserve">Consumer and representative feedback confirmed the service takes </w:t>
      </w:r>
      <w:r w:rsidRPr="3F1089B2">
        <w:rPr>
          <w:rFonts w:ascii="Open Sans" w:hAnsi="Open Sans" w:cs="Open Sans"/>
        </w:rPr>
        <w:t>appropriate</w:t>
      </w:r>
      <w:r w:rsidRPr="3B1626BA">
        <w:rPr>
          <w:rFonts w:ascii="Open Sans" w:hAnsi="Open Sans" w:cs="Open Sans"/>
        </w:rPr>
        <w:t xml:space="preserve"> action when responding to most </w:t>
      </w:r>
      <w:r w:rsidRPr="4EFC36DF">
        <w:rPr>
          <w:rFonts w:ascii="Open Sans" w:hAnsi="Open Sans" w:cs="Open Sans"/>
        </w:rPr>
        <w:t xml:space="preserve">complaints. </w:t>
      </w:r>
      <w:r w:rsidRPr="28A98F63">
        <w:rPr>
          <w:rFonts w:ascii="Open Sans" w:hAnsi="Open Sans" w:cs="Open Sans"/>
        </w:rPr>
        <w:t xml:space="preserve">Management and staff demonstrated </w:t>
      </w:r>
      <w:r w:rsidRPr="3FF41BF5">
        <w:rPr>
          <w:rFonts w:ascii="Open Sans" w:hAnsi="Open Sans" w:cs="Open Sans"/>
        </w:rPr>
        <w:t xml:space="preserve">an understanding of </w:t>
      </w:r>
      <w:r w:rsidRPr="35D414B1">
        <w:rPr>
          <w:rFonts w:ascii="Open Sans" w:hAnsi="Open Sans" w:cs="Open Sans"/>
        </w:rPr>
        <w:t xml:space="preserve">open disclosure </w:t>
      </w:r>
      <w:r w:rsidRPr="10A98330">
        <w:rPr>
          <w:rFonts w:ascii="Open Sans" w:hAnsi="Open Sans" w:cs="Open Sans"/>
        </w:rPr>
        <w:t>principles</w:t>
      </w:r>
      <w:r w:rsidRPr="6D2DC211">
        <w:rPr>
          <w:rFonts w:ascii="Open Sans" w:hAnsi="Open Sans" w:cs="Open Sans"/>
        </w:rPr>
        <w:t xml:space="preserve"> and </w:t>
      </w:r>
      <w:r w:rsidRPr="2A036C7E">
        <w:rPr>
          <w:rFonts w:ascii="Open Sans" w:hAnsi="Open Sans" w:cs="Open Sans"/>
        </w:rPr>
        <w:t xml:space="preserve">provided examples </w:t>
      </w:r>
      <w:r w:rsidRPr="10A98330">
        <w:rPr>
          <w:rFonts w:ascii="Open Sans" w:hAnsi="Open Sans" w:cs="Open Sans"/>
        </w:rPr>
        <w:t>of how open disclosure practices are incorporated into their work</w:t>
      </w:r>
      <w:r w:rsidRPr="328AD425">
        <w:rPr>
          <w:rFonts w:ascii="Open Sans" w:hAnsi="Open Sans" w:cs="Open Sans"/>
        </w:rPr>
        <w:t>.</w:t>
      </w:r>
    </w:p>
    <w:p w14:paraId="2A8145D3" w14:textId="4F656EB3" w:rsidR="008A650A" w:rsidRDefault="006866DE" w:rsidP="0036130C">
      <w:pPr>
        <w:pStyle w:val="NormalArial"/>
        <w:rPr>
          <w:rFonts w:ascii="Open Sans" w:hAnsi="Open Sans" w:cs="Open Sans"/>
        </w:rPr>
      </w:pPr>
      <w:r w:rsidRPr="4EE0CB0E">
        <w:rPr>
          <w:rFonts w:ascii="Open Sans" w:hAnsi="Open Sans" w:cs="Open Sans"/>
        </w:rPr>
        <w:t>The service has</w:t>
      </w:r>
      <w:r w:rsidRPr="26578825">
        <w:rPr>
          <w:rFonts w:ascii="Open Sans" w:hAnsi="Open Sans" w:cs="Open Sans"/>
        </w:rPr>
        <w:t xml:space="preserve"> systems and processes in place to </w:t>
      </w:r>
      <w:r w:rsidRPr="0804FAF8">
        <w:rPr>
          <w:rFonts w:ascii="Open Sans" w:hAnsi="Open Sans" w:cs="Open Sans"/>
        </w:rPr>
        <w:t>ensure</w:t>
      </w:r>
      <w:r w:rsidRPr="26578825">
        <w:rPr>
          <w:rFonts w:ascii="Open Sans" w:hAnsi="Open Sans" w:cs="Open Sans"/>
        </w:rPr>
        <w:t xml:space="preserve"> feedback and complaints are reviewed and used to </w:t>
      </w:r>
      <w:r w:rsidRPr="0804FAF8">
        <w:rPr>
          <w:rFonts w:ascii="Open Sans" w:hAnsi="Open Sans" w:cs="Open Sans"/>
        </w:rPr>
        <w:t>improve</w:t>
      </w:r>
      <w:r w:rsidRPr="26578825">
        <w:rPr>
          <w:rFonts w:ascii="Open Sans" w:hAnsi="Open Sans" w:cs="Open Sans"/>
        </w:rPr>
        <w:t xml:space="preserve"> the quality of care and services</w:t>
      </w:r>
      <w:r w:rsidRPr="0804FAF8">
        <w:rPr>
          <w:rFonts w:ascii="Open Sans" w:hAnsi="Open Sans" w:cs="Open Sans"/>
        </w:rPr>
        <w:t>.</w:t>
      </w:r>
      <w:r w:rsidR="00157116">
        <w:rPr>
          <w:rFonts w:ascii="Open Sans" w:hAnsi="Open Sans" w:cs="Open Sans"/>
        </w:rPr>
        <w:t xml:space="preserve"> </w:t>
      </w:r>
      <w:r w:rsidR="00157116" w:rsidRPr="6C88138F">
        <w:rPr>
          <w:rFonts w:ascii="Open Sans" w:hAnsi="Open Sans" w:cs="Open Sans"/>
        </w:rPr>
        <w:t>Staff and management describe</w:t>
      </w:r>
      <w:r w:rsidR="00157116">
        <w:rPr>
          <w:rFonts w:ascii="Open Sans" w:hAnsi="Open Sans" w:cs="Open Sans"/>
        </w:rPr>
        <w:t>d</w:t>
      </w:r>
      <w:r w:rsidR="00157116" w:rsidRPr="6C88138F">
        <w:rPr>
          <w:rFonts w:ascii="Open Sans" w:hAnsi="Open Sans" w:cs="Open Sans"/>
        </w:rPr>
        <w:t xml:space="preserve"> improvements and items on the complaints register </w:t>
      </w:r>
      <w:r w:rsidR="00B5120D">
        <w:rPr>
          <w:rFonts w:ascii="Open Sans" w:hAnsi="Open Sans" w:cs="Open Sans"/>
        </w:rPr>
        <w:t xml:space="preserve">such as feedback related to the quality of meals </w:t>
      </w:r>
      <w:r w:rsidR="00157116" w:rsidRPr="6C88138F">
        <w:rPr>
          <w:rFonts w:ascii="Open Sans" w:hAnsi="Open Sans" w:cs="Open Sans"/>
        </w:rPr>
        <w:t xml:space="preserve">being </w:t>
      </w:r>
      <w:r w:rsidR="00157116" w:rsidRPr="501704F1">
        <w:rPr>
          <w:rFonts w:ascii="Open Sans" w:hAnsi="Open Sans" w:cs="Open Sans"/>
        </w:rPr>
        <w:t>actioned and finalised</w:t>
      </w:r>
      <w:r w:rsidR="00157116" w:rsidRPr="7C19D366">
        <w:rPr>
          <w:rFonts w:ascii="Open Sans" w:hAnsi="Open Sans" w:cs="Open Sans"/>
        </w:rPr>
        <w:t>.</w:t>
      </w:r>
    </w:p>
    <w:p w14:paraId="7DE10918" w14:textId="77777777" w:rsidR="00FD40E2" w:rsidRDefault="00D13ED4" w:rsidP="0036130C">
      <w:pPr>
        <w:pStyle w:val="NormalArial"/>
        <w:rPr>
          <w:rFonts w:ascii="Open Sans" w:hAnsi="Open Sans" w:cs="Open Sans"/>
        </w:rPr>
      </w:pPr>
      <w:r>
        <w:rPr>
          <w:rFonts w:ascii="Open Sans" w:hAnsi="Open Sans" w:cs="Open Sans"/>
        </w:rPr>
        <w:t>The Assessment Team noted additional feedback related to</w:t>
      </w:r>
      <w:r w:rsidR="0034162E">
        <w:rPr>
          <w:rFonts w:ascii="Open Sans" w:hAnsi="Open Sans" w:cs="Open Sans"/>
        </w:rPr>
        <w:t xml:space="preserve"> personal care and </w:t>
      </w:r>
      <w:r>
        <w:rPr>
          <w:rFonts w:ascii="Open Sans" w:hAnsi="Open Sans" w:cs="Open Sans"/>
        </w:rPr>
        <w:t xml:space="preserve">call bell response times </w:t>
      </w:r>
      <w:r w:rsidR="0034162E">
        <w:rPr>
          <w:rFonts w:ascii="Open Sans" w:hAnsi="Open Sans" w:cs="Open Sans"/>
        </w:rPr>
        <w:t xml:space="preserve">which was provided to management to further investigate. </w:t>
      </w:r>
    </w:p>
    <w:p w14:paraId="7D3EE0EF" w14:textId="30F6B802" w:rsidR="005272AB" w:rsidRDefault="005272AB" w:rsidP="005272AB">
      <w:pPr>
        <w:pStyle w:val="NormalArial"/>
        <w:rPr>
          <w:rFonts w:ascii="Open Sans" w:hAnsi="Open Sans" w:cs="Open Sans"/>
        </w:rPr>
      </w:pPr>
      <w:r>
        <w:rPr>
          <w:rFonts w:ascii="Open Sans" w:hAnsi="Open Sans" w:cs="Open Sans"/>
        </w:rPr>
        <w:lastRenderedPageBreak/>
        <w:t xml:space="preserve">The Approved Provider submitted addition information regarding Requirement 6(3)(c) supporting ongoing commitment to improving the care of consumers and acknowledgement of the Assessment Teams observations. </w:t>
      </w:r>
    </w:p>
    <w:p w14:paraId="75702FC6" w14:textId="4C098EAB" w:rsidR="005F1406" w:rsidRPr="001E694D" w:rsidRDefault="00FD40E2" w:rsidP="0036130C">
      <w:pPr>
        <w:pStyle w:val="NormalArial"/>
        <w:rPr>
          <w:rFonts w:ascii="Open Sans" w:hAnsi="Open Sans" w:cs="Open Sans"/>
        </w:rPr>
      </w:pPr>
      <w:r w:rsidRPr="00FD40E2">
        <w:rPr>
          <w:rFonts w:ascii="Open Sans" w:hAnsi="Open Sans" w:cs="Open Sans"/>
        </w:rPr>
        <w:t>I am satisfied based on the Assessment Team’s observations and recommendations that the service complies with the Requirements as outlined in the table above, and as a result complies with this Standard.</w:t>
      </w:r>
      <w:r w:rsidR="005F1406" w:rsidRPr="001E694D">
        <w:rPr>
          <w:rFonts w:ascii="Open Sans" w:hAnsi="Open Sans" w:cs="Open Sans"/>
        </w:rPr>
        <w:br w:type="page"/>
      </w:r>
    </w:p>
    <w:p w14:paraId="6BE5AFB2"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FA73F1" w14:paraId="56E34741"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9227BD" w14:textId="77777777" w:rsidR="005F1406" w:rsidRPr="001E694D" w:rsidRDefault="005F140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30B630A"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79A23618"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17389" w14:textId="77777777" w:rsidR="005F1406" w:rsidRPr="00FD40E2" w:rsidRDefault="005F1406" w:rsidP="002C5FA9">
            <w:pPr>
              <w:spacing w:line="22" w:lineRule="atLeast"/>
              <w:rPr>
                <w:rFonts w:ascii="Open Sans" w:hAnsi="Open Sans" w:cs="Open Sans"/>
              </w:rPr>
            </w:pPr>
            <w:r w:rsidRPr="00FD40E2">
              <w:rPr>
                <w:rFonts w:ascii="Open Sans" w:hAnsi="Open Sans" w:cs="Open Sans"/>
              </w:rPr>
              <w:t>Requirement 7(3)(a)</w:t>
            </w:r>
          </w:p>
        </w:tc>
        <w:tc>
          <w:tcPr>
            <w:tcW w:w="6468" w:type="dxa"/>
            <w:shd w:val="clear" w:color="auto" w:fill="auto"/>
          </w:tcPr>
          <w:p w14:paraId="4C2A3053"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98CCD07"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054799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399B796E"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022B88" w14:textId="77777777" w:rsidR="005F1406" w:rsidRPr="00FD40E2" w:rsidRDefault="005F1406" w:rsidP="002C5FA9">
            <w:pPr>
              <w:spacing w:line="22" w:lineRule="atLeast"/>
              <w:rPr>
                <w:rFonts w:ascii="Open Sans" w:hAnsi="Open Sans" w:cs="Open Sans"/>
              </w:rPr>
            </w:pPr>
            <w:r w:rsidRPr="00FD40E2">
              <w:rPr>
                <w:rFonts w:ascii="Open Sans" w:hAnsi="Open Sans" w:cs="Open Sans"/>
              </w:rPr>
              <w:t>Requirement 7(3)(b)</w:t>
            </w:r>
          </w:p>
        </w:tc>
        <w:tc>
          <w:tcPr>
            <w:tcW w:w="6468" w:type="dxa"/>
            <w:shd w:val="clear" w:color="auto" w:fill="auto"/>
          </w:tcPr>
          <w:p w14:paraId="714CE123"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D65E8A9"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706802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0D194559"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8E493B" w14:textId="77777777" w:rsidR="005F1406" w:rsidRPr="00FD40E2" w:rsidRDefault="005F1406" w:rsidP="002C5FA9">
            <w:pPr>
              <w:spacing w:line="22" w:lineRule="atLeast"/>
              <w:rPr>
                <w:rFonts w:ascii="Open Sans" w:hAnsi="Open Sans" w:cs="Open Sans"/>
              </w:rPr>
            </w:pPr>
            <w:r w:rsidRPr="00FD40E2">
              <w:rPr>
                <w:rFonts w:ascii="Open Sans" w:hAnsi="Open Sans" w:cs="Open Sans"/>
              </w:rPr>
              <w:t>Requirement 7(3)(c)</w:t>
            </w:r>
          </w:p>
        </w:tc>
        <w:tc>
          <w:tcPr>
            <w:tcW w:w="6468" w:type="dxa"/>
            <w:shd w:val="clear" w:color="auto" w:fill="auto"/>
          </w:tcPr>
          <w:p w14:paraId="199C0EDD"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2F2F121"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8934056"/>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2DE863D7"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863051"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FF843C1"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24C2306" w14:textId="77777777" w:rsidR="005F1406" w:rsidRPr="001E694D" w:rsidRDefault="007C379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6528997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5D491E51" w14:textId="77777777" w:rsidTr="00FA73F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4AED98"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089CCCB"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18242CA" w14:textId="77777777" w:rsidR="005F1406" w:rsidRPr="001E694D" w:rsidRDefault="007C379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744089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591CE895" w14:textId="77777777" w:rsidR="005F1406" w:rsidRPr="003E162B" w:rsidRDefault="005F1406" w:rsidP="002B0C90">
      <w:pPr>
        <w:pStyle w:val="Heading20"/>
        <w:rPr>
          <w:rFonts w:ascii="Open Sans" w:hAnsi="Open Sans" w:cs="Open Sans"/>
          <w:color w:val="781E77"/>
        </w:rPr>
      </w:pPr>
      <w:r w:rsidRPr="003E162B">
        <w:rPr>
          <w:rFonts w:ascii="Open Sans" w:hAnsi="Open Sans" w:cs="Open Sans"/>
          <w:color w:val="781E77"/>
        </w:rPr>
        <w:t>Findings</w:t>
      </w:r>
    </w:p>
    <w:p w14:paraId="52F0B64E" w14:textId="30CEC8EB" w:rsidR="00A0508F" w:rsidRDefault="00A0508F" w:rsidP="00A0508F">
      <w:pPr>
        <w:pStyle w:val="NormalArial"/>
        <w:rPr>
          <w:rFonts w:ascii="Open Sans" w:hAnsi="Open Sans" w:cs="Open Sans"/>
        </w:rPr>
      </w:pPr>
      <w:r w:rsidRPr="00E00C85">
        <w:rPr>
          <w:rFonts w:ascii="Open Sans" w:hAnsi="Open Sans" w:cs="Open Sans"/>
        </w:rPr>
        <w:t>The Assessment Team recommended that Requirement</w:t>
      </w:r>
      <w:r>
        <w:rPr>
          <w:rFonts w:ascii="Open Sans" w:hAnsi="Open Sans" w:cs="Open Sans"/>
        </w:rPr>
        <w:t>s</w:t>
      </w:r>
      <w:r w:rsidRPr="00E00C85">
        <w:rPr>
          <w:rFonts w:ascii="Open Sans" w:hAnsi="Open Sans" w:cs="Open Sans"/>
        </w:rPr>
        <w:t xml:space="preserve"> </w:t>
      </w:r>
      <w:r>
        <w:rPr>
          <w:rFonts w:ascii="Open Sans" w:hAnsi="Open Sans" w:cs="Open Sans"/>
        </w:rPr>
        <w:t>7</w:t>
      </w:r>
      <w:r w:rsidRPr="00E00C85">
        <w:rPr>
          <w:rFonts w:ascii="Open Sans" w:hAnsi="Open Sans" w:cs="Open Sans"/>
        </w:rPr>
        <w:t>(3)(</w:t>
      </w:r>
      <w:r>
        <w:rPr>
          <w:rFonts w:ascii="Open Sans" w:hAnsi="Open Sans" w:cs="Open Sans"/>
        </w:rPr>
        <w:t>a</w:t>
      </w:r>
      <w:r w:rsidRPr="00E00C85">
        <w:rPr>
          <w:rFonts w:ascii="Open Sans" w:hAnsi="Open Sans" w:cs="Open Sans"/>
        </w:rPr>
        <w:t>)</w:t>
      </w:r>
      <w:r>
        <w:rPr>
          <w:rFonts w:ascii="Open Sans" w:hAnsi="Open Sans" w:cs="Open Sans"/>
        </w:rPr>
        <w:t xml:space="preserve"> and 7(3)(c) were</w:t>
      </w:r>
      <w:r w:rsidRPr="00E00C85">
        <w:rPr>
          <w:rFonts w:ascii="Open Sans" w:hAnsi="Open Sans" w:cs="Open Sans"/>
        </w:rPr>
        <w:t xml:space="preserve"> non-compliant. The Approved Provider submitted a response to the site audit report, with consideration to response and </w:t>
      </w:r>
      <w:r w:rsidRPr="002E6339">
        <w:rPr>
          <w:rFonts w:ascii="Open Sans" w:hAnsi="Open Sans" w:cs="Open Sans"/>
        </w:rPr>
        <w:t>available information, I am satisfied that the service complies with the Requirements as outlined in the table above and as a result complies with this Standard.</w:t>
      </w:r>
    </w:p>
    <w:p w14:paraId="732A3E37" w14:textId="5E06CA3E" w:rsidR="00E32F0A" w:rsidRDefault="00E32F0A" w:rsidP="00A0508F">
      <w:pPr>
        <w:pStyle w:val="NormalArial"/>
        <w:rPr>
          <w:rFonts w:ascii="Open Sans" w:hAnsi="Open Sans" w:cs="Open Sans"/>
          <w:u w:val="single"/>
        </w:rPr>
      </w:pPr>
      <w:r w:rsidRPr="00E32F0A">
        <w:rPr>
          <w:rFonts w:ascii="Open Sans" w:hAnsi="Open Sans" w:cs="Open Sans"/>
          <w:u w:val="single"/>
        </w:rPr>
        <w:t>Requirement 7(3)(a)</w:t>
      </w:r>
    </w:p>
    <w:p w14:paraId="0001066C" w14:textId="77777777" w:rsidR="00E74487" w:rsidRDefault="00900F1B" w:rsidP="00A0508F">
      <w:pPr>
        <w:pStyle w:val="NormalArial"/>
        <w:rPr>
          <w:rFonts w:ascii="Open Sans" w:hAnsi="Open Sans" w:cs="Open Sans"/>
        </w:rPr>
      </w:pPr>
      <w:r>
        <w:rPr>
          <w:rFonts w:ascii="Open Sans" w:hAnsi="Open Sans" w:cs="Open Sans"/>
        </w:rPr>
        <w:t>M</w:t>
      </w:r>
      <w:r w:rsidRPr="76752E32">
        <w:rPr>
          <w:rFonts w:ascii="Open Sans" w:hAnsi="Open Sans" w:cs="Open Sans"/>
        </w:rPr>
        <w:t>ixed feedback</w:t>
      </w:r>
      <w:r>
        <w:rPr>
          <w:rFonts w:ascii="Open Sans" w:hAnsi="Open Sans" w:cs="Open Sans"/>
        </w:rPr>
        <w:t xml:space="preserve"> was provided</w:t>
      </w:r>
      <w:r w:rsidRPr="76752E32">
        <w:rPr>
          <w:rFonts w:ascii="Open Sans" w:hAnsi="Open Sans" w:cs="Open Sans"/>
        </w:rPr>
        <w:t xml:space="preserve"> in relation to the number and mix of workforce deployed. </w:t>
      </w:r>
      <w:r>
        <w:rPr>
          <w:rFonts w:ascii="Open Sans" w:hAnsi="Open Sans" w:cs="Open Sans"/>
        </w:rPr>
        <w:t>C</w:t>
      </w:r>
      <w:r w:rsidRPr="25653FDB">
        <w:rPr>
          <w:rFonts w:ascii="Open Sans" w:hAnsi="Open Sans" w:cs="Open Sans"/>
        </w:rPr>
        <w:t>onsumers</w:t>
      </w:r>
      <w:r w:rsidRPr="76752E32">
        <w:rPr>
          <w:rFonts w:ascii="Open Sans" w:hAnsi="Open Sans" w:cs="Open Sans"/>
        </w:rPr>
        <w:t xml:space="preserve"> and representatives</w:t>
      </w:r>
      <w:r>
        <w:rPr>
          <w:rFonts w:ascii="Open Sans" w:hAnsi="Open Sans" w:cs="Open Sans"/>
        </w:rPr>
        <w:t xml:space="preserve"> indicated that</w:t>
      </w:r>
      <w:r w:rsidRPr="76752E32">
        <w:rPr>
          <w:rFonts w:ascii="Open Sans" w:hAnsi="Open Sans" w:cs="Open Sans"/>
        </w:rPr>
        <w:t xml:space="preserve"> insufficient staff were </w:t>
      </w:r>
      <w:r>
        <w:rPr>
          <w:rFonts w:ascii="Open Sans" w:hAnsi="Open Sans" w:cs="Open Sans"/>
        </w:rPr>
        <w:t xml:space="preserve">available </w:t>
      </w:r>
      <w:r w:rsidRPr="76752E32">
        <w:rPr>
          <w:rFonts w:ascii="Open Sans" w:hAnsi="Open Sans" w:cs="Open Sans"/>
        </w:rPr>
        <w:t xml:space="preserve">to provide care and services </w:t>
      </w:r>
      <w:r>
        <w:rPr>
          <w:rFonts w:ascii="Open Sans" w:hAnsi="Open Sans" w:cs="Open Sans"/>
        </w:rPr>
        <w:t>according to</w:t>
      </w:r>
      <w:r w:rsidRPr="76752E32">
        <w:rPr>
          <w:rFonts w:ascii="Open Sans" w:hAnsi="Open Sans" w:cs="Open Sans"/>
        </w:rPr>
        <w:t xml:space="preserve"> assessed need</w:t>
      </w:r>
      <w:r>
        <w:rPr>
          <w:rFonts w:ascii="Open Sans" w:hAnsi="Open Sans" w:cs="Open Sans"/>
        </w:rPr>
        <w:t>s</w:t>
      </w:r>
      <w:r w:rsidRPr="76752E32">
        <w:rPr>
          <w:rFonts w:ascii="Open Sans" w:hAnsi="Open Sans" w:cs="Open Sans"/>
        </w:rPr>
        <w:t xml:space="preserve"> which adversely impacted </w:t>
      </w:r>
      <w:r>
        <w:rPr>
          <w:rFonts w:ascii="Open Sans" w:hAnsi="Open Sans" w:cs="Open Sans"/>
        </w:rPr>
        <w:t xml:space="preserve">the provision of </w:t>
      </w:r>
      <w:r w:rsidRPr="76752E32">
        <w:rPr>
          <w:rFonts w:ascii="Open Sans" w:hAnsi="Open Sans" w:cs="Open Sans"/>
        </w:rPr>
        <w:t>care</w:t>
      </w:r>
      <w:r>
        <w:rPr>
          <w:rFonts w:ascii="Open Sans" w:hAnsi="Open Sans" w:cs="Open Sans"/>
        </w:rPr>
        <w:t>. C</w:t>
      </w:r>
      <w:r w:rsidRPr="76752E32">
        <w:rPr>
          <w:rFonts w:ascii="Open Sans" w:hAnsi="Open Sans" w:cs="Open Sans"/>
        </w:rPr>
        <w:t xml:space="preserve">are staff </w:t>
      </w:r>
      <w:r>
        <w:rPr>
          <w:rFonts w:ascii="Open Sans" w:hAnsi="Open Sans" w:cs="Open Sans"/>
        </w:rPr>
        <w:t>also reported that</w:t>
      </w:r>
      <w:r w:rsidRPr="76752E32">
        <w:rPr>
          <w:rFonts w:ascii="Open Sans" w:hAnsi="Open Sans" w:cs="Open Sans"/>
        </w:rPr>
        <w:t xml:space="preserve"> there </w:t>
      </w:r>
      <w:r>
        <w:rPr>
          <w:rFonts w:ascii="Open Sans" w:hAnsi="Open Sans" w:cs="Open Sans"/>
        </w:rPr>
        <w:t>was n</w:t>
      </w:r>
      <w:r w:rsidRPr="76752E32">
        <w:rPr>
          <w:rFonts w:ascii="Open Sans" w:hAnsi="Open Sans" w:cs="Open Sans"/>
        </w:rPr>
        <w:t>ot sufficient time to undertake tasks to deliver safe and quality care</w:t>
      </w:r>
      <w:r>
        <w:rPr>
          <w:rFonts w:ascii="Open Sans" w:hAnsi="Open Sans" w:cs="Open Sans"/>
        </w:rPr>
        <w:t xml:space="preserve">. </w:t>
      </w:r>
      <w:r w:rsidRPr="6131072F">
        <w:rPr>
          <w:rFonts w:ascii="Open Sans" w:hAnsi="Open Sans" w:cs="Open Sans"/>
        </w:rPr>
        <w:t>Call bell response times were greater than the services Key Performance Indicators (KPI) on an extensive number of occasions.</w:t>
      </w:r>
      <w:r w:rsidR="0024230A">
        <w:rPr>
          <w:rFonts w:ascii="Open Sans" w:hAnsi="Open Sans" w:cs="Open Sans"/>
        </w:rPr>
        <w:t xml:space="preserve"> </w:t>
      </w:r>
    </w:p>
    <w:p w14:paraId="32DCC403" w14:textId="26E5750F" w:rsidR="00627FF8" w:rsidRDefault="0024230A" w:rsidP="00A0508F">
      <w:pPr>
        <w:pStyle w:val="NormalArial"/>
        <w:rPr>
          <w:rFonts w:ascii="Open Sans" w:hAnsi="Open Sans" w:cs="Open Sans"/>
        </w:rPr>
      </w:pPr>
      <w:r>
        <w:rPr>
          <w:rFonts w:ascii="Open Sans" w:hAnsi="Open Sans" w:cs="Open Sans"/>
        </w:rPr>
        <w:t>The site audit report included examples of where consumers</w:t>
      </w:r>
      <w:r w:rsidR="009B4EFE">
        <w:rPr>
          <w:rFonts w:ascii="Open Sans" w:hAnsi="Open Sans" w:cs="Open Sans"/>
        </w:rPr>
        <w:t>’</w:t>
      </w:r>
      <w:r>
        <w:rPr>
          <w:rFonts w:ascii="Open Sans" w:hAnsi="Open Sans" w:cs="Open Sans"/>
        </w:rPr>
        <w:t xml:space="preserve"> </w:t>
      </w:r>
      <w:r w:rsidR="00114E8A">
        <w:rPr>
          <w:rFonts w:ascii="Open Sans" w:hAnsi="Open Sans" w:cs="Open Sans"/>
        </w:rPr>
        <w:t>continence</w:t>
      </w:r>
      <w:r w:rsidR="00D76DE7">
        <w:rPr>
          <w:rFonts w:ascii="Open Sans" w:hAnsi="Open Sans" w:cs="Open Sans"/>
        </w:rPr>
        <w:t xml:space="preserve"> care had been delayed resulting in </w:t>
      </w:r>
      <w:r w:rsidR="007B10CD">
        <w:rPr>
          <w:rFonts w:ascii="Open Sans" w:hAnsi="Open Sans" w:cs="Open Sans"/>
        </w:rPr>
        <w:t xml:space="preserve">increased discomfort and </w:t>
      </w:r>
      <w:r w:rsidR="00627FF8">
        <w:rPr>
          <w:rFonts w:ascii="Open Sans" w:hAnsi="Open Sans" w:cs="Open Sans"/>
        </w:rPr>
        <w:t xml:space="preserve">embarrassment to the </w:t>
      </w:r>
      <w:r w:rsidR="00735E94">
        <w:rPr>
          <w:rFonts w:ascii="Open Sans" w:hAnsi="Open Sans" w:cs="Open Sans"/>
        </w:rPr>
        <w:t>individual, as</w:t>
      </w:r>
      <w:r w:rsidR="00155B8F">
        <w:rPr>
          <w:rFonts w:ascii="Open Sans" w:hAnsi="Open Sans" w:cs="Open Sans"/>
        </w:rPr>
        <w:t xml:space="preserve"> indicated in Requirement 3(3)(a)</w:t>
      </w:r>
      <w:r w:rsidR="00627FF8">
        <w:rPr>
          <w:rFonts w:ascii="Open Sans" w:hAnsi="Open Sans" w:cs="Open Sans"/>
        </w:rPr>
        <w:t xml:space="preserve">. </w:t>
      </w:r>
      <w:r w:rsidR="00E15640">
        <w:rPr>
          <w:rFonts w:ascii="Open Sans" w:hAnsi="Open Sans" w:cs="Open Sans"/>
        </w:rPr>
        <w:t xml:space="preserve">Staff noted </w:t>
      </w:r>
      <w:r w:rsidR="00E3311B">
        <w:rPr>
          <w:rFonts w:ascii="Open Sans" w:hAnsi="Open Sans" w:cs="Open Sans"/>
        </w:rPr>
        <w:t>insufficient time to assist consumers at mealtimes</w:t>
      </w:r>
      <w:r w:rsidR="00D52574">
        <w:rPr>
          <w:rFonts w:ascii="Open Sans" w:hAnsi="Open Sans" w:cs="Open Sans"/>
        </w:rPr>
        <w:t xml:space="preserve">, with supporting meeting minutes noting regular </w:t>
      </w:r>
      <w:r w:rsidR="00D52574">
        <w:rPr>
          <w:rFonts w:ascii="Open Sans" w:hAnsi="Open Sans" w:cs="Open Sans"/>
        </w:rPr>
        <w:lastRenderedPageBreak/>
        <w:t>compl</w:t>
      </w:r>
      <w:r w:rsidR="00E74487">
        <w:rPr>
          <w:rFonts w:ascii="Open Sans" w:hAnsi="Open Sans" w:cs="Open Sans"/>
        </w:rPr>
        <w:t xml:space="preserve">aints that consumers are left unattended during meals. </w:t>
      </w:r>
      <w:r w:rsidR="004E4995">
        <w:rPr>
          <w:rFonts w:ascii="Open Sans" w:hAnsi="Open Sans" w:cs="Open Sans"/>
        </w:rPr>
        <w:t xml:space="preserve">Rosters reflected </w:t>
      </w:r>
      <w:r w:rsidR="00E35AF7">
        <w:rPr>
          <w:rFonts w:ascii="Open Sans" w:hAnsi="Open Sans" w:cs="Open Sans"/>
        </w:rPr>
        <w:t xml:space="preserve">multiple unfilled shifts across the previous fortnight </w:t>
      </w:r>
      <w:r w:rsidR="00B14C28">
        <w:rPr>
          <w:rFonts w:ascii="Open Sans" w:hAnsi="Open Sans" w:cs="Open Sans"/>
        </w:rPr>
        <w:t xml:space="preserve">affecting all areas of the service. </w:t>
      </w:r>
    </w:p>
    <w:p w14:paraId="119B36AA" w14:textId="68F4E549" w:rsidR="00627FF8" w:rsidRDefault="00B83CA3" w:rsidP="00A0508F">
      <w:pPr>
        <w:pStyle w:val="NormalArial"/>
        <w:rPr>
          <w:rFonts w:ascii="Open Sans" w:hAnsi="Open Sans" w:cs="Open Sans"/>
        </w:rPr>
      </w:pPr>
      <w:r w:rsidRPr="002709B1">
        <w:rPr>
          <w:rFonts w:ascii="Open Sans" w:hAnsi="Open Sans" w:cs="Open Sans"/>
        </w:rPr>
        <w:t xml:space="preserve">The response included supporting evidence and clarifying material </w:t>
      </w:r>
      <w:r>
        <w:rPr>
          <w:rFonts w:ascii="Open Sans" w:hAnsi="Open Sans" w:cs="Open Sans"/>
        </w:rPr>
        <w:t>a</w:t>
      </w:r>
      <w:r w:rsidR="00EF3F3C">
        <w:rPr>
          <w:rFonts w:ascii="Open Sans" w:hAnsi="Open Sans" w:cs="Open Sans"/>
        </w:rPr>
        <w:t>s well as a</w:t>
      </w:r>
      <w:r>
        <w:rPr>
          <w:rFonts w:ascii="Open Sans" w:hAnsi="Open Sans" w:cs="Open Sans"/>
        </w:rPr>
        <w:t xml:space="preserve"> PCI with actions for ongoing monitoring and evaluation.</w:t>
      </w:r>
      <w:r w:rsidR="00934B9A">
        <w:rPr>
          <w:rFonts w:ascii="Open Sans" w:hAnsi="Open Sans" w:cs="Open Sans"/>
        </w:rPr>
        <w:t xml:space="preserve"> </w:t>
      </w:r>
      <w:r w:rsidR="003B2963">
        <w:rPr>
          <w:rFonts w:ascii="Open Sans" w:hAnsi="Open Sans" w:cs="Open Sans"/>
        </w:rPr>
        <w:t xml:space="preserve">The </w:t>
      </w:r>
      <w:r w:rsidR="005A6758">
        <w:rPr>
          <w:rFonts w:ascii="Open Sans" w:hAnsi="Open Sans" w:cs="Open Sans"/>
        </w:rPr>
        <w:t xml:space="preserve">response indicates </w:t>
      </w:r>
      <w:r w:rsidR="003B2963">
        <w:rPr>
          <w:rFonts w:ascii="Open Sans" w:hAnsi="Open Sans" w:cs="Open Sans"/>
        </w:rPr>
        <w:t xml:space="preserve">that the information provided to the Assessment Team at the </w:t>
      </w:r>
      <w:r w:rsidR="00681343">
        <w:rPr>
          <w:rFonts w:ascii="Open Sans" w:hAnsi="Open Sans" w:cs="Open Sans"/>
        </w:rPr>
        <w:t xml:space="preserve">time of the site audit did not reflect the full staffing </w:t>
      </w:r>
      <w:r w:rsidR="003C2848">
        <w:rPr>
          <w:rFonts w:ascii="Open Sans" w:hAnsi="Open Sans" w:cs="Open Sans"/>
        </w:rPr>
        <w:t xml:space="preserve">allocation, additional documents were provided </w:t>
      </w:r>
      <w:r w:rsidR="00735E94">
        <w:rPr>
          <w:rFonts w:ascii="Open Sans" w:hAnsi="Open Sans" w:cs="Open Sans"/>
        </w:rPr>
        <w:t xml:space="preserve">reflecting accurate staffing. The service has also reviewed call bell response times establishing that </w:t>
      </w:r>
      <w:r w:rsidR="00D44321">
        <w:rPr>
          <w:rFonts w:ascii="Open Sans" w:hAnsi="Open Sans" w:cs="Open Sans"/>
        </w:rPr>
        <w:t xml:space="preserve">call bells are not always cancelled although staff are in attendance and sensor mats are inadvertently triggered </w:t>
      </w:r>
      <w:r w:rsidR="003C7851">
        <w:rPr>
          <w:rFonts w:ascii="Open Sans" w:hAnsi="Open Sans" w:cs="Open Sans"/>
        </w:rPr>
        <w:t xml:space="preserve">by staff. A review of call </w:t>
      </w:r>
      <w:r w:rsidR="00C13946">
        <w:rPr>
          <w:rFonts w:ascii="Open Sans" w:hAnsi="Open Sans" w:cs="Open Sans"/>
        </w:rPr>
        <w:t>bell</w:t>
      </w:r>
      <w:r w:rsidR="003C7851">
        <w:rPr>
          <w:rFonts w:ascii="Open Sans" w:hAnsi="Open Sans" w:cs="Open Sans"/>
        </w:rPr>
        <w:t xml:space="preserve"> response times reflected </w:t>
      </w:r>
      <w:r w:rsidR="00C13946">
        <w:rPr>
          <w:rFonts w:ascii="Open Sans" w:hAnsi="Open Sans" w:cs="Open Sans"/>
        </w:rPr>
        <w:t xml:space="preserve">the majority of call bells are responded to in reasonable time frames and </w:t>
      </w:r>
      <w:r w:rsidR="00557181">
        <w:rPr>
          <w:rFonts w:ascii="Open Sans" w:hAnsi="Open Sans" w:cs="Open Sans"/>
        </w:rPr>
        <w:t xml:space="preserve">where additional falls risks were identified, these consumers were </w:t>
      </w:r>
      <w:r w:rsidR="005B44BA">
        <w:rPr>
          <w:rFonts w:ascii="Open Sans" w:hAnsi="Open Sans" w:cs="Open Sans"/>
        </w:rPr>
        <w:t>referred</w:t>
      </w:r>
      <w:r w:rsidR="00557181">
        <w:rPr>
          <w:rFonts w:ascii="Open Sans" w:hAnsi="Open Sans" w:cs="Open Sans"/>
        </w:rPr>
        <w:t xml:space="preserve"> for further consideration of the falls risk committee. </w:t>
      </w:r>
    </w:p>
    <w:p w14:paraId="0E91C1E0" w14:textId="2B4C810F" w:rsidR="00C136C3" w:rsidRDefault="00C136C3" w:rsidP="00A0508F">
      <w:pPr>
        <w:pStyle w:val="NormalArial"/>
        <w:rPr>
          <w:rFonts w:ascii="Open Sans" w:hAnsi="Open Sans" w:cs="Open Sans"/>
        </w:rPr>
      </w:pPr>
      <w:r>
        <w:rPr>
          <w:rFonts w:ascii="Open Sans" w:hAnsi="Open Sans" w:cs="Open Sans"/>
        </w:rPr>
        <w:t xml:space="preserve">Where adjustments could be made to assist with greater staff attendance during </w:t>
      </w:r>
      <w:r w:rsidR="008632D2">
        <w:rPr>
          <w:rFonts w:ascii="Open Sans" w:hAnsi="Open Sans" w:cs="Open Sans"/>
        </w:rPr>
        <w:t>mealtimes</w:t>
      </w:r>
      <w:r>
        <w:rPr>
          <w:rFonts w:ascii="Open Sans" w:hAnsi="Open Sans" w:cs="Open Sans"/>
        </w:rPr>
        <w:t xml:space="preserve">, these have been attended as well as the addition of staffing assistance overnight </w:t>
      </w:r>
      <w:r w:rsidR="00C4683C">
        <w:rPr>
          <w:rFonts w:ascii="Open Sans" w:hAnsi="Open Sans" w:cs="Open Sans"/>
        </w:rPr>
        <w:t xml:space="preserve">to support peak areas of consumer care. </w:t>
      </w:r>
      <w:r w:rsidR="008632D2">
        <w:rPr>
          <w:rFonts w:ascii="Open Sans" w:hAnsi="Open Sans" w:cs="Open Sans"/>
        </w:rPr>
        <w:t>Call bell response times will remain a focus area on the service</w:t>
      </w:r>
      <w:r w:rsidR="004F261B">
        <w:rPr>
          <w:rFonts w:ascii="Open Sans" w:hAnsi="Open Sans" w:cs="Open Sans"/>
        </w:rPr>
        <w:t>’</w:t>
      </w:r>
      <w:r w:rsidR="008632D2">
        <w:rPr>
          <w:rFonts w:ascii="Open Sans" w:hAnsi="Open Sans" w:cs="Open Sans"/>
        </w:rPr>
        <w:t xml:space="preserve">s PCI. </w:t>
      </w:r>
    </w:p>
    <w:p w14:paraId="0E5F427F" w14:textId="156C0D34" w:rsidR="008632D2" w:rsidRPr="00E32F0A" w:rsidRDefault="008632D2" w:rsidP="00A0508F">
      <w:pPr>
        <w:pStyle w:val="NormalArial"/>
        <w:rPr>
          <w:rFonts w:ascii="Open Sans" w:hAnsi="Open Sans" w:cs="Open Sans"/>
        </w:rPr>
      </w:pPr>
      <w:r w:rsidRPr="002709B1">
        <w:rPr>
          <w:rFonts w:ascii="Open Sans" w:hAnsi="Open Sans" w:cs="Open Sans"/>
        </w:rPr>
        <w:t>I consider the actions outlined in the response and corresponding</w:t>
      </w:r>
      <w:r>
        <w:rPr>
          <w:rFonts w:ascii="Open Sans" w:hAnsi="Open Sans" w:cs="Open Sans"/>
        </w:rPr>
        <w:t xml:space="preserve"> PCI address the identified deficits and find this Requirement compliant. </w:t>
      </w:r>
    </w:p>
    <w:p w14:paraId="7D8DD545" w14:textId="13BE979B" w:rsidR="00E32F0A" w:rsidRDefault="00E32F0A" w:rsidP="00E32F0A">
      <w:pPr>
        <w:pStyle w:val="NormalArial"/>
        <w:rPr>
          <w:rFonts w:ascii="Open Sans" w:hAnsi="Open Sans" w:cs="Open Sans"/>
          <w:u w:val="single"/>
        </w:rPr>
      </w:pPr>
      <w:r w:rsidRPr="00E32F0A">
        <w:rPr>
          <w:rFonts w:ascii="Open Sans" w:hAnsi="Open Sans" w:cs="Open Sans"/>
          <w:u w:val="single"/>
        </w:rPr>
        <w:t>Requirement 7(3)(</w:t>
      </w:r>
      <w:r>
        <w:rPr>
          <w:rFonts w:ascii="Open Sans" w:hAnsi="Open Sans" w:cs="Open Sans"/>
          <w:u w:val="single"/>
        </w:rPr>
        <w:t>c</w:t>
      </w:r>
      <w:r w:rsidRPr="00E32F0A">
        <w:rPr>
          <w:rFonts w:ascii="Open Sans" w:hAnsi="Open Sans" w:cs="Open Sans"/>
          <w:u w:val="single"/>
        </w:rPr>
        <w:t>)</w:t>
      </w:r>
    </w:p>
    <w:p w14:paraId="2CA88114" w14:textId="24A8025A" w:rsidR="00E32F0A" w:rsidRDefault="0035080D" w:rsidP="00A0508F">
      <w:pPr>
        <w:pStyle w:val="NormalArial"/>
        <w:rPr>
          <w:rFonts w:ascii="Open Sans" w:eastAsia="Open Sans" w:hAnsi="Open Sans" w:cs="Open Sans"/>
        </w:rPr>
      </w:pPr>
      <w:r>
        <w:rPr>
          <w:rFonts w:ascii="Open Sans" w:eastAsia="Open Sans" w:hAnsi="Open Sans" w:cs="Open Sans"/>
        </w:rPr>
        <w:t>Consumers</w:t>
      </w:r>
      <w:r w:rsidRPr="5FDA5101">
        <w:rPr>
          <w:rFonts w:ascii="Open Sans" w:eastAsia="Open Sans" w:hAnsi="Open Sans" w:cs="Open Sans"/>
        </w:rPr>
        <w:t xml:space="preserve"> </w:t>
      </w:r>
      <w:r>
        <w:rPr>
          <w:rFonts w:ascii="Open Sans" w:eastAsia="Open Sans" w:hAnsi="Open Sans" w:cs="Open Sans"/>
        </w:rPr>
        <w:t xml:space="preserve">indicated that staff are not competently providing care that reflects cultural awareness. </w:t>
      </w:r>
      <w:r w:rsidR="00797347">
        <w:rPr>
          <w:rFonts w:ascii="Open Sans" w:eastAsia="Open Sans" w:hAnsi="Open Sans" w:cs="Open Sans"/>
        </w:rPr>
        <w:t xml:space="preserve">Consumer accounts reflected a lack of </w:t>
      </w:r>
      <w:r w:rsidR="00E55D1E">
        <w:rPr>
          <w:rFonts w:ascii="Open Sans" w:eastAsia="Open Sans" w:hAnsi="Open Sans" w:cs="Open Sans"/>
        </w:rPr>
        <w:t xml:space="preserve">knowledge or awareness to individual culture and understanding </w:t>
      </w:r>
      <w:r w:rsidR="00BC0DE5">
        <w:rPr>
          <w:rFonts w:ascii="Open Sans" w:eastAsia="Open Sans" w:hAnsi="Open Sans" w:cs="Open Sans"/>
        </w:rPr>
        <w:t xml:space="preserve">the different aspects of culture. Feedback indicated that a language barrier contributed to a lack of engagement and </w:t>
      </w:r>
      <w:r w:rsidR="002563D0">
        <w:rPr>
          <w:rFonts w:ascii="Open Sans" w:eastAsia="Open Sans" w:hAnsi="Open Sans" w:cs="Open Sans"/>
        </w:rPr>
        <w:t xml:space="preserve">terminology used by consumers. Staff interactions </w:t>
      </w:r>
      <w:r w:rsidR="00063BF9">
        <w:rPr>
          <w:rFonts w:ascii="Open Sans" w:eastAsia="Open Sans" w:hAnsi="Open Sans" w:cs="Open Sans"/>
        </w:rPr>
        <w:t xml:space="preserve">in languages other than English also contributed to feelings of fear and </w:t>
      </w:r>
      <w:r w:rsidR="00271137">
        <w:rPr>
          <w:rFonts w:ascii="Open Sans" w:eastAsia="Open Sans" w:hAnsi="Open Sans" w:cs="Open Sans"/>
        </w:rPr>
        <w:t xml:space="preserve">a lack of basic understanding around cultural safety. </w:t>
      </w:r>
    </w:p>
    <w:p w14:paraId="05A9A444" w14:textId="7895ED92" w:rsidR="00271137" w:rsidRDefault="007A19B2" w:rsidP="00271137">
      <w:pPr>
        <w:pStyle w:val="NormalArial"/>
        <w:rPr>
          <w:rFonts w:ascii="Open Sans" w:hAnsi="Open Sans" w:cs="Open Sans"/>
        </w:rPr>
      </w:pPr>
      <w:r>
        <w:rPr>
          <w:rFonts w:ascii="Open Sans" w:hAnsi="Open Sans" w:cs="Open Sans"/>
        </w:rPr>
        <w:t xml:space="preserve">The response </w:t>
      </w:r>
      <w:r w:rsidR="008F7A92">
        <w:rPr>
          <w:rFonts w:ascii="Open Sans" w:hAnsi="Open Sans" w:cs="Open Sans"/>
        </w:rPr>
        <w:t xml:space="preserve">relies on the site audit reports multiple positive reflections provided by </w:t>
      </w:r>
      <w:r w:rsidR="006D1AE9">
        <w:rPr>
          <w:rFonts w:ascii="Open Sans" w:hAnsi="Open Sans" w:cs="Open Sans"/>
        </w:rPr>
        <w:t>consumers</w:t>
      </w:r>
      <w:r w:rsidR="008F7A92">
        <w:rPr>
          <w:rFonts w:ascii="Open Sans" w:hAnsi="Open Sans" w:cs="Open Sans"/>
        </w:rPr>
        <w:t xml:space="preserve"> </w:t>
      </w:r>
      <w:r w:rsidR="006D1AE9">
        <w:rPr>
          <w:rFonts w:ascii="Open Sans" w:hAnsi="Open Sans" w:cs="Open Sans"/>
        </w:rPr>
        <w:t xml:space="preserve">and majority </w:t>
      </w:r>
      <w:r w:rsidR="00E80337">
        <w:rPr>
          <w:rFonts w:ascii="Open Sans" w:hAnsi="Open Sans" w:cs="Open Sans"/>
        </w:rPr>
        <w:t xml:space="preserve">of observations reflecting respectful interactions with consumers. The response refers to actions undertaken related to Requirement 1(3)(b) and acknowledgment of individual </w:t>
      </w:r>
      <w:r w:rsidR="00D31DF9">
        <w:rPr>
          <w:rFonts w:ascii="Open Sans" w:hAnsi="Open Sans" w:cs="Open Sans"/>
        </w:rPr>
        <w:t xml:space="preserve">consumer experience. The service has provided a reminder to staff regarding the use of languages other than English in the care environment and </w:t>
      </w:r>
      <w:r w:rsidR="003B0818">
        <w:rPr>
          <w:rFonts w:ascii="Open Sans" w:hAnsi="Open Sans" w:cs="Open Sans"/>
        </w:rPr>
        <w:t xml:space="preserve">training related to </w:t>
      </w:r>
      <w:r w:rsidR="003B0818" w:rsidRPr="003B0818">
        <w:rPr>
          <w:rFonts w:ascii="Open Sans" w:hAnsi="Open Sans" w:cs="Open Sans"/>
        </w:rPr>
        <w:t>Culturally Inclusive Care, Diversity and Inclusion, and Dignity and Respect</w:t>
      </w:r>
      <w:r w:rsidR="003B0818">
        <w:rPr>
          <w:rFonts w:ascii="Open Sans" w:hAnsi="Open Sans" w:cs="Open Sans"/>
        </w:rPr>
        <w:t xml:space="preserve">. </w:t>
      </w:r>
      <w:r w:rsidR="00F87A54" w:rsidRPr="00F87A54">
        <w:rPr>
          <w:rFonts w:ascii="Open Sans" w:hAnsi="Open Sans" w:cs="Open Sans"/>
        </w:rPr>
        <w:t xml:space="preserve">Relationships Australia </w:t>
      </w:r>
      <w:r w:rsidR="00F87A54">
        <w:rPr>
          <w:rFonts w:ascii="Open Sans" w:hAnsi="Open Sans" w:cs="Open Sans"/>
        </w:rPr>
        <w:t>has attended the service</w:t>
      </w:r>
      <w:r w:rsidR="00F87A54" w:rsidRPr="00F87A54">
        <w:rPr>
          <w:rFonts w:ascii="Open Sans" w:hAnsi="Open Sans" w:cs="Open Sans"/>
        </w:rPr>
        <w:t xml:space="preserve"> to discuss a partnership which includes Multicultural Group and training, supported by a Mental Health Clinician</w:t>
      </w:r>
      <w:r w:rsidR="00F87A54">
        <w:rPr>
          <w:rFonts w:ascii="Open Sans" w:hAnsi="Open Sans" w:cs="Open Sans"/>
        </w:rPr>
        <w:t xml:space="preserve">. </w:t>
      </w:r>
      <w:r w:rsidR="00054198">
        <w:rPr>
          <w:rFonts w:ascii="Open Sans" w:hAnsi="Open Sans" w:cs="Open Sans"/>
        </w:rPr>
        <w:t xml:space="preserve">As indicated in the response to Requirement 1(3)(b) a </w:t>
      </w:r>
      <w:r w:rsidR="000510FC">
        <w:rPr>
          <w:rFonts w:ascii="Open Sans" w:hAnsi="Open Sans" w:cs="Open Sans"/>
        </w:rPr>
        <w:t>Cultural</w:t>
      </w:r>
      <w:r w:rsidR="00054198">
        <w:rPr>
          <w:rFonts w:ascii="Open Sans" w:hAnsi="Open Sans" w:cs="Open Sans"/>
        </w:rPr>
        <w:t xml:space="preserve"> Awareness focus group has been commenced and menus </w:t>
      </w:r>
      <w:r w:rsidR="000510FC">
        <w:rPr>
          <w:rFonts w:ascii="Open Sans" w:hAnsi="Open Sans" w:cs="Open Sans"/>
        </w:rPr>
        <w:t xml:space="preserve">have been updated to include </w:t>
      </w:r>
      <w:r w:rsidR="00970639">
        <w:rPr>
          <w:rFonts w:ascii="Open Sans" w:hAnsi="Open Sans" w:cs="Open Sans"/>
        </w:rPr>
        <w:t>descriptors</w:t>
      </w:r>
      <w:r w:rsidR="000510FC">
        <w:rPr>
          <w:rFonts w:ascii="Open Sans" w:hAnsi="Open Sans" w:cs="Open Sans"/>
        </w:rPr>
        <w:t xml:space="preserve"> to assist with staff understanding. </w:t>
      </w:r>
      <w:r w:rsidR="00F87A54" w:rsidRPr="00F87A54">
        <w:rPr>
          <w:rFonts w:ascii="Open Sans" w:hAnsi="Open Sans" w:cs="Open Sans"/>
        </w:rPr>
        <w:t xml:space="preserve"> </w:t>
      </w:r>
    </w:p>
    <w:p w14:paraId="2B72AE19" w14:textId="0D142865" w:rsidR="00271137" w:rsidRDefault="000510FC" w:rsidP="00A0508F">
      <w:pPr>
        <w:pStyle w:val="NormalArial"/>
        <w:rPr>
          <w:rFonts w:ascii="Open Sans" w:hAnsi="Open Sans" w:cs="Open Sans"/>
        </w:rPr>
      </w:pPr>
      <w:r w:rsidRPr="002709B1">
        <w:rPr>
          <w:rFonts w:ascii="Open Sans" w:hAnsi="Open Sans" w:cs="Open Sans"/>
        </w:rPr>
        <w:lastRenderedPageBreak/>
        <w:t>I consider the actions outlined in the response and corresponding</w:t>
      </w:r>
      <w:r>
        <w:rPr>
          <w:rFonts w:ascii="Open Sans" w:hAnsi="Open Sans" w:cs="Open Sans"/>
        </w:rPr>
        <w:t xml:space="preserve"> PCI address the identified deficits and find this Requirement compliant.</w:t>
      </w:r>
    </w:p>
    <w:p w14:paraId="2A8E63D1" w14:textId="31FF3B3A" w:rsidR="00E32F0A" w:rsidRDefault="00E32F0A" w:rsidP="00A0508F">
      <w:pPr>
        <w:pStyle w:val="NormalArial"/>
        <w:rPr>
          <w:rFonts w:ascii="Open Sans" w:hAnsi="Open Sans" w:cs="Open Sans"/>
          <w:u w:val="single"/>
        </w:rPr>
      </w:pPr>
      <w:r w:rsidRPr="00E32F0A">
        <w:rPr>
          <w:rFonts w:ascii="Open Sans" w:hAnsi="Open Sans" w:cs="Open Sans"/>
          <w:u w:val="single"/>
        </w:rPr>
        <w:t>Compliance with remaining requirements</w:t>
      </w:r>
    </w:p>
    <w:p w14:paraId="5836FF8B" w14:textId="7B830FD7" w:rsidR="00E32F0A" w:rsidRDefault="00C37858" w:rsidP="00A0508F">
      <w:pPr>
        <w:pStyle w:val="NormalArial"/>
        <w:rPr>
          <w:rFonts w:ascii="Open Sans" w:eastAsia="Open Sans" w:hAnsi="Open Sans" w:cs="Open Sans"/>
        </w:rPr>
      </w:pPr>
      <w:r w:rsidRPr="76752E32">
        <w:rPr>
          <w:rFonts w:ascii="Open Sans" w:hAnsi="Open Sans" w:cs="Open Sans"/>
        </w:rPr>
        <w:t>Most consumers and representatives said staff are kind, caring, and respectful. There was mixed feedback around staff demonstrating knowledge of consumers’ identity, culture and diversity.</w:t>
      </w:r>
      <w:r w:rsidR="00911B80">
        <w:rPr>
          <w:rFonts w:ascii="Open Sans" w:hAnsi="Open Sans" w:cs="Open Sans"/>
        </w:rPr>
        <w:t xml:space="preserve"> </w:t>
      </w:r>
      <w:r w:rsidR="00911B80">
        <w:rPr>
          <w:rFonts w:ascii="Open Sans" w:eastAsia="Open Sans" w:hAnsi="Open Sans" w:cs="Open Sans"/>
        </w:rPr>
        <w:t>P</w:t>
      </w:r>
      <w:r w:rsidR="00911B80" w:rsidRPr="3E701291">
        <w:rPr>
          <w:rFonts w:ascii="Open Sans" w:eastAsia="Open Sans" w:hAnsi="Open Sans" w:cs="Open Sans"/>
        </w:rPr>
        <w:t>osition descriptions viewed for staff across the service outline expected behaviour which includes culturally safe and appropriate for those with specific needs and diverse backgrounds</w:t>
      </w:r>
      <w:r w:rsidR="00911B80">
        <w:rPr>
          <w:rFonts w:ascii="Open Sans" w:eastAsia="Open Sans" w:hAnsi="Open Sans" w:cs="Open Sans"/>
        </w:rPr>
        <w:t xml:space="preserve">. </w:t>
      </w:r>
    </w:p>
    <w:p w14:paraId="3ECD76AC" w14:textId="1E03C763" w:rsidR="00B85E49" w:rsidRDefault="00B85E49" w:rsidP="00A0508F">
      <w:pPr>
        <w:pStyle w:val="NormalArial"/>
        <w:rPr>
          <w:rFonts w:ascii="Open Sans" w:hAnsi="Open Sans" w:cs="Open Sans"/>
        </w:rPr>
      </w:pPr>
      <w:r w:rsidRPr="3A4F6196">
        <w:rPr>
          <w:rFonts w:ascii="Open Sans" w:hAnsi="Open Sans" w:cs="Open Sans"/>
        </w:rPr>
        <w:t>Management described how their training program at the service is undertaken and how they support staff</w:t>
      </w:r>
      <w:r w:rsidRPr="01E86B02">
        <w:rPr>
          <w:rFonts w:ascii="Open Sans" w:hAnsi="Open Sans" w:cs="Open Sans"/>
        </w:rPr>
        <w:t>.</w:t>
      </w:r>
      <w:r w:rsidRPr="03977251">
        <w:rPr>
          <w:rFonts w:ascii="Open Sans" w:hAnsi="Open Sans" w:cs="Open Sans"/>
        </w:rPr>
        <w:t xml:space="preserve"> </w:t>
      </w:r>
      <w:r w:rsidRPr="00A9D186">
        <w:rPr>
          <w:rFonts w:ascii="Open Sans" w:hAnsi="Open Sans" w:cs="Open Sans"/>
        </w:rPr>
        <w:t>The service has</w:t>
      </w:r>
      <w:r w:rsidRPr="13DE349B">
        <w:rPr>
          <w:rFonts w:ascii="Open Sans" w:hAnsi="Open Sans" w:cs="Open Sans"/>
        </w:rPr>
        <w:t xml:space="preserve"> a</w:t>
      </w:r>
      <w:r w:rsidRPr="00A9D186">
        <w:rPr>
          <w:rFonts w:ascii="Open Sans" w:hAnsi="Open Sans" w:cs="Open Sans"/>
        </w:rPr>
        <w:t xml:space="preserve"> training </w:t>
      </w:r>
      <w:r w:rsidRPr="13DE349B">
        <w:rPr>
          <w:rFonts w:ascii="Open Sans" w:hAnsi="Open Sans" w:cs="Open Sans"/>
        </w:rPr>
        <w:t>schedule</w:t>
      </w:r>
      <w:r w:rsidRPr="00A9D186">
        <w:rPr>
          <w:rFonts w:ascii="Open Sans" w:hAnsi="Open Sans" w:cs="Open Sans"/>
        </w:rPr>
        <w:t xml:space="preserve"> and an electronic training system to track training completion and undertakes </w:t>
      </w:r>
      <w:r w:rsidRPr="6FFB370F">
        <w:rPr>
          <w:rFonts w:ascii="Open Sans" w:hAnsi="Open Sans" w:cs="Open Sans"/>
        </w:rPr>
        <w:t>audits to identify gaps in knowledge</w:t>
      </w:r>
      <w:r>
        <w:rPr>
          <w:rFonts w:ascii="Open Sans" w:hAnsi="Open Sans" w:cs="Open Sans"/>
        </w:rPr>
        <w:t xml:space="preserve">. </w:t>
      </w:r>
    </w:p>
    <w:p w14:paraId="011EF1A4" w14:textId="6820C0AB" w:rsidR="002D3D0C" w:rsidRPr="00E32F0A" w:rsidRDefault="002D3D0C" w:rsidP="00A0508F">
      <w:pPr>
        <w:pStyle w:val="NormalArial"/>
        <w:rPr>
          <w:rFonts w:ascii="Open Sans" w:hAnsi="Open Sans" w:cs="Open Sans"/>
        </w:rPr>
      </w:pPr>
      <w:r>
        <w:rPr>
          <w:rFonts w:ascii="Open Sans" w:eastAsia="Open Sans" w:hAnsi="Open Sans" w:cs="Open Sans"/>
        </w:rPr>
        <w:t>S</w:t>
      </w:r>
      <w:r w:rsidRPr="76752E32">
        <w:rPr>
          <w:rFonts w:ascii="Open Sans" w:eastAsia="Open Sans" w:hAnsi="Open Sans" w:cs="Open Sans"/>
        </w:rPr>
        <w:t xml:space="preserve">taff confirmed </w:t>
      </w:r>
      <w:r>
        <w:rPr>
          <w:rFonts w:ascii="Open Sans" w:eastAsia="Open Sans" w:hAnsi="Open Sans" w:cs="Open Sans"/>
        </w:rPr>
        <w:t xml:space="preserve">their participation in annual </w:t>
      </w:r>
      <w:r w:rsidRPr="76752E32">
        <w:rPr>
          <w:rFonts w:ascii="Open Sans" w:eastAsia="Open Sans" w:hAnsi="Open Sans" w:cs="Open Sans"/>
        </w:rPr>
        <w:t>performance appraisals. Processes to monitor workforce performance also include review of complaints, incidents and audit results</w:t>
      </w:r>
      <w:r w:rsidR="00B72F35">
        <w:rPr>
          <w:rFonts w:ascii="Open Sans" w:eastAsia="Open Sans" w:hAnsi="Open Sans" w:cs="Open Sans"/>
        </w:rPr>
        <w:t xml:space="preserve">. </w:t>
      </w:r>
    </w:p>
    <w:p w14:paraId="1A8F8F81" w14:textId="77777777" w:rsidR="005F1406" w:rsidRPr="001E694D" w:rsidRDefault="005F1406" w:rsidP="0036130C">
      <w:pPr>
        <w:pStyle w:val="NormalArial"/>
        <w:rPr>
          <w:rFonts w:ascii="Open Sans" w:hAnsi="Open Sans" w:cs="Open Sans"/>
        </w:rPr>
      </w:pPr>
      <w:r w:rsidRPr="001E694D">
        <w:rPr>
          <w:rFonts w:ascii="Open Sans" w:hAnsi="Open Sans" w:cs="Open Sans"/>
        </w:rPr>
        <w:br w:type="page"/>
      </w:r>
    </w:p>
    <w:p w14:paraId="10810A54" w14:textId="77777777" w:rsidR="005F1406" w:rsidRPr="001E694D" w:rsidRDefault="005F140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FA73F1" w14:paraId="3D61C4DA" w14:textId="77777777" w:rsidTr="00FA73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75F06A" w14:textId="77777777" w:rsidR="005F1406" w:rsidRPr="001E694D" w:rsidRDefault="005F1406"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494D950" w14:textId="77777777" w:rsidR="005F1406" w:rsidRPr="001E694D" w:rsidRDefault="005F140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FA73F1" w14:paraId="40D97CE8" w14:textId="77777777" w:rsidTr="00FA73F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AC9C386"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95ECDD6"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50B62C9"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29787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6F753930"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299997C"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9A215A6"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A252E7D" w14:textId="77777777" w:rsidR="005F1406" w:rsidRPr="001E694D" w:rsidRDefault="007C379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1398121"/>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5442B054" w14:textId="77777777" w:rsidTr="00FA73F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F1FE716"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5F1328E"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12D12EF" w14:textId="77777777" w:rsidR="005F1406" w:rsidRPr="001E694D" w:rsidRDefault="005F140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93C07C9" w14:textId="77777777" w:rsidR="005F1406" w:rsidRPr="001E694D" w:rsidRDefault="005F140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F035CE5" w14:textId="77777777" w:rsidR="005F1406" w:rsidRPr="001E694D" w:rsidRDefault="005F140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F0FA3D8" w14:textId="77777777" w:rsidR="005F1406" w:rsidRPr="001E694D" w:rsidRDefault="005F140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60D6977" w14:textId="77777777" w:rsidR="005F1406" w:rsidRPr="001E694D" w:rsidRDefault="005F140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B93C576" w14:textId="77777777" w:rsidR="005F1406" w:rsidRPr="001E694D" w:rsidRDefault="005F1406"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F0B016E" w14:textId="77777777" w:rsidR="005F1406" w:rsidRPr="001E694D" w:rsidRDefault="007C379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058775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11C66765" w14:textId="77777777" w:rsidTr="00FA73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D73586A"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D13A270" w14:textId="77777777" w:rsidR="005F1406" w:rsidRPr="001E694D" w:rsidRDefault="005F140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54B8AEA" w14:textId="77777777" w:rsidR="005F1406" w:rsidRPr="001E694D" w:rsidRDefault="005F140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E1CFFF5" w14:textId="77777777" w:rsidR="005F1406" w:rsidRPr="001E694D" w:rsidRDefault="005F140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99448C0" w14:textId="77777777" w:rsidR="005F1406" w:rsidRPr="001E694D" w:rsidRDefault="005F140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8B7B30E" w14:textId="77777777" w:rsidR="005F1406" w:rsidRPr="001E694D" w:rsidRDefault="005F1406"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A5D20F6" w14:textId="77777777" w:rsidR="005F1406" w:rsidRPr="001E694D" w:rsidRDefault="007C379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072867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r w:rsidR="00FA73F1" w14:paraId="70D8A29B" w14:textId="77777777" w:rsidTr="00FA73F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7941FF" w14:textId="77777777" w:rsidR="005F1406" w:rsidRPr="001E694D" w:rsidRDefault="005F1406"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DE57EDE" w14:textId="77777777" w:rsidR="005F1406" w:rsidRPr="001E694D" w:rsidRDefault="005F140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841036F" w14:textId="77777777" w:rsidR="005F1406" w:rsidRPr="001E694D" w:rsidRDefault="005F140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12D8BAD" w14:textId="77777777" w:rsidR="005F1406" w:rsidRPr="001E694D" w:rsidRDefault="005F140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4B5410DD" w14:textId="77777777" w:rsidR="005F1406" w:rsidRPr="001E694D" w:rsidRDefault="005F1406"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317BDC8" w14:textId="77777777" w:rsidR="005F1406" w:rsidRPr="001E694D" w:rsidRDefault="007C379D"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505316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F1406" w:rsidRPr="001E694D">
                  <w:rPr>
                    <w:rFonts w:ascii="Open Sans" w:hAnsi="Open Sans" w:cs="Open Sans"/>
                  </w:rPr>
                  <w:t>Compliant</w:t>
                </w:r>
              </w:sdtContent>
            </w:sdt>
          </w:p>
        </w:tc>
      </w:tr>
    </w:tbl>
    <w:p w14:paraId="41E30560" w14:textId="77777777" w:rsidR="005F1406" w:rsidRPr="007A2323" w:rsidRDefault="005F1406"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5907E55" w14:textId="391676A7" w:rsidR="00C41B41" w:rsidRPr="00C41B41" w:rsidRDefault="00C41B41" w:rsidP="00C41B41">
      <w:pPr>
        <w:pStyle w:val="NormalArial"/>
        <w:rPr>
          <w:rFonts w:ascii="Open Sans" w:hAnsi="Open Sans" w:cs="Open Sans"/>
          <w:color w:val="auto"/>
        </w:rPr>
      </w:pPr>
      <w:r w:rsidRPr="00C41B41">
        <w:rPr>
          <w:rFonts w:ascii="Open Sans" w:hAnsi="Open Sans" w:cs="Open Sans"/>
          <w:color w:val="auto"/>
        </w:rPr>
        <w:t xml:space="preserve">The service </w:t>
      </w:r>
      <w:r w:rsidR="00F7138B">
        <w:rPr>
          <w:rFonts w:ascii="Open Sans" w:hAnsi="Open Sans" w:cs="Open Sans"/>
          <w:color w:val="auto"/>
        </w:rPr>
        <w:t>has s</w:t>
      </w:r>
      <w:r w:rsidR="00F7138B" w:rsidRPr="213EEAB7">
        <w:rPr>
          <w:rFonts w:ascii="Open Sans" w:hAnsi="Open Sans" w:cs="Open Sans"/>
        </w:rPr>
        <w:t>ystems to capture consumer feedback</w:t>
      </w:r>
      <w:r w:rsidR="00556BA8">
        <w:rPr>
          <w:rFonts w:ascii="Open Sans" w:hAnsi="Open Sans" w:cs="Open Sans"/>
        </w:rPr>
        <w:t xml:space="preserve"> and</w:t>
      </w:r>
      <w:r w:rsidR="00F7138B" w:rsidRPr="213EEAB7">
        <w:rPr>
          <w:rFonts w:ascii="Open Sans" w:hAnsi="Open Sans" w:cs="Open Sans"/>
        </w:rPr>
        <w:t xml:space="preserve"> the organisation involves consumers in consultation processes to develop and evaluate care</w:t>
      </w:r>
      <w:r w:rsidRPr="00C41B41">
        <w:rPr>
          <w:rFonts w:ascii="Open Sans" w:hAnsi="Open Sans" w:cs="Open Sans"/>
          <w:color w:val="auto"/>
        </w:rPr>
        <w:t xml:space="preserve">. Management and staff described how the organisation’s governing body promotes a culture of safe, inclusive, quality care and services and its involvement in this delivery. The organisation has a governance structure in place that supports accountability over care and services delivered. This includes </w:t>
      </w:r>
      <w:r w:rsidR="00C10014" w:rsidRPr="006A39C2">
        <w:rPr>
          <w:rFonts w:ascii="Open Sans" w:eastAsia="Open Sans" w:hAnsi="Open Sans" w:cs="Open Sans"/>
        </w:rPr>
        <w:t xml:space="preserve">the clinical governance subcommittee </w:t>
      </w:r>
      <w:r w:rsidR="004613F0">
        <w:rPr>
          <w:rFonts w:ascii="Open Sans" w:eastAsia="Open Sans" w:hAnsi="Open Sans" w:cs="Open Sans"/>
        </w:rPr>
        <w:t xml:space="preserve">who </w:t>
      </w:r>
      <w:r w:rsidR="00C10014" w:rsidRPr="006A39C2">
        <w:rPr>
          <w:rFonts w:ascii="Open Sans" w:eastAsia="Open Sans" w:hAnsi="Open Sans" w:cs="Open Sans"/>
        </w:rPr>
        <w:t xml:space="preserve">meet </w:t>
      </w:r>
      <w:r w:rsidR="00C10014">
        <w:rPr>
          <w:rFonts w:ascii="Open Sans" w:eastAsia="Open Sans" w:hAnsi="Open Sans" w:cs="Open Sans"/>
        </w:rPr>
        <w:t>quarterly</w:t>
      </w:r>
      <w:r w:rsidR="00C10014" w:rsidRPr="006A39C2">
        <w:rPr>
          <w:rFonts w:ascii="Open Sans" w:eastAsia="Open Sans" w:hAnsi="Open Sans" w:cs="Open Sans"/>
        </w:rPr>
        <w:t xml:space="preserve"> align</w:t>
      </w:r>
      <w:r w:rsidR="004613F0">
        <w:rPr>
          <w:rFonts w:ascii="Open Sans" w:eastAsia="Open Sans" w:hAnsi="Open Sans" w:cs="Open Sans"/>
        </w:rPr>
        <w:t>ing</w:t>
      </w:r>
      <w:r w:rsidR="00C10014" w:rsidRPr="006A39C2">
        <w:rPr>
          <w:rFonts w:ascii="Open Sans" w:eastAsia="Open Sans" w:hAnsi="Open Sans" w:cs="Open Sans"/>
        </w:rPr>
        <w:t xml:space="preserve"> with </w:t>
      </w:r>
      <w:r w:rsidR="00C10014">
        <w:rPr>
          <w:rFonts w:ascii="Open Sans" w:eastAsia="Open Sans" w:hAnsi="Open Sans" w:cs="Open Sans"/>
        </w:rPr>
        <w:t>national</w:t>
      </w:r>
      <w:r w:rsidR="00C10014" w:rsidRPr="006A39C2">
        <w:rPr>
          <w:rFonts w:ascii="Open Sans" w:eastAsia="Open Sans" w:hAnsi="Open Sans" w:cs="Open Sans"/>
        </w:rPr>
        <w:t xml:space="preserve"> reporting and the audit and risk committee</w:t>
      </w:r>
      <w:r w:rsidRPr="00C41B41">
        <w:rPr>
          <w:rFonts w:ascii="Open Sans" w:hAnsi="Open Sans" w:cs="Open Sans"/>
          <w:color w:val="auto"/>
        </w:rPr>
        <w:t>.</w:t>
      </w:r>
    </w:p>
    <w:p w14:paraId="0B482681" w14:textId="77777777" w:rsidR="00C41B41" w:rsidRPr="00C41B41" w:rsidRDefault="00C41B41" w:rsidP="00C41B41">
      <w:pPr>
        <w:pStyle w:val="NormalArial"/>
        <w:rPr>
          <w:rFonts w:ascii="Open Sans" w:hAnsi="Open Sans" w:cs="Open Sans"/>
          <w:color w:val="auto"/>
        </w:rPr>
      </w:pPr>
      <w:r w:rsidRPr="00C41B41">
        <w:rPr>
          <w:rFonts w:ascii="Open Sans" w:hAnsi="Open Sans" w:cs="Open Sans"/>
          <w:color w:val="auto"/>
        </w:rPr>
        <w:t xml:space="preserve">Staff confirmed information is available to them to provide effective care through the electronic management system, including care planning documentation, policies and procedures, human resources, and training material. </w:t>
      </w:r>
    </w:p>
    <w:p w14:paraId="69F9DFED" w14:textId="10DE81F2" w:rsidR="00C41B41" w:rsidRPr="00C41B41" w:rsidRDefault="00C41B41" w:rsidP="00C41B41">
      <w:pPr>
        <w:pStyle w:val="NormalArial"/>
        <w:rPr>
          <w:rFonts w:ascii="Open Sans" w:hAnsi="Open Sans" w:cs="Open Sans"/>
          <w:color w:val="auto"/>
        </w:rPr>
      </w:pPr>
      <w:r w:rsidRPr="00C41B41">
        <w:rPr>
          <w:rFonts w:ascii="Open Sans" w:hAnsi="Open Sans" w:cs="Open Sans"/>
          <w:color w:val="auto"/>
        </w:rPr>
        <w:t xml:space="preserve">Opportunities for continuous improvement are identified through consumer, representative and staff feedback, audits, surveys, incidents, and observations. The service’s Plan for Continuous Improvement reflected such improvement actions. The </w:t>
      </w:r>
      <w:r w:rsidR="008238AE">
        <w:rPr>
          <w:rFonts w:ascii="Open Sans" w:hAnsi="Open Sans" w:cs="Open Sans"/>
          <w:color w:val="auto"/>
        </w:rPr>
        <w:t xml:space="preserve">service has an allocated budget with </w:t>
      </w:r>
      <w:r w:rsidR="00D67001">
        <w:rPr>
          <w:rFonts w:ascii="Open Sans" w:hAnsi="Open Sans" w:cs="Open Sans"/>
          <w:color w:val="auto"/>
        </w:rPr>
        <w:t>senior</w:t>
      </w:r>
      <w:r w:rsidR="008238AE">
        <w:rPr>
          <w:rFonts w:ascii="Open Sans" w:hAnsi="Open Sans" w:cs="Open Sans"/>
          <w:color w:val="auto"/>
        </w:rPr>
        <w:t xml:space="preserve"> management resp</w:t>
      </w:r>
      <w:r w:rsidR="00D67001">
        <w:rPr>
          <w:rFonts w:ascii="Open Sans" w:hAnsi="Open Sans" w:cs="Open Sans"/>
          <w:color w:val="auto"/>
        </w:rPr>
        <w:t xml:space="preserve">onsible </w:t>
      </w:r>
      <w:r w:rsidRPr="00C41B41">
        <w:rPr>
          <w:rFonts w:ascii="Open Sans" w:hAnsi="Open Sans" w:cs="Open Sans"/>
          <w:color w:val="auto"/>
        </w:rPr>
        <w:t>for overseeing finance, assets, facilities, information and communications technology</w:t>
      </w:r>
      <w:r w:rsidR="00D67001">
        <w:rPr>
          <w:rFonts w:ascii="Open Sans" w:hAnsi="Open Sans" w:cs="Open Sans"/>
          <w:color w:val="auto"/>
        </w:rPr>
        <w:t xml:space="preserve">. </w:t>
      </w:r>
    </w:p>
    <w:p w14:paraId="321088BA" w14:textId="690B8931" w:rsidR="00C41B41" w:rsidRPr="00C41B41" w:rsidRDefault="00C41B41" w:rsidP="00C41B41">
      <w:pPr>
        <w:pStyle w:val="NormalArial"/>
        <w:rPr>
          <w:rFonts w:ascii="Open Sans" w:hAnsi="Open Sans" w:cs="Open Sans"/>
          <w:color w:val="auto"/>
        </w:rPr>
      </w:pPr>
      <w:r w:rsidRPr="00C41B41">
        <w:rPr>
          <w:rFonts w:ascii="Open Sans" w:hAnsi="Open Sans" w:cs="Open Sans"/>
          <w:color w:val="auto"/>
        </w:rPr>
        <w:t xml:space="preserve">The Assessment Team reviewed position descriptions which contained clear information regarding necessary qualifications and required tasks. Regulatory and legislative changes are monitored </w:t>
      </w:r>
      <w:r w:rsidR="007F1975">
        <w:rPr>
          <w:rFonts w:ascii="Open Sans" w:hAnsi="Open Sans" w:cs="Open Sans"/>
          <w:color w:val="auto"/>
        </w:rPr>
        <w:t>through membership with peak bodies</w:t>
      </w:r>
      <w:r w:rsidR="00E8402B">
        <w:rPr>
          <w:rFonts w:ascii="Open Sans" w:hAnsi="Open Sans" w:cs="Open Sans"/>
          <w:color w:val="auto"/>
        </w:rPr>
        <w:t xml:space="preserve"> and updates attended as changes occur</w:t>
      </w:r>
      <w:r w:rsidRPr="00C41B41">
        <w:rPr>
          <w:rFonts w:ascii="Open Sans" w:hAnsi="Open Sans" w:cs="Open Sans"/>
          <w:color w:val="auto"/>
        </w:rPr>
        <w:t xml:space="preserve">. Changes or updates to policies and procedures are communicated to service management and staff. There was evidence of consideration to feedback and complaints in ongoing quality improvement activities and the services PCI. </w:t>
      </w:r>
    </w:p>
    <w:p w14:paraId="3F5A0430" w14:textId="744B37F2" w:rsidR="00C41B41" w:rsidRPr="00C41B41" w:rsidRDefault="00C41B41" w:rsidP="00C41B41">
      <w:pPr>
        <w:pStyle w:val="NormalArial"/>
        <w:rPr>
          <w:rFonts w:ascii="Open Sans" w:hAnsi="Open Sans" w:cs="Open Sans"/>
          <w:color w:val="auto"/>
        </w:rPr>
      </w:pPr>
      <w:r w:rsidRPr="00C41B41">
        <w:rPr>
          <w:rFonts w:ascii="Open Sans" w:hAnsi="Open Sans" w:cs="Open Sans"/>
          <w:color w:val="auto"/>
        </w:rPr>
        <w:t>There are effective risk management systems and practices, as evidenced by assessment staff interviews, and a review of documentation. The service assesses and manages consumer risks, trains its staff in relation to abuse and neglect, and maintains an effective incident management system. The service has an effective incident management system in place to identify, record, manage, resolve, and report all incidents, and to notify all reportable incidents</w:t>
      </w:r>
      <w:r w:rsidR="006416F5">
        <w:rPr>
          <w:rFonts w:ascii="Open Sans" w:hAnsi="Open Sans" w:cs="Open Sans"/>
          <w:color w:val="auto"/>
        </w:rPr>
        <w:t xml:space="preserve">. </w:t>
      </w:r>
    </w:p>
    <w:p w14:paraId="3D521176" w14:textId="7B5F7D40" w:rsidR="005F1406" w:rsidRDefault="00C41B41" w:rsidP="00C41B41">
      <w:pPr>
        <w:pStyle w:val="NormalArial"/>
        <w:rPr>
          <w:rFonts w:ascii="Open Sans" w:hAnsi="Open Sans" w:cs="Open Sans"/>
          <w:color w:val="auto"/>
        </w:rPr>
      </w:pPr>
      <w:r w:rsidRPr="00C41B41">
        <w:rPr>
          <w:rFonts w:ascii="Open Sans" w:hAnsi="Open Sans" w:cs="Open Sans"/>
          <w:color w:val="auto"/>
        </w:rPr>
        <w:t>The service has a clinical governance framework which outlines antimicrobial stewardship, restraint, and open disclosure. Staff demonstrated an understanding of restrictive practices and were aware of the services related policies.</w:t>
      </w:r>
    </w:p>
    <w:p w14:paraId="617B01E8" w14:textId="5B74A6A7" w:rsidR="00FD40E2" w:rsidRPr="007A2323" w:rsidRDefault="00FD40E2" w:rsidP="00C41B41">
      <w:pPr>
        <w:pStyle w:val="NormalArial"/>
        <w:rPr>
          <w:rFonts w:ascii="Open Sans" w:hAnsi="Open Sans" w:cs="Open Sans"/>
          <w:color w:val="auto"/>
        </w:rPr>
      </w:pPr>
      <w:r w:rsidRPr="00FD40E2">
        <w:rPr>
          <w:rFonts w:ascii="Open Sans" w:hAnsi="Open Sans" w:cs="Open Sans"/>
          <w:color w:val="auto"/>
        </w:rPr>
        <w:t>I am satisfied based on the Assessment Team’s observations and recommendations that the service complies with the Requirements as outlined in the table above, and as a result complies with this Standard.</w:t>
      </w:r>
    </w:p>
    <w:sectPr w:rsidR="00FD40E2"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D91C" w14:textId="77777777" w:rsidR="00211504" w:rsidRDefault="00211504">
      <w:pPr>
        <w:spacing w:after="0"/>
      </w:pPr>
      <w:r>
        <w:separator/>
      </w:r>
    </w:p>
  </w:endnote>
  <w:endnote w:type="continuationSeparator" w:id="0">
    <w:p w14:paraId="2E9576E6" w14:textId="77777777" w:rsidR="00211504" w:rsidRDefault="002115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EE16" w14:textId="77777777" w:rsidR="005F1406" w:rsidRPr="00DF37F2" w:rsidRDefault="005F140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Glen Osmond Grove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A239F5B" w14:textId="77777777" w:rsidR="005F1406" w:rsidRPr="00DF37F2" w:rsidRDefault="005F140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6764</w:t>
    </w:r>
    <w:bookmarkEnd w:id="1"/>
    <w:r w:rsidRPr="00DF37F2">
      <w:rPr>
        <w:rStyle w:val="FooterBold"/>
        <w:rFonts w:ascii="Arial" w:hAnsi="Arial"/>
        <w:b w:val="0"/>
      </w:rPr>
      <w:tab/>
      <w:t xml:space="preserve">OFFICIAL: Sensitive </w:t>
    </w:r>
  </w:p>
  <w:p w14:paraId="03A525FA" w14:textId="77777777" w:rsidR="005F1406" w:rsidRPr="00DF37F2" w:rsidRDefault="005F140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CDAC" w14:textId="77777777" w:rsidR="005F1406" w:rsidRDefault="005F140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24FF5" w14:textId="77777777" w:rsidR="00211504" w:rsidRDefault="00211504" w:rsidP="00D71F88">
      <w:pPr>
        <w:spacing w:after="0"/>
      </w:pPr>
      <w:r>
        <w:separator/>
      </w:r>
    </w:p>
  </w:footnote>
  <w:footnote w:type="continuationSeparator" w:id="0">
    <w:p w14:paraId="6CE6FA69" w14:textId="77777777" w:rsidR="00211504" w:rsidRDefault="00211504" w:rsidP="00D71F88">
      <w:pPr>
        <w:spacing w:after="0"/>
      </w:pPr>
      <w:r>
        <w:continuationSeparator/>
      </w:r>
    </w:p>
  </w:footnote>
  <w:footnote w:id="1">
    <w:p w14:paraId="124D4F5B" w14:textId="7A98047F" w:rsidR="005F1406" w:rsidRDefault="005F140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D065E">
        <w:rPr>
          <w:rFonts w:ascii="Arial" w:hAnsi="Arial"/>
          <w:color w:val="auto"/>
          <w:sz w:val="20"/>
          <w:szCs w:val="20"/>
        </w:rPr>
        <w:t>section 40A</w:t>
      </w:r>
      <w:r w:rsidRPr="006D065E">
        <w:rPr>
          <w:rFonts w:ascii="Arial" w:hAnsi="Arial"/>
          <w:b/>
          <w:color w:val="auto"/>
          <w:sz w:val="20"/>
          <w:szCs w:val="20"/>
        </w:rPr>
        <w:t xml:space="preserve"> </w:t>
      </w:r>
      <w:r w:rsidRPr="006D065E">
        <w:rPr>
          <w:rFonts w:ascii="Arial" w:hAnsi="Arial"/>
          <w:color w:val="auto"/>
          <w:sz w:val="20"/>
          <w:szCs w:val="20"/>
        </w:rPr>
        <w:t xml:space="preserve">of the Aged </w:t>
      </w:r>
      <w:r w:rsidRPr="00443CA4">
        <w:rPr>
          <w:rFonts w:ascii="Arial" w:hAnsi="Arial"/>
          <w:sz w:val="20"/>
          <w:szCs w:val="20"/>
        </w:rPr>
        <w:t>Care Quality and Safety Commission Rules 2018.</w:t>
      </w:r>
    </w:p>
    <w:p w14:paraId="3AEA1D04" w14:textId="77777777" w:rsidR="005F1406" w:rsidRDefault="005F140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59D2" w14:textId="77777777" w:rsidR="005F1406" w:rsidRDefault="005F1406">
    <w:pPr>
      <w:pStyle w:val="Header"/>
    </w:pPr>
    <w:r>
      <w:rPr>
        <w:noProof/>
        <w:color w:val="2B579A"/>
        <w:shd w:val="clear" w:color="auto" w:fill="E6E6E6"/>
        <w:lang w:val="en-US"/>
      </w:rPr>
      <w:drawing>
        <wp:anchor distT="0" distB="0" distL="114300" distR="114300" simplePos="0" relativeHeight="251658241" behindDoc="1" locked="0" layoutInCell="1" allowOverlap="1" wp14:anchorId="5E345907" wp14:editId="19485CF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684A" w14:textId="77777777" w:rsidR="005F1406" w:rsidRDefault="005F1406">
    <w:pPr>
      <w:pStyle w:val="Header"/>
    </w:pPr>
    <w:r>
      <w:rPr>
        <w:noProof/>
      </w:rPr>
      <w:drawing>
        <wp:anchor distT="0" distB="0" distL="114300" distR="114300" simplePos="0" relativeHeight="251658240" behindDoc="0" locked="0" layoutInCell="1" allowOverlap="1" wp14:anchorId="0822B657" wp14:editId="36B9D5D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8B87DF2">
      <w:start w:val="1"/>
      <w:numFmt w:val="lowerRoman"/>
      <w:lvlText w:val="(%1)"/>
      <w:lvlJc w:val="left"/>
      <w:pPr>
        <w:ind w:left="1080" w:hanging="720"/>
      </w:pPr>
      <w:rPr>
        <w:rFonts w:hint="default"/>
      </w:rPr>
    </w:lvl>
    <w:lvl w:ilvl="1" w:tplc="4F501372" w:tentative="1">
      <w:start w:val="1"/>
      <w:numFmt w:val="lowerLetter"/>
      <w:lvlText w:val="%2."/>
      <w:lvlJc w:val="left"/>
      <w:pPr>
        <w:ind w:left="1440" w:hanging="360"/>
      </w:pPr>
    </w:lvl>
    <w:lvl w:ilvl="2" w:tplc="73807130" w:tentative="1">
      <w:start w:val="1"/>
      <w:numFmt w:val="lowerRoman"/>
      <w:lvlText w:val="%3."/>
      <w:lvlJc w:val="right"/>
      <w:pPr>
        <w:ind w:left="2160" w:hanging="180"/>
      </w:pPr>
    </w:lvl>
    <w:lvl w:ilvl="3" w:tplc="BED44458" w:tentative="1">
      <w:start w:val="1"/>
      <w:numFmt w:val="decimal"/>
      <w:lvlText w:val="%4."/>
      <w:lvlJc w:val="left"/>
      <w:pPr>
        <w:ind w:left="2880" w:hanging="360"/>
      </w:pPr>
    </w:lvl>
    <w:lvl w:ilvl="4" w:tplc="6F4E69D2" w:tentative="1">
      <w:start w:val="1"/>
      <w:numFmt w:val="lowerLetter"/>
      <w:lvlText w:val="%5."/>
      <w:lvlJc w:val="left"/>
      <w:pPr>
        <w:ind w:left="3600" w:hanging="360"/>
      </w:pPr>
    </w:lvl>
    <w:lvl w:ilvl="5" w:tplc="2CCE2EA8" w:tentative="1">
      <w:start w:val="1"/>
      <w:numFmt w:val="lowerRoman"/>
      <w:lvlText w:val="%6."/>
      <w:lvlJc w:val="right"/>
      <w:pPr>
        <w:ind w:left="4320" w:hanging="180"/>
      </w:pPr>
    </w:lvl>
    <w:lvl w:ilvl="6" w:tplc="60505C12" w:tentative="1">
      <w:start w:val="1"/>
      <w:numFmt w:val="decimal"/>
      <w:lvlText w:val="%7."/>
      <w:lvlJc w:val="left"/>
      <w:pPr>
        <w:ind w:left="5040" w:hanging="360"/>
      </w:pPr>
    </w:lvl>
    <w:lvl w:ilvl="7" w:tplc="AF1E91F8" w:tentative="1">
      <w:start w:val="1"/>
      <w:numFmt w:val="lowerLetter"/>
      <w:lvlText w:val="%8."/>
      <w:lvlJc w:val="left"/>
      <w:pPr>
        <w:ind w:left="5760" w:hanging="360"/>
      </w:pPr>
    </w:lvl>
    <w:lvl w:ilvl="8" w:tplc="42AC34D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2D46E92">
      <w:start w:val="1"/>
      <w:numFmt w:val="lowerRoman"/>
      <w:lvlText w:val="(%1)"/>
      <w:lvlJc w:val="left"/>
      <w:pPr>
        <w:ind w:left="1080" w:hanging="720"/>
      </w:pPr>
      <w:rPr>
        <w:rFonts w:hint="default"/>
      </w:rPr>
    </w:lvl>
    <w:lvl w:ilvl="1" w:tplc="69B8228C" w:tentative="1">
      <w:start w:val="1"/>
      <w:numFmt w:val="lowerLetter"/>
      <w:lvlText w:val="%2."/>
      <w:lvlJc w:val="left"/>
      <w:pPr>
        <w:ind w:left="1440" w:hanging="360"/>
      </w:pPr>
    </w:lvl>
    <w:lvl w:ilvl="2" w:tplc="BBAC4CAC" w:tentative="1">
      <w:start w:val="1"/>
      <w:numFmt w:val="lowerRoman"/>
      <w:lvlText w:val="%3."/>
      <w:lvlJc w:val="right"/>
      <w:pPr>
        <w:ind w:left="2160" w:hanging="180"/>
      </w:pPr>
    </w:lvl>
    <w:lvl w:ilvl="3" w:tplc="D9A2DE64" w:tentative="1">
      <w:start w:val="1"/>
      <w:numFmt w:val="decimal"/>
      <w:lvlText w:val="%4."/>
      <w:lvlJc w:val="left"/>
      <w:pPr>
        <w:ind w:left="2880" w:hanging="360"/>
      </w:pPr>
    </w:lvl>
    <w:lvl w:ilvl="4" w:tplc="509CE390" w:tentative="1">
      <w:start w:val="1"/>
      <w:numFmt w:val="lowerLetter"/>
      <w:lvlText w:val="%5."/>
      <w:lvlJc w:val="left"/>
      <w:pPr>
        <w:ind w:left="3600" w:hanging="360"/>
      </w:pPr>
    </w:lvl>
    <w:lvl w:ilvl="5" w:tplc="C866A26A" w:tentative="1">
      <w:start w:val="1"/>
      <w:numFmt w:val="lowerRoman"/>
      <w:lvlText w:val="%6."/>
      <w:lvlJc w:val="right"/>
      <w:pPr>
        <w:ind w:left="4320" w:hanging="180"/>
      </w:pPr>
    </w:lvl>
    <w:lvl w:ilvl="6" w:tplc="29BC8832" w:tentative="1">
      <w:start w:val="1"/>
      <w:numFmt w:val="decimal"/>
      <w:lvlText w:val="%7."/>
      <w:lvlJc w:val="left"/>
      <w:pPr>
        <w:ind w:left="5040" w:hanging="360"/>
      </w:pPr>
    </w:lvl>
    <w:lvl w:ilvl="7" w:tplc="4EB004DA" w:tentative="1">
      <w:start w:val="1"/>
      <w:numFmt w:val="lowerLetter"/>
      <w:lvlText w:val="%8."/>
      <w:lvlJc w:val="left"/>
      <w:pPr>
        <w:ind w:left="5760" w:hanging="360"/>
      </w:pPr>
    </w:lvl>
    <w:lvl w:ilvl="8" w:tplc="70980C4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5B0ABE2">
      <w:start w:val="1"/>
      <w:numFmt w:val="lowerRoman"/>
      <w:lvlText w:val="(%1)"/>
      <w:lvlJc w:val="left"/>
      <w:pPr>
        <w:ind w:left="1080" w:hanging="720"/>
      </w:pPr>
      <w:rPr>
        <w:rFonts w:hint="default"/>
      </w:rPr>
    </w:lvl>
    <w:lvl w:ilvl="1" w:tplc="72549600" w:tentative="1">
      <w:start w:val="1"/>
      <w:numFmt w:val="lowerLetter"/>
      <w:lvlText w:val="%2."/>
      <w:lvlJc w:val="left"/>
      <w:pPr>
        <w:ind w:left="1440" w:hanging="360"/>
      </w:pPr>
    </w:lvl>
    <w:lvl w:ilvl="2" w:tplc="216A6A24" w:tentative="1">
      <w:start w:val="1"/>
      <w:numFmt w:val="lowerRoman"/>
      <w:lvlText w:val="%3."/>
      <w:lvlJc w:val="right"/>
      <w:pPr>
        <w:ind w:left="2160" w:hanging="180"/>
      </w:pPr>
    </w:lvl>
    <w:lvl w:ilvl="3" w:tplc="83921AB4" w:tentative="1">
      <w:start w:val="1"/>
      <w:numFmt w:val="decimal"/>
      <w:lvlText w:val="%4."/>
      <w:lvlJc w:val="left"/>
      <w:pPr>
        <w:ind w:left="2880" w:hanging="360"/>
      </w:pPr>
    </w:lvl>
    <w:lvl w:ilvl="4" w:tplc="DD06AF84" w:tentative="1">
      <w:start w:val="1"/>
      <w:numFmt w:val="lowerLetter"/>
      <w:lvlText w:val="%5."/>
      <w:lvlJc w:val="left"/>
      <w:pPr>
        <w:ind w:left="3600" w:hanging="360"/>
      </w:pPr>
    </w:lvl>
    <w:lvl w:ilvl="5" w:tplc="E618B65E" w:tentative="1">
      <w:start w:val="1"/>
      <w:numFmt w:val="lowerRoman"/>
      <w:lvlText w:val="%6."/>
      <w:lvlJc w:val="right"/>
      <w:pPr>
        <w:ind w:left="4320" w:hanging="180"/>
      </w:pPr>
    </w:lvl>
    <w:lvl w:ilvl="6" w:tplc="C1A8C63C" w:tentative="1">
      <w:start w:val="1"/>
      <w:numFmt w:val="decimal"/>
      <w:lvlText w:val="%7."/>
      <w:lvlJc w:val="left"/>
      <w:pPr>
        <w:ind w:left="5040" w:hanging="360"/>
      </w:pPr>
    </w:lvl>
    <w:lvl w:ilvl="7" w:tplc="764EE97E" w:tentative="1">
      <w:start w:val="1"/>
      <w:numFmt w:val="lowerLetter"/>
      <w:lvlText w:val="%8."/>
      <w:lvlJc w:val="left"/>
      <w:pPr>
        <w:ind w:left="5760" w:hanging="360"/>
      </w:pPr>
    </w:lvl>
    <w:lvl w:ilvl="8" w:tplc="266C6A6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7BA4700">
      <w:start w:val="1"/>
      <w:numFmt w:val="bullet"/>
      <w:lvlText w:val=""/>
      <w:lvlJc w:val="left"/>
      <w:pPr>
        <w:ind w:left="720" w:hanging="360"/>
      </w:pPr>
      <w:rPr>
        <w:rFonts w:ascii="Symbol" w:hAnsi="Symbol" w:hint="default"/>
        <w:color w:val="auto"/>
        <w:sz w:val="24"/>
        <w:szCs w:val="24"/>
      </w:rPr>
    </w:lvl>
    <w:lvl w:ilvl="1" w:tplc="205A8B30" w:tentative="1">
      <w:start w:val="1"/>
      <w:numFmt w:val="bullet"/>
      <w:lvlText w:val="o"/>
      <w:lvlJc w:val="left"/>
      <w:pPr>
        <w:ind w:left="1440" w:hanging="360"/>
      </w:pPr>
      <w:rPr>
        <w:rFonts w:ascii="Courier New" w:hAnsi="Courier New" w:cs="Courier New" w:hint="default"/>
      </w:rPr>
    </w:lvl>
    <w:lvl w:ilvl="2" w:tplc="1592C726" w:tentative="1">
      <w:start w:val="1"/>
      <w:numFmt w:val="bullet"/>
      <w:lvlText w:val=""/>
      <w:lvlJc w:val="left"/>
      <w:pPr>
        <w:ind w:left="2160" w:hanging="360"/>
      </w:pPr>
      <w:rPr>
        <w:rFonts w:ascii="Wingdings" w:hAnsi="Wingdings" w:hint="default"/>
      </w:rPr>
    </w:lvl>
    <w:lvl w:ilvl="3" w:tplc="6F00E8E8" w:tentative="1">
      <w:start w:val="1"/>
      <w:numFmt w:val="bullet"/>
      <w:lvlText w:val=""/>
      <w:lvlJc w:val="left"/>
      <w:pPr>
        <w:ind w:left="2880" w:hanging="360"/>
      </w:pPr>
      <w:rPr>
        <w:rFonts w:ascii="Symbol" w:hAnsi="Symbol" w:hint="default"/>
      </w:rPr>
    </w:lvl>
    <w:lvl w:ilvl="4" w:tplc="D06E8802" w:tentative="1">
      <w:start w:val="1"/>
      <w:numFmt w:val="bullet"/>
      <w:lvlText w:val="o"/>
      <w:lvlJc w:val="left"/>
      <w:pPr>
        <w:ind w:left="3600" w:hanging="360"/>
      </w:pPr>
      <w:rPr>
        <w:rFonts w:ascii="Courier New" w:hAnsi="Courier New" w:cs="Courier New" w:hint="default"/>
      </w:rPr>
    </w:lvl>
    <w:lvl w:ilvl="5" w:tplc="5D588B2C" w:tentative="1">
      <w:start w:val="1"/>
      <w:numFmt w:val="bullet"/>
      <w:lvlText w:val=""/>
      <w:lvlJc w:val="left"/>
      <w:pPr>
        <w:ind w:left="4320" w:hanging="360"/>
      </w:pPr>
      <w:rPr>
        <w:rFonts w:ascii="Wingdings" w:hAnsi="Wingdings" w:hint="default"/>
      </w:rPr>
    </w:lvl>
    <w:lvl w:ilvl="6" w:tplc="C23278A6" w:tentative="1">
      <w:start w:val="1"/>
      <w:numFmt w:val="bullet"/>
      <w:lvlText w:val=""/>
      <w:lvlJc w:val="left"/>
      <w:pPr>
        <w:ind w:left="5040" w:hanging="360"/>
      </w:pPr>
      <w:rPr>
        <w:rFonts w:ascii="Symbol" w:hAnsi="Symbol" w:hint="default"/>
      </w:rPr>
    </w:lvl>
    <w:lvl w:ilvl="7" w:tplc="DFDCBB06" w:tentative="1">
      <w:start w:val="1"/>
      <w:numFmt w:val="bullet"/>
      <w:lvlText w:val="o"/>
      <w:lvlJc w:val="left"/>
      <w:pPr>
        <w:ind w:left="5760" w:hanging="360"/>
      </w:pPr>
      <w:rPr>
        <w:rFonts w:ascii="Courier New" w:hAnsi="Courier New" w:cs="Courier New" w:hint="default"/>
      </w:rPr>
    </w:lvl>
    <w:lvl w:ilvl="8" w:tplc="5E5EBFF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C3A75AC">
      <w:start w:val="1"/>
      <w:numFmt w:val="lowerRoman"/>
      <w:lvlText w:val="(%1)"/>
      <w:lvlJc w:val="left"/>
      <w:pPr>
        <w:ind w:left="1080" w:hanging="720"/>
      </w:pPr>
      <w:rPr>
        <w:rFonts w:hint="default"/>
      </w:rPr>
    </w:lvl>
    <w:lvl w:ilvl="1" w:tplc="CB60D9AE" w:tentative="1">
      <w:start w:val="1"/>
      <w:numFmt w:val="lowerLetter"/>
      <w:lvlText w:val="%2."/>
      <w:lvlJc w:val="left"/>
      <w:pPr>
        <w:ind w:left="1440" w:hanging="360"/>
      </w:pPr>
    </w:lvl>
    <w:lvl w:ilvl="2" w:tplc="7186A5C6" w:tentative="1">
      <w:start w:val="1"/>
      <w:numFmt w:val="lowerRoman"/>
      <w:lvlText w:val="%3."/>
      <w:lvlJc w:val="right"/>
      <w:pPr>
        <w:ind w:left="2160" w:hanging="180"/>
      </w:pPr>
    </w:lvl>
    <w:lvl w:ilvl="3" w:tplc="2BCE0102" w:tentative="1">
      <w:start w:val="1"/>
      <w:numFmt w:val="decimal"/>
      <w:lvlText w:val="%4."/>
      <w:lvlJc w:val="left"/>
      <w:pPr>
        <w:ind w:left="2880" w:hanging="360"/>
      </w:pPr>
    </w:lvl>
    <w:lvl w:ilvl="4" w:tplc="E14E0DC0" w:tentative="1">
      <w:start w:val="1"/>
      <w:numFmt w:val="lowerLetter"/>
      <w:lvlText w:val="%5."/>
      <w:lvlJc w:val="left"/>
      <w:pPr>
        <w:ind w:left="3600" w:hanging="360"/>
      </w:pPr>
    </w:lvl>
    <w:lvl w:ilvl="5" w:tplc="D23E2310" w:tentative="1">
      <w:start w:val="1"/>
      <w:numFmt w:val="lowerRoman"/>
      <w:lvlText w:val="%6."/>
      <w:lvlJc w:val="right"/>
      <w:pPr>
        <w:ind w:left="4320" w:hanging="180"/>
      </w:pPr>
    </w:lvl>
    <w:lvl w:ilvl="6" w:tplc="60A61602" w:tentative="1">
      <w:start w:val="1"/>
      <w:numFmt w:val="decimal"/>
      <w:lvlText w:val="%7."/>
      <w:lvlJc w:val="left"/>
      <w:pPr>
        <w:ind w:left="5040" w:hanging="360"/>
      </w:pPr>
    </w:lvl>
    <w:lvl w:ilvl="7" w:tplc="88AA5DB4" w:tentative="1">
      <w:start w:val="1"/>
      <w:numFmt w:val="lowerLetter"/>
      <w:lvlText w:val="%8."/>
      <w:lvlJc w:val="left"/>
      <w:pPr>
        <w:ind w:left="5760" w:hanging="360"/>
      </w:pPr>
    </w:lvl>
    <w:lvl w:ilvl="8" w:tplc="4E48AF3A"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961AD608">
      <w:start w:val="1"/>
      <w:numFmt w:val="lowerRoman"/>
      <w:lvlText w:val="(%1)"/>
      <w:lvlJc w:val="left"/>
      <w:pPr>
        <w:ind w:left="1080" w:hanging="720"/>
      </w:pPr>
      <w:rPr>
        <w:rFonts w:hint="default"/>
      </w:rPr>
    </w:lvl>
    <w:lvl w:ilvl="1" w:tplc="817A8EF8" w:tentative="1">
      <w:start w:val="1"/>
      <w:numFmt w:val="lowerLetter"/>
      <w:lvlText w:val="%2."/>
      <w:lvlJc w:val="left"/>
      <w:pPr>
        <w:ind w:left="1440" w:hanging="360"/>
      </w:pPr>
    </w:lvl>
    <w:lvl w:ilvl="2" w:tplc="33C2FE6E" w:tentative="1">
      <w:start w:val="1"/>
      <w:numFmt w:val="lowerRoman"/>
      <w:lvlText w:val="%3."/>
      <w:lvlJc w:val="right"/>
      <w:pPr>
        <w:ind w:left="2160" w:hanging="180"/>
      </w:pPr>
    </w:lvl>
    <w:lvl w:ilvl="3" w:tplc="854648FC" w:tentative="1">
      <w:start w:val="1"/>
      <w:numFmt w:val="decimal"/>
      <w:lvlText w:val="%4."/>
      <w:lvlJc w:val="left"/>
      <w:pPr>
        <w:ind w:left="2880" w:hanging="360"/>
      </w:pPr>
    </w:lvl>
    <w:lvl w:ilvl="4" w:tplc="4E58DD8C" w:tentative="1">
      <w:start w:val="1"/>
      <w:numFmt w:val="lowerLetter"/>
      <w:lvlText w:val="%5."/>
      <w:lvlJc w:val="left"/>
      <w:pPr>
        <w:ind w:left="3600" w:hanging="360"/>
      </w:pPr>
    </w:lvl>
    <w:lvl w:ilvl="5" w:tplc="CBB21F22" w:tentative="1">
      <w:start w:val="1"/>
      <w:numFmt w:val="lowerRoman"/>
      <w:lvlText w:val="%6."/>
      <w:lvlJc w:val="right"/>
      <w:pPr>
        <w:ind w:left="4320" w:hanging="180"/>
      </w:pPr>
    </w:lvl>
    <w:lvl w:ilvl="6" w:tplc="CF2C81C6" w:tentative="1">
      <w:start w:val="1"/>
      <w:numFmt w:val="decimal"/>
      <w:lvlText w:val="%7."/>
      <w:lvlJc w:val="left"/>
      <w:pPr>
        <w:ind w:left="5040" w:hanging="360"/>
      </w:pPr>
    </w:lvl>
    <w:lvl w:ilvl="7" w:tplc="30907130" w:tentative="1">
      <w:start w:val="1"/>
      <w:numFmt w:val="lowerLetter"/>
      <w:lvlText w:val="%8."/>
      <w:lvlJc w:val="left"/>
      <w:pPr>
        <w:ind w:left="5760" w:hanging="360"/>
      </w:pPr>
    </w:lvl>
    <w:lvl w:ilvl="8" w:tplc="C848307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E1215FC">
      <w:start w:val="1"/>
      <w:numFmt w:val="lowerRoman"/>
      <w:lvlText w:val="(%1)"/>
      <w:lvlJc w:val="left"/>
      <w:pPr>
        <w:ind w:left="1080" w:hanging="720"/>
      </w:pPr>
      <w:rPr>
        <w:rFonts w:hint="default"/>
      </w:rPr>
    </w:lvl>
    <w:lvl w:ilvl="1" w:tplc="E384E8B4" w:tentative="1">
      <w:start w:val="1"/>
      <w:numFmt w:val="lowerLetter"/>
      <w:lvlText w:val="%2."/>
      <w:lvlJc w:val="left"/>
      <w:pPr>
        <w:ind w:left="1440" w:hanging="360"/>
      </w:pPr>
    </w:lvl>
    <w:lvl w:ilvl="2" w:tplc="D9867F9C" w:tentative="1">
      <w:start w:val="1"/>
      <w:numFmt w:val="lowerRoman"/>
      <w:lvlText w:val="%3."/>
      <w:lvlJc w:val="right"/>
      <w:pPr>
        <w:ind w:left="2160" w:hanging="180"/>
      </w:pPr>
    </w:lvl>
    <w:lvl w:ilvl="3" w:tplc="003684F4" w:tentative="1">
      <w:start w:val="1"/>
      <w:numFmt w:val="decimal"/>
      <w:lvlText w:val="%4."/>
      <w:lvlJc w:val="left"/>
      <w:pPr>
        <w:ind w:left="2880" w:hanging="360"/>
      </w:pPr>
    </w:lvl>
    <w:lvl w:ilvl="4" w:tplc="0B065FF0" w:tentative="1">
      <w:start w:val="1"/>
      <w:numFmt w:val="lowerLetter"/>
      <w:lvlText w:val="%5."/>
      <w:lvlJc w:val="left"/>
      <w:pPr>
        <w:ind w:left="3600" w:hanging="360"/>
      </w:pPr>
    </w:lvl>
    <w:lvl w:ilvl="5" w:tplc="ED66237E" w:tentative="1">
      <w:start w:val="1"/>
      <w:numFmt w:val="lowerRoman"/>
      <w:lvlText w:val="%6."/>
      <w:lvlJc w:val="right"/>
      <w:pPr>
        <w:ind w:left="4320" w:hanging="180"/>
      </w:pPr>
    </w:lvl>
    <w:lvl w:ilvl="6" w:tplc="F4B2D448" w:tentative="1">
      <w:start w:val="1"/>
      <w:numFmt w:val="decimal"/>
      <w:lvlText w:val="%7."/>
      <w:lvlJc w:val="left"/>
      <w:pPr>
        <w:ind w:left="5040" w:hanging="360"/>
      </w:pPr>
    </w:lvl>
    <w:lvl w:ilvl="7" w:tplc="9050E3FE" w:tentative="1">
      <w:start w:val="1"/>
      <w:numFmt w:val="lowerLetter"/>
      <w:lvlText w:val="%8."/>
      <w:lvlJc w:val="left"/>
      <w:pPr>
        <w:ind w:left="5760" w:hanging="360"/>
      </w:pPr>
    </w:lvl>
    <w:lvl w:ilvl="8" w:tplc="31B8C6A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7227A82">
      <w:start w:val="1"/>
      <w:numFmt w:val="lowerRoman"/>
      <w:lvlText w:val="(%1)"/>
      <w:lvlJc w:val="left"/>
      <w:pPr>
        <w:ind w:left="1080" w:hanging="720"/>
      </w:pPr>
      <w:rPr>
        <w:rFonts w:hint="default"/>
      </w:rPr>
    </w:lvl>
    <w:lvl w:ilvl="1" w:tplc="41048730" w:tentative="1">
      <w:start w:val="1"/>
      <w:numFmt w:val="lowerLetter"/>
      <w:lvlText w:val="%2."/>
      <w:lvlJc w:val="left"/>
      <w:pPr>
        <w:ind w:left="1440" w:hanging="360"/>
      </w:pPr>
    </w:lvl>
    <w:lvl w:ilvl="2" w:tplc="C3726F36" w:tentative="1">
      <w:start w:val="1"/>
      <w:numFmt w:val="lowerRoman"/>
      <w:lvlText w:val="%3."/>
      <w:lvlJc w:val="right"/>
      <w:pPr>
        <w:ind w:left="2160" w:hanging="180"/>
      </w:pPr>
    </w:lvl>
    <w:lvl w:ilvl="3" w:tplc="D8B897CA" w:tentative="1">
      <w:start w:val="1"/>
      <w:numFmt w:val="decimal"/>
      <w:lvlText w:val="%4."/>
      <w:lvlJc w:val="left"/>
      <w:pPr>
        <w:ind w:left="2880" w:hanging="360"/>
      </w:pPr>
    </w:lvl>
    <w:lvl w:ilvl="4" w:tplc="8E165748" w:tentative="1">
      <w:start w:val="1"/>
      <w:numFmt w:val="lowerLetter"/>
      <w:lvlText w:val="%5."/>
      <w:lvlJc w:val="left"/>
      <w:pPr>
        <w:ind w:left="3600" w:hanging="360"/>
      </w:pPr>
    </w:lvl>
    <w:lvl w:ilvl="5" w:tplc="D74C2AA0" w:tentative="1">
      <w:start w:val="1"/>
      <w:numFmt w:val="lowerRoman"/>
      <w:lvlText w:val="%6."/>
      <w:lvlJc w:val="right"/>
      <w:pPr>
        <w:ind w:left="4320" w:hanging="180"/>
      </w:pPr>
    </w:lvl>
    <w:lvl w:ilvl="6" w:tplc="BA0C01C6" w:tentative="1">
      <w:start w:val="1"/>
      <w:numFmt w:val="decimal"/>
      <w:lvlText w:val="%7."/>
      <w:lvlJc w:val="left"/>
      <w:pPr>
        <w:ind w:left="5040" w:hanging="360"/>
      </w:pPr>
    </w:lvl>
    <w:lvl w:ilvl="7" w:tplc="45149130" w:tentative="1">
      <w:start w:val="1"/>
      <w:numFmt w:val="lowerLetter"/>
      <w:lvlText w:val="%8."/>
      <w:lvlJc w:val="left"/>
      <w:pPr>
        <w:ind w:left="5760" w:hanging="360"/>
      </w:pPr>
    </w:lvl>
    <w:lvl w:ilvl="8" w:tplc="4ECA13D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B9DCB9C8">
      <w:start w:val="1"/>
      <w:numFmt w:val="lowerRoman"/>
      <w:lvlText w:val="(%1)"/>
      <w:lvlJc w:val="left"/>
      <w:pPr>
        <w:ind w:left="1080" w:hanging="720"/>
      </w:pPr>
      <w:rPr>
        <w:rFonts w:hint="default"/>
      </w:rPr>
    </w:lvl>
    <w:lvl w:ilvl="1" w:tplc="B63A74C4" w:tentative="1">
      <w:start w:val="1"/>
      <w:numFmt w:val="lowerLetter"/>
      <w:lvlText w:val="%2."/>
      <w:lvlJc w:val="left"/>
      <w:pPr>
        <w:ind w:left="1440" w:hanging="360"/>
      </w:pPr>
    </w:lvl>
    <w:lvl w:ilvl="2" w:tplc="DF58CA1C" w:tentative="1">
      <w:start w:val="1"/>
      <w:numFmt w:val="lowerRoman"/>
      <w:lvlText w:val="%3."/>
      <w:lvlJc w:val="right"/>
      <w:pPr>
        <w:ind w:left="2160" w:hanging="180"/>
      </w:pPr>
    </w:lvl>
    <w:lvl w:ilvl="3" w:tplc="2EAABD70" w:tentative="1">
      <w:start w:val="1"/>
      <w:numFmt w:val="decimal"/>
      <w:lvlText w:val="%4."/>
      <w:lvlJc w:val="left"/>
      <w:pPr>
        <w:ind w:left="2880" w:hanging="360"/>
      </w:pPr>
    </w:lvl>
    <w:lvl w:ilvl="4" w:tplc="FC642BEA" w:tentative="1">
      <w:start w:val="1"/>
      <w:numFmt w:val="lowerLetter"/>
      <w:lvlText w:val="%5."/>
      <w:lvlJc w:val="left"/>
      <w:pPr>
        <w:ind w:left="3600" w:hanging="360"/>
      </w:pPr>
    </w:lvl>
    <w:lvl w:ilvl="5" w:tplc="13E216CE" w:tentative="1">
      <w:start w:val="1"/>
      <w:numFmt w:val="lowerRoman"/>
      <w:lvlText w:val="%6."/>
      <w:lvlJc w:val="right"/>
      <w:pPr>
        <w:ind w:left="4320" w:hanging="180"/>
      </w:pPr>
    </w:lvl>
    <w:lvl w:ilvl="6" w:tplc="3080050A" w:tentative="1">
      <w:start w:val="1"/>
      <w:numFmt w:val="decimal"/>
      <w:lvlText w:val="%7."/>
      <w:lvlJc w:val="left"/>
      <w:pPr>
        <w:ind w:left="5040" w:hanging="360"/>
      </w:pPr>
    </w:lvl>
    <w:lvl w:ilvl="7" w:tplc="8EF0F3CA" w:tentative="1">
      <w:start w:val="1"/>
      <w:numFmt w:val="lowerLetter"/>
      <w:lvlText w:val="%8."/>
      <w:lvlJc w:val="left"/>
      <w:pPr>
        <w:ind w:left="5760" w:hanging="360"/>
      </w:pPr>
    </w:lvl>
    <w:lvl w:ilvl="8" w:tplc="46F22AA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6E48386C">
      <w:start w:val="1"/>
      <w:numFmt w:val="lowerRoman"/>
      <w:lvlText w:val="(%1)"/>
      <w:lvlJc w:val="left"/>
      <w:pPr>
        <w:ind w:left="1080" w:hanging="720"/>
      </w:pPr>
      <w:rPr>
        <w:rFonts w:hint="default"/>
      </w:rPr>
    </w:lvl>
    <w:lvl w:ilvl="1" w:tplc="F6048480" w:tentative="1">
      <w:start w:val="1"/>
      <w:numFmt w:val="lowerLetter"/>
      <w:lvlText w:val="%2."/>
      <w:lvlJc w:val="left"/>
      <w:pPr>
        <w:ind w:left="1440" w:hanging="360"/>
      </w:pPr>
    </w:lvl>
    <w:lvl w:ilvl="2" w:tplc="C6C05F7C" w:tentative="1">
      <w:start w:val="1"/>
      <w:numFmt w:val="lowerRoman"/>
      <w:lvlText w:val="%3."/>
      <w:lvlJc w:val="right"/>
      <w:pPr>
        <w:ind w:left="2160" w:hanging="180"/>
      </w:pPr>
    </w:lvl>
    <w:lvl w:ilvl="3" w:tplc="80ACDF86" w:tentative="1">
      <w:start w:val="1"/>
      <w:numFmt w:val="decimal"/>
      <w:lvlText w:val="%4."/>
      <w:lvlJc w:val="left"/>
      <w:pPr>
        <w:ind w:left="2880" w:hanging="360"/>
      </w:pPr>
    </w:lvl>
    <w:lvl w:ilvl="4" w:tplc="CA781470" w:tentative="1">
      <w:start w:val="1"/>
      <w:numFmt w:val="lowerLetter"/>
      <w:lvlText w:val="%5."/>
      <w:lvlJc w:val="left"/>
      <w:pPr>
        <w:ind w:left="3600" w:hanging="360"/>
      </w:pPr>
    </w:lvl>
    <w:lvl w:ilvl="5" w:tplc="82988416" w:tentative="1">
      <w:start w:val="1"/>
      <w:numFmt w:val="lowerRoman"/>
      <w:lvlText w:val="%6."/>
      <w:lvlJc w:val="right"/>
      <w:pPr>
        <w:ind w:left="4320" w:hanging="180"/>
      </w:pPr>
    </w:lvl>
    <w:lvl w:ilvl="6" w:tplc="B40473FC" w:tentative="1">
      <w:start w:val="1"/>
      <w:numFmt w:val="decimal"/>
      <w:lvlText w:val="%7."/>
      <w:lvlJc w:val="left"/>
      <w:pPr>
        <w:ind w:left="5040" w:hanging="360"/>
      </w:pPr>
    </w:lvl>
    <w:lvl w:ilvl="7" w:tplc="FDFA2B80" w:tentative="1">
      <w:start w:val="1"/>
      <w:numFmt w:val="lowerLetter"/>
      <w:lvlText w:val="%8."/>
      <w:lvlJc w:val="left"/>
      <w:pPr>
        <w:ind w:left="5760" w:hanging="360"/>
      </w:pPr>
    </w:lvl>
    <w:lvl w:ilvl="8" w:tplc="41B8B73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05682736">
    <w:abstractNumId w:val="11"/>
  </w:num>
  <w:num w:numId="2" w16cid:durableId="1774591460">
    <w:abstractNumId w:val="4"/>
  </w:num>
  <w:num w:numId="3" w16cid:durableId="229460200">
    <w:abstractNumId w:val="2"/>
  </w:num>
  <w:num w:numId="4" w16cid:durableId="260067165">
    <w:abstractNumId w:val="7"/>
  </w:num>
  <w:num w:numId="5" w16cid:durableId="2057124420">
    <w:abstractNumId w:val="6"/>
  </w:num>
  <w:num w:numId="6" w16cid:durableId="999888894">
    <w:abstractNumId w:val="1"/>
  </w:num>
  <w:num w:numId="7" w16cid:durableId="1793133202">
    <w:abstractNumId w:val="9"/>
  </w:num>
  <w:num w:numId="8" w16cid:durableId="22366023">
    <w:abstractNumId w:val="5"/>
  </w:num>
  <w:num w:numId="9" w16cid:durableId="1104418941">
    <w:abstractNumId w:val="8"/>
  </w:num>
  <w:num w:numId="10" w16cid:durableId="672805460">
    <w:abstractNumId w:val="3"/>
  </w:num>
  <w:num w:numId="11" w16cid:durableId="2052067369">
    <w:abstractNumId w:val="10"/>
  </w:num>
  <w:num w:numId="12" w16cid:durableId="1572420426">
    <w:abstractNumId w:val="0"/>
  </w:num>
  <w:num w:numId="13" w16cid:durableId="1399284735">
    <w:abstractNumId w:val="11"/>
  </w:num>
  <w:num w:numId="14" w16cid:durableId="9867140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F1"/>
    <w:rsid w:val="00020B26"/>
    <w:rsid w:val="00030435"/>
    <w:rsid w:val="000313A1"/>
    <w:rsid w:val="000510FC"/>
    <w:rsid w:val="00053FC6"/>
    <w:rsid w:val="00054198"/>
    <w:rsid w:val="00063BF9"/>
    <w:rsid w:val="00081245"/>
    <w:rsid w:val="00081C42"/>
    <w:rsid w:val="0008240A"/>
    <w:rsid w:val="00095B91"/>
    <w:rsid w:val="000A579D"/>
    <w:rsid w:val="000B1042"/>
    <w:rsid w:val="000D4E42"/>
    <w:rsid w:val="000E37B1"/>
    <w:rsid w:val="000E3EC6"/>
    <w:rsid w:val="00100B45"/>
    <w:rsid w:val="00114E8A"/>
    <w:rsid w:val="00155B8F"/>
    <w:rsid w:val="00157116"/>
    <w:rsid w:val="001575C9"/>
    <w:rsid w:val="001611DB"/>
    <w:rsid w:val="0019326A"/>
    <w:rsid w:val="00193E7D"/>
    <w:rsid w:val="00205959"/>
    <w:rsid w:val="00206259"/>
    <w:rsid w:val="00210209"/>
    <w:rsid w:val="00211504"/>
    <w:rsid w:val="002133BC"/>
    <w:rsid w:val="00233BE8"/>
    <w:rsid w:val="0024230A"/>
    <w:rsid w:val="002563D0"/>
    <w:rsid w:val="002663F9"/>
    <w:rsid w:val="002709B1"/>
    <w:rsid w:val="00271137"/>
    <w:rsid w:val="00296DF3"/>
    <w:rsid w:val="002A5C88"/>
    <w:rsid w:val="002C4381"/>
    <w:rsid w:val="002D3D0C"/>
    <w:rsid w:val="002E6339"/>
    <w:rsid w:val="0031188E"/>
    <w:rsid w:val="003349F2"/>
    <w:rsid w:val="00337B1D"/>
    <w:rsid w:val="0034162E"/>
    <w:rsid w:val="003423FE"/>
    <w:rsid w:val="003452E0"/>
    <w:rsid w:val="0035080D"/>
    <w:rsid w:val="00361D24"/>
    <w:rsid w:val="00372CF8"/>
    <w:rsid w:val="0037542B"/>
    <w:rsid w:val="0037575D"/>
    <w:rsid w:val="003A01D4"/>
    <w:rsid w:val="003A2EFE"/>
    <w:rsid w:val="003B0818"/>
    <w:rsid w:val="003B2963"/>
    <w:rsid w:val="003C2848"/>
    <w:rsid w:val="003C7851"/>
    <w:rsid w:val="00414E52"/>
    <w:rsid w:val="00422F25"/>
    <w:rsid w:val="004317B9"/>
    <w:rsid w:val="00443D51"/>
    <w:rsid w:val="00460955"/>
    <w:rsid w:val="004613F0"/>
    <w:rsid w:val="00465F35"/>
    <w:rsid w:val="00471EF9"/>
    <w:rsid w:val="0047553A"/>
    <w:rsid w:val="0049756A"/>
    <w:rsid w:val="004A67A1"/>
    <w:rsid w:val="004B0154"/>
    <w:rsid w:val="004B0BE4"/>
    <w:rsid w:val="004D59FA"/>
    <w:rsid w:val="004E4995"/>
    <w:rsid w:val="004F261B"/>
    <w:rsid w:val="0050775E"/>
    <w:rsid w:val="005272AB"/>
    <w:rsid w:val="00556BA8"/>
    <w:rsid w:val="00557181"/>
    <w:rsid w:val="00581868"/>
    <w:rsid w:val="00595959"/>
    <w:rsid w:val="005A447D"/>
    <w:rsid w:val="005A522A"/>
    <w:rsid w:val="005A6758"/>
    <w:rsid w:val="005B44BA"/>
    <w:rsid w:val="005B5271"/>
    <w:rsid w:val="005B789A"/>
    <w:rsid w:val="005E25A3"/>
    <w:rsid w:val="005F1406"/>
    <w:rsid w:val="006001B9"/>
    <w:rsid w:val="00627FF8"/>
    <w:rsid w:val="006416F5"/>
    <w:rsid w:val="00647084"/>
    <w:rsid w:val="00656C59"/>
    <w:rsid w:val="00661284"/>
    <w:rsid w:val="00664E9E"/>
    <w:rsid w:val="00670BB2"/>
    <w:rsid w:val="00681343"/>
    <w:rsid w:val="006866DE"/>
    <w:rsid w:val="006947CD"/>
    <w:rsid w:val="00697DD4"/>
    <w:rsid w:val="006A12F9"/>
    <w:rsid w:val="006C1578"/>
    <w:rsid w:val="006D065E"/>
    <w:rsid w:val="006D1AE9"/>
    <w:rsid w:val="006F2B09"/>
    <w:rsid w:val="0070611B"/>
    <w:rsid w:val="00716457"/>
    <w:rsid w:val="0072136F"/>
    <w:rsid w:val="00735E94"/>
    <w:rsid w:val="00743176"/>
    <w:rsid w:val="007745DE"/>
    <w:rsid w:val="00797347"/>
    <w:rsid w:val="007A19B2"/>
    <w:rsid w:val="007B10CD"/>
    <w:rsid w:val="007C17A1"/>
    <w:rsid w:val="007F1975"/>
    <w:rsid w:val="007F336F"/>
    <w:rsid w:val="007F3C84"/>
    <w:rsid w:val="007F5255"/>
    <w:rsid w:val="008119DF"/>
    <w:rsid w:val="008131F3"/>
    <w:rsid w:val="008238AE"/>
    <w:rsid w:val="008632D2"/>
    <w:rsid w:val="0087514A"/>
    <w:rsid w:val="00876B4A"/>
    <w:rsid w:val="00876E2C"/>
    <w:rsid w:val="008943BD"/>
    <w:rsid w:val="008A27CA"/>
    <w:rsid w:val="008A650A"/>
    <w:rsid w:val="008F7A92"/>
    <w:rsid w:val="00900F1B"/>
    <w:rsid w:val="0090120B"/>
    <w:rsid w:val="00911B80"/>
    <w:rsid w:val="0092309C"/>
    <w:rsid w:val="00924A09"/>
    <w:rsid w:val="00924ECF"/>
    <w:rsid w:val="0093143F"/>
    <w:rsid w:val="009339F4"/>
    <w:rsid w:val="00934967"/>
    <w:rsid w:val="00934B9A"/>
    <w:rsid w:val="00934BE3"/>
    <w:rsid w:val="009418CE"/>
    <w:rsid w:val="00943E7D"/>
    <w:rsid w:val="00954793"/>
    <w:rsid w:val="0095487A"/>
    <w:rsid w:val="00970639"/>
    <w:rsid w:val="009953F9"/>
    <w:rsid w:val="009B4EFE"/>
    <w:rsid w:val="009F292A"/>
    <w:rsid w:val="009F6180"/>
    <w:rsid w:val="00A04456"/>
    <w:rsid w:val="00A0508F"/>
    <w:rsid w:val="00A20181"/>
    <w:rsid w:val="00A2393C"/>
    <w:rsid w:val="00A32591"/>
    <w:rsid w:val="00A94892"/>
    <w:rsid w:val="00AA4B5D"/>
    <w:rsid w:val="00AB0EC9"/>
    <w:rsid w:val="00AE0672"/>
    <w:rsid w:val="00AE1487"/>
    <w:rsid w:val="00AF6F9D"/>
    <w:rsid w:val="00B135C1"/>
    <w:rsid w:val="00B14C28"/>
    <w:rsid w:val="00B34B4B"/>
    <w:rsid w:val="00B5120D"/>
    <w:rsid w:val="00B51686"/>
    <w:rsid w:val="00B67F1C"/>
    <w:rsid w:val="00B72F35"/>
    <w:rsid w:val="00B83CA3"/>
    <w:rsid w:val="00B85E49"/>
    <w:rsid w:val="00B90260"/>
    <w:rsid w:val="00BB2E48"/>
    <w:rsid w:val="00BC0DE5"/>
    <w:rsid w:val="00BE7B66"/>
    <w:rsid w:val="00C10014"/>
    <w:rsid w:val="00C10188"/>
    <w:rsid w:val="00C12B4F"/>
    <w:rsid w:val="00C136C3"/>
    <w:rsid w:val="00C13946"/>
    <w:rsid w:val="00C37858"/>
    <w:rsid w:val="00C41B41"/>
    <w:rsid w:val="00C4683C"/>
    <w:rsid w:val="00C64A9B"/>
    <w:rsid w:val="00CA484C"/>
    <w:rsid w:val="00CC2601"/>
    <w:rsid w:val="00D13ED4"/>
    <w:rsid w:val="00D31DF9"/>
    <w:rsid w:val="00D44321"/>
    <w:rsid w:val="00D51B76"/>
    <w:rsid w:val="00D51EDF"/>
    <w:rsid w:val="00D52574"/>
    <w:rsid w:val="00D57F2A"/>
    <w:rsid w:val="00D67001"/>
    <w:rsid w:val="00D76DE7"/>
    <w:rsid w:val="00D90A6D"/>
    <w:rsid w:val="00D922C6"/>
    <w:rsid w:val="00D92892"/>
    <w:rsid w:val="00D93D8C"/>
    <w:rsid w:val="00DF5B31"/>
    <w:rsid w:val="00E00C85"/>
    <w:rsid w:val="00E15640"/>
    <w:rsid w:val="00E21028"/>
    <w:rsid w:val="00E221EE"/>
    <w:rsid w:val="00E32626"/>
    <w:rsid w:val="00E32F0A"/>
    <w:rsid w:val="00E3311B"/>
    <w:rsid w:val="00E35AF7"/>
    <w:rsid w:val="00E35B56"/>
    <w:rsid w:val="00E41624"/>
    <w:rsid w:val="00E4390D"/>
    <w:rsid w:val="00E55D1E"/>
    <w:rsid w:val="00E65D1E"/>
    <w:rsid w:val="00E74487"/>
    <w:rsid w:val="00E80337"/>
    <w:rsid w:val="00E8402B"/>
    <w:rsid w:val="00E97D55"/>
    <w:rsid w:val="00EB1176"/>
    <w:rsid w:val="00EC14E4"/>
    <w:rsid w:val="00EC1CD5"/>
    <w:rsid w:val="00EE6DF4"/>
    <w:rsid w:val="00EF3F3C"/>
    <w:rsid w:val="00F04F65"/>
    <w:rsid w:val="00F23678"/>
    <w:rsid w:val="00F31245"/>
    <w:rsid w:val="00F3723F"/>
    <w:rsid w:val="00F460A9"/>
    <w:rsid w:val="00F65BB7"/>
    <w:rsid w:val="00F7138B"/>
    <w:rsid w:val="00F72F44"/>
    <w:rsid w:val="00F87A54"/>
    <w:rsid w:val="00F950B1"/>
    <w:rsid w:val="00F96CB0"/>
    <w:rsid w:val="00FA73F1"/>
    <w:rsid w:val="00FC2E89"/>
    <w:rsid w:val="00FD40E2"/>
    <w:rsid w:val="00FD716C"/>
    <w:rsid w:val="00FE00C8"/>
    <w:rsid w:val="00FE26C2"/>
    <w:rsid w:val="00FF21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27BF"/>
  <w15:docId w15:val="{40817F42-01E9-4E5F-8C9D-D569ED71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51D0D" w:rsidRDefault="00E51D0D"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51D0D" w:rsidRDefault="00E51D0D"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51D0D" w:rsidRDefault="00E51D0D">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51D0D" w:rsidRDefault="00E51D0D"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51D0D" w:rsidRDefault="00E51D0D"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51D0D" w:rsidRDefault="00E51D0D"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51D0D" w:rsidRDefault="00E51D0D"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51D0D" w:rsidRDefault="00E51D0D"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51D0D" w:rsidRDefault="00E51D0D"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51D0D" w:rsidRDefault="00E51D0D"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51D0D" w:rsidRDefault="00E51D0D"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51D0D" w:rsidRDefault="00E51D0D"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51D0D" w:rsidRDefault="00E51D0D"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51D0D" w:rsidRDefault="00E51D0D"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51D0D" w:rsidRDefault="00E51D0D"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51D0D" w:rsidRDefault="00E51D0D"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51D0D" w:rsidRDefault="00E51D0D"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51D0D" w:rsidRDefault="00E51D0D"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51D0D" w:rsidRDefault="00E51D0D"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51D0D" w:rsidRDefault="00E51D0D"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51D0D" w:rsidRDefault="00E51D0D"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51D0D" w:rsidRDefault="00E51D0D"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51D0D" w:rsidRDefault="00E51D0D"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51D0D" w:rsidRDefault="00E51D0D"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51D0D" w:rsidRDefault="00E51D0D"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51D0D" w:rsidRDefault="00E51D0D"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51D0D" w:rsidRDefault="00E51D0D"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51D0D" w:rsidRDefault="00E51D0D"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51D0D" w:rsidRDefault="00E51D0D"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51D0D" w:rsidRDefault="00E51D0D"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51D0D" w:rsidRDefault="00E51D0D"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51D0D" w:rsidRDefault="00E51D0D"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51D0D" w:rsidRDefault="00E51D0D"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51D0D" w:rsidRDefault="00E51D0D"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51D0D" w:rsidRDefault="00E51D0D"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51D0D" w:rsidRDefault="00E51D0D"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51D0D" w:rsidRDefault="00E51D0D"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51D0D" w:rsidRDefault="00E51D0D"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51D0D" w:rsidRDefault="00E51D0D"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51D0D" w:rsidRDefault="00E51D0D"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51D0D" w:rsidRDefault="00E51D0D"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51D0D" w:rsidRDefault="00E51D0D"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51D0D" w:rsidRDefault="00E51D0D"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51D0D" w:rsidRDefault="00E51D0D"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51D0D" w:rsidRDefault="00E51D0D"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51D0D" w:rsidRDefault="00E51D0D"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51D0D" w:rsidRDefault="00E51D0D"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51D0D" w:rsidRDefault="00E51D0D"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51D0D" w:rsidRDefault="00E51D0D"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51D0D" w:rsidRDefault="00E51D0D"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51D0D" w:rsidRDefault="00E51D0D"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1D0D"/>
    <w:rsid w:val="0010528E"/>
    <w:rsid w:val="00697DD4"/>
    <w:rsid w:val="009418CE"/>
    <w:rsid w:val="00A32591"/>
    <w:rsid w:val="00AE0672"/>
    <w:rsid w:val="00B67F1C"/>
    <w:rsid w:val="00DB6EDD"/>
    <w:rsid w:val="00DF5B31"/>
    <w:rsid w:val="00E51D0D"/>
    <w:rsid w:val="00F65B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22be4050-dccb-4989-8081-a30fcac97720"/>
    <ds:schemaRef ds:uri="2b23c5e8-5cb4-48fa-8477-fc60044bb61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35B69F16-8387-4B2C-B50D-1C65CCA0CE0D}"/>
</file>

<file path=docProps/app.xml><?xml version="1.0" encoding="utf-8"?>
<Properties xmlns="http://schemas.openxmlformats.org/officeDocument/2006/extended-properties" xmlns:vt="http://schemas.openxmlformats.org/officeDocument/2006/docPropsVTypes">
  <Template>Normal</Template>
  <TotalTime>1</TotalTime>
  <Pages>22</Pages>
  <Words>5316</Words>
  <Characters>30303</Characters>
  <Application>Microsoft Office Word</Application>
  <DocSecurity>8</DocSecurity>
  <Lines>252</Lines>
  <Paragraphs>71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2025-03-20T00:06:00Z</dcterms:created>
  <dcterms:modified xsi:type="dcterms:W3CDTF">2025-03-20T00:06:00Z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