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E2B72" w14:textId="77777777" w:rsidR="00001B60" w:rsidRPr="002C3EBF" w:rsidRDefault="006E1C3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745F43" wp14:editId="6B7774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B56BDD" w14:textId="77777777" w:rsidR="00001B60" w:rsidRDefault="006E1C3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F7C0A6" w14:textId="77777777" w:rsidR="00001B60" w:rsidRDefault="006E1C3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A65F19" w14:textId="77777777" w:rsidR="00001B60" w:rsidRPr="002C3EBF" w:rsidRDefault="006E1C3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0D45" w14:paraId="01BC6D21" w14:textId="77777777" w:rsidTr="00730D45">
        <w:tc>
          <w:tcPr>
            <w:cnfStyle w:val="001000000000" w:firstRow="0" w:lastRow="0" w:firstColumn="1" w:lastColumn="0" w:oddVBand="0" w:evenVBand="0" w:oddHBand="0" w:evenHBand="0" w:firstRowFirstColumn="0" w:firstRowLastColumn="0" w:lastRowFirstColumn="0" w:lastRowLastColumn="0"/>
            <w:tcW w:w="3227" w:type="dxa"/>
          </w:tcPr>
          <w:p w14:paraId="289AFDCD" w14:textId="77777777" w:rsidR="00001B60" w:rsidRPr="00996FAF" w:rsidRDefault="006E1C3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077265" w14:textId="77777777" w:rsidR="00001B60" w:rsidRPr="00996FAF" w:rsidRDefault="006E1C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Goodwin Monash</w:t>
            </w:r>
          </w:p>
        </w:tc>
      </w:tr>
      <w:tr w:rsidR="00730D45" w14:paraId="1349251B"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335B3" w14:textId="77777777" w:rsidR="00001B60" w:rsidRPr="00996FAF" w:rsidRDefault="006E1C3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1FDC09" w14:textId="77777777" w:rsidR="00001B60" w:rsidRPr="00C27BE3" w:rsidRDefault="006E1C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2916</w:t>
            </w:r>
          </w:p>
        </w:tc>
      </w:tr>
      <w:tr w:rsidR="00730D45" w14:paraId="52D5C771" w14:textId="77777777" w:rsidTr="00730D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13C7F" w14:textId="77777777" w:rsidR="00001B60" w:rsidRPr="00996FAF" w:rsidRDefault="006E1C3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1ABD1D" w14:textId="77777777" w:rsidR="00001B60" w:rsidRPr="00996FAF" w:rsidRDefault="006E1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Cockcroft</w:t>
            </w:r>
            <w:r>
              <w:rPr>
                <w:rFonts w:ascii="Arial" w:eastAsia="Times New Roman" w:hAnsi="Arial" w:cs="Arial"/>
                <w:lang w:eastAsia="en-AU"/>
              </w:rPr>
              <w:t xml:space="preserve"> Avenue, MONASH, Australian Capital Territory, 2904</w:t>
            </w:r>
          </w:p>
        </w:tc>
      </w:tr>
      <w:tr w:rsidR="00730D45" w14:paraId="6A922E9D"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125F2" w14:textId="77777777" w:rsidR="00001B60" w:rsidRPr="00996FAF" w:rsidRDefault="006E1C3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29A455" w14:textId="77777777" w:rsidR="00001B60" w:rsidRPr="00996FAF" w:rsidRDefault="006E1C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30D45" w14:paraId="1D901BBD" w14:textId="77777777" w:rsidTr="00730D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131FCB" w14:textId="77777777" w:rsidR="00001B60" w:rsidRPr="00996FAF" w:rsidRDefault="006E1C3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B771A8" w14:textId="77777777" w:rsidR="00001B60" w:rsidRPr="00996FAF" w:rsidRDefault="006E1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11 January 2024</w:t>
            </w:r>
          </w:p>
        </w:tc>
      </w:tr>
      <w:tr w:rsidR="00730D45" w14:paraId="289DBC3F"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84F61B" w14:textId="77777777" w:rsidR="00001B60" w:rsidRPr="00996FAF" w:rsidRDefault="006E1C3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55418579"/>
            <w:placeholder>
              <w:docPart w:val="DefaultPlaceholder_-1854013437"/>
            </w:placeholder>
            <w:date w:fullDate="2024-02-09T00:00:00Z">
              <w:dateFormat w:val="d MMMM yyyy"/>
              <w:lid w:val="en-AU"/>
              <w:storeMappedDataAs w:val="dateTime"/>
              <w:calendar w:val="gregorian"/>
            </w:date>
          </w:sdtPr>
          <w:sdtEndPr/>
          <w:sdtContent>
            <w:tc>
              <w:tcPr>
                <w:tcW w:w="7114" w:type="dxa"/>
                <w:shd w:val="clear" w:color="auto" w:fill="FFFFFF" w:themeFill="background1"/>
              </w:tcPr>
              <w:p w14:paraId="53E2387B" w14:textId="742B77C6" w:rsidR="00001B60" w:rsidRPr="00996FAF" w:rsidRDefault="008147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February 2024</w:t>
                </w:r>
              </w:p>
            </w:tc>
          </w:sdtContent>
        </w:sdt>
      </w:tr>
      <w:tr w:rsidR="00730D45" w14:paraId="2CD18CA0" w14:textId="77777777" w:rsidTr="00730D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4B9680" w14:textId="77777777" w:rsidR="00001B60" w:rsidRPr="00996FAF" w:rsidRDefault="006E1C3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D98FA1" w14:textId="77777777" w:rsidR="00001B60" w:rsidRPr="009B6303" w:rsidRDefault="006E1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968 Goodwin Aged Care Services Limited </w:t>
            </w:r>
          </w:p>
          <w:p w14:paraId="2167F93E" w14:textId="77777777" w:rsidR="00001B60" w:rsidRPr="009B6303" w:rsidRDefault="006E1C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1203 Goodwin Monash</w:t>
            </w:r>
          </w:p>
        </w:tc>
      </w:tr>
    </w:tbl>
    <w:bookmarkEnd w:id="0"/>
    <w:p w14:paraId="7E0CAC70" w14:textId="77777777" w:rsidR="00001B60" w:rsidRPr="00996FAF" w:rsidRDefault="006E1C3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404E7B" w14:textId="77777777" w:rsidR="00001B60" w:rsidRPr="00996FAF" w:rsidRDefault="006E1C3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0FA006" w14:textId="0246A595" w:rsidR="00001B60" w:rsidRPr="00996FAF" w:rsidRDefault="006E1C37" w:rsidP="0036130C">
      <w:pPr>
        <w:pStyle w:val="NormalArial"/>
      </w:pPr>
      <w:r w:rsidRPr="00996FAF">
        <w:t xml:space="preserve">This performance report for </w:t>
      </w:r>
      <w:r w:rsidRPr="00C27BE3">
        <w:rPr>
          <w:color w:val="auto"/>
        </w:rPr>
        <w:t>Goodwin Monash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3701D">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7AC9C4" w14:textId="77777777" w:rsidR="00001B60" w:rsidRPr="00996FAF" w:rsidRDefault="006E1C3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9B37E5" w14:textId="77777777" w:rsidR="00001B60" w:rsidRPr="00996FAF" w:rsidRDefault="006E1C37" w:rsidP="0036130C">
      <w:pPr>
        <w:pStyle w:val="NormalArial"/>
      </w:pPr>
      <w:r w:rsidRPr="00996FAF">
        <w:t>The report also specifies any areas in which improvements must be made to ensure the Quality Standards are complied with.</w:t>
      </w:r>
    </w:p>
    <w:p w14:paraId="69BC4845" w14:textId="77777777" w:rsidR="00001B60" w:rsidRPr="00996FAF" w:rsidRDefault="006E1C37" w:rsidP="00712752">
      <w:pPr>
        <w:pStyle w:val="Heading1"/>
        <w:spacing w:before="240" w:after="240" w:line="22" w:lineRule="atLeast"/>
        <w:rPr>
          <w:rFonts w:ascii="Arial" w:hAnsi="Arial" w:cs="Arial"/>
        </w:rPr>
      </w:pPr>
      <w:r w:rsidRPr="00996FAF">
        <w:rPr>
          <w:rFonts w:ascii="Arial" w:hAnsi="Arial" w:cs="Arial"/>
        </w:rPr>
        <w:t>Material relied on</w:t>
      </w:r>
    </w:p>
    <w:p w14:paraId="772D7779" w14:textId="77777777" w:rsidR="00001B60" w:rsidRPr="00996FAF" w:rsidRDefault="006E1C37" w:rsidP="0036130C">
      <w:pPr>
        <w:pStyle w:val="NormalArial"/>
      </w:pPr>
      <w:r w:rsidRPr="00996FAF">
        <w:t>The following information has been considered in preparing the performance report:</w:t>
      </w:r>
    </w:p>
    <w:p w14:paraId="264D5931" w14:textId="7BD5A956" w:rsidR="00001B60" w:rsidRPr="008147A2" w:rsidRDefault="006E1C37" w:rsidP="008147A2">
      <w:pPr>
        <w:pStyle w:val="ListParagraph"/>
        <w:numPr>
          <w:ilvl w:val="0"/>
          <w:numId w:val="2"/>
        </w:numPr>
        <w:spacing w:line="240" w:lineRule="atLeast"/>
        <w:ind w:left="357" w:hanging="357"/>
        <w:contextualSpacing w:val="0"/>
        <w:rPr>
          <w:rFonts w:ascii="Arial" w:hAnsi="Arial" w:cs="Arial"/>
          <w:color w:val="auto"/>
        </w:rPr>
      </w:pPr>
      <w:r w:rsidRPr="008147A2">
        <w:rPr>
          <w:rFonts w:ascii="Arial" w:hAnsi="Arial" w:cs="Arial"/>
          <w:color w:val="auto"/>
        </w:rPr>
        <w:t xml:space="preserve">the </w:t>
      </w:r>
      <w:r w:rsidR="008147A2" w:rsidRPr="008147A2">
        <w:rPr>
          <w:rFonts w:ascii="Arial" w:hAnsi="Arial" w:cs="Arial"/>
          <w:color w:val="auto"/>
        </w:rPr>
        <w:t>A</w:t>
      </w:r>
      <w:r w:rsidRPr="008147A2">
        <w:rPr>
          <w:rFonts w:ascii="Arial" w:hAnsi="Arial" w:cs="Arial"/>
          <w:color w:val="auto"/>
        </w:rPr>
        <w:t xml:space="preserve">ssessment </w:t>
      </w:r>
      <w:r w:rsidR="008147A2" w:rsidRPr="008147A2">
        <w:rPr>
          <w:rFonts w:ascii="Arial" w:hAnsi="Arial" w:cs="Arial"/>
          <w:color w:val="auto"/>
        </w:rPr>
        <w:t>T</w:t>
      </w:r>
      <w:r w:rsidRPr="008147A2">
        <w:rPr>
          <w:rFonts w:ascii="Arial" w:hAnsi="Arial" w:cs="Arial"/>
          <w:color w:val="auto"/>
        </w:rPr>
        <w:t>eam’s report for the Site Audit report was informed by a site assessment, observations at the service, review of documents and interviews with consumers</w:t>
      </w:r>
      <w:r w:rsidR="008147A2" w:rsidRPr="008147A2">
        <w:rPr>
          <w:rFonts w:ascii="Arial" w:hAnsi="Arial" w:cs="Arial"/>
          <w:color w:val="auto"/>
        </w:rPr>
        <w:t xml:space="preserve">, </w:t>
      </w:r>
      <w:r w:rsidRPr="008147A2">
        <w:rPr>
          <w:rFonts w:ascii="Arial" w:hAnsi="Arial" w:cs="Arial"/>
          <w:color w:val="auto"/>
        </w:rPr>
        <w:t>representatives</w:t>
      </w:r>
      <w:r w:rsidR="008147A2" w:rsidRPr="008147A2">
        <w:rPr>
          <w:rFonts w:ascii="Arial" w:hAnsi="Arial" w:cs="Arial"/>
          <w:color w:val="auto"/>
        </w:rPr>
        <w:t>, staff, management,</w:t>
      </w:r>
      <w:r w:rsidRPr="008147A2">
        <w:rPr>
          <w:rFonts w:ascii="Arial" w:hAnsi="Arial" w:cs="Arial"/>
          <w:color w:val="auto"/>
        </w:rPr>
        <w:t xml:space="preserve"> and others</w:t>
      </w:r>
      <w:r w:rsidR="008147A2" w:rsidRPr="008147A2">
        <w:rPr>
          <w:rFonts w:ascii="Arial" w:hAnsi="Arial" w:cs="Arial"/>
          <w:color w:val="auto"/>
        </w:rPr>
        <w:t>.</w:t>
      </w:r>
    </w:p>
    <w:p w14:paraId="3EE4F465" w14:textId="1C0FC772" w:rsidR="00001B60" w:rsidRPr="008147A2" w:rsidRDefault="008147A2" w:rsidP="008147A2">
      <w:pPr>
        <w:spacing w:line="22" w:lineRule="atLeast"/>
        <w:rPr>
          <w:rFonts w:ascii="Arial" w:hAnsi="Arial" w:cs="Arial"/>
        </w:rPr>
      </w:pPr>
      <w:r>
        <w:rPr>
          <w:rFonts w:ascii="Arial" w:hAnsi="Arial" w:cs="Arial"/>
        </w:rPr>
        <w:t xml:space="preserve">The provider submitted an email dated 25 January 2024 accepting the Assessment Team’s findings. </w:t>
      </w:r>
      <w:r w:rsidRPr="008147A2">
        <w:rPr>
          <w:rFonts w:ascii="Arial" w:hAnsi="Arial" w:cs="Arial"/>
        </w:rPr>
        <w:br w:type="page"/>
      </w:r>
    </w:p>
    <w:p w14:paraId="7080931E" w14:textId="77777777" w:rsidR="00001B60" w:rsidRPr="00996FAF" w:rsidRDefault="006E1C3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30D45" w14:paraId="67D969D4" w14:textId="77777777" w:rsidTr="00730D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8CA3B" w14:textId="77777777" w:rsidR="00001B60" w:rsidRPr="00996FAF" w:rsidRDefault="006E1C3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92F54C" w14:textId="77777777" w:rsidR="00001B60" w:rsidRPr="00996FAF" w:rsidRDefault="00EC12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28518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E1C37">
                  <w:rPr>
                    <w:rFonts w:ascii="Arial" w:hAnsi="Arial" w:cs="Arial"/>
                  </w:rPr>
                  <w:t>Compliant</w:t>
                </w:r>
              </w:sdtContent>
            </w:sdt>
          </w:p>
        </w:tc>
      </w:tr>
      <w:tr w:rsidR="00730D45" w14:paraId="45248508" w14:textId="77777777" w:rsidTr="00730D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BDE8B9" w14:textId="77777777" w:rsidR="00001B60" w:rsidRPr="00996FAF" w:rsidRDefault="006E1C3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95BA9B" w14:textId="77777777" w:rsidR="00001B60" w:rsidRPr="002C5FA9" w:rsidRDefault="00EC1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53420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5CB42904" w14:textId="77777777" w:rsidTr="00730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04AA5"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0C5209" w14:textId="77777777" w:rsidR="00001B60" w:rsidRPr="002C5FA9" w:rsidRDefault="00EC1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69787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2C790DDC" w14:textId="77777777" w:rsidTr="00730D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966123"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1937A8" w14:textId="77777777" w:rsidR="00001B60" w:rsidRPr="002C5FA9" w:rsidRDefault="00EC1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621579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4C7F9D66" w14:textId="77777777" w:rsidTr="00730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584FE"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39BD678" w14:textId="77777777" w:rsidR="00001B60" w:rsidRPr="002C5FA9" w:rsidRDefault="00EC1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72520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6EFC7FBC" w14:textId="77777777" w:rsidTr="00730D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C629CB"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3E457D" w14:textId="77777777" w:rsidR="00001B60" w:rsidRPr="002C5FA9" w:rsidRDefault="00EC1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551991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4A8572A1" w14:textId="77777777" w:rsidTr="00730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BD3965"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4FB952" w14:textId="77777777" w:rsidR="00001B60" w:rsidRPr="002C5FA9" w:rsidRDefault="00EC1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7874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r w:rsidR="00730D45" w14:paraId="0929751C" w14:textId="77777777" w:rsidTr="00730D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8B5D48" w14:textId="77777777" w:rsidR="00001B60" w:rsidRPr="00996FAF" w:rsidRDefault="006E1C3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9868859" w14:textId="77777777" w:rsidR="00001B60" w:rsidRPr="002C5FA9" w:rsidRDefault="00EC1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70418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E1C37" w:rsidRPr="002C5FA9">
                  <w:rPr>
                    <w:rFonts w:ascii="Arial" w:hAnsi="Arial" w:cs="Arial"/>
                    <w:b/>
                    <w:bCs/>
                  </w:rPr>
                  <w:t>Compliant</w:t>
                </w:r>
              </w:sdtContent>
            </w:sdt>
          </w:p>
        </w:tc>
      </w:tr>
    </w:tbl>
    <w:p w14:paraId="167E5E2F" w14:textId="77777777" w:rsidR="00001B60" w:rsidRPr="00996FAF" w:rsidRDefault="006E1C3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EFEE98" w14:textId="77777777" w:rsidR="00001B60" w:rsidRPr="00996FAF" w:rsidRDefault="006E1C37" w:rsidP="00712752">
      <w:pPr>
        <w:pStyle w:val="Heading1"/>
        <w:spacing w:before="0" w:after="240" w:line="22" w:lineRule="atLeast"/>
        <w:rPr>
          <w:rFonts w:ascii="Arial" w:hAnsi="Arial" w:cs="Arial"/>
        </w:rPr>
      </w:pPr>
      <w:r w:rsidRPr="00996FAF">
        <w:rPr>
          <w:rFonts w:ascii="Arial" w:hAnsi="Arial" w:cs="Arial"/>
        </w:rPr>
        <w:t>Areas for improvement</w:t>
      </w:r>
    </w:p>
    <w:p w14:paraId="74F985ED" w14:textId="77777777" w:rsidR="00001B60" w:rsidRPr="00996FAF" w:rsidRDefault="006E1C3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CCDAFB" w14:textId="4DE5F5E3" w:rsidR="00001B60" w:rsidRPr="00996FAF" w:rsidRDefault="006E1C37" w:rsidP="0036130C">
      <w:pPr>
        <w:pStyle w:val="NormalArial"/>
      </w:pPr>
      <w:r w:rsidRPr="00996FAF">
        <w:br w:type="page"/>
      </w:r>
    </w:p>
    <w:p w14:paraId="69F9B037"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30D45" w14:paraId="48AA4C2F"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EA1070" w14:textId="77777777" w:rsidR="00001B60" w:rsidRPr="00550022" w:rsidRDefault="006E1C3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856616"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3574BD84"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97A05" w14:textId="77777777" w:rsidR="00001B60" w:rsidRPr="00996FAF" w:rsidRDefault="006E1C3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00AEE93" w14:textId="77777777" w:rsidR="00001B60" w:rsidRPr="00996FAF" w:rsidRDefault="006E1C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E6F78A9" w14:textId="77777777" w:rsidR="00001B60" w:rsidRPr="00996FAF" w:rsidRDefault="00EC12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831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E1C37">
                  <w:rPr>
                    <w:rFonts w:ascii="Arial" w:hAnsi="Arial" w:cs="Arial"/>
                  </w:rPr>
                  <w:t>Compliant</w:t>
                </w:r>
              </w:sdtContent>
            </w:sdt>
          </w:p>
        </w:tc>
      </w:tr>
      <w:tr w:rsidR="00730D45" w14:paraId="7ACDD1BF"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74DCA" w14:textId="77777777" w:rsidR="00001B60" w:rsidRPr="00996FAF" w:rsidRDefault="006E1C3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901A3E"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84BB0E4"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6052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E1C37" w:rsidRPr="00294E94">
                  <w:rPr>
                    <w:rFonts w:ascii="Arial" w:hAnsi="Arial" w:cs="Arial"/>
                  </w:rPr>
                  <w:t>Compliant</w:t>
                </w:r>
              </w:sdtContent>
            </w:sdt>
          </w:p>
        </w:tc>
      </w:tr>
      <w:tr w:rsidR="00730D45" w14:paraId="689C4CEA"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4920F" w14:textId="77777777" w:rsidR="00001B60" w:rsidRPr="00996FAF" w:rsidRDefault="006E1C3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942515"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5F9C73" w14:textId="77777777" w:rsidR="00001B60" w:rsidRPr="00996FAF" w:rsidRDefault="006E1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01D181" w14:textId="77777777" w:rsidR="00001B60" w:rsidRPr="00996FAF" w:rsidRDefault="006E1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CF00A7" w14:textId="77777777" w:rsidR="00001B60" w:rsidRPr="00996FAF" w:rsidRDefault="006E1C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58E8C0" w14:textId="77777777" w:rsidR="00001B60" w:rsidRPr="00996FAF" w:rsidRDefault="006E1C3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E5DEAD"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3352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E1C37" w:rsidRPr="00294E94">
                  <w:rPr>
                    <w:rFonts w:ascii="Arial" w:hAnsi="Arial" w:cs="Arial"/>
                  </w:rPr>
                  <w:t>Compliant</w:t>
                </w:r>
              </w:sdtContent>
            </w:sdt>
          </w:p>
        </w:tc>
      </w:tr>
      <w:tr w:rsidR="00730D45" w14:paraId="6B5F25EE"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FA471" w14:textId="77777777" w:rsidR="00001B60" w:rsidRPr="00996FAF" w:rsidRDefault="006E1C3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94716B"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4D00510" w14:textId="77777777" w:rsidR="00001B60" w:rsidRPr="00996FAF" w:rsidRDefault="00EC1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7747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E1C37" w:rsidRPr="00294E94">
                  <w:rPr>
                    <w:rFonts w:ascii="Arial" w:hAnsi="Arial" w:cs="Arial"/>
                  </w:rPr>
                  <w:t>Compliant</w:t>
                </w:r>
              </w:sdtContent>
            </w:sdt>
          </w:p>
        </w:tc>
      </w:tr>
      <w:tr w:rsidR="00730D45" w14:paraId="6505BEED"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F03B0" w14:textId="77777777" w:rsidR="00001B60" w:rsidRPr="00996FAF" w:rsidRDefault="006E1C3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7D43E3" w14:textId="77777777" w:rsidR="00001B60" w:rsidRPr="00996FAF" w:rsidRDefault="006E1C3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8A24A35"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4218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E1C37" w:rsidRPr="00294E94">
                  <w:rPr>
                    <w:rFonts w:ascii="Arial" w:hAnsi="Arial" w:cs="Arial"/>
                  </w:rPr>
                  <w:t>Compliant</w:t>
                </w:r>
              </w:sdtContent>
            </w:sdt>
          </w:p>
        </w:tc>
      </w:tr>
      <w:tr w:rsidR="00730D45" w14:paraId="7B238142"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A649D" w14:textId="77777777" w:rsidR="00001B60" w:rsidRPr="00996FAF" w:rsidRDefault="006E1C3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A729EB1"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3EED54"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69121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E1C37" w:rsidRPr="00294E94">
                  <w:rPr>
                    <w:rFonts w:ascii="Arial" w:hAnsi="Arial" w:cs="Arial"/>
                  </w:rPr>
                  <w:t>Compliant</w:t>
                </w:r>
              </w:sdtContent>
            </w:sdt>
          </w:p>
        </w:tc>
      </w:tr>
    </w:tbl>
    <w:p w14:paraId="1C22C7B3" w14:textId="77777777" w:rsidR="00001B60" w:rsidRDefault="006E1C37" w:rsidP="001A5684">
      <w:pPr>
        <w:pStyle w:val="Heading20"/>
      </w:pPr>
      <w:r w:rsidRPr="00996FAF">
        <w:t>Findings</w:t>
      </w:r>
    </w:p>
    <w:p w14:paraId="4C02FB03" w14:textId="3E413853" w:rsidR="008147A2" w:rsidRDefault="008147A2" w:rsidP="008147A2">
      <w:pPr>
        <w:pStyle w:val="NormalArial"/>
      </w:pPr>
      <w:r w:rsidRPr="00C848FF">
        <w:t xml:space="preserve">This Quality Standard is assessed as compliant as 6 of the 6 Requirements have been assessed as compliant. </w:t>
      </w:r>
    </w:p>
    <w:p w14:paraId="29647663" w14:textId="77777777" w:rsidR="008147A2" w:rsidRDefault="008147A2" w:rsidP="008147A2">
      <w:pPr>
        <w:pStyle w:val="NormalArial"/>
      </w:pPr>
      <w:r w:rsidRPr="00A33FEA">
        <w:t xml:space="preserve">Consumers said they were treated with dignity and respect, and their identity and backgrounds were valued. Staff </w:t>
      </w:r>
      <w:r>
        <w:t xml:space="preserve">were observed interacting respectfully with consumers and </w:t>
      </w:r>
      <w:r w:rsidRPr="00A33FEA">
        <w:t xml:space="preserve">demonstrated knowledge of consumers’ </w:t>
      </w:r>
      <w:r>
        <w:t xml:space="preserve">background, identity and </w:t>
      </w:r>
      <w:r w:rsidRPr="00A33FEA">
        <w:t xml:space="preserve">specific choices and preferences. </w:t>
      </w:r>
      <w:r>
        <w:t>The service has policies and procedures to guide staff in delivering person-centred care with dignity and respect and care documentation reflected consumer’s identity, preferences, and diversity.</w:t>
      </w:r>
    </w:p>
    <w:p w14:paraId="0E1E74B5" w14:textId="77777777" w:rsidR="008147A2" w:rsidRDefault="008147A2" w:rsidP="008147A2">
      <w:pPr>
        <w:pStyle w:val="NormalArial"/>
      </w:pPr>
      <w:r>
        <w:t xml:space="preserve">Consumers and representatives reported the consumer’s unique cultural identities, beliefs and needs were recognised, respected, and supported. Staff reported they had received training in cultural awareness and could describe how they meet the cultural needs of individual consumers such as </w:t>
      </w:r>
      <w:r w:rsidRPr="00B871F0">
        <w:t>diet and religious practices</w:t>
      </w:r>
      <w:r>
        <w:t xml:space="preserve"> and celebrating cultural days of significance. The service had a contemporaneous diversity policy reflecting the service’s commitment to ensure consumers feel safe and welcome and care documentation included guidance for staff to provide culturally appropriate care.</w:t>
      </w:r>
    </w:p>
    <w:p w14:paraId="416FF4D5" w14:textId="77777777" w:rsidR="008147A2" w:rsidRDefault="008147A2" w:rsidP="008147A2">
      <w:pPr>
        <w:pStyle w:val="NormalArial"/>
      </w:pPr>
      <w:r w:rsidRPr="000122E9">
        <w:t xml:space="preserve">Consumers and representatives </w:t>
      </w:r>
      <w:r>
        <w:t>advised</w:t>
      </w:r>
      <w:r w:rsidRPr="000122E9">
        <w:t xml:space="preserve"> consumers were supported to be independent</w:t>
      </w:r>
      <w:r>
        <w:t>,</w:t>
      </w:r>
      <w:r w:rsidRPr="000122E9">
        <w:t xml:space="preserve"> exercise choice about care and services, including </w:t>
      </w:r>
      <w:r w:rsidRPr="00982E68">
        <w:t>maintain</w:t>
      </w:r>
      <w:r>
        <w:t>ing</w:t>
      </w:r>
      <w:r w:rsidRPr="00982E68">
        <w:t xml:space="preserve"> relationships of choice</w:t>
      </w:r>
      <w:r>
        <w:t xml:space="preserve"> and</w:t>
      </w:r>
      <w:r w:rsidRPr="00982E68">
        <w:t xml:space="preserve"> </w:t>
      </w:r>
      <w:r w:rsidRPr="000122E9">
        <w:t xml:space="preserve">who they would like to involve in their care. </w:t>
      </w:r>
      <w:r>
        <w:t>S</w:t>
      </w:r>
      <w:r w:rsidRPr="000122E9">
        <w:t xml:space="preserve">taff explained how </w:t>
      </w:r>
      <w:r>
        <w:t xml:space="preserve">care documentation advises them of </w:t>
      </w:r>
      <w:r>
        <w:lastRenderedPageBreak/>
        <w:t>people important to consumers, their key decision makers and described how they support consumers to exercise choice, for example by respecting consumer’s hygiene preferences and sleeping patterns</w:t>
      </w:r>
      <w:r w:rsidRPr="000122E9">
        <w:t>.</w:t>
      </w:r>
      <w:r>
        <w:t xml:space="preserve"> The service had policies and procedures relating to consumers’ rights to makes choices and live life according to their preferences and records demonstrated staff had received training in this.</w:t>
      </w:r>
    </w:p>
    <w:p w14:paraId="7F10683E" w14:textId="77777777" w:rsidR="008147A2" w:rsidRDefault="008147A2" w:rsidP="008147A2">
      <w:pPr>
        <w:pStyle w:val="NormalArial"/>
      </w:pPr>
      <w:r w:rsidRPr="00704F1F">
        <w:t xml:space="preserve">Consumers advised they were supported to live life on their terms in accordance with their wishes and discussion of risk </w:t>
      </w:r>
      <w:r>
        <w:t>w</w:t>
      </w:r>
      <w:r w:rsidRPr="00704F1F">
        <w:t>as reflected in care planning documentation. Staff said they supported consumer</w:t>
      </w:r>
      <w:r>
        <w:t>’</w:t>
      </w:r>
      <w:r w:rsidRPr="00704F1F">
        <w:t xml:space="preserve">s </w:t>
      </w:r>
      <w:r>
        <w:t>decisions including their choice to take risk, explaining how they work with consumers to understand potential for harm through risk assessment processes</w:t>
      </w:r>
      <w:r w:rsidRPr="00704F1F">
        <w:t>.</w:t>
      </w:r>
      <w:r>
        <w:t xml:space="preserve"> The service had policies and procedures which outline respecting consumers’ rights to take risk and guidance for staff in risk management processes.</w:t>
      </w:r>
    </w:p>
    <w:p w14:paraId="337BFCB3" w14:textId="77777777" w:rsidR="008147A2" w:rsidRDefault="008147A2" w:rsidP="008147A2">
      <w:pPr>
        <w:pStyle w:val="NormalArial"/>
      </w:pPr>
      <w:r w:rsidRPr="0039028D">
        <w:t xml:space="preserve">Consumers and representatives said there was sufficient </w:t>
      </w:r>
      <w:r>
        <w:t xml:space="preserve">current </w:t>
      </w:r>
      <w:r w:rsidRPr="0039028D">
        <w:t xml:space="preserve">written and verbal information to inform </w:t>
      </w:r>
      <w:r>
        <w:t xml:space="preserve">consumer </w:t>
      </w:r>
      <w:r w:rsidRPr="0039028D">
        <w:t>choices</w:t>
      </w:r>
      <w:r>
        <w:t>, and this is provided via mediums such as individual discussion, menus, meetings, newsletters, loudspeaker announcements and lifestyle calendars</w:t>
      </w:r>
      <w:r w:rsidRPr="0039028D">
        <w:t>. Staff and management described provision of information to consumers in line with preferences, adapting communication method</w:t>
      </w:r>
      <w:r>
        <w:t>s</w:t>
      </w:r>
      <w:r w:rsidRPr="0039028D">
        <w:t xml:space="preserve"> to meet needs of consumers with sensory impairment.</w:t>
      </w:r>
    </w:p>
    <w:p w14:paraId="1702EC39" w14:textId="576EA28F" w:rsidR="00001B60" w:rsidRPr="00712752" w:rsidRDefault="008147A2" w:rsidP="008147A2">
      <w:pPr>
        <w:pStyle w:val="NormalArial"/>
      </w:pPr>
      <w:r w:rsidRPr="005929EA">
        <w:t>Consumers were satisfied with staff actions to respect privacy, with staff explaining they always knock on doors and seek permission before entering rooms</w:t>
      </w:r>
      <w:r>
        <w:t>. Staff and management described other</w:t>
      </w:r>
      <w:r w:rsidRPr="005929EA">
        <w:t xml:space="preserve"> actions to maintain confidentiality, including securing personal information in password protected electronic systems which were observed to be locked when not in use.</w:t>
      </w:r>
      <w:r>
        <w:t xml:space="preserve"> The service had a contemporaneous privacy policy, which is provided to consumers via the welcome pack on entering the service.</w:t>
      </w:r>
      <w:r w:rsidRPr="00996FAF">
        <w:br w:type="page"/>
      </w:r>
    </w:p>
    <w:p w14:paraId="662D0712"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30D45" w14:paraId="1885B966"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751880" w14:textId="77777777" w:rsidR="00001B60" w:rsidRPr="0075021E" w:rsidRDefault="006E1C3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F39D3F8"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29DD6309" w14:textId="77777777" w:rsidTr="00730D4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262B89" w14:textId="77777777" w:rsidR="00001B60" w:rsidRPr="00996FAF" w:rsidRDefault="006E1C3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C610A6D"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D9C167"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0019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1C37" w:rsidRPr="00B952AA">
                  <w:rPr>
                    <w:rFonts w:ascii="Arial" w:hAnsi="Arial" w:cs="Arial"/>
                  </w:rPr>
                  <w:t>Compliant</w:t>
                </w:r>
              </w:sdtContent>
            </w:sdt>
          </w:p>
        </w:tc>
      </w:tr>
      <w:tr w:rsidR="00730D45" w14:paraId="5E752BB6"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2D2936" w14:textId="77777777" w:rsidR="00001B60" w:rsidRPr="00996FAF" w:rsidRDefault="006E1C3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892C765"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1F8522B"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86424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E1C37" w:rsidRPr="00B952AA">
                  <w:rPr>
                    <w:rFonts w:ascii="Arial" w:hAnsi="Arial" w:cs="Arial"/>
                  </w:rPr>
                  <w:t>Compliant</w:t>
                </w:r>
              </w:sdtContent>
            </w:sdt>
          </w:p>
        </w:tc>
      </w:tr>
      <w:tr w:rsidR="00730D45" w14:paraId="0012EEA6" w14:textId="77777777" w:rsidTr="00730D4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1ADB21" w14:textId="77777777" w:rsidR="00001B60" w:rsidRPr="00996FAF" w:rsidRDefault="006E1C3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1555E0D"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05E321" w14:textId="77777777" w:rsidR="00001B60" w:rsidRPr="00996FAF" w:rsidRDefault="006E1C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E72AA1" w14:textId="77777777" w:rsidR="00001B60" w:rsidRPr="00996FAF" w:rsidRDefault="006E1C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5B1A75"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1996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E1C37" w:rsidRPr="00B952AA">
                  <w:rPr>
                    <w:rFonts w:ascii="Arial" w:hAnsi="Arial" w:cs="Arial"/>
                  </w:rPr>
                  <w:t>Compliant</w:t>
                </w:r>
              </w:sdtContent>
            </w:sdt>
          </w:p>
        </w:tc>
      </w:tr>
      <w:tr w:rsidR="00730D45" w14:paraId="52BB4543"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59F83F" w14:textId="77777777" w:rsidR="00001B60" w:rsidRPr="00996FAF" w:rsidRDefault="006E1C3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956D98"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69A2647" w14:textId="77777777" w:rsidR="00001B60" w:rsidRPr="00996FAF" w:rsidRDefault="00EC1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9654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E1C37" w:rsidRPr="00B952AA">
                  <w:rPr>
                    <w:rFonts w:ascii="Arial" w:hAnsi="Arial" w:cs="Arial"/>
                  </w:rPr>
                  <w:t>Compliant</w:t>
                </w:r>
              </w:sdtContent>
            </w:sdt>
          </w:p>
        </w:tc>
      </w:tr>
      <w:tr w:rsidR="00730D45" w14:paraId="4883B997" w14:textId="77777777" w:rsidTr="00730D4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5D0283" w14:textId="77777777" w:rsidR="00001B60" w:rsidRPr="00996FAF" w:rsidRDefault="006E1C3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C36605E"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D1BA488"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1950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E1C37" w:rsidRPr="00B952AA">
                  <w:rPr>
                    <w:rFonts w:ascii="Arial" w:hAnsi="Arial" w:cs="Arial"/>
                  </w:rPr>
                  <w:t>Compliant</w:t>
                </w:r>
              </w:sdtContent>
            </w:sdt>
          </w:p>
        </w:tc>
      </w:tr>
    </w:tbl>
    <w:p w14:paraId="0073BAF0" w14:textId="77777777" w:rsidR="00001B60" w:rsidRDefault="006E1C37" w:rsidP="00D87E7C">
      <w:pPr>
        <w:pStyle w:val="Heading20"/>
      </w:pPr>
      <w:r w:rsidRPr="00996FAF">
        <w:t>Findings</w:t>
      </w:r>
    </w:p>
    <w:p w14:paraId="1F5D2D0B" w14:textId="6F237326" w:rsidR="002379C4" w:rsidRDefault="002379C4" w:rsidP="002379C4">
      <w:pPr>
        <w:pStyle w:val="NormalArial"/>
      </w:pPr>
      <w:r w:rsidRPr="00CA51BA">
        <w:t xml:space="preserve">This Quality Standard is assessed as compliant as </w:t>
      </w:r>
      <w:r>
        <w:t>5</w:t>
      </w:r>
      <w:r w:rsidRPr="00CA51BA">
        <w:t xml:space="preserve"> of the </w:t>
      </w:r>
      <w:r>
        <w:t xml:space="preserve">5 </w:t>
      </w:r>
      <w:r w:rsidRPr="00CA51BA">
        <w:t xml:space="preserve">Requirements have been assessed as compliant. </w:t>
      </w:r>
    </w:p>
    <w:p w14:paraId="1CE43B70" w14:textId="77777777" w:rsidR="008147A2" w:rsidRDefault="008147A2" w:rsidP="008147A2">
      <w:pPr>
        <w:pStyle w:val="NormalArial"/>
      </w:pPr>
      <w:r w:rsidRPr="00124595">
        <w:t>Staff explained how assessment and planning processes identified risks to consumers to inform the delivery of safe, effective care and services.</w:t>
      </w:r>
      <w:r w:rsidRPr="00121C65">
        <w:t xml:space="preserve"> Care planning documentation demonstrated consideration of individual risks and tailored mitigating strategies.</w:t>
      </w:r>
      <w:r>
        <w:t xml:space="preserve"> The Assessment Team reviewed a clinical risk matrix system for consumers utilised by the service as part of the risk assessment and management system. </w:t>
      </w:r>
    </w:p>
    <w:p w14:paraId="7AC8EFCE" w14:textId="77777777" w:rsidR="008147A2" w:rsidRDefault="008147A2" w:rsidP="008147A2">
      <w:pPr>
        <w:pStyle w:val="NormalArial"/>
      </w:pPr>
      <w:r>
        <w:t>Consumers and representatives reported they are consulted about consumer’s advance care planning and end of life wishes, and review of care documentation reflected this. Staff described the assessment and planning process including for end-of-life care, and advised this is discussed when a consumer enters the service, during subsequent care reviews or following a change in the consumer’s circumstances. Care planning documentation incorporated consumers’ needs, goals, and preferences.</w:t>
      </w:r>
    </w:p>
    <w:p w14:paraId="09A4B3EA" w14:textId="77777777" w:rsidR="008147A2" w:rsidRDefault="008147A2" w:rsidP="008147A2">
      <w:pPr>
        <w:pStyle w:val="NormalArial"/>
      </w:pPr>
      <w:r>
        <w:t>Consumers and representatives reported they are involved in the assessment and care planning process. Staff described how they partner with consumers, others the consumer wishes to be involved and providers of care and services such as allied health professionals. Care documentation reflected consultation with consumers and others and a suite of assessment and planning policies and procedures guides staff practice.</w:t>
      </w:r>
    </w:p>
    <w:p w14:paraId="0E96D813" w14:textId="77777777" w:rsidR="008147A2" w:rsidRDefault="008147A2" w:rsidP="008147A2">
      <w:pPr>
        <w:pStyle w:val="NormalArial"/>
      </w:pPr>
      <w:r>
        <w:lastRenderedPageBreak/>
        <w:t>Consumers and representatives advised the service communicates regularly with them about assessment and planning outcomes and care reviews and they are offered a copy of the care plan.</w:t>
      </w:r>
      <w:r w:rsidRPr="00124595">
        <w:t xml:space="preserve"> </w:t>
      </w:r>
      <w:r w:rsidRPr="00654169">
        <w:t>Staff explained the processes for documenting and communicating assessment outcomes to</w:t>
      </w:r>
      <w:r>
        <w:t xml:space="preserve"> </w:t>
      </w:r>
      <w:r w:rsidRPr="00654169">
        <w:t>consumers</w:t>
      </w:r>
      <w:r>
        <w:t xml:space="preserve"> and </w:t>
      </w:r>
      <w:r w:rsidRPr="00654169">
        <w:t>representatives</w:t>
      </w:r>
      <w:r>
        <w:t>,</w:t>
      </w:r>
      <w:r w:rsidRPr="00654169">
        <w:t xml:space="preserve"> </w:t>
      </w:r>
      <w:r>
        <w:t xml:space="preserve">including </w:t>
      </w:r>
      <w:r w:rsidRPr="00654169">
        <w:t>through case conference</w:t>
      </w:r>
      <w:r>
        <w:t>s</w:t>
      </w:r>
      <w:r w:rsidRPr="00654169">
        <w:t xml:space="preserve"> and routine care plan</w:t>
      </w:r>
      <w:r>
        <w:t xml:space="preserve"> reviews, and this was confirmed by review of care documentation.</w:t>
      </w:r>
    </w:p>
    <w:p w14:paraId="466FF53B" w14:textId="01676915" w:rsidR="00001B60" w:rsidRPr="00334B7D" w:rsidRDefault="008147A2" w:rsidP="008147A2">
      <w:pPr>
        <w:pStyle w:val="NormalArial"/>
      </w:pPr>
      <w:r>
        <w:t>Consumers and representatives reported a consumer’s care is reviewed regularly and when circumstances change or an incident. S</w:t>
      </w:r>
      <w:r w:rsidRPr="007D174E">
        <w:t xml:space="preserve">taff explained care and services were reviewed </w:t>
      </w:r>
      <w:r>
        <w:t xml:space="preserve">for effectiveness </w:t>
      </w:r>
      <w:r w:rsidRPr="007D174E">
        <w:t>every 6 months or when incidents or changes occurred.</w:t>
      </w:r>
      <w:r>
        <w:t xml:space="preserve">  Policies, procedures, and a schedule guide staff when to perform care plan reviews, and care documentation </w:t>
      </w:r>
      <w:r w:rsidRPr="006123DC">
        <w:t xml:space="preserve">demonstrated regular </w:t>
      </w:r>
      <w:r>
        <w:t xml:space="preserve">care </w:t>
      </w:r>
      <w:r w:rsidRPr="006123DC">
        <w:t xml:space="preserve">reviews </w:t>
      </w:r>
      <w:r>
        <w:t>were completed, including</w:t>
      </w:r>
      <w:r w:rsidRPr="006123DC">
        <w:t xml:space="preserve"> when incidents occurred</w:t>
      </w:r>
      <w:r>
        <w:t>,</w:t>
      </w:r>
      <w:r w:rsidRPr="006123DC">
        <w:t xml:space="preserve"> or circumstances changed</w:t>
      </w:r>
      <w:r>
        <w:t>.</w:t>
      </w:r>
      <w:r w:rsidRPr="00996FAF">
        <w:t xml:space="preserve"> </w:t>
      </w:r>
      <w:r w:rsidRPr="00996FAF">
        <w:br w:type="page"/>
      </w:r>
    </w:p>
    <w:p w14:paraId="501FC41B"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0D45" w14:paraId="72B6F74C"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B31A52"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05A5D1"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26DF9345"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A1D89" w14:textId="77777777" w:rsidR="00001B60" w:rsidRPr="00996FAF" w:rsidRDefault="006E1C3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8C0596"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BF05DD" w14:textId="77777777" w:rsidR="00001B60" w:rsidRPr="00996FAF" w:rsidRDefault="006E1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50B5DF" w14:textId="77777777" w:rsidR="00001B60" w:rsidRPr="00996FAF" w:rsidRDefault="006E1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5DEF08" w14:textId="77777777" w:rsidR="00001B60" w:rsidRPr="00996FAF" w:rsidRDefault="006E1C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A80548"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61116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45559D29"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17822" w14:textId="77777777" w:rsidR="00001B60" w:rsidRPr="00996FAF" w:rsidRDefault="006E1C3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0AA7CA"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D3B864"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7369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369BDF8B"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AF6A7" w14:textId="77777777" w:rsidR="00001B60" w:rsidRPr="00996FAF" w:rsidRDefault="006E1C3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8552675" w14:textId="77777777" w:rsidR="00001B60" w:rsidRPr="00996FAF" w:rsidRDefault="006E1C3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B11C6A"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1860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333FCC67"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BAF2A" w14:textId="77777777" w:rsidR="00001B60" w:rsidRPr="00996FAF" w:rsidRDefault="006E1C3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DBA5AA"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76F4891" w14:textId="77777777" w:rsidR="00001B60" w:rsidRPr="00996FAF" w:rsidRDefault="00EC1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7295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4BE8ACB1"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14A36" w14:textId="77777777" w:rsidR="00001B60" w:rsidRPr="00996FAF" w:rsidRDefault="006E1C3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D8B556"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B1752A"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9468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264E50C9"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5D373" w14:textId="77777777" w:rsidR="00001B60" w:rsidRPr="00996FAF" w:rsidRDefault="006E1C3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3FDB1C1"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698FDD3"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84128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r w:rsidR="00730D45" w14:paraId="5E59F4FF"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DED49" w14:textId="77777777" w:rsidR="00001B60" w:rsidRPr="00996FAF" w:rsidRDefault="006E1C3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B04E12F"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3FB5D8" w14:textId="77777777" w:rsidR="00001B60" w:rsidRPr="00996FAF" w:rsidRDefault="006E1C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2FFD5A" w14:textId="77777777" w:rsidR="00001B60" w:rsidRPr="00996FAF" w:rsidRDefault="006E1C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4175664"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974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1C37" w:rsidRPr="002C2F15">
                  <w:rPr>
                    <w:rFonts w:ascii="Arial" w:hAnsi="Arial" w:cs="Arial"/>
                  </w:rPr>
                  <w:t>Compliant</w:t>
                </w:r>
              </w:sdtContent>
            </w:sdt>
          </w:p>
        </w:tc>
      </w:tr>
    </w:tbl>
    <w:p w14:paraId="3C18BD18" w14:textId="77777777" w:rsidR="00001B60" w:rsidRDefault="006E1C37" w:rsidP="00D87E7C">
      <w:pPr>
        <w:pStyle w:val="Heading20"/>
      </w:pPr>
      <w:r w:rsidRPr="00996FAF">
        <w:t>Findings</w:t>
      </w:r>
    </w:p>
    <w:p w14:paraId="50AB9B9D" w14:textId="2AD3EDF9" w:rsidR="00C317F4" w:rsidRDefault="002379C4" w:rsidP="00C317F4">
      <w:pPr>
        <w:pStyle w:val="NormalArial"/>
      </w:pPr>
      <w:r w:rsidRPr="00CA51BA">
        <w:t xml:space="preserve">This Quality Standard is assessed as compliant as </w:t>
      </w:r>
      <w:r>
        <w:t>7</w:t>
      </w:r>
      <w:r w:rsidRPr="00CA51BA">
        <w:t xml:space="preserve"> of the </w:t>
      </w:r>
      <w:r>
        <w:t xml:space="preserve">7 </w:t>
      </w:r>
      <w:r w:rsidRPr="00CA51BA">
        <w:t>Requirements have been assessed as compliant</w:t>
      </w:r>
      <w:r w:rsidR="00C317F4" w:rsidRPr="00B96FF1">
        <w:t xml:space="preserve">. </w:t>
      </w:r>
    </w:p>
    <w:p w14:paraId="627DBAD0" w14:textId="77777777" w:rsidR="00C317F4" w:rsidRDefault="00C317F4" w:rsidP="00C317F4">
      <w:pPr>
        <w:pStyle w:val="NormalArial"/>
      </w:pPr>
      <w:r>
        <w:t xml:space="preserve">Consumers and representatives reported consumers received tailored and effective personal and clinical care. </w:t>
      </w:r>
      <w:r w:rsidRPr="002345ED">
        <w:t xml:space="preserve">Management and staff demonstrated understanding of best practice principles in relation to use </w:t>
      </w:r>
      <w:r>
        <w:t xml:space="preserve">sampled areas </w:t>
      </w:r>
      <w:r w:rsidRPr="002345ED">
        <w:t>of restrictive practices, skin integrity</w:t>
      </w:r>
      <w:r>
        <w:t>,</w:t>
      </w:r>
      <w:r w:rsidRPr="002345ED">
        <w:t xml:space="preserve"> wound care, pain management</w:t>
      </w:r>
      <w:r>
        <w:t>,</w:t>
      </w:r>
      <w:r w:rsidRPr="002345ED">
        <w:t xml:space="preserve"> and explained personalised strategies developed for individual consumers</w:t>
      </w:r>
      <w:r>
        <w:t xml:space="preserve"> as reflected</w:t>
      </w:r>
      <w:r w:rsidRPr="002345ED">
        <w:t xml:space="preserve"> within care planning documentation. </w:t>
      </w:r>
      <w:r>
        <w:t xml:space="preserve"> </w:t>
      </w:r>
    </w:p>
    <w:p w14:paraId="0C74A32B" w14:textId="77777777" w:rsidR="00C317F4" w:rsidRDefault="00C317F4" w:rsidP="00C317F4">
      <w:pPr>
        <w:pStyle w:val="NormalArial"/>
      </w:pPr>
      <w:r w:rsidRPr="00110E10">
        <w:t xml:space="preserve">Consumers and representatives said risks associated with care of consumers was identified and managed with developed strategies. </w:t>
      </w:r>
      <w:r w:rsidRPr="001B7AD5">
        <w:t xml:space="preserve">Staff demonstrated awareness of high impact or high prevalence risks associated with consumer care, detailing </w:t>
      </w:r>
      <w:r>
        <w:t xml:space="preserve">care delivery </w:t>
      </w:r>
      <w:r w:rsidRPr="001B7AD5">
        <w:t xml:space="preserve">to monitor and minimise incident or harm in line with care planning documentation. </w:t>
      </w:r>
      <w:r>
        <w:t>A</w:t>
      </w:r>
      <w:r w:rsidRPr="00F85A2D">
        <w:t xml:space="preserve"> range of policies and procedures relating to managing high impact and high prevalence risks</w:t>
      </w:r>
      <w:r>
        <w:t>,</w:t>
      </w:r>
      <w:r w:rsidRPr="00F85A2D">
        <w:t xml:space="preserve"> including complex health clinical care procedures</w:t>
      </w:r>
      <w:r>
        <w:t>, was available to guide staff delivering care.</w:t>
      </w:r>
    </w:p>
    <w:p w14:paraId="71A467C8" w14:textId="512627A9" w:rsidR="00C317F4" w:rsidRDefault="00B247DC" w:rsidP="00C317F4">
      <w:pPr>
        <w:pStyle w:val="NormalArial"/>
      </w:pPr>
      <w:r>
        <w:lastRenderedPageBreak/>
        <w:t>R</w:t>
      </w:r>
      <w:r w:rsidR="00C317F4">
        <w:t>epresentatives reported consumers receive end of life care in line with their preferences</w:t>
      </w:r>
      <w:r>
        <w:t>, with staff ensuring consumers were comfortable and free of pain</w:t>
      </w:r>
      <w:r w:rsidR="00C317F4">
        <w:t xml:space="preserve">. </w:t>
      </w:r>
      <w:r w:rsidR="00C317F4" w:rsidRPr="00205C3C">
        <w:t xml:space="preserve">Management and staff described how they adjusted the delivery of care for consumers nearing end of life, for example, by monitoring and observing consumers to maximise their comfort. In addition, staff said they consulted other providers of care to ensure consumers’ needs were appropriately supported. Care planning documentation </w:t>
      </w:r>
      <w:r w:rsidR="00C317F4">
        <w:t xml:space="preserve">for a </w:t>
      </w:r>
      <w:r>
        <w:t>late</w:t>
      </w:r>
      <w:r w:rsidR="00C317F4">
        <w:t xml:space="preserve"> consumer </w:t>
      </w:r>
      <w:r w:rsidR="00C317F4" w:rsidRPr="00205C3C">
        <w:t xml:space="preserve">evidenced </w:t>
      </w:r>
      <w:r w:rsidR="00C317F4">
        <w:t>they</w:t>
      </w:r>
      <w:r w:rsidR="00C317F4" w:rsidRPr="00205C3C">
        <w:t xml:space="preserve"> received end of life care in a way that supported </w:t>
      </w:r>
      <w:r w:rsidR="00C317F4">
        <w:t xml:space="preserve">the </w:t>
      </w:r>
      <w:r w:rsidR="00C317F4" w:rsidRPr="00205C3C">
        <w:t>consumer</w:t>
      </w:r>
      <w:r w:rsidR="00C317F4">
        <w:t>’</w:t>
      </w:r>
      <w:r w:rsidR="00C317F4" w:rsidRPr="00205C3C">
        <w:t xml:space="preserve">s comfort and dignity, with emotional and spiritual support </w:t>
      </w:r>
      <w:r w:rsidR="00C317F4">
        <w:t>provided.</w:t>
      </w:r>
    </w:p>
    <w:p w14:paraId="4B2E6894" w14:textId="77777777" w:rsidR="00C317F4" w:rsidRDefault="00C317F4" w:rsidP="00C317F4">
      <w:pPr>
        <w:pStyle w:val="NormalArial"/>
      </w:pPr>
      <w:r w:rsidRPr="007A195C">
        <w:t>Consumers and representatives said deterioration or changes were promptly responded to</w:t>
      </w:r>
      <w:r>
        <w:t xml:space="preserve"> by staff</w:t>
      </w:r>
      <w:r w:rsidRPr="007A195C">
        <w:t xml:space="preserve">. </w:t>
      </w:r>
      <w:r>
        <w:t xml:space="preserve">Management and staff explained how they monitor for and respond to signs of deterioration in consumers and care documentation reflected this occurs in a timely way, including </w:t>
      </w:r>
      <w:r w:rsidRPr="00874FE6">
        <w:t>escalating concerns to other providers of care and services.</w:t>
      </w:r>
      <w:r>
        <w:t xml:space="preserve"> </w:t>
      </w:r>
    </w:p>
    <w:p w14:paraId="4E6ED898" w14:textId="29C0F3EC" w:rsidR="00C317F4" w:rsidRDefault="00C317F4" w:rsidP="00C317F4">
      <w:pPr>
        <w:pStyle w:val="NormalArial"/>
      </w:pPr>
      <w:r w:rsidRPr="00994292">
        <w:t>Consumers and representatives said information about consumers was communicated effectively with them</w:t>
      </w:r>
      <w:r>
        <w:t xml:space="preserve">. </w:t>
      </w:r>
      <w:r w:rsidRPr="0031598B">
        <w:t xml:space="preserve">Staff explained how they </w:t>
      </w:r>
      <w:r>
        <w:t>shared</w:t>
      </w:r>
      <w:r w:rsidRPr="0031598B">
        <w:t xml:space="preserve"> information within the service and with others responsible for care</w:t>
      </w:r>
      <w:r>
        <w:t>,</w:t>
      </w:r>
      <w:r w:rsidRPr="00A4639A">
        <w:t xml:space="preserve"> such as through staff handover processes</w:t>
      </w:r>
      <w:r w:rsidR="00E427CF">
        <w:t>, meetings,</w:t>
      </w:r>
      <w:r>
        <w:t xml:space="preserve"> and the electronic care management system. The Assessment Team reviewed documentation demonstrating effective communication including electronic handover sheets and meeting minutes and observed staff sharing essential consumer information through the handover process. </w:t>
      </w:r>
      <w:r w:rsidRPr="00571CF4">
        <w:t xml:space="preserve">Care planning documentation was readily available to staff and included detailed information </w:t>
      </w:r>
      <w:r>
        <w:t xml:space="preserve">about </w:t>
      </w:r>
      <w:r w:rsidRPr="00571CF4">
        <w:t>consumer</w:t>
      </w:r>
      <w:r>
        <w:t>s’</w:t>
      </w:r>
      <w:r w:rsidRPr="00571CF4">
        <w:t xml:space="preserve"> condition, needs, and preferences.</w:t>
      </w:r>
    </w:p>
    <w:p w14:paraId="0D782F77" w14:textId="77777777" w:rsidR="00C317F4" w:rsidRDefault="00C317F4" w:rsidP="00C317F4">
      <w:pPr>
        <w:pStyle w:val="NormalArial"/>
      </w:pPr>
      <w:r w:rsidRPr="00D31857">
        <w:t xml:space="preserve">Consumers and representatives said consumers had </w:t>
      </w:r>
      <w:r>
        <w:t xml:space="preserve">ready </w:t>
      </w:r>
      <w:r w:rsidRPr="00D31857">
        <w:t xml:space="preserve">access to health professionals and </w:t>
      </w:r>
      <w:r>
        <w:t xml:space="preserve">other </w:t>
      </w:r>
      <w:r w:rsidRPr="00D31857">
        <w:t>providers of care</w:t>
      </w:r>
      <w:r>
        <w:t xml:space="preserve"> when needed.</w:t>
      </w:r>
      <w:r w:rsidRPr="00D31857">
        <w:t xml:space="preserve"> Management and staff described the process for referring consumers to other health professionals</w:t>
      </w:r>
      <w:r>
        <w:t>, which was overseen by clinical management to ensure referrals are timely and appropriate. Management</w:t>
      </w:r>
      <w:r w:rsidRPr="00D31857">
        <w:t xml:space="preserve"> advised</w:t>
      </w:r>
      <w:r>
        <w:t>, and review of care documentation confirmed,</w:t>
      </w:r>
      <w:r w:rsidRPr="00D31857">
        <w:t xml:space="preserve"> the service had a network of external health professionals and other services </w:t>
      </w:r>
      <w:r>
        <w:t xml:space="preserve">to whom </w:t>
      </w:r>
      <w:r w:rsidRPr="00D31857">
        <w:t>consumers</w:t>
      </w:r>
      <w:r>
        <w:t xml:space="preserve"> are referred.</w:t>
      </w:r>
      <w:r w:rsidRPr="00D31857">
        <w:t xml:space="preserve"> Care </w:t>
      </w:r>
      <w:r>
        <w:t>d</w:t>
      </w:r>
      <w:r w:rsidRPr="00D31857">
        <w:t>ocumentation demonstrated referrals were completed in a timely and appropriate manner</w:t>
      </w:r>
      <w:r>
        <w:t xml:space="preserve"> and a contemporary policy and procedure was available to guide staff.</w:t>
      </w:r>
    </w:p>
    <w:p w14:paraId="551FE417" w14:textId="4D7D17FC" w:rsidR="00001B60" w:rsidRPr="00262C0B" w:rsidRDefault="00C317F4" w:rsidP="00C317F4">
      <w:pPr>
        <w:pStyle w:val="NormalArial"/>
      </w:pPr>
      <w:r>
        <w:t xml:space="preserve">Consumers and representatives advised they were confident in the infection control processes the service had in place. </w:t>
      </w:r>
      <w:r w:rsidRPr="00CA4FE0">
        <w:t>Staff described how they prevented and controlled infections</w:t>
      </w:r>
      <w:r>
        <w:t xml:space="preserve"> and</w:t>
      </w:r>
      <w:r w:rsidRPr="00CA4FE0">
        <w:t xml:space="preserve"> promoted appropriate antibiotic prescribing</w:t>
      </w:r>
      <w:r>
        <w:t>. Staff</w:t>
      </w:r>
      <w:r w:rsidRPr="00CA4FE0">
        <w:t xml:space="preserve"> were observed following infection </w:t>
      </w:r>
      <w:r>
        <w:t xml:space="preserve">prevention and </w:t>
      </w:r>
      <w:r w:rsidRPr="00CA4FE0">
        <w:t>control</w:t>
      </w:r>
      <w:r>
        <w:t xml:space="preserve"> (IPC)</w:t>
      </w:r>
      <w:r w:rsidRPr="00CA4FE0">
        <w:t xml:space="preserve"> protocols</w:t>
      </w:r>
      <w:r>
        <w:t>, including wearing personal protective equipment and conducting appropriate hand hygiene</w:t>
      </w:r>
      <w:r w:rsidRPr="00CA4FE0">
        <w:t>.</w:t>
      </w:r>
      <w:r>
        <w:t xml:space="preserve"> The service has an IPC Lead staff member and monitor infections and antibiotic usage via the anti-microbial stewardship (AMS) committee. The Assessment Team reviewed documentation including minutes of AMS meetings, the infection register, IPC training records for staff and policies to guide staff.</w:t>
      </w:r>
      <w:r>
        <w:br w:type="page"/>
      </w:r>
    </w:p>
    <w:p w14:paraId="437E194D"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0D45" w14:paraId="629419EC"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9D7BBC"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A0B031"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70961A94"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34F92" w14:textId="77777777" w:rsidR="00001B60" w:rsidRPr="00996FAF" w:rsidRDefault="006E1C3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006FE8"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3D1BEEC"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9635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18804148"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69E78" w14:textId="77777777" w:rsidR="00001B60" w:rsidRPr="00996FAF" w:rsidRDefault="006E1C3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C7A416D"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92CD8A7"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4765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25CC27E9"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52CFE" w14:textId="77777777" w:rsidR="00001B60" w:rsidRPr="00996FAF" w:rsidRDefault="006E1C3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ABCAD6"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916749" w14:textId="77777777" w:rsidR="00001B60" w:rsidRPr="00996FAF" w:rsidRDefault="006E1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341271" w14:textId="77777777" w:rsidR="00001B60" w:rsidRPr="00996FAF" w:rsidRDefault="006E1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B4585C" w14:textId="77777777" w:rsidR="00001B60" w:rsidRPr="00996FAF" w:rsidRDefault="006E1C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AE9D0F"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2103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6D272BC9"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3D8DB" w14:textId="77777777" w:rsidR="00001B60" w:rsidRPr="00996FAF" w:rsidRDefault="006E1C3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E4320C7"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04D3641" w14:textId="77777777" w:rsidR="00001B60" w:rsidRPr="00996FAF" w:rsidRDefault="00EC1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6037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639281B0"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7A580" w14:textId="77777777" w:rsidR="00001B60" w:rsidRPr="00996FAF" w:rsidRDefault="006E1C3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024CD22"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EDE5C94" w14:textId="77777777" w:rsidR="00001B60" w:rsidRPr="00996FAF" w:rsidRDefault="00EC12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2228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01B286D2"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63ABF" w14:textId="77777777" w:rsidR="00001B60" w:rsidRPr="00996FAF" w:rsidRDefault="006E1C3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8863E3"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96CE5A4"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3816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r w:rsidR="00730D45" w14:paraId="474E281E"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AC948" w14:textId="77777777" w:rsidR="00001B60" w:rsidRPr="00996FAF" w:rsidRDefault="006E1C3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38A255"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1B852D2"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33229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1C37" w:rsidRPr="00ED7F2E">
                  <w:rPr>
                    <w:rFonts w:ascii="Arial" w:hAnsi="Arial" w:cs="Arial"/>
                  </w:rPr>
                  <w:t>Compliant</w:t>
                </w:r>
              </w:sdtContent>
            </w:sdt>
          </w:p>
        </w:tc>
      </w:tr>
    </w:tbl>
    <w:p w14:paraId="1C65DB0C" w14:textId="77777777" w:rsidR="00001B60" w:rsidRDefault="006E1C37" w:rsidP="00D87E7C">
      <w:pPr>
        <w:pStyle w:val="Heading20"/>
      </w:pPr>
      <w:r w:rsidRPr="00996FAF">
        <w:t>Findings</w:t>
      </w:r>
    </w:p>
    <w:p w14:paraId="30CF3698" w14:textId="79324A67" w:rsidR="00D47A37" w:rsidRDefault="002379C4" w:rsidP="00D47A37">
      <w:pPr>
        <w:pStyle w:val="NormalArial"/>
      </w:pPr>
      <w:r w:rsidRPr="00CA51BA">
        <w:t xml:space="preserve">This Quality Standard is assessed as compliant as </w:t>
      </w:r>
      <w:r>
        <w:t>7</w:t>
      </w:r>
      <w:r w:rsidRPr="00CA51BA">
        <w:t xml:space="preserve"> of the </w:t>
      </w:r>
      <w:r>
        <w:t xml:space="preserve">7 </w:t>
      </w:r>
      <w:r w:rsidRPr="00CA51BA">
        <w:t>Requirements have been assessed as compliant</w:t>
      </w:r>
      <w:r w:rsidR="00D47A37" w:rsidRPr="006D686A">
        <w:t>.</w:t>
      </w:r>
    </w:p>
    <w:p w14:paraId="186E26C9" w14:textId="4780BCD6" w:rsidR="00D47A37" w:rsidRDefault="00D47A37" w:rsidP="00D47A37">
      <w:pPr>
        <w:pStyle w:val="NormalArial"/>
        <w:rPr>
          <w:color w:val="FF0000"/>
        </w:rPr>
      </w:pPr>
      <w:r>
        <w:t xml:space="preserve">Consumers and representatives reported consumers received effective services and supports for daily living and expressed satisfaction with </w:t>
      </w:r>
      <w:r w:rsidR="00E77D9F">
        <w:t xml:space="preserve">available </w:t>
      </w:r>
      <w:r>
        <w:t>service</w:t>
      </w:r>
      <w:r w:rsidR="00E77D9F">
        <w:t>s, such as laundry</w:t>
      </w:r>
      <w:r>
        <w:t xml:space="preserve">. Staff were knowledgeable about consumers and explained how they consulted with them to understand and support consumers in their daily living and maintain their physical and cognitive function, which was reflected in care documentation. The Assessment Team observed a computer </w:t>
      </w:r>
      <w:r w:rsidR="00E77D9F">
        <w:t xml:space="preserve">for consumer use </w:t>
      </w:r>
      <w:r>
        <w:t>with a modified large keyboard</w:t>
      </w:r>
      <w:r w:rsidRPr="00BE5005">
        <w:rPr>
          <w:color w:val="FF0000"/>
        </w:rPr>
        <w:t xml:space="preserve">. </w:t>
      </w:r>
    </w:p>
    <w:p w14:paraId="54D29E06" w14:textId="77777777" w:rsidR="00D47A37" w:rsidRDefault="00D47A37" w:rsidP="00D47A37">
      <w:pPr>
        <w:pStyle w:val="NormalArial"/>
        <w:rPr>
          <w:color w:val="auto"/>
        </w:rPr>
      </w:pPr>
      <w:r w:rsidRPr="00215DFF">
        <w:rPr>
          <w:color w:val="auto"/>
        </w:rPr>
        <w:t xml:space="preserve">Consumers </w:t>
      </w:r>
      <w:r>
        <w:rPr>
          <w:color w:val="auto"/>
        </w:rPr>
        <w:t>reported staff meet t</w:t>
      </w:r>
      <w:r w:rsidRPr="00215DFF">
        <w:rPr>
          <w:color w:val="auto"/>
        </w:rPr>
        <w:t>heir emotional</w:t>
      </w:r>
      <w:r>
        <w:rPr>
          <w:color w:val="auto"/>
        </w:rPr>
        <w:t>, psychological</w:t>
      </w:r>
      <w:r w:rsidRPr="00215DFF">
        <w:rPr>
          <w:color w:val="auto"/>
        </w:rPr>
        <w:t xml:space="preserve"> and spiritual well-being</w:t>
      </w:r>
      <w:r>
        <w:rPr>
          <w:color w:val="auto"/>
        </w:rPr>
        <w:t xml:space="preserve"> needs, including through supporting them in their religious practices. </w:t>
      </w:r>
      <w:r w:rsidRPr="0088762E">
        <w:rPr>
          <w:color w:val="auto"/>
        </w:rPr>
        <w:t xml:space="preserve">Management and staff explained </w:t>
      </w:r>
      <w:r>
        <w:rPr>
          <w:color w:val="auto"/>
        </w:rPr>
        <w:t xml:space="preserve">strategies to support </w:t>
      </w:r>
      <w:r w:rsidRPr="0088762E">
        <w:rPr>
          <w:color w:val="auto"/>
        </w:rPr>
        <w:t>consumers’ well-being</w:t>
      </w:r>
      <w:r>
        <w:rPr>
          <w:color w:val="auto"/>
        </w:rPr>
        <w:t xml:space="preserve"> such as spending individual time with them and arranging for volunteers to visit them. </w:t>
      </w:r>
      <w:r w:rsidRPr="001C19F4">
        <w:rPr>
          <w:color w:val="auto"/>
        </w:rPr>
        <w:t xml:space="preserve">Care planning documentation contained individualised strategies to </w:t>
      </w:r>
      <w:r>
        <w:rPr>
          <w:color w:val="auto"/>
        </w:rPr>
        <w:t>guide staff in promoting</w:t>
      </w:r>
      <w:r w:rsidRPr="001C19F4">
        <w:rPr>
          <w:color w:val="auto"/>
        </w:rPr>
        <w:t xml:space="preserve"> consumers’ well-being. </w:t>
      </w:r>
    </w:p>
    <w:p w14:paraId="2F051E14" w14:textId="77777777" w:rsidR="00D47A37" w:rsidRDefault="00D47A37" w:rsidP="00D47A37">
      <w:pPr>
        <w:pStyle w:val="NormalArial"/>
        <w:rPr>
          <w:color w:val="auto"/>
        </w:rPr>
      </w:pPr>
      <w:r w:rsidRPr="00CB7472">
        <w:rPr>
          <w:color w:val="auto"/>
        </w:rPr>
        <w:t xml:space="preserve">Consumers described </w:t>
      </w:r>
      <w:r>
        <w:rPr>
          <w:color w:val="auto"/>
        </w:rPr>
        <w:t>how they</w:t>
      </w:r>
      <w:r w:rsidRPr="00CB7472">
        <w:rPr>
          <w:color w:val="auto"/>
        </w:rPr>
        <w:t xml:space="preserve"> participat</w:t>
      </w:r>
      <w:r>
        <w:rPr>
          <w:color w:val="auto"/>
        </w:rPr>
        <w:t>ed</w:t>
      </w:r>
      <w:r w:rsidRPr="00CB7472">
        <w:rPr>
          <w:color w:val="auto"/>
        </w:rPr>
        <w:t xml:space="preserve"> in activities of interest, including outside the service, and maintain</w:t>
      </w:r>
      <w:r>
        <w:rPr>
          <w:color w:val="auto"/>
        </w:rPr>
        <w:t>ed</w:t>
      </w:r>
      <w:r w:rsidRPr="00CB7472">
        <w:rPr>
          <w:color w:val="auto"/>
        </w:rPr>
        <w:t xml:space="preserve"> relationships with people importan</w:t>
      </w:r>
      <w:r>
        <w:rPr>
          <w:color w:val="auto"/>
        </w:rPr>
        <w:t>t to them.</w:t>
      </w:r>
      <w:r w:rsidRPr="00CB7472">
        <w:rPr>
          <w:color w:val="auto"/>
        </w:rPr>
        <w:t xml:space="preserve"> </w:t>
      </w:r>
      <w:r>
        <w:rPr>
          <w:color w:val="auto"/>
        </w:rPr>
        <w:t>S</w:t>
      </w:r>
      <w:r w:rsidRPr="009666EF">
        <w:rPr>
          <w:color w:val="auto"/>
        </w:rPr>
        <w:t xml:space="preserve">taff </w:t>
      </w:r>
      <w:r>
        <w:rPr>
          <w:color w:val="auto"/>
        </w:rPr>
        <w:t>reported the</w:t>
      </w:r>
      <w:r w:rsidRPr="009666EF">
        <w:rPr>
          <w:color w:val="auto"/>
        </w:rPr>
        <w:t xml:space="preserve"> ways they supported consumers’ interests, social and personal relationships, and community connections, which aligned with information in care planning documentation</w:t>
      </w:r>
      <w:r>
        <w:rPr>
          <w:color w:val="auto"/>
        </w:rPr>
        <w:t xml:space="preserve">. The Assessment </w:t>
      </w:r>
      <w:r>
        <w:rPr>
          <w:color w:val="auto"/>
        </w:rPr>
        <w:lastRenderedPageBreak/>
        <w:t xml:space="preserve">Team observed a group activity where staff were engaging with and encouraging consumers to attend and participate. </w:t>
      </w:r>
      <w:r w:rsidRPr="009666EF">
        <w:rPr>
          <w:color w:val="auto"/>
        </w:rPr>
        <w:t xml:space="preserve"> </w:t>
      </w:r>
    </w:p>
    <w:p w14:paraId="725FAD32" w14:textId="26A34146" w:rsidR="00D47A37" w:rsidRDefault="00D47A37" w:rsidP="00D47A37">
      <w:pPr>
        <w:pStyle w:val="NormalArial"/>
        <w:rPr>
          <w:color w:val="auto"/>
        </w:rPr>
      </w:pPr>
      <w:r>
        <w:rPr>
          <w:color w:val="auto"/>
        </w:rPr>
        <w:t xml:space="preserve">Consumers advised information about their daily living needs is effectively shared at the service. </w:t>
      </w:r>
      <w:r w:rsidRPr="00362D2B">
        <w:rPr>
          <w:color w:val="auto"/>
        </w:rPr>
        <w:t>Staff explained how information about consumer conditions, needs, and preferences were shared relating to services and supports</w:t>
      </w:r>
      <w:r>
        <w:rPr>
          <w:color w:val="auto"/>
        </w:rPr>
        <w:t>, f</w:t>
      </w:r>
      <w:r w:rsidRPr="00362D2B">
        <w:rPr>
          <w:color w:val="auto"/>
        </w:rPr>
        <w:t xml:space="preserve">or example, </w:t>
      </w:r>
      <w:r>
        <w:rPr>
          <w:color w:val="auto"/>
        </w:rPr>
        <w:t xml:space="preserve">how consumers’ </w:t>
      </w:r>
      <w:r w:rsidRPr="00362D2B">
        <w:rPr>
          <w:color w:val="auto"/>
        </w:rPr>
        <w:t>dietary changes were communicated with kitchen staff</w:t>
      </w:r>
      <w:r>
        <w:rPr>
          <w:color w:val="auto"/>
        </w:rPr>
        <w:t xml:space="preserve">. </w:t>
      </w:r>
      <w:r w:rsidR="00717D90">
        <w:rPr>
          <w:color w:val="auto"/>
        </w:rPr>
        <w:t>I</w:t>
      </w:r>
      <w:r>
        <w:rPr>
          <w:color w:val="auto"/>
        </w:rPr>
        <w:t>nformation about individual consumer’s food preferences and dietary requirements</w:t>
      </w:r>
      <w:r w:rsidR="00717D90">
        <w:rPr>
          <w:color w:val="auto"/>
        </w:rPr>
        <w:t xml:space="preserve"> aligning with care planning documentation</w:t>
      </w:r>
      <w:r>
        <w:rPr>
          <w:color w:val="auto"/>
        </w:rPr>
        <w:t xml:space="preserve"> </w:t>
      </w:r>
      <w:r w:rsidR="00717D90">
        <w:rPr>
          <w:color w:val="auto"/>
        </w:rPr>
        <w:t xml:space="preserve">was observed to be </w:t>
      </w:r>
      <w:r>
        <w:rPr>
          <w:color w:val="auto"/>
        </w:rPr>
        <w:t>available in the kitchen area.</w:t>
      </w:r>
      <w:r w:rsidRPr="00362D2B">
        <w:rPr>
          <w:color w:val="auto"/>
        </w:rPr>
        <w:t xml:space="preserve"> </w:t>
      </w:r>
    </w:p>
    <w:p w14:paraId="5B843F63" w14:textId="600BE548" w:rsidR="00D47A37" w:rsidRDefault="00D47A37" w:rsidP="00D47A37">
      <w:pPr>
        <w:pStyle w:val="NormalArial"/>
        <w:rPr>
          <w:color w:val="auto"/>
        </w:rPr>
      </w:pPr>
      <w:r>
        <w:rPr>
          <w:color w:val="auto"/>
        </w:rPr>
        <w:t xml:space="preserve">Staff described how they engage external services to provide specific support to consumers, for example by referring consumers to a volunteer visitors scheme, with the consumer’s consent. </w:t>
      </w:r>
      <w:r w:rsidRPr="001020F0">
        <w:rPr>
          <w:color w:val="auto"/>
        </w:rPr>
        <w:t>Care planning documentation evidenced referrals were completed in a timely manner</w:t>
      </w:r>
      <w:r>
        <w:rPr>
          <w:color w:val="auto"/>
        </w:rPr>
        <w:t xml:space="preserve"> and included information about the consumer’s hobbies, personality, and preferences to assist in finding an appropriate volunteer to visit them</w:t>
      </w:r>
      <w:r w:rsidRPr="001020F0">
        <w:rPr>
          <w:color w:val="auto"/>
        </w:rPr>
        <w:t xml:space="preserve">. </w:t>
      </w:r>
    </w:p>
    <w:p w14:paraId="7B80AC47" w14:textId="4367E69B" w:rsidR="00D47A37" w:rsidRDefault="00D47A37" w:rsidP="00D47A37">
      <w:pPr>
        <w:pStyle w:val="NormalArial"/>
        <w:rPr>
          <w:color w:val="auto"/>
        </w:rPr>
      </w:pPr>
      <w:r>
        <w:rPr>
          <w:color w:val="auto"/>
        </w:rPr>
        <w:t>Consumers expressed satisfaction with the meals provided, said their dietary needs are catered to and there is always a choice. The Assessment Team observed s</w:t>
      </w:r>
      <w:r w:rsidRPr="00B30BD5">
        <w:rPr>
          <w:color w:val="auto"/>
        </w:rPr>
        <w:t>taff were respectfully in</w:t>
      </w:r>
      <w:r>
        <w:rPr>
          <w:color w:val="auto"/>
        </w:rPr>
        <w:t xml:space="preserve">cluding </w:t>
      </w:r>
      <w:r w:rsidRPr="00B30BD5">
        <w:rPr>
          <w:color w:val="auto"/>
        </w:rPr>
        <w:t>consumers in the dining experience</w:t>
      </w:r>
      <w:r w:rsidR="00717D90">
        <w:rPr>
          <w:color w:val="auto"/>
        </w:rPr>
        <w:t>,</w:t>
      </w:r>
      <w:r>
        <w:rPr>
          <w:color w:val="auto"/>
        </w:rPr>
        <w:t xml:space="preserve"> and meal choices</w:t>
      </w:r>
      <w:r w:rsidRPr="00B30BD5">
        <w:rPr>
          <w:color w:val="auto"/>
        </w:rPr>
        <w:t xml:space="preserve"> </w:t>
      </w:r>
      <w:r>
        <w:rPr>
          <w:color w:val="auto"/>
        </w:rPr>
        <w:t>included a vegetarian option for the main meal. Staff were knowledgeable about consumer’s dietary needs and preferences, and c</w:t>
      </w:r>
      <w:r w:rsidRPr="00E8316B">
        <w:rPr>
          <w:color w:val="auto"/>
        </w:rPr>
        <w:t xml:space="preserve">are planning documentation reflected </w:t>
      </w:r>
      <w:r>
        <w:rPr>
          <w:color w:val="auto"/>
        </w:rPr>
        <w:t xml:space="preserve">these. Documentation demonstrated management are responsive to consumer feedback about the food and dining experience, such as purchasing hotboxes to ensure meals delivered to consumer’s rooms remained hot for their consumption. </w:t>
      </w:r>
    </w:p>
    <w:p w14:paraId="79D91A93" w14:textId="702988DD" w:rsidR="00001B60" w:rsidRPr="00262C0B" w:rsidRDefault="00D47A37" w:rsidP="00D47A37">
      <w:pPr>
        <w:pStyle w:val="NormalArial"/>
      </w:pPr>
      <w:r w:rsidRPr="005F1844">
        <w:rPr>
          <w:color w:val="auto"/>
        </w:rPr>
        <w:t xml:space="preserve">Consumers said equipment </w:t>
      </w:r>
      <w:r>
        <w:rPr>
          <w:color w:val="auto"/>
        </w:rPr>
        <w:t xml:space="preserve">to assist them with daily living needs </w:t>
      </w:r>
      <w:r w:rsidRPr="005F1844">
        <w:rPr>
          <w:color w:val="auto"/>
        </w:rPr>
        <w:t>was clean, safe, suitable, and well maintained</w:t>
      </w:r>
      <w:r>
        <w:rPr>
          <w:color w:val="auto"/>
        </w:rPr>
        <w:t>.</w:t>
      </w:r>
      <w:r w:rsidRPr="005F1844">
        <w:rPr>
          <w:color w:val="auto"/>
        </w:rPr>
        <w:t xml:space="preserve"> Staff said they </w:t>
      </w:r>
      <w:r w:rsidR="00717D90">
        <w:rPr>
          <w:color w:val="auto"/>
        </w:rPr>
        <w:t>inspect equipment for safety and described cleaning processes utilised</w:t>
      </w:r>
      <w:r>
        <w:rPr>
          <w:color w:val="auto"/>
        </w:rPr>
        <w:t>. E</w:t>
      </w:r>
      <w:r w:rsidRPr="00B62E14">
        <w:rPr>
          <w:color w:val="auto"/>
        </w:rPr>
        <w:t>quipment was observed to be clean</w:t>
      </w:r>
      <w:r>
        <w:rPr>
          <w:color w:val="auto"/>
        </w:rPr>
        <w:t xml:space="preserve">, and </w:t>
      </w:r>
      <w:r w:rsidRPr="00B62E14">
        <w:rPr>
          <w:color w:val="auto"/>
        </w:rPr>
        <w:t xml:space="preserve">documentation demonstrated maintenance was undertaken. </w:t>
      </w:r>
      <w:r>
        <w:rPr>
          <w:color w:val="auto"/>
        </w:rPr>
        <w:t>Where a consumer requires specific equipment to support their daily living, management advised this is provided.</w:t>
      </w:r>
      <w:r>
        <w:br w:type="page"/>
      </w:r>
    </w:p>
    <w:p w14:paraId="18DD77E2"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30D45" w14:paraId="0C677EF8"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4CE3F5"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D1F317"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134360E2"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EB0C1" w14:textId="77777777" w:rsidR="00001B60" w:rsidRPr="00996FAF" w:rsidRDefault="006E1C3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C4FD2F4"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5C9169"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5179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E1C37" w:rsidRPr="00320639">
                  <w:rPr>
                    <w:rFonts w:ascii="Arial" w:hAnsi="Arial" w:cs="Arial"/>
                  </w:rPr>
                  <w:t>Compliant</w:t>
                </w:r>
              </w:sdtContent>
            </w:sdt>
          </w:p>
        </w:tc>
      </w:tr>
      <w:tr w:rsidR="00730D45" w14:paraId="36E1564C"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87BC5" w14:textId="77777777" w:rsidR="00001B60" w:rsidRPr="00996FAF" w:rsidRDefault="006E1C3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3E0FAD9"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043F35" w14:textId="77777777" w:rsidR="00001B60" w:rsidRPr="00996FAF" w:rsidRDefault="006E1C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F9AF11" w14:textId="77777777" w:rsidR="00001B60" w:rsidRPr="00996FAF" w:rsidRDefault="006E1C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FBDFEB5"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3758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E1C37" w:rsidRPr="00320639">
                  <w:rPr>
                    <w:rFonts w:ascii="Arial" w:hAnsi="Arial" w:cs="Arial"/>
                  </w:rPr>
                  <w:t>Compliant</w:t>
                </w:r>
              </w:sdtContent>
            </w:sdt>
          </w:p>
        </w:tc>
      </w:tr>
      <w:tr w:rsidR="00730D45" w14:paraId="6CCCAABE"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874DA" w14:textId="77777777" w:rsidR="00001B60" w:rsidRPr="00996FAF" w:rsidRDefault="006E1C3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67C7D5"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69FAF1" w14:textId="77777777" w:rsidR="00001B60" w:rsidRPr="00996FAF" w:rsidRDefault="00EC12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7178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E1C37" w:rsidRPr="00320639">
                  <w:rPr>
                    <w:rFonts w:ascii="Arial" w:hAnsi="Arial" w:cs="Arial"/>
                  </w:rPr>
                  <w:t>Compliant</w:t>
                </w:r>
              </w:sdtContent>
            </w:sdt>
          </w:p>
        </w:tc>
      </w:tr>
    </w:tbl>
    <w:p w14:paraId="02BF27E6" w14:textId="77777777" w:rsidR="00001B60" w:rsidRDefault="006E1C37" w:rsidP="002B0C90">
      <w:pPr>
        <w:pStyle w:val="Heading20"/>
      </w:pPr>
      <w:r>
        <w:t>Findings</w:t>
      </w:r>
    </w:p>
    <w:p w14:paraId="59476D85" w14:textId="77777777" w:rsidR="00D47A37" w:rsidRDefault="00D47A37" w:rsidP="00D47A37">
      <w:pPr>
        <w:pStyle w:val="NormalArial"/>
      </w:pPr>
      <w:r>
        <w:t xml:space="preserve">This Quality Standard is assessed as compliant as 3 of the 3 Requirements have been assessed as compliant. </w:t>
      </w:r>
    </w:p>
    <w:p w14:paraId="24415BC3" w14:textId="56D64704" w:rsidR="00D47A37" w:rsidRDefault="00D47A37" w:rsidP="00D47A37">
      <w:pPr>
        <w:pStyle w:val="NormalArial"/>
      </w:pPr>
      <w:r>
        <w:t xml:space="preserve">Consumers and representatives said the service environment was welcoming and easy to navigate, and consumers were supported to personalise their rooms. </w:t>
      </w:r>
      <w:r w:rsidRPr="006B6094">
        <w:t>Sufficient signage</w:t>
      </w:r>
      <w:r>
        <w:t xml:space="preserve"> and</w:t>
      </w:r>
      <w:r w:rsidRPr="006B6094">
        <w:t xml:space="preserve"> lighting</w:t>
      </w:r>
      <w:r>
        <w:t xml:space="preserve"> were in place</w:t>
      </w:r>
      <w:r w:rsidRPr="006B6094">
        <w:t xml:space="preserve"> to support independent consumer movement </w:t>
      </w:r>
      <w:r>
        <w:t>throughout the service, with signage created in association with a specialist organisation to assist consumers living with dementia. Staff described how they ensured walkways were clutter free to facilitate consumer movement and were observed welcoming visitors to the service.</w:t>
      </w:r>
    </w:p>
    <w:p w14:paraId="7A6A1683" w14:textId="3554DE2B" w:rsidR="00D47A37" w:rsidRDefault="00D47A37" w:rsidP="00D47A37">
      <w:pPr>
        <w:pStyle w:val="NormalArial"/>
      </w:pPr>
      <w:r w:rsidRPr="00FF6445">
        <w:t>Consumers said they</w:t>
      </w:r>
      <w:r>
        <w:t xml:space="preserve"> could move freely throughout the service, could leave </w:t>
      </w:r>
      <w:r w:rsidR="00736B2C">
        <w:t>independently,</w:t>
      </w:r>
      <w:r>
        <w:t xml:space="preserve"> and</w:t>
      </w:r>
      <w:r w:rsidRPr="00FF6445">
        <w:t xml:space="preserve"> were satisfied with the cleanliness</w:t>
      </w:r>
      <w:r>
        <w:t>, comfort,</w:t>
      </w:r>
      <w:r w:rsidRPr="00FF6445">
        <w:t xml:space="preserve"> and maintenance of the service</w:t>
      </w:r>
      <w:r>
        <w:t>.</w:t>
      </w:r>
      <w:r w:rsidRPr="00FF6445">
        <w:t xml:space="preserve"> </w:t>
      </w:r>
      <w:r>
        <w:t xml:space="preserve">The security code to operate the front door was clearly displayed and, whilst some consumers are assessed as subject to environmental restraint, staff </w:t>
      </w:r>
      <w:r w:rsidRPr="007044A7">
        <w:t>described how they assist consumers to access outdoor courtyards</w:t>
      </w:r>
      <w:r>
        <w:t xml:space="preserve"> at the service</w:t>
      </w:r>
      <w:r w:rsidRPr="007044A7">
        <w:t xml:space="preserve">. </w:t>
      </w:r>
      <w:r>
        <w:t xml:space="preserve"> Cleaning staff were observed cleaning communal areas and consumers rooms using daily and weekly schedules to guide their work. </w:t>
      </w:r>
      <w:r w:rsidRPr="00A64AB8">
        <w:t xml:space="preserve"> </w:t>
      </w:r>
    </w:p>
    <w:p w14:paraId="5C06077E" w14:textId="02C0B163" w:rsidR="00001B60" w:rsidRPr="00262C0B" w:rsidRDefault="00D47A37" w:rsidP="00D47A37">
      <w:pPr>
        <w:pStyle w:val="NormalArial"/>
      </w:pPr>
      <w:r w:rsidRPr="00A77F31">
        <w:t>Consumers and representatives were satisfied furniture, fittings, and equipment were clean and well maintained</w:t>
      </w:r>
      <w:r>
        <w:t xml:space="preserve"> and said any required maintenance was attended to promptly</w:t>
      </w:r>
      <w:r w:rsidRPr="00A77F31">
        <w:t>.</w:t>
      </w:r>
      <w:r>
        <w:t xml:space="preserve"> Staff demonstrated knowledge of maintenance request processes and schedules identified both preventative and reactive maintenance was up to date. Furniture within communal areas was observed to be safe, </w:t>
      </w:r>
      <w:r w:rsidR="00736B2C">
        <w:t>clean,</w:t>
      </w:r>
      <w:r>
        <w:t xml:space="preserve"> and well-maintained.</w:t>
      </w:r>
      <w:r>
        <w:br w:type="page"/>
      </w:r>
    </w:p>
    <w:p w14:paraId="6E5A6063"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30D45" w14:paraId="0313CA2A"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09A39"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9931AF"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27F1C718"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F5A97" w14:textId="77777777" w:rsidR="00001B60" w:rsidRPr="00996FAF" w:rsidRDefault="006E1C3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832893"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8B87875"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7133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E1C37" w:rsidRPr="0058411F">
                  <w:rPr>
                    <w:rFonts w:ascii="Arial" w:hAnsi="Arial" w:cs="Arial"/>
                  </w:rPr>
                  <w:t>Compliant</w:t>
                </w:r>
              </w:sdtContent>
            </w:sdt>
          </w:p>
        </w:tc>
      </w:tr>
      <w:tr w:rsidR="00730D45" w14:paraId="19DBB3A7"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FAC1B" w14:textId="77777777" w:rsidR="00001B60" w:rsidRPr="00996FAF" w:rsidRDefault="006E1C3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42A26C1"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01D94A1"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36768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E1C37" w:rsidRPr="0058411F">
                  <w:rPr>
                    <w:rFonts w:ascii="Arial" w:hAnsi="Arial" w:cs="Arial"/>
                  </w:rPr>
                  <w:t>Compliant</w:t>
                </w:r>
              </w:sdtContent>
            </w:sdt>
          </w:p>
        </w:tc>
      </w:tr>
      <w:tr w:rsidR="00730D45" w14:paraId="0BECC34D"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7D0A8" w14:textId="77777777" w:rsidR="00001B60" w:rsidRPr="00996FAF" w:rsidRDefault="006E1C3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15C7F58"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48E234A"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8691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E1C37" w:rsidRPr="0058411F">
                  <w:rPr>
                    <w:rFonts w:ascii="Arial" w:hAnsi="Arial" w:cs="Arial"/>
                  </w:rPr>
                  <w:t>Compliant</w:t>
                </w:r>
              </w:sdtContent>
            </w:sdt>
          </w:p>
        </w:tc>
      </w:tr>
      <w:tr w:rsidR="00730D45" w14:paraId="4A2693BA" w14:textId="77777777" w:rsidTr="00730D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D065D" w14:textId="77777777" w:rsidR="00001B60" w:rsidRPr="00996FAF" w:rsidRDefault="006E1C3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FB9E9C4"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49BEBA" w14:textId="77777777" w:rsidR="00001B60" w:rsidRPr="00996FAF" w:rsidRDefault="00EC1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4325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E1C37" w:rsidRPr="0058411F">
                  <w:rPr>
                    <w:rFonts w:ascii="Arial" w:hAnsi="Arial" w:cs="Arial"/>
                  </w:rPr>
                  <w:t>Compliant</w:t>
                </w:r>
              </w:sdtContent>
            </w:sdt>
          </w:p>
        </w:tc>
      </w:tr>
    </w:tbl>
    <w:p w14:paraId="44FE1C37" w14:textId="77777777" w:rsidR="00001B60" w:rsidRDefault="006E1C37" w:rsidP="00D87E7C">
      <w:pPr>
        <w:pStyle w:val="Heading20"/>
      </w:pPr>
      <w:r w:rsidRPr="00996FAF">
        <w:t>Findings</w:t>
      </w:r>
    </w:p>
    <w:p w14:paraId="36EC3CCC" w14:textId="77777777" w:rsidR="00D47A37" w:rsidRDefault="00D47A37" w:rsidP="00D47A37">
      <w:pPr>
        <w:pStyle w:val="NormalArial"/>
      </w:pPr>
      <w:r w:rsidRPr="005F48C6">
        <w:t xml:space="preserve">This Quality Standard is assessed as compliant as </w:t>
      </w:r>
      <w:r>
        <w:t>4</w:t>
      </w:r>
      <w:r w:rsidRPr="005F48C6">
        <w:t xml:space="preserve"> of the </w:t>
      </w:r>
      <w:r>
        <w:t>4</w:t>
      </w:r>
      <w:r w:rsidRPr="005F48C6">
        <w:t xml:space="preserve"> Requirements have been assessed as compliant. </w:t>
      </w:r>
    </w:p>
    <w:p w14:paraId="1FE5230C" w14:textId="77777777" w:rsidR="00D47A37" w:rsidRDefault="00D47A37" w:rsidP="00D47A37">
      <w:pPr>
        <w:pStyle w:val="NormalArial"/>
      </w:pPr>
      <w:r w:rsidRPr="00B07661">
        <w:t>Consumers</w:t>
      </w:r>
      <w:r>
        <w:t xml:space="preserve"> and representatives</w:t>
      </w:r>
      <w:r w:rsidRPr="00B07661">
        <w:t xml:space="preserve"> advised they </w:t>
      </w:r>
      <w:r>
        <w:t xml:space="preserve">were </w:t>
      </w:r>
      <w:r w:rsidRPr="00B07661">
        <w:t>supported to raise concerns or provide feedback</w:t>
      </w:r>
      <w:r>
        <w:t xml:space="preserve"> and felt comfortable to do so.</w:t>
      </w:r>
      <w:r w:rsidRPr="00B07661">
        <w:t xml:space="preserve"> Management and staff described the different ways consumers were encouraged to provide feedback and complaints </w:t>
      </w:r>
      <w:r w:rsidRPr="00113D5E">
        <w:t xml:space="preserve">by </w:t>
      </w:r>
      <w:r>
        <w:t>speaking directly to</w:t>
      </w:r>
      <w:r w:rsidRPr="00113D5E">
        <w:t xml:space="preserve"> staff, completing a feedback form</w:t>
      </w:r>
      <w:r>
        <w:t xml:space="preserve"> and</w:t>
      </w:r>
      <w:r w:rsidRPr="00113D5E">
        <w:t xml:space="preserve"> through consumer meetings or surveys. </w:t>
      </w:r>
      <w:r>
        <w:t>Feedback forms were observed to be available throughout the service and a locked feedback box was located at reception.  The consumer and staff handbooks both provided information on the importance and management of feedback and complaints.</w:t>
      </w:r>
    </w:p>
    <w:p w14:paraId="347E3B08" w14:textId="39B7AB72" w:rsidR="00D47A37" w:rsidRDefault="00D47A37" w:rsidP="00D47A37">
      <w:pPr>
        <w:pStyle w:val="NormalArial"/>
      </w:pPr>
      <w:r w:rsidRPr="00D93DB5">
        <w:t>Consumers said they were aware of</w:t>
      </w:r>
      <w:r>
        <w:t xml:space="preserve"> the complaints process and would only explore advocacy or other external processes if their complaint was not resolved by the service</w:t>
      </w:r>
      <w:r w:rsidRPr="00D93DB5">
        <w:t>. Management and staff described how they would support consumers in accessing advocacy and interpreter services</w:t>
      </w:r>
      <w:r>
        <w:t xml:space="preserve"> by, for example, using an electronic interpreting application</w:t>
      </w:r>
      <w:r w:rsidRPr="00D93DB5">
        <w:t>. Information about advocates, language services, and other external complaints services was observed throughout the service environment</w:t>
      </w:r>
      <w:r>
        <w:t xml:space="preserve"> with some displayed in languages other than English</w:t>
      </w:r>
      <w:r w:rsidRPr="00D93DB5">
        <w:t xml:space="preserve">. </w:t>
      </w:r>
      <w:r>
        <w:t>The service has commenced implementing a consumer advisory committee, with the first meeting scheduled for January 2024.</w:t>
      </w:r>
    </w:p>
    <w:p w14:paraId="69AB7A2B" w14:textId="33530867" w:rsidR="00D47A37" w:rsidRDefault="00D47A37" w:rsidP="00D47A37">
      <w:pPr>
        <w:pStyle w:val="NormalArial"/>
      </w:pPr>
      <w:r w:rsidRPr="00F44C57">
        <w:t xml:space="preserve">Consumers said their complaints were responded to </w:t>
      </w:r>
      <w:r>
        <w:t>promptly,</w:t>
      </w:r>
      <w:r w:rsidRPr="00F44C57">
        <w:t xml:space="preserve"> </w:t>
      </w:r>
      <w:r w:rsidR="00736B2C">
        <w:t xml:space="preserve">and </w:t>
      </w:r>
      <w:r w:rsidRPr="00F44C57">
        <w:t xml:space="preserve">staff </w:t>
      </w:r>
      <w:r>
        <w:t>apologised</w:t>
      </w:r>
      <w:r w:rsidRPr="00F44C57">
        <w:t xml:space="preserve"> when things went wrong</w:t>
      </w:r>
      <w:r>
        <w:t xml:space="preserve"> and worked to resolve the concern</w:t>
      </w:r>
      <w:r w:rsidRPr="00F44C57">
        <w:t>. Management and staff described how they respond</w:t>
      </w:r>
      <w:r>
        <w:t>ed</w:t>
      </w:r>
      <w:r w:rsidRPr="00F44C57">
        <w:t xml:space="preserve"> to complaints</w:t>
      </w:r>
      <w:r>
        <w:t xml:space="preserve">, including use of </w:t>
      </w:r>
      <w:r w:rsidRPr="00F44C57">
        <w:t>an open disclosure process</w:t>
      </w:r>
      <w:r>
        <w:t xml:space="preserve">, which was </w:t>
      </w:r>
      <w:r w:rsidRPr="00F44C57">
        <w:t xml:space="preserve">consistent with the service’s </w:t>
      </w:r>
      <w:r>
        <w:t xml:space="preserve">feedback </w:t>
      </w:r>
      <w:r w:rsidRPr="00F44C57">
        <w:t xml:space="preserve">policy. </w:t>
      </w:r>
      <w:r w:rsidRPr="000D0B54">
        <w:rPr>
          <w:color w:val="auto"/>
        </w:rPr>
        <w:t>Review of the feedback register</w:t>
      </w:r>
      <w:r>
        <w:rPr>
          <w:color w:val="auto"/>
        </w:rPr>
        <w:t xml:space="preserve">, and other documentation, identified </w:t>
      </w:r>
      <w:r w:rsidRPr="00F44C57">
        <w:t>complaints were acknowledged</w:t>
      </w:r>
      <w:r>
        <w:t>,</w:t>
      </w:r>
      <w:r w:rsidRPr="00F44C57">
        <w:t xml:space="preserve"> an apology provided</w:t>
      </w:r>
      <w:r>
        <w:t>,</w:t>
      </w:r>
      <w:r w:rsidRPr="00F44C57">
        <w:t xml:space="preserve"> </w:t>
      </w:r>
      <w:r>
        <w:t xml:space="preserve">investigations completed, and </w:t>
      </w:r>
      <w:r w:rsidRPr="00F44C57">
        <w:t>action</w:t>
      </w:r>
      <w:r>
        <w:t xml:space="preserve"> take</w:t>
      </w:r>
      <w:r w:rsidRPr="00F44C57">
        <w:t xml:space="preserve">n to resolve </w:t>
      </w:r>
      <w:r>
        <w:t>issues.</w:t>
      </w:r>
      <w:r w:rsidRPr="00F44C57">
        <w:t xml:space="preserve"> </w:t>
      </w:r>
    </w:p>
    <w:p w14:paraId="3B395A70" w14:textId="12D23D49" w:rsidR="00001B60" w:rsidRPr="00712752" w:rsidRDefault="00D47A37" w:rsidP="00F258FE">
      <w:pPr>
        <w:pStyle w:val="NormalArial"/>
      </w:pPr>
      <w:r>
        <w:t xml:space="preserve">Consumers and representatives confirmed management implement changes resulting from feedback or complaints. </w:t>
      </w:r>
      <w:r w:rsidR="00736B2C">
        <w:t xml:space="preserve">Management gave an example of how they investigated a complaint, finding it affected several consumers, </w:t>
      </w:r>
      <w:r w:rsidR="00F258FE">
        <w:t xml:space="preserve">identified the source of the issue, took corrective action, and verified improvements with consumers. </w:t>
      </w:r>
      <w:r>
        <w:t>Review of the complaints register identifies concerns are recorded along with corrective actions taken in response.</w:t>
      </w:r>
      <w:r w:rsidRPr="00712752">
        <w:br w:type="page"/>
      </w:r>
    </w:p>
    <w:p w14:paraId="224F5A4C"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30D45" w14:paraId="78FC79D9"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47E6C1"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6C6F74"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1BBEC890"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B6954" w14:textId="77777777" w:rsidR="00001B60" w:rsidRPr="00996FAF" w:rsidRDefault="006E1C3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6479C7"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A0C552"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6155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1C37" w:rsidRPr="002F768C">
                  <w:rPr>
                    <w:rFonts w:ascii="Arial" w:hAnsi="Arial" w:cs="Arial"/>
                  </w:rPr>
                  <w:t>Compliant</w:t>
                </w:r>
              </w:sdtContent>
            </w:sdt>
          </w:p>
        </w:tc>
      </w:tr>
      <w:tr w:rsidR="00730D45" w14:paraId="64BEB0F5"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0F3D7" w14:textId="77777777" w:rsidR="00001B60" w:rsidRPr="00996FAF" w:rsidRDefault="006E1C3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8372312"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6494A93"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28812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E1C37" w:rsidRPr="002F768C">
                  <w:rPr>
                    <w:rFonts w:ascii="Arial" w:hAnsi="Arial" w:cs="Arial"/>
                  </w:rPr>
                  <w:t>Compliant</w:t>
                </w:r>
              </w:sdtContent>
            </w:sdt>
          </w:p>
        </w:tc>
      </w:tr>
      <w:tr w:rsidR="00730D45" w14:paraId="26127747"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792C1" w14:textId="77777777" w:rsidR="00001B60" w:rsidRPr="00996FAF" w:rsidRDefault="006E1C3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E5B13C"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5CD0A58"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25964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1C37" w:rsidRPr="002F768C">
                  <w:rPr>
                    <w:rFonts w:ascii="Arial" w:hAnsi="Arial" w:cs="Arial"/>
                  </w:rPr>
                  <w:t>Compliant</w:t>
                </w:r>
              </w:sdtContent>
            </w:sdt>
          </w:p>
        </w:tc>
      </w:tr>
      <w:tr w:rsidR="00730D45" w14:paraId="0899D059"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6948C" w14:textId="77777777" w:rsidR="00001B60" w:rsidRPr="00996FAF" w:rsidRDefault="006E1C3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2D82D2"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2008277" w14:textId="77777777" w:rsidR="00001B60" w:rsidRPr="00996FAF" w:rsidRDefault="00EC1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079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E1C37" w:rsidRPr="002F768C">
                  <w:rPr>
                    <w:rFonts w:ascii="Arial" w:hAnsi="Arial" w:cs="Arial"/>
                  </w:rPr>
                  <w:t>Compliant</w:t>
                </w:r>
              </w:sdtContent>
            </w:sdt>
          </w:p>
        </w:tc>
      </w:tr>
      <w:tr w:rsidR="00730D45" w14:paraId="62AC349F" w14:textId="77777777" w:rsidTr="00730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A93E4" w14:textId="77777777" w:rsidR="00001B60" w:rsidRPr="00996FAF" w:rsidRDefault="006E1C3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685616"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0BB7609" w14:textId="77777777" w:rsidR="00001B60" w:rsidRPr="00996FAF" w:rsidRDefault="00EC12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0733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E1C37" w:rsidRPr="002F768C">
                  <w:rPr>
                    <w:rFonts w:ascii="Arial" w:hAnsi="Arial" w:cs="Arial"/>
                  </w:rPr>
                  <w:t>Compliant</w:t>
                </w:r>
              </w:sdtContent>
            </w:sdt>
          </w:p>
        </w:tc>
      </w:tr>
    </w:tbl>
    <w:p w14:paraId="036BB39F" w14:textId="77777777" w:rsidR="00001B60" w:rsidRDefault="006E1C37" w:rsidP="002B0C90">
      <w:pPr>
        <w:pStyle w:val="Heading20"/>
      </w:pPr>
      <w:r>
        <w:t>Findings</w:t>
      </w:r>
    </w:p>
    <w:p w14:paraId="08C171FC" w14:textId="1D666272" w:rsidR="00D47A37" w:rsidRDefault="00D47A37" w:rsidP="00D47A37">
      <w:pPr>
        <w:pStyle w:val="NormalArial"/>
      </w:pPr>
      <w:r w:rsidRPr="00CA51BA">
        <w:t xml:space="preserve">This Quality Standard is assessed as compliant as </w:t>
      </w:r>
      <w:r>
        <w:t>5</w:t>
      </w:r>
      <w:r w:rsidRPr="00CA51BA">
        <w:t xml:space="preserve"> of the </w:t>
      </w:r>
      <w:r>
        <w:t xml:space="preserve">5 </w:t>
      </w:r>
      <w:r w:rsidRPr="00CA51BA">
        <w:t xml:space="preserve">Requirements have been assessed as compliant. </w:t>
      </w:r>
    </w:p>
    <w:p w14:paraId="003E787D" w14:textId="091E74A9" w:rsidR="00D47A37" w:rsidRDefault="00F258FE" w:rsidP="00D47A37">
      <w:pPr>
        <w:pStyle w:val="NormalArial"/>
      </w:pPr>
      <w:r>
        <w:t>C</w:t>
      </w:r>
      <w:r w:rsidR="00D47A37">
        <w:t>onsumers provided positive feedback about staffing levels at the service and advised they received the care and support they required in a timely way. Management described mechanisms used to monitor staffing such as call bell reports, clinical indicators, consumer and staff feedback and the strategies to manage staffing levels, including rostering surplus care staff hours to cater for unplanned leave. Staff confirmed management were responsive to their feedback when they required additional support and gave positive feedback about being able to provide the level of care consumers required. Review of rosters identified there were no unfilled shifts in the month prior to the site audit and review of call bell reports by management had led to changes being implemented with staffing hours to reduce average response times for consumers during handover.</w:t>
      </w:r>
    </w:p>
    <w:p w14:paraId="77A0FFC4" w14:textId="77777777" w:rsidR="00D47A37" w:rsidRDefault="00D47A37" w:rsidP="00D47A37">
      <w:pPr>
        <w:pStyle w:val="NormalArial"/>
      </w:pPr>
      <w:r w:rsidRPr="00753F10">
        <w:t>Consumers considered their interactions with staff were kind, caring, gentle, and respectful</w:t>
      </w:r>
      <w:r>
        <w:t xml:space="preserve"> of them and their individual identity</w:t>
      </w:r>
      <w:r w:rsidRPr="00753F10">
        <w:t xml:space="preserve">. Management described </w:t>
      </w:r>
      <w:r>
        <w:t xml:space="preserve">how during recruitment processes they </w:t>
      </w:r>
      <w:r w:rsidRPr="00753F10">
        <w:t>consider</w:t>
      </w:r>
      <w:r>
        <w:t>ed how potential</w:t>
      </w:r>
      <w:r w:rsidRPr="00753F10">
        <w:t xml:space="preserve"> staff </w:t>
      </w:r>
      <w:r>
        <w:t xml:space="preserve">would </w:t>
      </w:r>
      <w:r w:rsidRPr="00753F10">
        <w:t>fit with the organisation’s values</w:t>
      </w:r>
      <w:r>
        <w:t>. Staff interactions with consumers were observed to be kind, caring and respectful and staff described the customer service training they had received to support those interactions.</w:t>
      </w:r>
    </w:p>
    <w:p w14:paraId="7680F06C" w14:textId="3F8B5DFF" w:rsidR="00D47A37" w:rsidRDefault="00D47A37" w:rsidP="00D47A37">
      <w:pPr>
        <w:pStyle w:val="NormalArial"/>
        <w:rPr>
          <w:color w:val="auto"/>
        </w:rPr>
      </w:pPr>
      <w:r>
        <w:t xml:space="preserve">Consumers and representatives reported </w:t>
      </w:r>
      <w:r w:rsidR="00F258FE">
        <w:t>confidence</w:t>
      </w:r>
      <w:r>
        <w:t xml:space="preserve"> in the skill levels of staff providing care and services.</w:t>
      </w:r>
      <w:r w:rsidRPr="00D12B74">
        <w:t xml:space="preserve"> </w:t>
      </w:r>
      <w:r>
        <w:t>The organisation’s human resource team oversees the</w:t>
      </w:r>
      <w:r w:rsidRPr="00D12B74">
        <w:t xml:space="preserve"> monitor</w:t>
      </w:r>
      <w:r>
        <w:t>ing of</w:t>
      </w:r>
      <w:r w:rsidRPr="00D12B74">
        <w:t xml:space="preserve"> employees’ qualifications, police checks, and professional registration</w:t>
      </w:r>
      <w:r>
        <w:t>.</w:t>
      </w:r>
      <w:r>
        <w:rPr>
          <w:color w:val="FF0000"/>
        </w:rPr>
        <w:t xml:space="preserve"> </w:t>
      </w:r>
      <w:r w:rsidRPr="003D5354">
        <w:rPr>
          <w:color w:val="auto"/>
        </w:rPr>
        <w:t xml:space="preserve">The onboarding process includes </w:t>
      </w:r>
      <w:r>
        <w:rPr>
          <w:color w:val="auto"/>
        </w:rPr>
        <w:t xml:space="preserve">a corporate induction program with </w:t>
      </w:r>
      <w:r w:rsidRPr="003D5354">
        <w:rPr>
          <w:color w:val="auto"/>
        </w:rPr>
        <w:t>information about the organisation’s expectations and processes</w:t>
      </w:r>
      <w:r>
        <w:rPr>
          <w:color w:val="auto"/>
        </w:rPr>
        <w:t>. Documentation</w:t>
      </w:r>
      <w:r w:rsidR="00F258FE">
        <w:rPr>
          <w:color w:val="auto"/>
        </w:rPr>
        <w:t>,</w:t>
      </w:r>
      <w:r>
        <w:rPr>
          <w:color w:val="auto"/>
        </w:rPr>
        <w:t xml:space="preserve"> such as position descriptions and a staff handbook</w:t>
      </w:r>
      <w:r w:rsidR="00F258FE">
        <w:rPr>
          <w:color w:val="auto"/>
        </w:rPr>
        <w:t>,</w:t>
      </w:r>
      <w:r>
        <w:rPr>
          <w:color w:val="auto"/>
        </w:rPr>
        <w:t xml:space="preserve"> provided clear information to support staff in their roles.</w:t>
      </w:r>
    </w:p>
    <w:p w14:paraId="4B944EF4" w14:textId="45DF1D8B" w:rsidR="00D47A37" w:rsidRDefault="00D47A37" w:rsidP="00D47A37">
      <w:pPr>
        <w:pStyle w:val="NormalArial"/>
        <w:rPr>
          <w:color w:val="auto"/>
        </w:rPr>
      </w:pPr>
      <w:r w:rsidRPr="005917EF">
        <w:rPr>
          <w:color w:val="auto"/>
        </w:rPr>
        <w:t xml:space="preserve">Consumers stated they feel staff are adequately trained to perform their roles. Staff described how they are routinely engaged in development opportunities, through face to face and online </w:t>
      </w:r>
      <w:r w:rsidRPr="005917EF">
        <w:rPr>
          <w:color w:val="auto"/>
        </w:rPr>
        <w:lastRenderedPageBreak/>
        <w:t>learning mod</w:t>
      </w:r>
      <w:r>
        <w:rPr>
          <w:color w:val="auto"/>
        </w:rPr>
        <w:t xml:space="preserve">alities. New staff are provided with ‘buddy’ shifts from an experienced worker who liaises with management before new staff member are deemed competent to work alone.  </w:t>
      </w:r>
      <w:r w:rsidRPr="009B48A2">
        <w:rPr>
          <w:color w:val="auto"/>
        </w:rPr>
        <w:t xml:space="preserve">Review of records demonstrated staff training was up to date and included the Quality Standards, Serious Incident Reporting </w:t>
      </w:r>
      <w:r w:rsidR="00F258FE" w:rsidRPr="009B48A2">
        <w:rPr>
          <w:color w:val="auto"/>
        </w:rPr>
        <w:t>Scheme</w:t>
      </w:r>
      <w:r w:rsidR="002379C4">
        <w:rPr>
          <w:color w:val="auto"/>
        </w:rPr>
        <w:t xml:space="preserve"> (SIRS)</w:t>
      </w:r>
      <w:r w:rsidR="00F258FE" w:rsidRPr="009B48A2">
        <w:rPr>
          <w:color w:val="auto"/>
        </w:rPr>
        <w:t>,</w:t>
      </w:r>
      <w:r w:rsidRPr="009B48A2">
        <w:rPr>
          <w:color w:val="auto"/>
        </w:rPr>
        <w:t xml:space="preserve"> </w:t>
      </w:r>
      <w:r w:rsidR="00F258FE">
        <w:rPr>
          <w:color w:val="auto"/>
        </w:rPr>
        <w:t xml:space="preserve">infection control, </w:t>
      </w:r>
      <w:r w:rsidR="00007FE0">
        <w:rPr>
          <w:color w:val="auto"/>
        </w:rPr>
        <w:t xml:space="preserve">dementia support, </w:t>
      </w:r>
      <w:r w:rsidRPr="009B48A2">
        <w:rPr>
          <w:color w:val="auto"/>
        </w:rPr>
        <w:t>and elder abuse</w:t>
      </w:r>
      <w:r>
        <w:rPr>
          <w:color w:val="auto"/>
        </w:rPr>
        <w:t>.</w:t>
      </w:r>
      <w:r w:rsidRPr="009B48A2">
        <w:rPr>
          <w:color w:val="auto"/>
        </w:rPr>
        <w:t xml:space="preserve"> </w:t>
      </w:r>
    </w:p>
    <w:p w14:paraId="248E5B27" w14:textId="524FFCE4" w:rsidR="00001B60" w:rsidRPr="00262C0B" w:rsidRDefault="00D47A37" w:rsidP="00D47A37">
      <w:pPr>
        <w:pStyle w:val="NormalArial"/>
      </w:pPr>
      <w:r>
        <w:rPr>
          <w:color w:val="auto"/>
        </w:rPr>
        <w:t>Consumers and representatives reported feeling comfortable to provide feedback about staff performance. Management and staff described the formal and informal performance review processes in place and documentation confirmed these are completed as scheduled. Staff reported when they identified training or development needs, management were responsive in providing these and documentation confirmed this. Policies and procedures outline how the workforce performance is monitored and evaluated.</w:t>
      </w:r>
      <w:r>
        <w:br w:type="page"/>
      </w:r>
    </w:p>
    <w:p w14:paraId="044B9FAB" w14:textId="77777777" w:rsidR="00001B60" w:rsidRPr="00996FAF" w:rsidRDefault="006E1C3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30D45" w14:paraId="0B702669" w14:textId="77777777" w:rsidTr="00730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3914F2" w14:textId="77777777" w:rsidR="00001B60" w:rsidRPr="00996FAF" w:rsidRDefault="006E1C3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E58018" w14:textId="77777777" w:rsidR="00001B60" w:rsidRPr="00996FAF" w:rsidRDefault="00001B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D45" w14:paraId="70C359FD" w14:textId="77777777" w:rsidTr="00730D4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7E5033" w14:textId="77777777" w:rsidR="00001B60" w:rsidRPr="00996FAF" w:rsidRDefault="006E1C3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0D7AE5C"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48E698"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2733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E1C37" w:rsidRPr="00384E73">
                  <w:rPr>
                    <w:rFonts w:ascii="Arial" w:hAnsi="Arial" w:cs="Arial"/>
                  </w:rPr>
                  <w:t>Compliant</w:t>
                </w:r>
              </w:sdtContent>
            </w:sdt>
          </w:p>
        </w:tc>
      </w:tr>
      <w:tr w:rsidR="00730D45" w14:paraId="4D453B45"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603A05" w14:textId="77777777" w:rsidR="00001B60" w:rsidRPr="00996FAF" w:rsidRDefault="006E1C3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39E9614"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F042F2" w14:textId="77777777" w:rsidR="00001B60" w:rsidRPr="00996FAF" w:rsidRDefault="00EC1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06554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E1C37" w:rsidRPr="00384E73">
                  <w:rPr>
                    <w:rFonts w:ascii="Arial" w:hAnsi="Arial" w:cs="Arial"/>
                  </w:rPr>
                  <w:t>Compliant</w:t>
                </w:r>
              </w:sdtContent>
            </w:sdt>
          </w:p>
        </w:tc>
      </w:tr>
      <w:tr w:rsidR="00730D45" w14:paraId="1540B5D5" w14:textId="77777777" w:rsidTr="00730D4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FF9B7B" w14:textId="77777777" w:rsidR="00001B60" w:rsidRPr="00996FAF" w:rsidRDefault="006E1C3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FFCC096"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74FA8F"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BCFF0A"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90FA39"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DC4382"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16B428"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0A4BE1" w14:textId="77777777" w:rsidR="00001B60" w:rsidRPr="00996FAF" w:rsidRDefault="006E1C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0DDF6A" w14:textId="77777777" w:rsidR="00001B60" w:rsidRPr="00996FAF" w:rsidRDefault="00EC1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6768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1C37" w:rsidRPr="00384E73">
                  <w:rPr>
                    <w:rFonts w:ascii="Arial" w:hAnsi="Arial" w:cs="Arial"/>
                  </w:rPr>
                  <w:t>Compliant</w:t>
                </w:r>
              </w:sdtContent>
            </w:sdt>
          </w:p>
        </w:tc>
      </w:tr>
      <w:tr w:rsidR="00730D45" w14:paraId="34DDB8E3" w14:textId="77777777" w:rsidTr="00730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8C7B6D" w14:textId="77777777" w:rsidR="00001B60" w:rsidRPr="00996FAF" w:rsidRDefault="006E1C3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67F6A4" w14:textId="77777777" w:rsidR="00001B60" w:rsidRPr="00996FAF" w:rsidRDefault="006E1C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6DB6BD" w14:textId="77777777" w:rsidR="00001B60" w:rsidRPr="00996FAF" w:rsidRDefault="006E1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083D3D" w14:textId="77777777" w:rsidR="00001B60" w:rsidRPr="00996FAF" w:rsidRDefault="006E1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221910" w14:textId="77777777" w:rsidR="00001B60" w:rsidRPr="00996FAF" w:rsidRDefault="006E1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2854BA" w14:textId="77777777" w:rsidR="00001B60" w:rsidRPr="00996FAF" w:rsidRDefault="006E1C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1473C36" w14:textId="77777777" w:rsidR="00001B60" w:rsidRPr="00996FAF" w:rsidRDefault="00EC1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488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1C37" w:rsidRPr="00384E73">
                  <w:rPr>
                    <w:rFonts w:ascii="Arial" w:hAnsi="Arial" w:cs="Arial"/>
                  </w:rPr>
                  <w:t>Compliant</w:t>
                </w:r>
              </w:sdtContent>
            </w:sdt>
          </w:p>
        </w:tc>
      </w:tr>
      <w:tr w:rsidR="00730D45" w14:paraId="0EE8727B" w14:textId="77777777" w:rsidTr="00730D4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0AAB11" w14:textId="77777777" w:rsidR="00001B60" w:rsidRPr="00996FAF" w:rsidRDefault="006E1C3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517368" w14:textId="77777777" w:rsidR="00001B60" w:rsidRPr="00996FAF" w:rsidRDefault="006E1C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C53A83" w14:textId="77777777" w:rsidR="00001B60" w:rsidRPr="00996FAF" w:rsidRDefault="006E1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62BCB5" w14:textId="77777777" w:rsidR="00001B60" w:rsidRPr="00996FAF" w:rsidRDefault="006E1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EE552D" w14:textId="77777777" w:rsidR="00001B60" w:rsidRPr="00996FAF" w:rsidRDefault="006E1C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468EFD" w14:textId="77777777" w:rsidR="00001B60" w:rsidRPr="00996FAF" w:rsidRDefault="00EC12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9670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1C37" w:rsidRPr="00384E73">
                  <w:rPr>
                    <w:rFonts w:ascii="Arial" w:hAnsi="Arial" w:cs="Arial"/>
                  </w:rPr>
                  <w:t>Compliant</w:t>
                </w:r>
              </w:sdtContent>
            </w:sdt>
          </w:p>
        </w:tc>
      </w:tr>
    </w:tbl>
    <w:p w14:paraId="067C81C0" w14:textId="77777777" w:rsidR="00001B60" w:rsidRDefault="006E1C37" w:rsidP="00D87E7C">
      <w:pPr>
        <w:pStyle w:val="Heading20"/>
      </w:pPr>
      <w:r w:rsidRPr="00996FAF">
        <w:t>Findings</w:t>
      </w:r>
    </w:p>
    <w:p w14:paraId="33841480" w14:textId="711FF63A" w:rsidR="00D47A37" w:rsidRDefault="002379C4" w:rsidP="00D47A37">
      <w:pPr>
        <w:pStyle w:val="NormalArial"/>
      </w:pPr>
      <w:r w:rsidRPr="00CA51BA">
        <w:t xml:space="preserve">This Quality Standard is assessed as compliant as </w:t>
      </w:r>
      <w:r>
        <w:t>5</w:t>
      </w:r>
      <w:r w:rsidRPr="00CA51BA">
        <w:t xml:space="preserve"> of the </w:t>
      </w:r>
      <w:r>
        <w:t xml:space="preserve">5 </w:t>
      </w:r>
      <w:r w:rsidRPr="00CA51BA">
        <w:t>Requirements have been assessed as compliant</w:t>
      </w:r>
      <w:r w:rsidR="00D47A37" w:rsidRPr="001F09BF">
        <w:t>.</w:t>
      </w:r>
    </w:p>
    <w:p w14:paraId="6D132EBD" w14:textId="270C87F5" w:rsidR="00D47A37" w:rsidRDefault="00D47A37" w:rsidP="00D47A37">
      <w:pPr>
        <w:pStyle w:val="NormalArial"/>
      </w:pPr>
      <w:r w:rsidRPr="00CF5B4E">
        <w:t xml:space="preserve">Consumers reflected they were able to provide feedback about care and services and make suggestions about improvements. Management described how consumers were engaged in providing </w:t>
      </w:r>
      <w:r>
        <w:t>input</w:t>
      </w:r>
      <w:r w:rsidRPr="00CF5B4E">
        <w:t xml:space="preserve"> such as through meetings</w:t>
      </w:r>
      <w:r>
        <w:t xml:space="preserve"> and individual conversations. Meeting minutes and the feedback register identified </w:t>
      </w:r>
      <w:r w:rsidR="002379C4">
        <w:t>feedback was collected</w:t>
      </w:r>
      <w:r>
        <w:t xml:space="preserve"> and management ensured consumers were </w:t>
      </w:r>
      <w:r w:rsidR="002379C4">
        <w:t>consulted on improvement actions</w:t>
      </w:r>
      <w:r>
        <w:t xml:space="preserve">. </w:t>
      </w:r>
      <w:r w:rsidR="002379C4">
        <w:t xml:space="preserve">A consumer advisory committee was being established at the time of the Site Audit. </w:t>
      </w:r>
    </w:p>
    <w:p w14:paraId="13F50A5D" w14:textId="5296A9AA" w:rsidR="00D47A37" w:rsidRDefault="00D47A37" w:rsidP="00D47A37">
      <w:pPr>
        <w:pStyle w:val="NormalArial"/>
        <w:rPr>
          <w:color w:val="C00000"/>
        </w:rPr>
      </w:pPr>
      <w:r w:rsidRPr="001A20D2">
        <w:t>Consumers</w:t>
      </w:r>
      <w:r>
        <w:t xml:space="preserve"> and </w:t>
      </w:r>
      <w:r w:rsidRPr="001A20D2">
        <w:t>representatives said they felt the service was run well and spoke highly of the organisation’s management team.</w:t>
      </w:r>
      <w:r>
        <w:t xml:space="preserve"> Comprehensive reports, including clinical and quality </w:t>
      </w:r>
      <w:r>
        <w:lastRenderedPageBreak/>
        <w:t>indicators, are provided by management to the governing body and sub-committees who</w:t>
      </w:r>
      <w:r w:rsidRPr="009C4D98">
        <w:t xml:space="preserve"> </w:t>
      </w:r>
      <w:r>
        <w:t>monitor</w:t>
      </w:r>
      <w:r w:rsidRPr="009C4D98">
        <w:t xml:space="preserve"> </w:t>
      </w:r>
      <w:r>
        <w:t xml:space="preserve">performance, </w:t>
      </w:r>
      <w:r w:rsidR="002379C4">
        <w:t>identify trends,</w:t>
      </w:r>
      <w:r>
        <w:t xml:space="preserve"> and act when concerns are identified. The governing body membership has recently been expanded to provide specific skill sets on the Board to meet the organisation’s needs. </w:t>
      </w:r>
    </w:p>
    <w:p w14:paraId="3A9B5572" w14:textId="77777777" w:rsidR="00D47A37" w:rsidRDefault="00D47A37" w:rsidP="00D47A37">
      <w:pPr>
        <w:pStyle w:val="NormalArial"/>
        <w:rPr>
          <w:color w:val="auto"/>
        </w:rPr>
      </w:pPr>
      <w:r w:rsidRPr="00A46D68">
        <w:rPr>
          <w:color w:val="auto"/>
        </w:rPr>
        <w:t xml:space="preserve">Management </w:t>
      </w:r>
      <w:r>
        <w:rPr>
          <w:color w:val="auto"/>
        </w:rPr>
        <w:t>advised</w:t>
      </w:r>
      <w:r w:rsidRPr="00A46D68">
        <w:rPr>
          <w:color w:val="auto"/>
        </w:rPr>
        <w:t>, and documentation demonstrated, that effective organisation wide governance systems were in place for information management, continuous improvement, financial governance, workforce governance, regulatory compliance, and feedback and complaints. Governance systems were supported by policies, procedures, organisational reporting lines, and audit mechanisms.</w:t>
      </w:r>
    </w:p>
    <w:p w14:paraId="7429D113" w14:textId="3BCEB489" w:rsidR="00D47A37" w:rsidRPr="00346DB3" w:rsidRDefault="00D47A37" w:rsidP="00D47A37">
      <w:pPr>
        <w:pStyle w:val="NormalArial"/>
        <w:rPr>
          <w:color w:val="auto"/>
        </w:rPr>
      </w:pPr>
      <w:r>
        <w:rPr>
          <w:color w:val="auto"/>
        </w:rPr>
        <w:t xml:space="preserve">The service had systems in place to monitor and mitigate high impact and high prevalence risks, including a weekly clinical meeting and a risk journal, overseen by the clinical governance team who share the information with and report to the organisation’s governing body. </w:t>
      </w:r>
      <w:r w:rsidRPr="003E1540">
        <w:rPr>
          <w:color w:val="auto"/>
        </w:rPr>
        <w:t>Policies, procedures, and mandatory training inform</w:t>
      </w:r>
      <w:r>
        <w:rPr>
          <w:color w:val="auto"/>
        </w:rPr>
        <w:t>ed</w:t>
      </w:r>
      <w:r w:rsidRPr="003E1540">
        <w:rPr>
          <w:color w:val="auto"/>
        </w:rPr>
        <w:t xml:space="preserve"> staff obligations to identify</w:t>
      </w:r>
      <w:r>
        <w:rPr>
          <w:color w:val="auto"/>
        </w:rPr>
        <w:t xml:space="preserve"> and</w:t>
      </w:r>
      <w:r w:rsidRPr="003E1540">
        <w:rPr>
          <w:color w:val="auto"/>
        </w:rPr>
        <w:t xml:space="preserve"> respond to abuse and neglect of consumers</w:t>
      </w:r>
      <w:r>
        <w:rPr>
          <w:color w:val="auto"/>
        </w:rPr>
        <w:t xml:space="preserve"> and SIRS is discussed at consumer meetings</w:t>
      </w:r>
      <w:r w:rsidRPr="003E1540">
        <w:rPr>
          <w:color w:val="auto"/>
        </w:rPr>
        <w:t xml:space="preserve">. </w:t>
      </w:r>
      <w:r>
        <w:rPr>
          <w:color w:val="auto"/>
        </w:rPr>
        <w:t xml:space="preserve">Staff have received training to enable them to support consumers who choose to take risk. </w:t>
      </w:r>
      <w:r w:rsidRPr="00BF66BA">
        <w:rPr>
          <w:color w:val="auto"/>
        </w:rPr>
        <w:t xml:space="preserve">Staff were aware of </w:t>
      </w:r>
      <w:r>
        <w:rPr>
          <w:color w:val="auto"/>
        </w:rPr>
        <w:t xml:space="preserve">their </w:t>
      </w:r>
      <w:r w:rsidRPr="00BF66BA">
        <w:rPr>
          <w:color w:val="auto"/>
        </w:rPr>
        <w:t>obligation to report incidents and advised</w:t>
      </w:r>
      <w:r w:rsidR="002379C4">
        <w:rPr>
          <w:color w:val="auto"/>
        </w:rPr>
        <w:t xml:space="preserve"> if unsure,</w:t>
      </w:r>
      <w:r w:rsidRPr="00BF66BA">
        <w:rPr>
          <w:color w:val="auto"/>
        </w:rPr>
        <w:t xml:space="preserve"> they are encouraged to always </w:t>
      </w:r>
      <w:r>
        <w:rPr>
          <w:color w:val="auto"/>
        </w:rPr>
        <w:t xml:space="preserve">submit a </w:t>
      </w:r>
      <w:r w:rsidRPr="00BF66BA">
        <w:rPr>
          <w:color w:val="auto"/>
        </w:rPr>
        <w:t>report</w:t>
      </w:r>
      <w:r>
        <w:rPr>
          <w:color w:val="auto"/>
        </w:rPr>
        <w:t>. M</w:t>
      </w:r>
      <w:r w:rsidRPr="00BF66BA">
        <w:rPr>
          <w:color w:val="auto"/>
        </w:rPr>
        <w:t>anagement explain</w:t>
      </w:r>
      <w:r>
        <w:rPr>
          <w:color w:val="auto"/>
        </w:rPr>
        <w:t>ed</w:t>
      </w:r>
      <w:r w:rsidRPr="00BF66BA">
        <w:rPr>
          <w:color w:val="auto"/>
        </w:rPr>
        <w:t xml:space="preserve"> the electronic</w:t>
      </w:r>
      <w:r>
        <w:rPr>
          <w:color w:val="auto"/>
        </w:rPr>
        <w:t xml:space="preserve"> incident reporting</w:t>
      </w:r>
      <w:r w:rsidRPr="00BF66BA">
        <w:rPr>
          <w:color w:val="auto"/>
        </w:rPr>
        <w:t xml:space="preserve"> system</w:t>
      </w:r>
      <w:r>
        <w:rPr>
          <w:color w:val="auto"/>
        </w:rPr>
        <w:t xml:space="preserve"> facilitated oversight by the governing body, has alerts to notify senior managers and prompts staff should a SIRS report be required.</w:t>
      </w:r>
      <w:r w:rsidRPr="00BF66BA">
        <w:rPr>
          <w:color w:val="auto"/>
        </w:rPr>
        <w:t xml:space="preserve"> </w:t>
      </w:r>
    </w:p>
    <w:p w14:paraId="0346BDDE" w14:textId="76FEE000" w:rsidR="00D47A37" w:rsidRPr="00712752" w:rsidRDefault="00D47A37" w:rsidP="00D47A37">
      <w:pPr>
        <w:pStyle w:val="NormalArial"/>
      </w:pPr>
      <w:r>
        <w:t>The service had a clinical governance framework</w:t>
      </w:r>
      <w:r w:rsidR="002379C4">
        <w:t>,</w:t>
      </w:r>
      <w:r>
        <w:t xml:space="preserve"> reviewed by the Board second yearly</w:t>
      </w:r>
      <w:r w:rsidR="002379C4">
        <w:t>,</w:t>
      </w:r>
      <w:r>
        <w:t xml:space="preserve"> which gives a clear line of responsibility for the provision of clinical care. P</w:t>
      </w:r>
      <w:r w:rsidRPr="0021001F">
        <w:t xml:space="preserve">olicies and procedures, training, committees, and reporting requirements relating to clinical </w:t>
      </w:r>
      <w:r>
        <w:t>governance</w:t>
      </w:r>
      <w:r w:rsidRPr="0021001F">
        <w:t xml:space="preserve">, such as antimicrobial stewardship, minimising the use of restraint, and </w:t>
      </w:r>
      <w:r w:rsidR="002379C4">
        <w:t xml:space="preserve">application of </w:t>
      </w:r>
      <w:r w:rsidRPr="0021001F">
        <w:t>open disclosure</w:t>
      </w:r>
      <w:r w:rsidR="002379C4">
        <w:t>,</w:t>
      </w:r>
      <w:r>
        <w:t xml:space="preserve"> support the clinical governance framework. </w:t>
      </w:r>
    </w:p>
    <w:p w14:paraId="718A448A" w14:textId="686CDDC1" w:rsidR="00001B60" w:rsidRPr="00712752" w:rsidRDefault="00001B60" w:rsidP="00D47A37">
      <w:pPr>
        <w:pStyle w:val="NormalArial"/>
      </w:pPr>
    </w:p>
    <w:sectPr w:rsidR="00001B6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1F43" w14:textId="77777777" w:rsidR="00182400" w:rsidRDefault="00182400">
      <w:pPr>
        <w:spacing w:after="0"/>
      </w:pPr>
      <w:r>
        <w:separator/>
      </w:r>
    </w:p>
  </w:endnote>
  <w:endnote w:type="continuationSeparator" w:id="0">
    <w:p w14:paraId="6AC0C9A9" w14:textId="77777777" w:rsidR="00182400" w:rsidRDefault="001824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6B45" w14:textId="77777777" w:rsidR="00001B60" w:rsidRPr="00DF37F2" w:rsidRDefault="006E1C3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Goodwin Monash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8A1C91" w14:textId="77777777" w:rsidR="00001B60" w:rsidRPr="00DF37F2" w:rsidRDefault="006E1C3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2916</w:t>
    </w:r>
    <w:bookmarkEnd w:id="1"/>
    <w:r w:rsidRPr="00DF37F2">
      <w:rPr>
        <w:rStyle w:val="FooterBold"/>
        <w:rFonts w:ascii="Arial" w:hAnsi="Arial"/>
        <w:b w:val="0"/>
      </w:rPr>
      <w:tab/>
      <w:t xml:space="preserve">OFFICIAL: Sensitive </w:t>
    </w:r>
  </w:p>
  <w:p w14:paraId="3976D319" w14:textId="77777777" w:rsidR="00001B60" w:rsidRPr="00DF37F2" w:rsidRDefault="006E1C3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39F9" w14:textId="77777777" w:rsidR="00001B60" w:rsidRDefault="00001B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FD21D" w14:textId="77777777" w:rsidR="00182400" w:rsidRDefault="00182400" w:rsidP="00D71F88">
      <w:pPr>
        <w:spacing w:after="0"/>
      </w:pPr>
      <w:r>
        <w:separator/>
      </w:r>
    </w:p>
  </w:footnote>
  <w:footnote w:type="continuationSeparator" w:id="0">
    <w:p w14:paraId="1F65C85D" w14:textId="77777777" w:rsidR="00182400" w:rsidRDefault="00182400" w:rsidP="00D71F88">
      <w:pPr>
        <w:spacing w:after="0"/>
      </w:pPr>
      <w:r>
        <w:continuationSeparator/>
      </w:r>
    </w:p>
  </w:footnote>
  <w:footnote w:id="1">
    <w:p w14:paraId="2D1F7EED" w14:textId="6A941491" w:rsidR="00001B60" w:rsidRDefault="006E1C3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w:t>
      </w:r>
      <w:r w:rsidRPr="008147A2">
        <w:rPr>
          <w:rFonts w:ascii="Arial" w:hAnsi="Arial" w:cs="Arial"/>
          <w:color w:val="auto"/>
          <w:sz w:val="20"/>
          <w:szCs w:val="20"/>
        </w:rPr>
        <w:t>th section 40A</w:t>
      </w:r>
      <w:r w:rsidR="008147A2" w:rsidRPr="008147A2">
        <w:rPr>
          <w:rFonts w:ascii="Arial" w:hAnsi="Arial" w:cs="Arial"/>
          <w:color w:val="auto"/>
          <w:sz w:val="20"/>
          <w:szCs w:val="20"/>
        </w:rPr>
        <w:t xml:space="preserve"> </w:t>
      </w:r>
      <w:r w:rsidRPr="008147A2">
        <w:rPr>
          <w:rFonts w:ascii="Arial" w:hAnsi="Arial" w:cs="Arial"/>
          <w:color w:val="auto"/>
          <w:sz w:val="20"/>
          <w:szCs w:val="20"/>
        </w:rPr>
        <w:t>of the Aged Care Quality and Safety Commission Rules 2018.</w:t>
      </w:r>
    </w:p>
    <w:p w14:paraId="2C5514CD" w14:textId="77777777" w:rsidR="00001B60" w:rsidRDefault="00001B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4362" w14:textId="77777777" w:rsidR="00001B60" w:rsidRDefault="006E1C37">
    <w:pPr>
      <w:pStyle w:val="Header"/>
    </w:pPr>
    <w:r>
      <w:rPr>
        <w:noProof/>
        <w:color w:val="2B579A"/>
        <w:shd w:val="clear" w:color="auto" w:fill="E6E6E6"/>
        <w:lang w:val="en-US"/>
      </w:rPr>
      <w:drawing>
        <wp:anchor distT="0" distB="0" distL="114300" distR="114300" simplePos="0" relativeHeight="251658241" behindDoc="1" locked="0" layoutInCell="1" allowOverlap="1" wp14:anchorId="534BF8E7" wp14:editId="2498A91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BD67" w14:textId="77777777" w:rsidR="00001B60" w:rsidRDefault="006E1C37">
    <w:pPr>
      <w:pStyle w:val="Header"/>
    </w:pPr>
    <w:r>
      <w:rPr>
        <w:noProof/>
      </w:rPr>
      <w:drawing>
        <wp:anchor distT="0" distB="0" distL="114300" distR="114300" simplePos="0" relativeHeight="251658240" behindDoc="0" locked="0" layoutInCell="1" allowOverlap="1" wp14:anchorId="0F9B6B71" wp14:editId="587575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28B836">
      <w:start w:val="1"/>
      <w:numFmt w:val="lowerRoman"/>
      <w:lvlText w:val="(%1)"/>
      <w:lvlJc w:val="left"/>
      <w:pPr>
        <w:ind w:left="1080" w:hanging="720"/>
      </w:pPr>
      <w:rPr>
        <w:rFonts w:hint="default"/>
      </w:rPr>
    </w:lvl>
    <w:lvl w:ilvl="1" w:tplc="7D689DEA" w:tentative="1">
      <w:start w:val="1"/>
      <w:numFmt w:val="lowerLetter"/>
      <w:lvlText w:val="%2."/>
      <w:lvlJc w:val="left"/>
      <w:pPr>
        <w:ind w:left="1440" w:hanging="360"/>
      </w:pPr>
    </w:lvl>
    <w:lvl w:ilvl="2" w:tplc="A0F09B0A" w:tentative="1">
      <w:start w:val="1"/>
      <w:numFmt w:val="lowerRoman"/>
      <w:lvlText w:val="%3."/>
      <w:lvlJc w:val="right"/>
      <w:pPr>
        <w:ind w:left="2160" w:hanging="180"/>
      </w:pPr>
    </w:lvl>
    <w:lvl w:ilvl="3" w:tplc="4546DBF8" w:tentative="1">
      <w:start w:val="1"/>
      <w:numFmt w:val="decimal"/>
      <w:lvlText w:val="%4."/>
      <w:lvlJc w:val="left"/>
      <w:pPr>
        <w:ind w:left="2880" w:hanging="360"/>
      </w:pPr>
    </w:lvl>
    <w:lvl w:ilvl="4" w:tplc="63484528" w:tentative="1">
      <w:start w:val="1"/>
      <w:numFmt w:val="lowerLetter"/>
      <w:lvlText w:val="%5."/>
      <w:lvlJc w:val="left"/>
      <w:pPr>
        <w:ind w:left="3600" w:hanging="360"/>
      </w:pPr>
    </w:lvl>
    <w:lvl w:ilvl="5" w:tplc="8C562524" w:tentative="1">
      <w:start w:val="1"/>
      <w:numFmt w:val="lowerRoman"/>
      <w:lvlText w:val="%6."/>
      <w:lvlJc w:val="right"/>
      <w:pPr>
        <w:ind w:left="4320" w:hanging="180"/>
      </w:pPr>
    </w:lvl>
    <w:lvl w:ilvl="6" w:tplc="2B409496" w:tentative="1">
      <w:start w:val="1"/>
      <w:numFmt w:val="decimal"/>
      <w:lvlText w:val="%7."/>
      <w:lvlJc w:val="left"/>
      <w:pPr>
        <w:ind w:left="5040" w:hanging="360"/>
      </w:pPr>
    </w:lvl>
    <w:lvl w:ilvl="7" w:tplc="D844517A" w:tentative="1">
      <w:start w:val="1"/>
      <w:numFmt w:val="lowerLetter"/>
      <w:lvlText w:val="%8."/>
      <w:lvlJc w:val="left"/>
      <w:pPr>
        <w:ind w:left="5760" w:hanging="360"/>
      </w:pPr>
    </w:lvl>
    <w:lvl w:ilvl="8" w:tplc="0AE08F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120998">
      <w:start w:val="1"/>
      <w:numFmt w:val="lowerRoman"/>
      <w:lvlText w:val="(%1)"/>
      <w:lvlJc w:val="left"/>
      <w:pPr>
        <w:ind w:left="1080" w:hanging="720"/>
      </w:pPr>
      <w:rPr>
        <w:rFonts w:hint="default"/>
      </w:rPr>
    </w:lvl>
    <w:lvl w:ilvl="1" w:tplc="71A40BD2" w:tentative="1">
      <w:start w:val="1"/>
      <w:numFmt w:val="lowerLetter"/>
      <w:lvlText w:val="%2."/>
      <w:lvlJc w:val="left"/>
      <w:pPr>
        <w:ind w:left="1440" w:hanging="360"/>
      </w:pPr>
    </w:lvl>
    <w:lvl w:ilvl="2" w:tplc="B248EFE2" w:tentative="1">
      <w:start w:val="1"/>
      <w:numFmt w:val="lowerRoman"/>
      <w:lvlText w:val="%3."/>
      <w:lvlJc w:val="right"/>
      <w:pPr>
        <w:ind w:left="2160" w:hanging="180"/>
      </w:pPr>
    </w:lvl>
    <w:lvl w:ilvl="3" w:tplc="4CBC2F00" w:tentative="1">
      <w:start w:val="1"/>
      <w:numFmt w:val="decimal"/>
      <w:lvlText w:val="%4."/>
      <w:lvlJc w:val="left"/>
      <w:pPr>
        <w:ind w:left="2880" w:hanging="360"/>
      </w:pPr>
    </w:lvl>
    <w:lvl w:ilvl="4" w:tplc="94A2B3C8" w:tentative="1">
      <w:start w:val="1"/>
      <w:numFmt w:val="lowerLetter"/>
      <w:lvlText w:val="%5."/>
      <w:lvlJc w:val="left"/>
      <w:pPr>
        <w:ind w:left="3600" w:hanging="360"/>
      </w:pPr>
    </w:lvl>
    <w:lvl w:ilvl="5" w:tplc="6DE8005C" w:tentative="1">
      <w:start w:val="1"/>
      <w:numFmt w:val="lowerRoman"/>
      <w:lvlText w:val="%6."/>
      <w:lvlJc w:val="right"/>
      <w:pPr>
        <w:ind w:left="4320" w:hanging="180"/>
      </w:pPr>
    </w:lvl>
    <w:lvl w:ilvl="6" w:tplc="3D821874" w:tentative="1">
      <w:start w:val="1"/>
      <w:numFmt w:val="decimal"/>
      <w:lvlText w:val="%7."/>
      <w:lvlJc w:val="left"/>
      <w:pPr>
        <w:ind w:left="5040" w:hanging="360"/>
      </w:pPr>
    </w:lvl>
    <w:lvl w:ilvl="7" w:tplc="66C06D6C" w:tentative="1">
      <w:start w:val="1"/>
      <w:numFmt w:val="lowerLetter"/>
      <w:lvlText w:val="%8."/>
      <w:lvlJc w:val="left"/>
      <w:pPr>
        <w:ind w:left="5760" w:hanging="360"/>
      </w:pPr>
    </w:lvl>
    <w:lvl w:ilvl="8" w:tplc="309E87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768EB2A">
      <w:start w:val="1"/>
      <w:numFmt w:val="lowerRoman"/>
      <w:lvlText w:val="(%1)"/>
      <w:lvlJc w:val="left"/>
      <w:pPr>
        <w:ind w:left="1080" w:hanging="720"/>
      </w:pPr>
      <w:rPr>
        <w:rFonts w:hint="default"/>
      </w:rPr>
    </w:lvl>
    <w:lvl w:ilvl="1" w:tplc="69647D3A" w:tentative="1">
      <w:start w:val="1"/>
      <w:numFmt w:val="lowerLetter"/>
      <w:lvlText w:val="%2."/>
      <w:lvlJc w:val="left"/>
      <w:pPr>
        <w:ind w:left="1440" w:hanging="360"/>
      </w:pPr>
    </w:lvl>
    <w:lvl w:ilvl="2" w:tplc="BDE46C12" w:tentative="1">
      <w:start w:val="1"/>
      <w:numFmt w:val="lowerRoman"/>
      <w:lvlText w:val="%3."/>
      <w:lvlJc w:val="right"/>
      <w:pPr>
        <w:ind w:left="2160" w:hanging="180"/>
      </w:pPr>
    </w:lvl>
    <w:lvl w:ilvl="3" w:tplc="56A6909A" w:tentative="1">
      <w:start w:val="1"/>
      <w:numFmt w:val="decimal"/>
      <w:lvlText w:val="%4."/>
      <w:lvlJc w:val="left"/>
      <w:pPr>
        <w:ind w:left="2880" w:hanging="360"/>
      </w:pPr>
    </w:lvl>
    <w:lvl w:ilvl="4" w:tplc="E9A60A4A" w:tentative="1">
      <w:start w:val="1"/>
      <w:numFmt w:val="lowerLetter"/>
      <w:lvlText w:val="%5."/>
      <w:lvlJc w:val="left"/>
      <w:pPr>
        <w:ind w:left="3600" w:hanging="360"/>
      </w:pPr>
    </w:lvl>
    <w:lvl w:ilvl="5" w:tplc="05C6D786" w:tentative="1">
      <w:start w:val="1"/>
      <w:numFmt w:val="lowerRoman"/>
      <w:lvlText w:val="%6."/>
      <w:lvlJc w:val="right"/>
      <w:pPr>
        <w:ind w:left="4320" w:hanging="180"/>
      </w:pPr>
    </w:lvl>
    <w:lvl w:ilvl="6" w:tplc="CA8CE71C" w:tentative="1">
      <w:start w:val="1"/>
      <w:numFmt w:val="decimal"/>
      <w:lvlText w:val="%7."/>
      <w:lvlJc w:val="left"/>
      <w:pPr>
        <w:ind w:left="5040" w:hanging="360"/>
      </w:pPr>
    </w:lvl>
    <w:lvl w:ilvl="7" w:tplc="9A02EDBA" w:tentative="1">
      <w:start w:val="1"/>
      <w:numFmt w:val="lowerLetter"/>
      <w:lvlText w:val="%8."/>
      <w:lvlJc w:val="left"/>
      <w:pPr>
        <w:ind w:left="5760" w:hanging="360"/>
      </w:pPr>
    </w:lvl>
    <w:lvl w:ilvl="8" w:tplc="A9EAFD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DCED12">
      <w:start w:val="1"/>
      <w:numFmt w:val="bullet"/>
      <w:lvlText w:val=""/>
      <w:lvlJc w:val="left"/>
      <w:pPr>
        <w:ind w:left="720" w:hanging="360"/>
      </w:pPr>
      <w:rPr>
        <w:rFonts w:ascii="Symbol" w:hAnsi="Symbol" w:hint="default"/>
        <w:color w:val="auto"/>
        <w:sz w:val="24"/>
        <w:szCs w:val="24"/>
      </w:rPr>
    </w:lvl>
    <w:lvl w:ilvl="1" w:tplc="759C79E8" w:tentative="1">
      <w:start w:val="1"/>
      <w:numFmt w:val="bullet"/>
      <w:lvlText w:val="o"/>
      <w:lvlJc w:val="left"/>
      <w:pPr>
        <w:ind w:left="1440" w:hanging="360"/>
      </w:pPr>
      <w:rPr>
        <w:rFonts w:ascii="Courier New" w:hAnsi="Courier New" w:cs="Courier New" w:hint="default"/>
      </w:rPr>
    </w:lvl>
    <w:lvl w:ilvl="2" w:tplc="31144802" w:tentative="1">
      <w:start w:val="1"/>
      <w:numFmt w:val="bullet"/>
      <w:lvlText w:val=""/>
      <w:lvlJc w:val="left"/>
      <w:pPr>
        <w:ind w:left="2160" w:hanging="360"/>
      </w:pPr>
      <w:rPr>
        <w:rFonts w:ascii="Wingdings" w:hAnsi="Wingdings" w:hint="default"/>
      </w:rPr>
    </w:lvl>
    <w:lvl w:ilvl="3" w:tplc="E6668044" w:tentative="1">
      <w:start w:val="1"/>
      <w:numFmt w:val="bullet"/>
      <w:lvlText w:val=""/>
      <w:lvlJc w:val="left"/>
      <w:pPr>
        <w:ind w:left="2880" w:hanging="360"/>
      </w:pPr>
      <w:rPr>
        <w:rFonts w:ascii="Symbol" w:hAnsi="Symbol" w:hint="default"/>
      </w:rPr>
    </w:lvl>
    <w:lvl w:ilvl="4" w:tplc="1B4A2500" w:tentative="1">
      <w:start w:val="1"/>
      <w:numFmt w:val="bullet"/>
      <w:lvlText w:val="o"/>
      <w:lvlJc w:val="left"/>
      <w:pPr>
        <w:ind w:left="3600" w:hanging="360"/>
      </w:pPr>
      <w:rPr>
        <w:rFonts w:ascii="Courier New" w:hAnsi="Courier New" w:cs="Courier New" w:hint="default"/>
      </w:rPr>
    </w:lvl>
    <w:lvl w:ilvl="5" w:tplc="B4688754" w:tentative="1">
      <w:start w:val="1"/>
      <w:numFmt w:val="bullet"/>
      <w:lvlText w:val=""/>
      <w:lvlJc w:val="left"/>
      <w:pPr>
        <w:ind w:left="4320" w:hanging="360"/>
      </w:pPr>
      <w:rPr>
        <w:rFonts w:ascii="Wingdings" w:hAnsi="Wingdings" w:hint="default"/>
      </w:rPr>
    </w:lvl>
    <w:lvl w:ilvl="6" w:tplc="264EC01A" w:tentative="1">
      <w:start w:val="1"/>
      <w:numFmt w:val="bullet"/>
      <w:lvlText w:val=""/>
      <w:lvlJc w:val="left"/>
      <w:pPr>
        <w:ind w:left="5040" w:hanging="360"/>
      </w:pPr>
      <w:rPr>
        <w:rFonts w:ascii="Symbol" w:hAnsi="Symbol" w:hint="default"/>
      </w:rPr>
    </w:lvl>
    <w:lvl w:ilvl="7" w:tplc="584013B8" w:tentative="1">
      <w:start w:val="1"/>
      <w:numFmt w:val="bullet"/>
      <w:lvlText w:val="o"/>
      <w:lvlJc w:val="left"/>
      <w:pPr>
        <w:ind w:left="5760" w:hanging="360"/>
      </w:pPr>
      <w:rPr>
        <w:rFonts w:ascii="Courier New" w:hAnsi="Courier New" w:cs="Courier New" w:hint="default"/>
      </w:rPr>
    </w:lvl>
    <w:lvl w:ilvl="8" w:tplc="EA72D0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ABA2BDA">
      <w:start w:val="1"/>
      <w:numFmt w:val="lowerRoman"/>
      <w:lvlText w:val="(%1)"/>
      <w:lvlJc w:val="left"/>
      <w:pPr>
        <w:ind w:left="1080" w:hanging="720"/>
      </w:pPr>
      <w:rPr>
        <w:rFonts w:hint="default"/>
      </w:rPr>
    </w:lvl>
    <w:lvl w:ilvl="1" w:tplc="C95697F0" w:tentative="1">
      <w:start w:val="1"/>
      <w:numFmt w:val="lowerLetter"/>
      <w:lvlText w:val="%2."/>
      <w:lvlJc w:val="left"/>
      <w:pPr>
        <w:ind w:left="1440" w:hanging="360"/>
      </w:pPr>
    </w:lvl>
    <w:lvl w:ilvl="2" w:tplc="75663B04" w:tentative="1">
      <w:start w:val="1"/>
      <w:numFmt w:val="lowerRoman"/>
      <w:lvlText w:val="%3."/>
      <w:lvlJc w:val="right"/>
      <w:pPr>
        <w:ind w:left="2160" w:hanging="180"/>
      </w:pPr>
    </w:lvl>
    <w:lvl w:ilvl="3" w:tplc="716EEAC2" w:tentative="1">
      <w:start w:val="1"/>
      <w:numFmt w:val="decimal"/>
      <w:lvlText w:val="%4."/>
      <w:lvlJc w:val="left"/>
      <w:pPr>
        <w:ind w:left="2880" w:hanging="360"/>
      </w:pPr>
    </w:lvl>
    <w:lvl w:ilvl="4" w:tplc="B018256A" w:tentative="1">
      <w:start w:val="1"/>
      <w:numFmt w:val="lowerLetter"/>
      <w:lvlText w:val="%5."/>
      <w:lvlJc w:val="left"/>
      <w:pPr>
        <w:ind w:left="3600" w:hanging="360"/>
      </w:pPr>
    </w:lvl>
    <w:lvl w:ilvl="5" w:tplc="CA9C62A6" w:tentative="1">
      <w:start w:val="1"/>
      <w:numFmt w:val="lowerRoman"/>
      <w:lvlText w:val="%6."/>
      <w:lvlJc w:val="right"/>
      <w:pPr>
        <w:ind w:left="4320" w:hanging="180"/>
      </w:pPr>
    </w:lvl>
    <w:lvl w:ilvl="6" w:tplc="DC846B16" w:tentative="1">
      <w:start w:val="1"/>
      <w:numFmt w:val="decimal"/>
      <w:lvlText w:val="%7."/>
      <w:lvlJc w:val="left"/>
      <w:pPr>
        <w:ind w:left="5040" w:hanging="360"/>
      </w:pPr>
    </w:lvl>
    <w:lvl w:ilvl="7" w:tplc="B6AC991C" w:tentative="1">
      <w:start w:val="1"/>
      <w:numFmt w:val="lowerLetter"/>
      <w:lvlText w:val="%8."/>
      <w:lvlJc w:val="left"/>
      <w:pPr>
        <w:ind w:left="5760" w:hanging="360"/>
      </w:pPr>
    </w:lvl>
    <w:lvl w:ilvl="8" w:tplc="5A6662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0895D4">
      <w:start w:val="1"/>
      <w:numFmt w:val="lowerRoman"/>
      <w:lvlText w:val="(%1)"/>
      <w:lvlJc w:val="left"/>
      <w:pPr>
        <w:ind w:left="1080" w:hanging="720"/>
      </w:pPr>
      <w:rPr>
        <w:rFonts w:hint="default"/>
      </w:rPr>
    </w:lvl>
    <w:lvl w:ilvl="1" w:tplc="693EDE46" w:tentative="1">
      <w:start w:val="1"/>
      <w:numFmt w:val="lowerLetter"/>
      <w:lvlText w:val="%2."/>
      <w:lvlJc w:val="left"/>
      <w:pPr>
        <w:ind w:left="1440" w:hanging="360"/>
      </w:pPr>
    </w:lvl>
    <w:lvl w:ilvl="2" w:tplc="C7D254AA" w:tentative="1">
      <w:start w:val="1"/>
      <w:numFmt w:val="lowerRoman"/>
      <w:lvlText w:val="%3."/>
      <w:lvlJc w:val="right"/>
      <w:pPr>
        <w:ind w:left="2160" w:hanging="180"/>
      </w:pPr>
    </w:lvl>
    <w:lvl w:ilvl="3" w:tplc="5EB82FCC" w:tentative="1">
      <w:start w:val="1"/>
      <w:numFmt w:val="decimal"/>
      <w:lvlText w:val="%4."/>
      <w:lvlJc w:val="left"/>
      <w:pPr>
        <w:ind w:left="2880" w:hanging="360"/>
      </w:pPr>
    </w:lvl>
    <w:lvl w:ilvl="4" w:tplc="2586CB6E" w:tentative="1">
      <w:start w:val="1"/>
      <w:numFmt w:val="lowerLetter"/>
      <w:lvlText w:val="%5."/>
      <w:lvlJc w:val="left"/>
      <w:pPr>
        <w:ind w:left="3600" w:hanging="360"/>
      </w:pPr>
    </w:lvl>
    <w:lvl w:ilvl="5" w:tplc="BB58B6BE" w:tentative="1">
      <w:start w:val="1"/>
      <w:numFmt w:val="lowerRoman"/>
      <w:lvlText w:val="%6."/>
      <w:lvlJc w:val="right"/>
      <w:pPr>
        <w:ind w:left="4320" w:hanging="180"/>
      </w:pPr>
    </w:lvl>
    <w:lvl w:ilvl="6" w:tplc="08C0EDAC" w:tentative="1">
      <w:start w:val="1"/>
      <w:numFmt w:val="decimal"/>
      <w:lvlText w:val="%7."/>
      <w:lvlJc w:val="left"/>
      <w:pPr>
        <w:ind w:left="5040" w:hanging="360"/>
      </w:pPr>
    </w:lvl>
    <w:lvl w:ilvl="7" w:tplc="8666A024" w:tentative="1">
      <w:start w:val="1"/>
      <w:numFmt w:val="lowerLetter"/>
      <w:lvlText w:val="%8."/>
      <w:lvlJc w:val="left"/>
      <w:pPr>
        <w:ind w:left="5760" w:hanging="360"/>
      </w:pPr>
    </w:lvl>
    <w:lvl w:ilvl="8" w:tplc="1D548B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86E744">
      <w:start w:val="1"/>
      <w:numFmt w:val="lowerRoman"/>
      <w:lvlText w:val="(%1)"/>
      <w:lvlJc w:val="left"/>
      <w:pPr>
        <w:ind w:left="1080" w:hanging="720"/>
      </w:pPr>
      <w:rPr>
        <w:rFonts w:hint="default"/>
      </w:rPr>
    </w:lvl>
    <w:lvl w:ilvl="1" w:tplc="9BCEC2D0" w:tentative="1">
      <w:start w:val="1"/>
      <w:numFmt w:val="lowerLetter"/>
      <w:lvlText w:val="%2."/>
      <w:lvlJc w:val="left"/>
      <w:pPr>
        <w:ind w:left="1440" w:hanging="360"/>
      </w:pPr>
    </w:lvl>
    <w:lvl w:ilvl="2" w:tplc="39B65858" w:tentative="1">
      <w:start w:val="1"/>
      <w:numFmt w:val="lowerRoman"/>
      <w:lvlText w:val="%3."/>
      <w:lvlJc w:val="right"/>
      <w:pPr>
        <w:ind w:left="2160" w:hanging="180"/>
      </w:pPr>
    </w:lvl>
    <w:lvl w:ilvl="3" w:tplc="C3CCDBCE" w:tentative="1">
      <w:start w:val="1"/>
      <w:numFmt w:val="decimal"/>
      <w:lvlText w:val="%4."/>
      <w:lvlJc w:val="left"/>
      <w:pPr>
        <w:ind w:left="2880" w:hanging="360"/>
      </w:pPr>
    </w:lvl>
    <w:lvl w:ilvl="4" w:tplc="EC063228" w:tentative="1">
      <w:start w:val="1"/>
      <w:numFmt w:val="lowerLetter"/>
      <w:lvlText w:val="%5."/>
      <w:lvlJc w:val="left"/>
      <w:pPr>
        <w:ind w:left="3600" w:hanging="360"/>
      </w:pPr>
    </w:lvl>
    <w:lvl w:ilvl="5" w:tplc="81C049DA" w:tentative="1">
      <w:start w:val="1"/>
      <w:numFmt w:val="lowerRoman"/>
      <w:lvlText w:val="%6."/>
      <w:lvlJc w:val="right"/>
      <w:pPr>
        <w:ind w:left="4320" w:hanging="180"/>
      </w:pPr>
    </w:lvl>
    <w:lvl w:ilvl="6" w:tplc="9DAC6154" w:tentative="1">
      <w:start w:val="1"/>
      <w:numFmt w:val="decimal"/>
      <w:lvlText w:val="%7."/>
      <w:lvlJc w:val="left"/>
      <w:pPr>
        <w:ind w:left="5040" w:hanging="360"/>
      </w:pPr>
    </w:lvl>
    <w:lvl w:ilvl="7" w:tplc="2BB2C39A" w:tentative="1">
      <w:start w:val="1"/>
      <w:numFmt w:val="lowerLetter"/>
      <w:lvlText w:val="%8."/>
      <w:lvlJc w:val="left"/>
      <w:pPr>
        <w:ind w:left="5760" w:hanging="360"/>
      </w:pPr>
    </w:lvl>
    <w:lvl w:ilvl="8" w:tplc="618007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F04AB8">
      <w:start w:val="1"/>
      <w:numFmt w:val="lowerRoman"/>
      <w:lvlText w:val="(%1)"/>
      <w:lvlJc w:val="left"/>
      <w:pPr>
        <w:ind w:left="1080" w:hanging="720"/>
      </w:pPr>
      <w:rPr>
        <w:rFonts w:hint="default"/>
      </w:rPr>
    </w:lvl>
    <w:lvl w:ilvl="1" w:tplc="C9320C2C" w:tentative="1">
      <w:start w:val="1"/>
      <w:numFmt w:val="lowerLetter"/>
      <w:lvlText w:val="%2."/>
      <w:lvlJc w:val="left"/>
      <w:pPr>
        <w:ind w:left="1440" w:hanging="360"/>
      </w:pPr>
    </w:lvl>
    <w:lvl w:ilvl="2" w:tplc="7280FC5C" w:tentative="1">
      <w:start w:val="1"/>
      <w:numFmt w:val="lowerRoman"/>
      <w:lvlText w:val="%3."/>
      <w:lvlJc w:val="right"/>
      <w:pPr>
        <w:ind w:left="2160" w:hanging="180"/>
      </w:pPr>
    </w:lvl>
    <w:lvl w:ilvl="3" w:tplc="F1C4AB1A" w:tentative="1">
      <w:start w:val="1"/>
      <w:numFmt w:val="decimal"/>
      <w:lvlText w:val="%4."/>
      <w:lvlJc w:val="left"/>
      <w:pPr>
        <w:ind w:left="2880" w:hanging="360"/>
      </w:pPr>
    </w:lvl>
    <w:lvl w:ilvl="4" w:tplc="95763710" w:tentative="1">
      <w:start w:val="1"/>
      <w:numFmt w:val="lowerLetter"/>
      <w:lvlText w:val="%5."/>
      <w:lvlJc w:val="left"/>
      <w:pPr>
        <w:ind w:left="3600" w:hanging="360"/>
      </w:pPr>
    </w:lvl>
    <w:lvl w:ilvl="5" w:tplc="D830483E" w:tentative="1">
      <w:start w:val="1"/>
      <w:numFmt w:val="lowerRoman"/>
      <w:lvlText w:val="%6."/>
      <w:lvlJc w:val="right"/>
      <w:pPr>
        <w:ind w:left="4320" w:hanging="180"/>
      </w:pPr>
    </w:lvl>
    <w:lvl w:ilvl="6" w:tplc="FA72728E" w:tentative="1">
      <w:start w:val="1"/>
      <w:numFmt w:val="decimal"/>
      <w:lvlText w:val="%7."/>
      <w:lvlJc w:val="left"/>
      <w:pPr>
        <w:ind w:left="5040" w:hanging="360"/>
      </w:pPr>
    </w:lvl>
    <w:lvl w:ilvl="7" w:tplc="4F525544" w:tentative="1">
      <w:start w:val="1"/>
      <w:numFmt w:val="lowerLetter"/>
      <w:lvlText w:val="%8."/>
      <w:lvlJc w:val="left"/>
      <w:pPr>
        <w:ind w:left="5760" w:hanging="360"/>
      </w:pPr>
    </w:lvl>
    <w:lvl w:ilvl="8" w:tplc="956A689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2766BC8">
      <w:start w:val="1"/>
      <w:numFmt w:val="lowerRoman"/>
      <w:lvlText w:val="(%1)"/>
      <w:lvlJc w:val="left"/>
      <w:pPr>
        <w:ind w:left="1080" w:hanging="720"/>
      </w:pPr>
      <w:rPr>
        <w:rFonts w:hint="default"/>
      </w:rPr>
    </w:lvl>
    <w:lvl w:ilvl="1" w:tplc="5694F74C" w:tentative="1">
      <w:start w:val="1"/>
      <w:numFmt w:val="lowerLetter"/>
      <w:lvlText w:val="%2."/>
      <w:lvlJc w:val="left"/>
      <w:pPr>
        <w:ind w:left="1440" w:hanging="360"/>
      </w:pPr>
    </w:lvl>
    <w:lvl w:ilvl="2" w:tplc="E96EC132" w:tentative="1">
      <w:start w:val="1"/>
      <w:numFmt w:val="lowerRoman"/>
      <w:lvlText w:val="%3."/>
      <w:lvlJc w:val="right"/>
      <w:pPr>
        <w:ind w:left="2160" w:hanging="180"/>
      </w:pPr>
    </w:lvl>
    <w:lvl w:ilvl="3" w:tplc="2BB2A2F0" w:tentative="1">
      <w:start w:val="1"/>
      <w:numFmt w:val="decimal"/>
      <w:lvlText w:val="%4."/>
      <w:lvlJc w:val="left"/>
      <w:pPr>
        <w:ind w:left="2880" w:hanging="360"/>
      </w:pPr>
    </w:lvl>
    <w:lvl w:ilvl="4" w:tplc="781EA330" w:tentative="1">
      <w:start w:val="1"/>
      <w:numFmt w:val="lowerLetter"/>
      <w:lvlText w:val="%5."/>
      <w:lvlJc w:val="left"/>
      <w:pPr>
        <w:ind w:left="3600" w:hanging="360"/>
      </w:pPr>
    </w:lvl>
    <w:lvl w:ilvl="5" w:tplc="194032AC" w:tentative="1">
      <w:start w:val="1"/>
      <w:numFmt w:val="lowerRoman"/>
      <w:lvlText w:val="%6."/>
      <w:lvlJc w:val="right"/>
      <w:pPr>
        <w:ind w:left="4320" w:hanging="180"/>
      </w:pPr>
    </w:lvl>
    <w:lvl w:ilvl="6" w:tplc="7AC8C4B8" w:tentative="1">
      <w:start w:val="1"/>
      <w:numFmt w:val="decimal"/>
      <w:lvlText w:val="%7."/>
      <w:lvlJc w:val="left"/>
      <w:pPr>
        <w:ind w:left="5040" w:hanging="360"/>
      </w:pPr>
    </w:lvl>
    <w:lvl w:ilvl="7" w:tplc="5F54902A" w:tentative="1">
      <w:start w:val="1"/>
      <w:numFmt w:val="lowerLetter"/>
      <w:lvlText w:val="%8."/>
      <w:lvlJc w:val="left"/>
      <w:pPr>
        <w:ind w:left="5760" w:hanging="360"/>
      </w:pPr>
    </w:lvl>
    <w:lvl w:ilvl="8" w:tplc="073280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0C664B2">
      <w:start w:val="1"/>
      <w:numFmt w:val="lowerRoman"/>
      <w:lvlText w:val="(%1)"/>
      <w:lvlJc w:val="left"/>
      <w:pPr>
        <w:ind w:left="1080" w:hanging="720"/>
      </w:pPr>
      <w:rPr>
        <w:rFonts w:hint="default"/>
      </w:rPr>
    </w:lvl>
    <w:lvl w:ilvl="1" w:tplc="7070F0D2" w:tentative="1">
      <w:start w:val="1"/>
      <w:numFmt w:val="lowerLetter"/>
      <w:lvlText w:val="%2."/>
      <w:lvlJc w:val="left"/>
      <w:pPr>
        <w:ind w:left="1440" w:hanging="360"/>
      </w:pPr>
    </w:lvl>
    <w:lvl w:ilvl="2" w:tplc="5798F074" w:tentative="1">
      <w:start w:val="1"/>
      <w:numFmt w:val="lowerRoman"/>
      <w:lvlText w:val="%3."/>
      <w:lvlJc w:val="right"/>
      <w:pPr>
        <w:ind w:left="2160" w:hanging="180"/>
      </w:pPr>
    </w:lvl>
    <w:lvl w:ilvl="3" w:tplc="17F6B0EC" w:tentative="1">
      <w:start w:val="1"/>
      <w:numFmt w:val="decimal"/>
      <w:lvlText w:val="%4."/>
      <w:lvlJc w:val="left"/>
      <w:pPr>
        <w:ind w:left="2880" w:hanging="360"/>
      </w:pPr>
    </w:lvl>
    <w:lvl w:ilvl="4" w:tplc="0546C86A" w:tentative="1">
      <w:start w:val="1"/>
      <w:numFmt w:val="lowerLetter"/>
      <w:lvlText w:val="%5."/>
      <w:lvlJc w:val="left"/>
      <w:pPr>
        <w:ind w:left="3600" w:hanging="360"/>
      </w:pPr>
    </w:lvl>
    <w:lvl w:ilvl="5" w:tplc="07382D34" w:tentative="1">
      <w:start w:val="1"/>
      <w:numFmt w:val="lowerRoman"/>
      <w:lvlText w:val="%6."/>
      <w:lvlJc w:val="right"/>
      <w:pPr>
        <w:ind w:left="4320" w:hanging="180"/>
      </w:pPr>
    </w:lvl>
    <w:lvl w:ilvl="6" w:tplc="9BC671D4" w:tentative="1">
      <w:start w:val="1"/>
      <w:numFmt w:val="decimal"/>
      <w:lvlText w:val="%7."/>
      <w:lvlJc w:val="left"/>
      <w:pPr>
        <w:ind w:left="5040" w:hanging="360"/>
      </w:pPr>
    </w:lvl>
    <w:lvl w:ilvl="7" w:tplc="56B8456E" w:tentative="1">
      <w:start w:val="1"/>
      <w:numFmt w:val="lowerLetter"/>
      <w:lvlText w:val="%8."/>
      <w:lvlJc w:val="left"/>
      <w:pPr>
        <w:ind w:left="5760" w:hanging="360"/>
      </w:pPr>
    </w:lvl>
    <w:lvl w:ilvl="8" w:tplc="E6FCF4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0442920">
    <w:abstractNumId w:val="11"/>
  </w:num>
  <w:num w:numId="2" w16cid:durableId="1698890075">
    <w:abstractNumId w:val="4"/>
  </w:num>
  <w:num w:numId="3" w16cid:durableId="1765762728">
    <w:abstractNumId w:val="2"/>
  </w:num>
  <w:num w:numId="4" w16cid:durableId="1957103474">
    <w:abstractNumId w:val="7"/>
  </w:num>
  <w:num w:numId="5" w16cid:durableId="1151871411">
    <w:abstractNumId w:val="6"/>
  </w:num>
  <w:num w:numId="6" w16cid:durableId="178350721">
    <w:abstractNumId w:val="1"/>
  </w:num>
  <w:num w:numId="7" w16cid:durableId="1642540778">
    <w:abstractNumId w:val="9"/>
  </w:num>
  <w:num w:numId="8" w16cid:durableId="1878078046">
    <w:abstractNumId w:val="5"/>
  </w:num>
  <w:num w:numId="9" w16cid:durableId="589896612">
    <w:abstractNumId w:val="8"/>
  </w:num>
  <w:num w:numId="10" w16cid:durableId="70856008">
    <w:abstractNumId w:val="3"/>
  </w:num>
  <w:num w:numId="11" w16cid:durableId="2055735264">
    <w:abstractNumId w:val="10"/>
  </w:num>
  <w:num w:numId="12" w16cid:durableId="1890532826">
    <w:abstractNumId w:val="0"/>
  </w:num>
  <w:num w:numId="13" w16cid:durableId="890658322">
    <w:abstractNumId w:val="11"/>
  </w:num>
  <w:num w:numId="14" w16cid:durableId="6352619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45"/>
    <w:rsid w:val="00001B60"/>
    <w:rsid w:val="00007FE0"/>
    <w:rsid w:val="000B6A65"/>
    <w:rsid w:val="00154B19"/>
    <w:rsid w:val="00182400"/>
    <w:rsid w:val="002379C4"/>
    <w:rsid w:val="00323C62"/>
    <w:rsid w:val="00326583"/>
    <w:rsid w:val="00637160"/>
    <w:rsid w:val="006E1C37"/>
    <w:rsid w:val="00717D90"/>
    <w:rsid w:val="00730D45"/>
    <w:rsid w:val="00736B2C"/>
    <w:rsid w:val="008147A2"/>
    <w:rsid w:val="00B247DC"/>
    <w:rsid w:val="00B3701D"/>
    <w:rsid w:val="00C317F4"/>
    <w:rsid w:val="00D47A37"/>
    <w:rsid w:val="00E427CF"/>
    <w:rsid w:val="00E77D9F"/>
    <w:rsid w:val="00F25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32653"/>
  <w15:docId w15:val="{9D076912-5848-44FA-A2E9-B10837F7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D47A3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A54AB" w:rsidRDefault="0005086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A54AB" w:rsidRDefault="0005086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A54AB" w:rsidRDefault="0005086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078E0" w:rsidRDefault="0005086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078E0" w:rsidRDefault="0005086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078E0" w:rsidRDefault="0005086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078E0" w:rsidRDefault="0005086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078E0" w:rsidRDefault="0005086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078E0" w:rsidRDefault="0005086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078E0" w:rsidRDefault="0005086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078E0" w:rsidRDefault="0005086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078E0" w:rsidRDefault="0005086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078E0" w:rsidRDefault="0005086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078E0" w:rsidRDefault="0005086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078E0" w:rsidRDefault="0005086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078E0" w:rsidRDefault="0005086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078E0" w:rsidRDefault="0005086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078E0" w:rsidRDefault="0005086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078E0" w:rsidRDefault="0005086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078E0" w:rsidRDefault="0005086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078E0" w:rsidRDefault="0005086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78E0" w:rsidRDefault="0005086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078E0" w:rsidRDefault="0005086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078E0" w:rsidRDefault="0005086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078E0" w:rsidRDefault="0005086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078E0" w:rsidRDefault="0005086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078E0" w:rsidRDefault="0005086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078E0" w:rsidRDefault="0005086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078E0" w:rsidRDefault="0005086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078E0" w:rsidRDefault="0005086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078E0" w:rsidRDefault="0005086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078E0" w:rsidRDefault="0005086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78E0" w:rsidRDefault="0005086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078E0" w:rsidRDefault="0005086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078E0" w:rsidRDefault="0005086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78E0" w:rsidRDefault="0005086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078E0" w:rsidRDefault="0005086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078E0" w:rsidRDefault="0005086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078E0" w:rsidRDefault="0005086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078E0" w:rsidRDefault="0005086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078E0" w:rsidRDefault="0005086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78E0" w:rsidRDefault="0005086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078E0" w:rsidRDefault="0005086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078E0" w:rsidRDefault="0005086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078E0" w:rsidRDefault="0005086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078E0" w:rsidRDefault="0005086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078E0" w:rsidRDefault="0005086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078E0" w:rsidRDefault="0005086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078E0" w:rsidRDefault="0005086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078E0" w:rsidRDefault="0005086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078E0" w:rsidRDefault="0005086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78E0"/>
    <w:rsid w:val="00050866"/>
    <w:rsid w:val="004A54AB"/>
    <w:rsid w:val="00B24CAE"/>
    <w:rsid w:val="00CA796F"/>
    <w:rsid w:val="00E07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5027</Words>
  <Characters>28654</Characters>
  <Application>Microsoft Office Word</Application>
  <DocSecurity>8</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2024-02-11T22:32:00Z</dcterms:created>
  <dcterms:modified xsi:type="dcterms:W3CDTF">2024-02-11T22:32:00Z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