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8BFE9" w14:textId="7183E15E" w:rsidR="004934ED" w:rsidRDefault="00A1159D"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B61D634" wp14:editId="4EBADB82">
                <wp:simplePos x="0" y="0"/>
                <wp:positionH relativeFrom="column">
                  <wp:posOffset>-895350</wp:posOffset>
                </wp:positionH>
                <wp:positionV relativeFrom="paragraph">
                  <wp:posOffset>722630</wp:posOffset>
                </wp:positionV>
                <wp:extent cx="5686425" cy="1727200"/>
                <wp:effectExtent l="0" t="0" r="0" b="0"/>
                <wp:wrapSquare wrapText="bothSides"/>
                <wp:docPr id="8020096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09470" w14:textId="77777777" w:rsidR="004934ED" w:rsidRDefault="004934E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7CB4542" w14:textId="77777777" w:rsidR="004934ED" w:rsidRPr="001E694D" w:rsidRDefault="004934E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C2CD422" w14:textId="77777777" w:rsidR="004934ED" w:rsidRPr="001E694D" w:rsidRDefault="004934ED" w:rsidP="009504D0">
                            <w:pPr>
                              <w:pStyle w:val="ContactNumber"/>
                              <w:spacing w:after="600"/>
                              <w:rPr>
                                <w:rFonts w:ascii="Open Sans" w:hAnsi="Open Sans" w:cs="Open Sans"/>
                              </w:rPr>
                            </w:pPr>
                            <w:r w:rsidRPr="001E694D">
                              <w:rPr>
                                <w:rFonts w:ascii="Open Sans" w:hAnsi="Open Sans" w:cs="Open Sans"/>
                              </w:rPr>
                              <w:t>Agedcarequality.gov.au</w:t>
                            </w:r>
                          </w:p>
                          <w:p w14:paraId="3ED3106A" w14:textId="77777777" w:rsidR="004934ED" w:rsidRDefault="004934E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61D634"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8809470" w14:textId="77777777" w:rsidR="004934ED" w:rsidRDefault="004934E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7CB4542" w14:textId="77777777" w:rsidR="004934ED" w:rsidRPr="001E694D" w:rsidRDefault="004934E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C2CD422" w14:textId="77777777" w:rsidR="004934ED" w:rsidRPr="001E694D" w:rsidRDefault="004934ED" w:rsidP="009504D0">
                      <w:pPr>
                        <w:pStyle w:val="ContactNumber"/>
                        <w:spacing w:after="600"/>
                        <w:rPr>
                          <w:rFonts w:ascii="Open Sans" w:hAnsi="Open Sans" w:cs="Open Sans"/>
                        </w:rPr>
                      </w:pPr>
                      <w:r w:rsidRPr="001E694D">
                        <w:rPr>
                          <w:rFonts w:ascii="Open Sans" w:hAnsi="Open Sans" w:cs="Open Sans"/>
                        </w:rPr>
                        <w:t>Agedcarequality.gov.au</w:t>
                      </w:r>
                    </w:p>
                    <w:p w14:paraId="3ED3106A" w14:textId="77777777" w:rsidR="004934ED" w:rsidRDefault="004934ED"/>
                  </w:txbxContent>
                </v:textbox>
                <w10:wrap type="square"/>
              </v:shape>
            </w:pict>
          </mc:Fallback>
        </mc:AlternateContent>
      </w:r>
      <w:r w:rsidR="004934ED">
        <w:rPr>
          <w:noProof/>
        </w:rPr>
        <w:drawing>
          <wp:anchor distT="360045" distB="180340" distL="114300" distR="114300" simplePos="0" relativeHeight="251659264" behindDoc="1" locked="0" layoutInCell="1" allowOverlap="1" wp14:anchorId="43633F70" wp14:editId="51858E84">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8173053" w14:textId="77777777" w:rsidR="004934ED" w:rsidRPr="001E694D" w:rsidRDefault="004934ED" w:rsidP="001E694D">
      <w:pPr>
        <w:tabs>
          <w:tab w:val="left" w:pos="4569"/>
        </w:tabs>
        <w:rPr>
          <w:rFonts w:ascii="Open Sans" w:hAnsi="Open Sans" w:cs="Open Sans"/>
          <w:color w:val="FFFFFF" w:themeColor="background1"/>
          <w:sz w:val="66"/>
          <w:szCs w:val="66"/>
        </w:rPr>
      </w:pPr>
    </w:p>
    <w:p w14:paraId="6CA5C288" w14:textId="77777777" w:rsidR="004934ED" w:rsidRDefault="004934ED" w:rsidP="00372ED2">
      <w:pPr>
        <w:spacing w:after="0"/>
        <w:rPr>
          <w:rFonts w:ascii="Open Sans" w:hAnsi="Open Sans" w:cs="Open Sans"/>
          <w:b/>
          <w:bCs/>
          <w:color w:val="FFFFFF" w:themeColor="background1"/>
          <w:sz w:val="66"/>
          <w:szCs w:val="66"/>
        </w:rPr>
      </w:pPr>
    </w:p>
    <w:p w14:paraId="2E24C834" w14:textId="77777777" w:rsidR="004934ED" w:rsidRDefault="004934ED" w:rsidP="00372ED2">
      <w:pPr>
        <w:spacing w:after="0"/>
        <w:rPr>
          <w:rFonts w:ascii="Open Sans" w:hAnsi="Open Sans" w:cs="Open Sans"/>
          <w:b/>
          <w:bCs/>
          <w:color w:val="FFFFFF" w:themeColor="background1"/>
          <w:sz w:val="66"/>
          <w:szCs w:val="66"/>
        </w:rPr>
      </w:pPr>
    </w:p>
    <w:p w14:paraId="542142D7" w14:textId="77777777" w:rsidR="004934ED" w:rsidRPr="00412FC5" w:rsidRDefault="004934ED" w:rsidP="00372ED2">
      <w:pPr>
        <w:spacing w:after="0"/>
        <w:rPr>
          <w:rFonts w:ascii="Open Sans" w:hAnsi="Open Sans" w:cs="Open Sans"/>
          <w:b/>
          <w:bCs/>
          <w:color w:val="FFFFFF" w:themeColor="background1"/>
          <w:sz w:val="40"/>
          <w:szCs w:val="40"/>
        </w:rPr>
      </w:pPr>
    </w:p>
    <w:tbl>
      <w:tblPr>
        <w:tblStyle w:val="TableGrid"/>
        <w:tblW w:w="10348" w:type="dxa"/>
        <w:tblInd w:w="-142" w:type="dxa"/>
        <w:tblLook w:val="0480" w:firstRow="0" w:lastRow="0" w:firstColumn="1" w:lastColumn="0" w:noHBand="0" w:noVBand="1"/>
      </w:tblPr>
      <w:tblGrid>
        <w:gridCol w:w="3403"/>
        <w:gridCol w:w="6945"/>
      </w:tblGrid>
      <w:tr w:rsidR="00A576F6" w14:paraId="4D8D787D" w14:textId="77777777" w:rsidTr="00B95BF9">
        <w:tc>
          <w:tcPr>
            <w:cnfStyle w:val="001000000000" w:firstRow="0" w:lastRow="0" w:firstColumn="1" w:lastColumn="0" w:oddVBand="0" w:evenVBand="0" w:oddHBand="0" w:evenHBand="0" w:firstRowFirstColumn="0" w:firstRowLastColumn="0" w:lastRowFirstColumn="0" w:lastRowLastColumn="0"/>
            <w:tcW w:w="3403" w:type="dxa"/>
          </w:tcPr>
          <w:p w14:paraId="1B0E04AE" w14:textId="77777777" w:rsidR="004934ED" w:rsidRPr="001E694D" w:rsidRDefault="004934ED"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6945" w:type="dxa"/>
          </w:tcPr>
          <w:p w14:paraId="03D64122" w14:textId="77777777" w:rsidR="004934ED" w:rsidRPr="001E694D" w:rsidRDefault="004934ED"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Grace Villa Aged Care</w:t>
            </w:r>
          </w:p>
        </w:tc>
      </w:tr>
      <w:tr w:rsidR="00A576F6" w14:paraId="5BDF621E" w14:textId="77777777" w:rsidTr="00B95B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475423A9" w14:textId="77777777" w:rsidR="004934ED" w:rsidRPr="001E694D" w:rsidRDefault="004934ED"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6945" w:type="dxa"/>
            <w:shd w:val="clear" w:color="auto" w:fill="auto"/>
          </w:tcPr>
          <w:p w14:paraId="01E8D27B" w14:textId="77777777" w:rsidR="004934ED" w:rsidRPr="001E694D" w:rsidRDefault="004934E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4034</w:t>
            </w:r>
          </w:p>
        </w:tc>
      </w:tr>
      <w:tr w:rsidR="00A576F6" w14:paraId="0955DD88" w14:textId="77777777" w:rsidTr="00B95BF9">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23C403E7" w14:textId="77777777" w:rsidR="004934ED" w:rsidRPr="001E694D" w:rsidRDefault="004934ED"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6945" w:type="dxa"/>
            <w:shd w:val="clear" w:color="auto" w:fill="auto"/>
          </w:tcPr>
          <w:p w14:paraId="31D667B8" w14:textId="5DDF708C" w:rsidR="004934ED" w:rsidRPr="001E694D" w:rsidRDefault="004934E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4/</w:t>
            </w:r>
            <w:r w:rsidRPr="001E694D">
              <w:rPr>
                <w:rFonts w:ascii="Open Sans" w:eastAsia="Times New Roman" w:hAnsi="Open Sans" w:cs="Open Sans"/>
                <w:lang w:eastAsia="en-AU"/>
              </w:rPr>
              <w:t>25-33 Grimshaw Street, GREENSBOROUGH, Victoria, 3088</w:t>
            </w:r>
          </w:p>
        </w:tc>
      </w:tr>
      <w:tr w:rsidR="00A576F6" w14:paraId="0FD899D6" w14:textId="77777777" w:rsidTr="00B95B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3E205C29" w14:textId="77777777" w:rsidR="004934ED" w:rsidRPr="001E694D" w:rsidRDefault="004934E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6945" w:type="dxa"/>
            <w:shd w:val="clear" w:color="auto" w:fill="auto"/>
          </w:tcPr>
          <w:p w14:paraId="7A7C5BBF" w14:textId="77777777" w:rsidR="004934ED" w:rsidRPr="001E694D" w:rsidRDefault="004934E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A576F6" w14:paraId="333DA82A" w14:textId="77777777" w:rsidTr="00B95BF9">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03926C81" w14:textId="77777777" w:rsidR="004934ED" w:rsidRPr="001E694D" w:rsidRDefault="004934E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6945" w:type="dxa"/>
            <w:shd w:val="clear" w:color="auto" w:fill="auto"/>
          </w:tcPr>
          <w:p w14:paraId="23594876" w14:textId="77777777" w:rsidR="004934ED" w:rsidRPr="001E694D" w:rsidRDefault="004934E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19 November 2024 to 21 November 2024</w:t>
            </w:r>
          </w:p>
        </w:tc>
      </w:tr>
      <w:tr w:rsidR="00A576F6" w14:paraId="31A26005" w14:textId="77777777" w:rsidTr="00B95B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5F69302B" w14:textId="77777777" w:rsidR="004934ED" w:rsidRPr="001E694D" w:rsidRDefault="004934ED"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703576495"/>
            <w:placeholder>
              <w:docPart w:val="DefaultPlaceholder_-1854013437"/>
            </w:placeholder>
            <w:date w:fullDate="2025-01-22T00:00:00Z">
              <w:dateFormat w:val="d MMMM yyyy"/>
              <w:lid w:val="en-AU"/>
              <w:storeMappedDataAs w:val="dateTime"/>
              <w:calendar w:val="gregorian"/>
            </w:date>
          </w:sdtPr>
          <w:sdtEndPr/>
          <w:sdtContent>
            <w:tc>
              <w:tcPr>
                <w:tcW w:w="6945" w:type="dxa"/>
                <w:shd w:val="clear" w:color="auto" w:fill="FFFFFF" w:themeFill="background1"/>
              </w:tcPr>
              <w:p w14:paraId="6169C473" w14:textId="28D116DC" w:rsidR="004934ED" w:rsidRPr="001E694D" w:rsidRDefault="0053469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22 January 2025</w:t>
                </w:r>
              </w:p>
            </w:tc>
          </w:sdtContent>
        </w:sdt>
      </w:tr>
      <w:tr w:rsidR="00A576F6" w14:paraId="020C8619" w14:textId="77777777" w:rsidTr="00B95BF9">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3D4A7D67" w14:textId="77777777" w:rsidR="004934ED" w:rsidRPr="001E694D" w:rsidRDefault="004934ED"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6945" w:type="dxa"/>
            <w:shd w:val="clear" w:color="auto" w:fill="FFFFFF" w:themeFill="background1"/>
          </w:tcPr>
          <w:p w14:paraId="6DB9AD3C" w14:textId="77777777" w:rsidR="004934ED" w:rsidRPr="001E694D" w:rsidRDefault="004934E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1249 Samkay Health Pty Ltd </w:t>
            </w:r>
          </w:p>
          <w:p w14:paraId="0737C851" w14:textId="77777777" w:rsidR="004934ED" w:rsidRPr="001E694D" w:rsidRDefault="004934E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2624 Grace Villa Aged Care</w:t>
            </w:r>
          </w:p>
        </w:tc>
      </w:tr>
    </w:tbl>
    <w:bookmarkEnd w:id="0"/>
    <w:p w14:paraId="3581292D" w14:textId="77777777" w:rsidR="004934ED" w:rsidRPr="001E694D" w:rsidRDefault="004934ED"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71570C0" w14:textId="77777777" w:rsidR="004934ED" w:rsidRPr="003E162B" w:rsidRDefault="004934ED"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C935894" w14:textId="77777777" w:rsidR="004934ED" w:rsidRPr="001E694D" w:rsidRDefault="004934ED"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Grace Villa Aged Care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Bruce Bassett</w:t>
      </w:r>
      <w:r w:rsidRPr="005C5674">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4BBA1602" w14:textId="77777777" w:rsidR="004934ED" w:rsidRPr="001E694D" w:rsidRDefault="004934ED"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CEB2850" w14:textId="77777777" w:rsidR="004934ED" w:rsidRPr="001E694D" w:rsidRDefault="004934ED"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47659E2" w14:textId="77777777" w:rsidR="004934ED" w:rsidRPr="003E162B" w:rsidRDefault="004934ED"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B62FE41" w14:textId="77777777" w:rsidR="004934ED" w:rsidRPr="001E694D" w:rsidRDefault="004934ED"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FC0E492" w14:textId="1232F06E" w:rsidR="004934ED" w:rsidRPr="001E694D" w:rsidRDefault="004934ED" w:rsidP="00B95BF9">
      <w:pPr>
        <w:pStyle w:val="ListParagraph"/>
        <w:numPr>
          <w:ilvl w:val="0"/>
          <w:numId w:val="2"/>
        </w:numPr>
        <w:tabs>
          <w:tab w:val="clear" w:pos="357"/>
          <w:tab w:val="left" w:pos="426"/>
        </w:tabs>
        <w:spacing w:line="240" w:lineRule="atLeast"/>
        <w:ind w:left="426" w:hanging="426"/>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the Site Audit report was informed b</w:t>
      </w:r>
      <w:r w:rsidRPr="00FA7298">
        <w:rPr>
          <w:rFonts w:ascii="Open Sans" w:hAnsi="Open Sans" w:cs="Open Sans"/>
          <w:color w:val="auto"/>
        </w:rPr>
        <w:t>y a site assessment, observations at the service, review of documents and interviews with staff, older people/representatives and others</w:t>
      </w:r>
      <w:r w:rsidR="00FA7298" w:rsidRPr="00FA7298">
        <w:rPr>
          <w:rFonts w:ascii="Open Sans" w:hAnsi="Open Sans" w:cs="Open Sans"/>
          <w:color w:val="auto"/>
        </w:rPr>
        <w:t>.</w:t>
      </w:r>
    </w:p>
    <w:p w14:paraId="360D90AD" w14:textId="40B2C0CA" w:rsidR="004934ED" w:rsidRPr="001E694D" w:rsidRDefault="004934ED" w:rsidP="00B95BF9">
      <w:pPr>
        <w:pStyle w:val="ListParagraph"/>
        <w:numPr>
          <w:ilvl w:val="0"/>
          <w:numId w:val="2"/>
        </w:numPr>
        <w:tabs>
          <w:tab w:val="clear" w:pos="357"/>
          <w:tab w:val="left" w:pos="426"/>
        </w:tabs>
        <w:spacing w:line="240" w:lineRule="atLeast"/>
        <w:ind w:left="426" w:hanging="426"/>
        <w:contextualSpacing w:val="0"/>
        <w:rPr>
          <w:rFonts w:ascii="Open Sans" w:hAnsi="Open Sans" w:cs="Open Sans"/>
          <w:color w:val="FF0000"/>
        </w:rPr>
      </w:pPr>
      <w:r w:rsidRPr="001E694D">
        <w:rPr>
          <w:rFonts w:ascii="Open Sans" w:hAnsi="Open Sans" w:cs="Open Sans"/>
        </w:rPr>
        <w:t>the provider’s response to the assessment team’s report received</w:t>
      </w:r>
      <w:r w:rsidR="00B63E09">
        <w:rPr>
          <w:rFonts w:ascii="Open Sans" w:hAnsi="Open Sans" w:cs="Open Sans"/>
        </w:rPr>
        <w:t xml:space="preserve"> 15 </w:t>
      </w:r>
      <w:r w:rsidR="00FA7298">
        <w:rPr>
          <w:rFonts w:ascii="Open Sans" w:hAnsi="Open Sans" w:cs="Open Sans"/>
        </w:rPr>
        <w:t xml:space="preserve">December 2024. </w:t>
      </w:r>
    </w:p>
    <w:p w14:paraId="1AAB52DD" w14:textId="23C07245" w:rsidR="004934ED" w:rsidRPr="001E694D" w:rsidRDefault="004934ED"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3996AC3F" w14:textId="77777777" w:rsidR="004934ED" w:rsidRPr="003E162B" w:rsidRDefault="004934ED"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83"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7"/>
        <w:gridCol w:w="2269"/>
      </w:tblGrid>
      <w:tr w:rsidR="00A576F6" w14:paraId="7B1C8B04" w14:textId="77777777" w:rsidTr="009D39B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09" w:type="pct"/>
            <w:shd w:val="clear" w:color="auto" w:fill="auto"/>
          </w:tcPr>
          <w:p w14:paraId="645ABD0F" w14:textId="77777777" w:rsidR="004934ED" w:rsidRPr="001E694D" w:rsidRDefault="004934ED"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191" w:type="pct"/>
            <w:shd w:val="clear" w:color="auto" w:fill="auto"/>
          </w:tcPr>
          <w:p w14:paraId="0813CFEE" w14:textId="10FF8AE0" w:rsidR="004934ED" w:rsidRPr="001E694D" w:rsidRDefault="002A2990"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825686231"/>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350BE5">
                  <w:rPr>
                    <w:rFonts w:ascii="Open Sans" w:hAnsi="Open Sans" w:cs="Open Sans"/>
                  </w:rPr>
                  <w:t>Not Compliant</w:t>
                </w:r>
              </w:sdtContent>
            </w:sdt>
          </w:p>
        </w:tc>
      </w:tr>
      <w:tr w:rsidR="00A576F6" w14:paraId="403DB024" w14:textId="77777777" w:rsidTr="009D39BB">
        <w:trPr>
          <w:trHeight w:val="227"/>
        </w:trPr>
        <w:tc>
          <w:tcPr>
            <w:cnfStyle w:val="001000000000" w:firstRow="0" w:lastRow="0" w:firstColumn="1" w:lastColumn="0" w:oddVBand="0" w:evenVBand="0" w:oddHBand="0" w:evenHBand="0" w:firstRowFirstColumn="0" w:firstRowLastColumn="0" w:lastRowFirstColumn="0" w:lastRowLastColumn="0"/>
            <w:tcW w:w="3809" w:type="pct"/>
            <w:shd w:val="clear" w:color="auto" w:fill="auto"/>
          </w:tcPr>
          <w:p w14:paraId="110E0314" w14:textId="77777777" w:rsidR="004934ED" w:rsidRPr="001E694D" w:rsidRDefault="004934ED"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191" w:type="pct"/>
            <w:shd w:val="clear" w:color="auto" w:fill="auto"/>
          </w:tcPr>
          <w:p w14:paraId="6198DC06" w14:textId="00AABF99" w:rsidR="004934ED" w:rsidRPr="001E694D" w:rsidRDefault="002A299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18638245"/>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386484">
                  <w:rPr>
                    <w:rFonts w:ascii="Open Sans" w:hAnsi="Open Sans" w:cs="Open Sans"/>
                    <w:b/>
                    <w:bCs/>
                  </w:rPr>
                  <w:t>Not Compliant</w:t>
                </w:r>
              </w:sdtContent>
            </w:sdt>
          </w:p>
        </w:tc>
      </w:tr>
      <w:tr w:rsidR="00A576F6" w14:paraId="7F49BAD9" w14:textId="77777777" w:rsidTr="009D39B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09" w:type="pct"/>
            <w:shd w:val="clear" w:color="auto" w:fill="auto"/>
          </w:tcPr>
          <w:p w14:paraId="199B2661" w14:textId="77777777" w:rsidR="004934ED" w:rsidRPr="001E694D" w:rsidRDefault="004934ED"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191" w:type="pct"/>
            <w:shd w:val="clear" w:color="auto" w:fill="auto"/>
          </w:tcPr>
          <w:p w14:paraId="701C0DC9" w14:textId="77777777" w:rsidR="004934ED" w:rsidRPr="001E694D" w:rsidRDefault="002A299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67778660"/>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4934ED" w:rsidRPr="001E694D">
                  <w:rPr>
                    <w:rFonts w:ascii="Open Sans" w:hAnsi="Open Sans" w:cs="Open Sans"/>
                    <w:b/>
                    <w:bCs/>
                  </w:rPr>
                  <w:t>Compliant</w:t>
                </w:r>
              </w:sdtContent>
            </w:sdt>
          </w:p>
        </w:tc>
      </w:tr>
      <w:tr w:rsidR="00A576F6" w14:paraId="47F476FD" w14:textId="77777777" w:rsidTr="009D39BB">
        <w:trPr>
          <w:trHeight w:val="227"/>
        </w:trPr>
        <w:tc>
          <w:tcPr>
            <w:cnfStyle w:val="001000000000" w:firstRow="0" w:lastRow="0" w:firstColumn="1" w:lastColumn="0" w:oddVBand="0" w:evenVBand="0" w:oddHBand="0" w:evenHBand="0" w:firstRowFirstColumn="0" w:firstRowLastColumn="0" w:lastRowFirstColumn="0" w:lastRowLastColumn="0"/>
            <w:tcW w:w="3809" w:type="pct"/>
            <w:shd w:val="clear" w:color="auto" w:fill="auto"/>
          </w:tcPr>
          <w:p w14:paraId="4A920726" w14:textId="77777777" w:rsidR="004934ED" w:rsidRPr="001E694D" w:rsidRDefault="004934ED"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191" w:type="pct"/>
            <w:shd w:val="clear" w:color="auto" w:fill="auto"/>
          </w:tcPr>
          <w:p w14:paraId="5F29216F" w14:textId="54FF9BE2" w:rsidR="004934ED" w:rsidRPr="001E694D" w:rsidRDefault="002A299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02392380"/>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386484">
                  <w:rPr>
                    <w:rFonts w:ascii="Open Sans" w:hAnsi="Open Sans" w:cs="Open Sans"/>
                    <w:b/>
                    <w:bCs/>
                  </w:rPr>
                  <w:t>Not Compliant</w:t>
                </w:r>
              </w:sdtContent>
            </w:sdt>
          </w:p>
        </w:tc>
      </w:tr>
      <w:tr w:rsidR="00A576F6" w14:paraId="3295538B" w14:textId="77777777" w:rsidTr="009D39B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09" w:type="pct"/>
            <w:shd w:val="clear" w:color="auto" w:fill="auto"/>
          </w:tcPr>
          <w:p w14:paraId="0885B5AF" w14:textId="77777777" w:rsidR="004934ED" w:rsidRPr="001E694D" w:rsidRDefault="004934ED"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191" w:type="pct"/>
            <w:shd w:val="clear" w:color="auto" w:fill="auto"/>
          </w:tcPr>
          <w:p w14:paraId="0C97B206" w14:textId="6A59758A" w:rsidR="004934ED" w:rsidRPr="001E694D" w:rsidRDefault="002A299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18748802"/>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A1551E">
                  <w:rPr>
                    <w:rFonts w:ascii="Open Sans" w:hAnsi="Open Sans" w:cs="Open Sans"/>
                    <w:b/>
                    <w:bCs/>
                  </w:rPr>
                  <w:t>Not Compliant</w:t>
                </w:r>
              </w:sdtContent>
            </w:sdt>
          </w:p>
        </w:tc>
      </w:tr>
      <w:tr w:rsidR="00A576F6" w14:paraId="4E9D38DE" w14:textId="77777777" w:rsidTr="009D39BB">
        <w:trPr>
          <w:trHeight w:val="227"/>
        </w:trPr>
        <w:tc>
          <w:tcPr>
            <w:cnfStyle w:val="001000000000" w:firstRow="0" w:lastRow="0" w:firstColumn="1" w:lastColumn="0" w:oddVBand="0" w:evenVBand="0" w:oddHBand="0" w:evenHBand="0" w:firstRowFirstColumn="0" w:firstRowLastColumn="0" w:lastRowFirstColumn="0" w:lastRowLastColumn="0"/>
            <w:tcW w:w="3809" w:type="pct"/>
            <w:shd w:val="clear" w:color="auto" w:fill="auto"/>
          </w:tcPr>
          <w:p w14:paraId="25B2BA4A" w14:textId="77777777" w:rsidR="004934ED" w:rsidRPr="001E694D" w:rsidRDefault="004934ED"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191" w:type="pct"/>
            <w:shd w:val="clear" w:color="auto" w:fill="auto"/>
          </w:tcPr>
          <w:p w14:paraId="54A1649A" w14:textId="5B732EA6" w:rsidR="004934ED" w:rsidRPr="001E694D" w:rsidRDefault="002A299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669475"/>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F45CD3">
                  <w:rPr>
                    <w:rFonts w:ascii="Open Sans" w:hAnsi="Open Sans" w:cs="Open Sans"/>
                    <w:b/>
                    <w:bCs/>
                  </w:rPr>
                  <w:t>Not Compliant</w:t>
                </w:r>
              </w:sdtContent>
            </w:sdt>
          </w:p>
        </w:tc>
      </w:tr>
      <w:tr w:rsidR="00A576F6" w14:paraId="56D64466" w14:textId="77777777" w:rsidTr="009D39B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09" w:type="pct"/>
            <w:shd w:val="clear" w:color="auto" w:fill="auto"/>
          </w:tcPr>
          <w:p w14:paraId="009B7D16" w14:textId="77777777" w:rsidR="004934ED" w:rsidRPr="001E694D" w:rsidRDefault="004934ED"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191" w:type="pct"/>
            <w:shd w:val="clear" w:color="auto" w:fill="auto"/>
          </w:tcPr>
          <w:p w14:paraId="681A5FB3" w14:textId="0017EDDC" w:rsidR="004934ED" w:rsidRPr="001E694D" w:rsidRDefault="002A299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71801911"/>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2155BE">
                  <w:rPr>
                    <w:rFonts w:ascii="Open Sans" w:hAnsi="Open Sans" w:cs="Open Sans"/>
                    <w:b/>
                    <w:bCs/>
                  </w:rPr>
                  <w:t>Not Compliant</w:t>
                </w:r>
              </w:sdtContent>
            </w:sdt>
          </w:p>
        </w:tc>
      </w:tr>
      <w:tr w:rsidR="00A576F6" w14:paraId="297EBBC4" w14:textId="77777777" w:rsidTr="009D39BB">
        <w:trPr>
          <w:trHeight w:val="227"/>
        </w:trPr>
        <w:tc>
          <w:tcPr>
            <w:cnfStyle w:val="001000000000" w:firstRow="0" w:lastRow="0" w:firstColumn="1" w:lastColumn="0" w:oddVBand="0" w:evenVBand="0" w:oddHBand="0" w:evenHBand="0" w:firstRowFirstColumn="0" w:firstRowLastColumn="0" w:lastRowFirstColumn="0" w:lastRowLastColumn="0"/>
            <w:tcW w:w="3809" w:type="pct"/>
            <w:shd w:val="clear" w:color="auto" w:fill="auto"/>
          </w:tcPr>
          <w:p w14:paraId="750AD159" w14:textId="77777777" w:rsidR="004934ED" w:rsidRPr="001E694D" w:rsidRDefault="004934ED"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191" w:type="pct"/>
            <w:shd w:val="clear" w:color="auto" w:fill="auto"/>
          </w:tcPr>
          <w:p w14:paraId="3B0E2A6F" w14:textId="3988CFF6" w:rsidR="004934ED" w:rsidRPr="001E694D" w:rsidRDefault="002A299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25049664"/>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F45CD3">
                  <w:rPr>
                    <w:rFonts w:ascii="Open Sans" w:hAnsi="Open Sans" w:cs="Open Sans"/>
                    <w:b/>
                    <w:bCs/>
                  </w:rPr>
                  <w:t>Not Compliant</w:t>
                </w:r>
              </w:sdtContent>
            </w:sdt>
          </w:p>
        </w:tc>
      </w:tr>
    </w:tbl>
    <w:p w14:paraId="7DF62711" w14:textId="77777777" w:rsidR="004934ED" w:rsidRPr="001E694D" w:rsidRDefault="004934ED"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745A159" w14:textId="77777777" w:rsidR="004934ED" w:rsidRPr="003E162B" w:rsidRDefault="004934ED"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83C05AF" w14:textId="77777777" w:rsidR="004934ED" w:rsidRPr="001E694D" w:rsidRDefault="004934ED"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51B2D68D" w14:textId="4F56FEC8" w:rsidR="004934ED" w:rsidRDefault="00151B28" w:rsidP="00B120CD">
      <w:pPr>
        <w:pStyle w:val="ListBullet"/>
        <w:numPr>
          <w:ilvl w:val="0"/>
          <w:numId w:val="25"/>
        </w:numPr>
        <w:spacing w:before="0" w:after="120" w:line="22" w:lineRule="atLeast"/>
        <w:ind w:left="426" w:hanging="426"/>
        <w:rPr>
          <w:rFonts w:ascii="Open Sans" w:hAnsi="Open Sans" w:cs="Open Sans"/>
        </w:rPr>
      </w:pPr>
      <w:r>
        <w:rPr>
          <w:rFonts w:ascii="Open Sans" w:hAnsi="Open Sans" w:cs="Open Sans"/>
        </w:rPr>
        <w:t>The service must ensure that consumers are supported to t</w:t>
      </w:r>
      <w:r w:rsidR="00961DCF">
        <w:rPr>
          <w:rFonts w:ascii="Open Sans" w:hAnsi="Open Sans" w:cs="Open Sans"/>
        </w:rPr>
        <w:t xml:space="preserve">ake risks that are important to </w:t>
      </w:r>
      <w:r w:rsidR="0045779B">
        <w:rPr>
          <w:rFonts w:ascii="Open Sans" w:hAnsi="Open Sans" w:cs="Open Sans"/>
        </w:rPr>
        <w:t xml:space="preserve">living their best life. </w:t>
      </w:r>
    </w:p>
    <w:p w14:paraId="24EAF21E" w14:textId="2E632D49" w:rsidR="00F462EF" w:rsidRDefault="00F462EF" w:rsidP="00B120CD">
      <w:pPr>
        <w:pStyle w:val="ListBullet"/>
        <w:numPr>
          <w:ilvl w:val="0"/>
          <w:numId w:val="25"/>
        </w:numPr>
        <w:spacing w:before="0" w:after="120" w:line="22" w:lineRule="atLeast"/>
        <w:ind w:left="426" w:hanging="426"/>
        <w:rPr>
          <w:rFonts w:ascii="Open Sans" w:hAnsi="Open Sans" w:cs="Open Sans"/>
        </w:rPr>
      </w:pPr>
      <w:r>
        <w:rPr>
          <w:rFonts w:ascii="Open Sans" w:hAnsi="Open Sans" w:cs="Open Sans"/>
        </w:rPr>
        <w:t>The service must ensure initial and ongoing assessment and planning</w:t>
      </w:r>
      <w:r w:rsidR="004E5AF3">
        <w:rPr>
          <w:rFonts w:ascii="Open Sans" w:hAnsi="Open Sans" w:cs="Open Sans"/>
        </w:rPr>
        <w:t xml:space="preserve"> with consumers and their representatives, particularly in relation to the use of restrictive practices. </w:t>
      </w:r>
    </w:p>
    <w:p w14:paraId="2E03DDF0" w14:textId="3B6CA0DA" w:rsidR="004E5AF3" w:rsidRDefault="004E5AF3" w:rsidP="00B120CD">
      <w:pPr>
        <w:pStyle w:val="ListBullet"/>
        <w:numPr>
          <w:ilvl w:val="0"/>
          <w:numId w:val="25"/>
        </w:numPr>
        <w:spacing w:before="0" w:after="120" w:line="22" w:lineRule="atLeast"/>
        <w:ind w:left="426" w:hanging="426"/>
        <w:rPr>
          <w:rFonts w:ascii="Open Sans" w:hAnsi="Open Sans" w:cs="Open Sans"/>
        </w:rPr>
      </w:pPr>
      <w:r>
        <w:rPr>
          <w:rFonts w:ascii="Open Sans" w:hAnsi="Open Sans" w:cs="Open Sans"/>
        </w:rPr>
        <w:t xml:space="preserve">Consumers must be supported to maintain important relationships and engage with their local community. </w:t>
      </w:r>
    </w:p>
    <w:p w14:paraId="738900ED" w14:textId="36900295" w:rsidR="004E5AF3" w:rsidRDefault="006962C9" w:rsidP="00B120CD">
      <w:pPr>
        <w:pStyle w:val="ListBullet"/>
        <w:numPr>
          <w:ilvl w:val="0"/>
          <w:numId w:val="25"/>
        </w:numPr>
        <w:spacing w:before="0" w:after="120" w:line="22" w:lineRule="atLeast"/>
        <w:ind w:left="426" w:hanging="426"/>
        <w:rPr>
          <w:rFonts w:ascii="Open Sans" w:hAnsi="Open Sans" w:cs="Open Sans"/>
        </w:rPr>
      </w:pPr>
      <w:r>
        <w:rPr>
          <w:rFonts w:ascii="Open Sans" w:hAnsi="Open Sans" w:cs="Open Sans"/>
        </w:rPr>
        <w:t xml:space="preserve">The service must ensure consumers are supported to move freely </w:t>
      </w:r>
      <w:r w:rsidR="005F070C">
        <w:rPr>
          <w:rFonts w:ascii="Open Sans" w:hAnsi="Open Sans" w:cs="Open Sans"/>
        </w:rPr>
        <w:t xml:space="preserve">inside and outside the service. </w:t>
      </w:r>
    </w:p>
    <w:p w14:paraId="1CE96631" w14:textId="52A3DB6A" w:rsidR="00DF635D" w:rsidRDefault="00DF635D" w:rsidP="00B120CD">
      <w:pPr>
        <w:pStyle w:val="ListBullet"/>
        <w:numPr>
          <w:ilvl w:val="0"/>
          <w:numId w:val="25"/>
        </w:numPr>
        <w:spacing w:before="0" w:after="120" w:line="22" w:lineRule="atLeast"/>
        <w:ind w:left="426" w:hanging="426"/>
        <w:rPr>
          <w:rFonts w:ascii="Open Sans" w:hAnsi="Open Sans" w:cs="Open Sans"/>
        </w:rPr>
      </w:pPr>
      <w:r>
        <w:rPr>
          <w:rFonts w:ascii="Open Sans" w:hAnsi="Open Sans" w:cs="Open Sans"/>
        </w:rPr>
        <w:t xml:space="preserve">The service must ensure that consumers and representatives </w:t>
      </w:r>
      <w:r w:rsidR="00242A70">
        <w:rPr>
          <w:rFonts w:ascii="Open Sans" w:hAnsi="Open Sans" w:cs="Open Sans"/>
        </w:rPr>
        <w:t xml:space="preserve">complaints and feedback receive appropriate action and response and are used to improve the quality of care and services. </w:t>
      </w:r>
    </w:p>
    <w:p w14:paraId="792462DD" w14:textId="39CD2217" w:rsidR="00242A70" w:rsidRDefault="00242A70" w:rsidP="00B120CD">
      <w:pPr>
        <w:pStyle w:val="ListBullet"/>
        <w:numPr>
          <w:ilvl w:val="0"/>
          <w:numId w:val="25"/>
        </w:numPr>
        <w:spacing w:before="0" w:after="120" w:line="22" w:lineRule="atLeast"/>
        <w:ind w:left="426" w:hanging="426"/>
        <w:rPr>
          <w:rFonts w:ascii="Open Sans" w:hAnsi="Open Sans" w:cs="Open Sans"/>
        </w:rPr>
      </w:pPr>
      <w:r>
        <w:rPr>
          <w:rFonts w:ascii="Open Sans" w:hAnsi="Open Sans" w:cs="Open Sans"/>
        </w:rPr>
        <w:t xml:space="preserve">The service must ensure that staff receive appropriate training and that this is </w:t>
      </w:r>
      <w:r w:rsidR="00863985">
        <w:rPr>
          <w:rFonts w:ascii="Open Sans" w:hAnsi="Open Sans" w:cs="Open Sans"/>
        </w:rPr>
        <w:t>consistently documented</w:t>
      </w:r>
    </w:p>
    <w:p w14:paraId="5A1FA054" w14:textId="782BB557" w:rsidR="004934ED" w:rsidRPr="009D39BB" w:rsidRDefault="00863985" w:rsidP="00B120CD">
      <w:pPr>
        <w:pStyle w:val="ListBullet"/>
        <w:numPr>
          <w:ilvl w:val="0"/>
          <w:numId w:val="25"/>
        </w:numPr>
        <w:spacing w:before="0" w:after="120" w:line="22" w:lineRule="atLeast"/>
        <w:ind w:left="426" w:hanging="426"/>
        <w:rPr>
          <w:rFonts w:ascii="Open Sans" w:hAnsi="Open Sans" w:cs="Open Sans"/>
        </w:rPr>
      </w:pPr>
      <w:r>
        <w:rPr>
          <w:rFonts w:ascii="Open Sans" w:hAnsi="Open Sans" w:cs="Open Sans"/>
        </w:rPr>
        <w:t xml:space="preserve">The service must ensure the governing body </w:t>
      </w:r>
      <w:r w:rsidR="002E06FA">
        <w:rPr>
          <w:rFonts w:ascii="Open Sans" w:hAnsi="Open Sans" w:cs="Open Sans"/>
        </w:rPr>
        <w:t>promotes a culture of safe and quality care and maintains effective governance systems</w:t>
      </w:r>
      <w:r w:rsidR="004123A5">
        <w:rPr>
          <w:rFonts w:ascii="Open Sans" w:hAnsi="Open Sans" w:cs="Open Sans"/>
        </w:rPr>
        <w:t xml:space="preserve"> which manage high impact and high prevalence risks for consumers </w:t>
      </w:r>
      <w:r w:rsidR="0085768B">
        <w:rPr>
          <w:rFonts w:ascii="Open Sans" w:hAnsi="Open Sans" w:cs="Open Sans"/>
        </w:rPr>
        <w:t>particularly</w:t>
      </w:r>
      <w:r w:rsidR="004123A5">
        <w:rPr>
          <w:rFonts w:ascii="Open Sans" w:hAnsi="Open Sans" w:cs="Open Sans"/>
        </w:rPr>
        <w:t xml:space="preserve"> in relation to </w:t>
      </w:r>
      <w:r w:rsidR="0085768B">
        <w:rPr>
          <w:rFonts w:ascii="Open Sans" w:hAnsi="Open Sans" w:cs="Open Sans"/>
        </w:rPr>
        <w:t xml:space="preserve">restrictive practices. </w:t>
      </w:r>
    </w:p>
    <w:p w14:paraId="0A568C2A" w14:textId="77777777" w:rsidR="004934ED" w:rsidRPr="001E694D" w:rsidRDefault="004934E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2028"/>
      </w:tblGrid>
      <w:tr w:rsidR="00A576F6" w14:paraId="30F49A06" w14:textId="77777777" w:rsidTr="009E0F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1" w:type="dxa"/>
            <w:gridSpan w:val="2"/>
            <w:tcBorders>
              <w:bottom w:val="single" w:sz="4" w:space="0" w:color="BFBFBF" w:themeColor="background1" w:themeShade="BF"/>
            </w:tcBorders>
            <w:shd w:val="clear" w:color="auto" w:fill="781E77"/>
          </w:tcPr>
          <w:p w14:paraId="354BCBF9" w14:textId="77777777" w:rsidR="004934ED" w:rsidRPr="001E694D" w:rsidRDefault="004934ED"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2028" w:type="dxa"/>
            <w:tcBorders>
              <w:bottom w:val="single" w:sz="4" w:space="0" w:color="BFBFBF" w:themeColor="background1" w:themeShade="BF"/>
            </w:tcBorders>
            <w:shd w:val="clear" w:color="auto" w:fill="781E77"/>
          </w:tcPr>
          <w:p w14:paraId="37DCE972" w14:textId="77777777" w:rsidR="004934ED" w:rsidRPr="001E694D" w:rsidRDefault="004934E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576F6" w14:paraId="3EA8462D" w14:textId="77777777" w:rsidTr="009E0F7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C5A954" w14:textId="77777777" w:rsidR="004934ED" w:rsidRPr="001E694D" w:rsidRDefault="004934ED" w:rsidP="00C272D4">
            <w:pPr>
              <w:spacing w:before="0" w:line="22" w:lineRule="atLeast"/>
              <w:rPr>
                <w:rFonts w:ascii="Open Sans" w:hAnsi="Open Sans" w:cs="Open Sans"/>
              </w:rPr>
            </w:pPr>
            <w:r w:rsidRPr="001E694D">
              <w:rPr>
                <w:rFonts w:ascii="Open Sans" w:hAnsi="Open Sans" w:cs="Open Sans"/>
              </w:rPr>
              <w:t>Requirement 1(3)(a)</w:t>
            </w:r>
          </w:p>
        </w:tc>
        <w:tc>
          <w:tcPr>
            <w:tcW w:w="5504" w:type="dxa"/>
            <w:shd w:val="clear" w:color="auto" w:fill="auto"/>
          </w:tcPr>
          <w:p w14:paraId="63FDCA7D" w14:textId="77777777" w:rsidR="004934ED" w:rsidRPr="001E694D" w:rsidRDefault="004934ED"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2028" w:type="dxa"/>
            <w:shd w:val="clear" w:color="auto" w:fill="auto"/>
          </w:tcPr>
          <w:p w14:paraId="1A4E087C" w14:textId="77777777" w:rsidR="004934ED" w:rsidRPr="001E694D" w:rsidRDefault="002A2990"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7374740"/>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4934ED" w:rsidRPr="001E694D">
                  <w:rPr>
                    <w:rFonts w:ascii="Open Sans" w:hAnsi="Open Sans" w:cs="Open Sans"/>
                  </w:rPr>
                  <w:t>Compliant</w:t>
                </w:r>
              </w:sdtContent>
            </w:sdt>
          </w:p>
        </w:tc>
      </w:tr>
      <w:tr w:rsidR="00A576F6" w14:paraId="527CF7BD" w14:textId="77777777" w:rsidTr="009E0F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9910FA"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1(3)(b)</w:t>
            </w:r>
          </w:p>
        </w:tc>
        <w:tc>
          <w:tcPr>
            <w:tcW w:w="5504" w:type="dxa"/>
            <w:shd w:val="clear" w:color="auto" w:fill="auto"/>
          </w:tcPr>
          <w:p w14:paraId="032D1E7E" w14:textId="77777777" w:rsidR="004934ED" w:rsidRPr="001E694D" w:rsidRDefault="004934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2028" w:type="dxa"/>
            <w:shd w:val="clear" w:color="auto" w:fill="auto"/>
          </w:tcPr>
          <w:p w14:paraId="74F768D0" w14:textId="77777777" w:rsidR="004934ED" w:rsidRPr="001E694D" w:rsidRDefault="002A29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78354644"/>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4934ED" w:rsidRPr="001E694D">
                  <w:rPr>
                    <w:rFonts w:ascii="Open Sans" w:hAnsi="Open Sans" w:cs="Open Sans"/>
                  </w:rPr>
                  <w:t>Compliant</w:t>
                </w:r>
              </w:sdtContent>
            </w:sdt>
          </w:p>
        </w:tc>
      </w:tr>
      <w:tr w:rsidR="00A576F6" w14:paraId="1189124B" w14:textId="77777777" w:rsidTr="009E0F7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38E81A"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1(3)(c)</w:t>
            </w:r>
          </w:p>
        </w:tc>
        <w:tc>
          <w:tcPr>
            <w:tcW w:w="5504" w:type="dxa"/>
            <w:shd w:val="clear" w:color="auto" w:fill="auto"/>
          </w:tcPr>
          <w:p w14:paraId="652CEA23" w14:textId="77777777" w:rsidR="004934ED" w:rsidRPr="001E694D" w:rsidRDefault="00493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071F1F81" w14:textId="77777777" w:rsidR="004934ED" w:rsidRPr="001E694D" w:rsidRDefault="004934E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500842B9" w14:textId="77777777" w:rsidR="004934ED" w:rsidRPr="001E694D" w:rsidRDefault="004934E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67F48926" w14:textId="77777777" w:rsidR="004934ED" w:rsidRPr="001E694D" w:rsidRDefault="004934E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2B3E5DC2" w14:textId="77777777" w:rsidR="004934ED" w:rsidRPr="001E694D" w:rsidRDefault="004934ED"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2028" w:type="dxa"/>
            <w:shd w:val="clear" w:color="auto" w:fill="auto"/>
          </w:tcPr>
          <w:p w14:paraId="129FA4FC" w14:textId="77777777" w:rsidR="004934ED" w:rsidRPr="001E694D" w:rsidRDefault="002A29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74623924"/>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4934ED" w:rsidRPr="001E694D">
                  <w:rPr>
                    <w:rFonts w:ascii="Open Sans" w:hAnsi="Open Sans" w:cs="Open Sans"/>
                  </w:rPr>
                  <w:t>Compliant</w:t>
                </w:r>
              </w:sdtContent>
            </w:sdt>
          </w:p>
        </w:tc>
      </w:tr>
      <w:tr w:rsidR="00A576F6" w14:paraId="0B575364" w14:textId="77777777" w:rsidTr="009E0F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8F8A4E"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1(3)(d)</w:t>
            </w:r>
          </w:p>
        </w:tc>
        <w:tc>
          <w:tcPr>
            <w:tcW w:w="5504" w:type="dxa"/>
            <w:shd w:val="clear" w:color="auto" w:fill="auto"/>
          </w:tcPr>
          <w:p w14:paraId="67B9C1FA" w14:textId="77777777" w:rsidR="004934ED" w:rsidRPr="001E694D" w:rsidRDefault="004934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2028" w:type="dxa"/>
            <w:shd w:val="clear" w:color="auto" w:fill="auto"/>
          </w:tcPr>
          <w:p w14:paraId="5C538662" w14:textId="1BCF9585" w:rsidR="004934ED" w:rsidRPr="001E694D" w:rsidRDefault="002A299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92100721"/>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350BE5">
                  <w:rPr>
                    <w:rFonts w:ascii="Open Sans" w:hAnsi="Open Sans" w:cs="Open Sans"/>
                    <w:color w:val="auto"/>
                  </w:rPr>
                  <w:t>Not Compliant</w:t>
                </w:r>
              </w:sdtContent>
            </w:sdt>
          </w:p>
        </w:tc>
      </w:tr>
      <w:tr w:rsidR="00A576F6" w14:paraId="60D0D596" w14:textId="77777777" w:rsidTr="009E0F7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26EB7C"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1(3)(e)</w:t>
            </w:r>
          </w:p>
        </w:tc>
        <w:tc>
          <w:tcPr>
            <w:tcW w:w="5504" w:type="dxa"/>
            <w:shd w:val="clear" w:color="auto" w:fill="auto"/>
          </w:tcPr>
          <w:p w14:paraId="6024CAD0" w14:textId="77777777" w:rsidR="004934ED" w:rsidRPr="001E694D" w:rsidRDefault="004934ED"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2028" w:type="dxa"/>
            <w:shd w:val="clear" w:color="auto" w:fill="auto"/>
          </w:tcPr>
          <w:p w14:paraId="7E857470" w14:textId="77777777" w:rsidR="004934ED" w:rsidRPr="001E694D" w:rsidRDefault="002A29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7103562"/>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4934ED" w:rsidRPr="001E694D">
                  <w:rPr>
                    <w:rFonts w:ascii="Open Sans" w:hAnsi="Open Sans" w:cs="Open Sans"/>
                  </w:rPr>
                  <w:t>Compliant</w:t>
                </w:r>
              </w:sdtContent>
            </w:sdt>
          </w:p>
        </w:tc>
      </w:tr>
      <w:tr w:rsidR="00A576F6" w14:paraId="1B4FCD15" w14:textId="77777777" w:rsidTr="009E0F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9EC0B8"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1(3)(f)</w:t>
            </w:r>
          </w:p>
        </w:tc>
        <w:tc>
          <w:tcPr>
            <w:tcW w:w="5504" w:type="dxa"/>
            <w:shd w:val="clear" w:color="auto" w:fill="auto"/>
          </w:tcPr>
          <w:p w14:paraId="53543BE4" w14:textId="77777777" w:rsidR="004934ED" w:rsidRPr="001E694D" w:rsidRDefault="004934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2028" w:type="dxa"/>
            <w:shd w:val="clear" w:color="auto" w:fill="auto"/>
          </w:tcPr>
          <w:p w14:paraId="618A8CFE" w14:textId="77777777" w:rsidR="004934ED" w:rsidRPr="001E694D" w:rsidRDefault="002A29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12130120"/>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4934ED" w:rsidRPr="001E694D">
                  <w:rPr>
                    <w:rFonts w:ascii="Open Sans" w:hAnsi="Open Sans" w:cs="Open Sans"/>
                  </w:rPr>
                  <w:t>Compliant</w:t>
                </w:r>
              </w:sdtContent>
            </w:sdt>
          </w:p>
        </w:tc>
      </w:tr>
    </w:tbl>
    <w:p w14:paraId="5F7B6C2E" w14:textId="77777777" w:rsidR="004934ED" w:rsidRPr="003E162B" w:rsidRDefault="004934ED" w:rsidP="001A5684">
      <w:pPr>
        <w:pStyle w:val="Heading20"/>
        <w:rPr>
          <w:rFonts w:ascii="Open Sans" w:hAnsi="Open Sans" w:cs="Open Sans"/>
          <w:color w:val="781E77"/>
        </w:rPr>
      </w:pPr>
      <w:r w:rsidRPr="003E162B">
        <w:rPr>
          <w:rFonts w:ascii="Open Sans" w:hAnsi="Open Sans" w:cs="Open Sans"/>
          <w:color w:val="781E77"/>
        </w:rPr>
        <w:t>Findings</w:t>
      </w:r>
    </w:p>
    <w:p w14:paraId="04AA1539" w14:textId="77777777" w:rsidR="002305C6" w:rsidRPr="00FC3430" w:rsidRDefault="001C1AFF" w:rsidP="00FC3430">
      <w:pPr>
        <w:pStyle w:val="NormalArial"/>
        <w:rPr>
          <w:rFonts w:ascii="Open Sans" w:eastAsia="Open Sans" w:hAnsi="Open Sans" w:cs="Open Sans"/>
        </w:rPr>
      </w:pPr>
      <w:r w:rsidRPr="00FC3430">
        <w:rPr>
          <w:rFonts w:ascii="Open Sans" w:eastAsia="Open Sans" w:hAnsi="Open Sans" w:cs="Open Sans"/>
        </w:rPr>
        <w:t>Consumers and their representatives said staff treat consumers with dignity and respect. Staff interact</w:t>
      </w:r>
      <w:r w:rsidR="00343DE0" w:rsidRPr="00FC3430">
        <w:rPr>
          <w:rFonts w:ascii="Open Sans" w:eastAsia="Open Sans" w:hAnsi="Open Sans" w:cs="Open Sans"/>
        </w:rPr>
        <w:t>ed</w:t>
      </w:r>
      <w:r w:rsidRPr="00FC3430">
        <w:rPr>
          <w:rFonts w:ascii="Open Sans" w:eastAsia="Open Sans" w:hAnsi="Open Sans" w:cs="Open Sans"/>
        </w:rPr>
        <w:t xml:space="preserve"> with consumers in a respectful manner</w:t>
      </w:r>
      <w:r w:rsidR="00CE38E0" w:rsidRPr="00FC3430">
        <w:rPr>
          <w:rFonts w:ascii="Open Sans" w:eastAsia="Open Sans" w:hAnsi="Open Sans" w:cs="Open Sans"/>
        </w:rPr>
        <w:t>, for example, by always speaking clearly and slowly, and confirming the consumer understands them</w:t>
      </w:r>
      <w:r w:rsidRPr="00FC3430">
        <w:rPr>
          <w:rFonts w:ascii="Open Sans" w:eastAsia="Open Sans" w:hAnsi="Open Sans" w:cs="Open Sans"/>
        </w:rPr>
        <w:t>. Staff demonstrated an understanding of consumers’ backgrounds and individual preferences. Care documentation reflected what is important to consumers to maintain their identity.</w:t>
      </w:r>
    </w:p>
    <w:p w14:paraId="1CF40355" w14:textId="77777777" w:rsidR="002305C6" w:rsidRPr="00FC3430" w:rsidRDefault="003643D8" w:rsidP="00FC3430">
      <w:pPr>
        <w:pStyle w:val="NormalArial"/>
        <w:rPr>
          <w:rFonts w:ascii="Open Sans" w:eastAsia="Open Sans" w:hAnsi="Open Sans" w:cs="Open Sans"/>
        </w:rPr>
      </w:pPr>
      <w:r w:rsidRPr="00FC3430">
        <w:rPr>
          <w:rFonts w:ascii="Open Sans" w:eastAsia="Open Sans" w:hAnsi="Open Sans" w:cs="Open Sans"/>
        </w:rPr>
        <w:lastRenderedPageBreak/>
        <w:t xml:space="preserve">Consumers said they have a choice about </w:t>
      </w:r>
      <w:r w:rsidR="00882AD0" w:rsidRPr="00FC3430">
        <w:rPr>
          <w:rFonts w:ascii="Open Sans" w:eastAsia="Open Sans" w:hAnsi="Open Sans" w:cs="Open Sans"/>
        </w:rPr>
        <w:t xml:space="preserve">how </w:t>
      </w:r>
      <w:r w:rsidRPr="00FC3430">
        <w:rPr>
          <w:rFonts w:ascii="Open Sans" w:eastAsia="Open Sans" w:hAnsi="Open Sans" w:cs="Open Sans"/>
        </w:rPr>
        <w:t xml:space="preserve">their personal care and other services </w:t>
      </w:r>
      <w:r w:rsidR="00882AD0" w:rsidRPr="00FC3430">
        <w:rPr>
          <w:rFonts w:ascii="Open Sans" w:eastAsia="Open Sans" w:hAnsi="Open Sans" w:cs="Open Sans"/>
        </w:rPr>
        <w:t>are provided</w:t>
      </w:r>
      <w:r w:rsidRPr="00FC3430">
        <w:rPr>
          <w:rFonts w:ascii="Open Sans" w:eastAsia="Open Sans" w:hAnsi="Open Sans" w:cs="Open Sans"/>
        </w:rPr>
        <w:t xml:space="preserve">. Staff described how they support consumers to make decisions about their care and services. Consumers’ care plans identified when a representative is to be involved in decision making, and staff demonstrated awareness of these choices. </w:t>
      </w:r>
    </w:p>
    <w:p w14:paraId="4E3B655B" w14:textId="1470C3D0" w:rsidR="0053652A" w:rsidRPr="00FC3430" w:rsidRDefault="00480DBE" w:rsidP="00FC3430">
      <w:pPr>
        <w:pStyle w:val="NormalArial"/>
        <w:rPr>
          <w:rFonts w:ascii="Open Sans" w:eastAsia="Open Sans" w:hAnsi="Open Sans" w:cs="Open Sans"/>
        </w:rPr>
      </w:pPr>
      <w:r w:rsidRPr="00FC3430">
        <w:rPr>
          <w:rFonts w:ascii="Open Sans" w:eastAsia="Open Sans" w:hAnsi="Open Sans" w:cs="Open Sans"/>
        </w:rPr>
        <w:t>C</w:t>
      </w:r>
      <w:r w:rsidR="0053652A" w:rsidRPr="00FC3430">
        <w:rPr>
          <w:rFonts w:ascii="Open Sans" w:eastAsia="Open Sans" w:hAnsi="Open Sans" w:cs="Open Sans"/>
        </w:rPr>
        <w:t>onsumers</w:t>
      </w:r>
      <w:r w:rsidR="00083486" w:rsidRPr="00FC3430">
        <w:rPr>
          <w:rFonts w:ascii="Open Sans" w:eastAsia="Open Sans" w:hAnsi="Open Sans" w:cs="Open Sans"/>
        </w:rPr>
        <w:t xml:space="preserve"> and </w:t>
      </w:r>
      <w:r w:rsidR="0053652A" w:rsidRPr="00FC3430">
        <w:rPr>
          <w:rFonts w:ascii="Open Sans" w:eastAsia="Open Sans" w:hAnsi="Open Sans" w:cs="Open Sans"/>
        </w:rPr>
        <w:t xml:space="preserve">representatives said they receive appropriate information, at the right time, and in a way they understand. </w:t>
      </w:r>
      <w:r w:rsidR="00836294" w:rsidRPr="00FC3430">
        <w:rPr>
          <w:rFonts w:ascii="Open Sans" w:eastAsia="Open Sans" w:hAnsi="Open Sans" w:cs="Open Sans"/>
        </w:rPr>
        <w:t xml:space="preserve">This included information on meetings, activities and food choices. </w:t>
      </w:r>
      <w:r w:rsidR="0053652A" w:rsidRPr="00FC3430">
        <w:rPr>
          <w:rFonts w:ascii="Open Sans" w:eastAsia="Open Sans" w:hAnsi="Open Sans" w:cs="Open Sans"/>
        </w:rPr>
        <w:t xml:space="preserve">Staff </w:t>
      </w:r>
      <w:r w:rsidR="00A31881">
        <w:rPr>
          <w:rFonts w:ascii="Open Sans" w:eastAsia="Open Sans" w:hAnsi="Open Sans" w:cs="Open Sans"/>
        </w:rPr>
        <w:t>described</w:t>
      </w:r>
      <w:r w:rsidR="0053652A" w:rsidRPr="00FC3430">
        <w:rPr>
          <w:rFonts w:ascii="Open Sans" w:eastAsia="Open Sans" w:hAnsi="Open Sans" w:cs="Open Sans"/>
        </w:rPr>
        <w:t xml:space="preserve"> multiple formats in which information is communicated to ensure it is easy to understand and available to consumers</w:t>
      </w:r>
      <w:r w:rsidR="00083486" w:rsidRPr="00FC3430">
        <w:rPr>
          <w:rFonts w:ascii="Open Sans" w:eastAsia="Open Sans" w:hAnsi="Open Sans" w:cs="Open Sans"/>
        </w:rPr>
        <w:t xml:space="preserve"> and </w:t>
      </w:r>
      <w:r w:rsidR="0053652A" w:rsidRPr="00FC3430">
        <w:rPr>
          <w:rFonts w:ascii="Open Sans" w:eastAsia="Open Sans" w:hAnsi="Open Sans" w:cs="Open Sans"/>
        </w:rPr>
        <w:t xml:space="preserve">representatives. </w:t>
      </w:r>
    </w:p>
    <w:p w14:paraId="05AB338A" w14:textId="701AA1A4" w:rsidR="00800C93" w:rsidRPr="00FC3430" w:rsidRDefault="004E6267" w:rsidP="00FC3430">
      <w:pPr>
        <w:pStyle w:val="NormalArial"/>
        <w:rPr>
          <w:rFonts w:ascii="Open Sans" w:eastAsia="Open Sans" w:hAnsi="Open Sans" w:cs="Open Sans"/>
        </w:rPr>
      </w:pPr>
      <w:r>
        <w:rPr>
          <w:rFonts w:ascii="Open Sans" w:eastAsia="Open Sans" w:hAnsi="Open Sans" w:cs="Open Sans"/>
        </w:rPr>
        <w:t>C</w:t>
      </w:r>
      <w:r w:rsidR="00800C93" w:rsidRPr="00FC3430">
        <w:rPr>
          <w:rFonts w:ascii="Open Sans" w:eastAsia="Open Sans" w:hAnsi="Open Sans" w:cs="Open Sans"/>
        </w:rPr>
        <w:t xml:space="preserve">onsumers interviewed said their privacy is upheld and respected by staff. Staff described how they ensured consumers’ privacy when undertaking personal care, sharing information with </w:t>
      </w:r>
      <w:r w:rsidR="00AA5566" w:rsidRPr="00FC3430">
        <w:rPr>
          <w:rFonts w:ascii="Open Sans" w:eastAsia="Open Sans" w:hAnsi="Open Sans" w:cs="Open Sans"/>
        </w:rPr>
        <w:t>colleagues and maintaining records in private areas</w:t>
      </w:r>
      <w:r w:rsidR="00800C93" w:rsidRPr="00FC3430">
        <w:rPr>
          <w:rFonts w:ascii="Open Sans" w:eastAsia="Open Sans" w:hAnsi="Open Sans" w:cs="Open Sans"/>
        </w:rPr>
        <w:t>. The service has policies and procedures to guide the collection, use, and storage of confidential information.</w:t>
      </w:r>
    </w:p>
    <w:p w14:paraId="4543FE74" w14:textId="033A941A" w:rsidR="00822ACB" w:rsidRPr="00FC3430" w:rsidRDefault="00822ACB" w:rsidP="00FC3430">
      <w:pPr>
        <w:pStyle w:val="NormalArial"/>
        <w:rPr>
          <w:rFonts w:ascii="Open Sans" w:eastAsia="Open Sans" w:hAnsi="Open Sans" w:cs="Open Sans"/>
        </w:rPr>
      </w:pPr>
      <w:r w:rsidRPr="00FC3430">
        <w:rPr>
          <w:rFonts w:ascii="Open Sans" w:eastAsia="Open Sans" w:hAnsi="Open Sans" w:cs="Open Sans"/>
        </w:rPr>
        <w:t>Considering the information above, I have decided requirements 1(3)(a), 1(3)(c), 1(3)</w:t>
      </w:r>
      <w:r w:rsidR="0013138E" w:rsidRPr="00FC3430">
        <w:rPr>
          <w:rFonts w:ascii="Open Sans" w:eastAsia="Open Sans" w:hAnsi="Open Sans" w:cs="Open Sans"/>
        </w:rPr>
        <w:t>(e), and 1(3)(f) a</w:t>
      </w:r>
      <w:r w:rsidR="000B72B6" w:rsidRPr="00FC3430">
        <w:rPr>
          <w:rFonts w:ascii="Open Sans" w:eastAsia="Open Sans" w:hAnsi="Open Sans" w:cs="Open Sans"/>
        </w:rPr>
        <w:t>re</w:t>
      </w:r>
      <w:r w:rsidR="0013138E" w:rsidRPr="00FC3430">
        <w:rPr>
          <w:rFonts w:ascii="Open Sans" w:eastAsia="Open Sans" w:hAnsi="Open Sans" w:cs="Open Sans"/>
        </w:rPr>
        <w:t xml:space="preserve"> </w:t>
      </w:r>
      <w:r w:rsidR="002411D1" w:rsidRPr="00FC3430">
        <w:rPr>
          <w:rFonts w:ascii="Open Sans" w:eastAsia="Open Sans" w:hAnsi="Open Sans" w:cs="Open Sans"/>
        </w:rPr>
        <w:t xml:space="preserve">compliant. </w:t>
      </w:r>
    </w:p>
    <w:p w14:paraId="661155DB" w14:textId="2F1DCC82" w:rsidR="00997D38" w:rsidRPr="00FC3430" w:rsidRDefault="00AD7A2E" w:rsidP="00FC3430">
      <w:pPr>
        <w:pStyle w:val="NormalArial"/>
        <w:rPr>
          <w:rFonts w:ascii="Open Sans" w:eastAsia="Open Sans" w:hAnsi="Open Sans" w:cs="Open Sans"/>
        </w:rPr>
      </w:pPr>
      <w:r w:rsidRPr="00FC3430">
        <w:rPr>
          <w:rFonts w:ascii="Open Sans" w:eastAsia="Open Sans" w:hAnsi="Open Sans" w:cs="Open Sans"/>
        </w:rPr>
        <w:t xml:space="preserve">With respect to Requirement 1(3)(b), </w:t>
      </w:r>
      <w:r w:rsidR="009944C9" w:rsidRPr="00FC3430">
        <w:rPr>
          <w:rFonts w:ascii="Open Sans" w:eastAsia="Open Sans" w:hAnsi="Open Sans" w:cs="Open Sans"/>
        </w:rPr>
        <w:t xml:space="preserve">the assessment team report indicated </w:t>
      </w:r>
      <w:r w:rsidR="00997D38" w:rsidRPr="00FC3430">
        <w:rPr>
          <w:rFonts w:ascii="Open Sans" w:eastAsia="Open Sans" w:hAnsi="Open Sans" w:cs="Open Sans"/>
        </w:rPr>
        <w:t>the service did not demonstrate care and services are culturally safe, specifically for cultural and linguistic diverse (CALD) backgrounds.</w:t>
      </w:r>
    </w:p>
    <w:p w14:paraId="274EA8A4" w14:textId="10102BFC" w:rsidR="00971EE1" w:rsidRPr="00FC3430" w:rsidRDefault="00C518F0" w:rsidP="00FC3430">
      <w:pPr>
        <w:pStyle w:val="NormalArial"/>
        <w:rPr>
          <w:rFonts w:ascii="Open Sans" w:eastAsia="Open Sans" w:hAnsi="Open Sans" w:cs="Open Sans"/>
        </w:rPr>
      </w:pPr>
      <w:r w:rsidRPr="00FC3430">
        <w:rPr>
          <w:rFonts w:ascii="Open Sans" w:eastAsia="Open Sans" w:hAnsi="Open Sans" w:cs="Open Sans"/>
        </w:rPr>
        <w:t>For example, one named consumer</w:t>
      </w:r>
      <w:r w:rsidR="00FA37DC">
        <w:rPr>
          <w:rFonts w:ascii="Open Sans" w:eastAsia="Open Sans" w:hAnsi="Open Sans" w:cs="Open Sans"/>
        </w:rPr>
        <w:t>,</w:t>
      </w:r>
      <w:r w:rsidRPr="00FC3430">
        <w:rPr>
          <w:rFonts w:ascii="Open Sans" w:eastAsia="Open Sans" w:hAnsi="Open Sans" w:cs="Open Sans"/>
        </w:rPr>
        <w:t xml:space="preserve"> </w:t>
      </w:r>
      <w:r w:rsidR="002805DA" w:rsidRPr="00FC3430">
        <w:rPr>
          <w:rFonts w:ascii="Open Sans" w:eastAsia="Open Sans" w:hAnsi="Open Sans" w:cs="Open Sans"/>
        </w:rPr>
        <w:t>who has limited understanding of English</w:t>
      </w:r>
      <w:r w:rsidR="00FA37DC">
        <w:rPr>
          <w:rFonts w:ascii="Open Sans" w:eastAsia="Open Sans" w:hAnsi="Open Sans" w:cs="Open Sans"/>
        </w:rPr>
        <w:t>,</w:t>
      </w:r>
      <w:r w:rsidR="002805DA" w:rsidRPr="00FC3430">
        <w:rPr>
          <w:rFonts w:ascii="Open Sans" w:eastAsia="Open Sans" w:hAnsi="Open Sans" w:cs="Open Sans"/>
        </w:rPr>
        <w:t xml:space="preserve"> </w:t>
      </w:r>
      <w:r w:rsidR="0098582F" w:rsidRPr="00FC3430">
        <w:rPr>
          <w:rFonts w:ascii="Open Sans" w:eastAsia="Open Sans" w:hAnsi="Open Sans" w:cs="Open Sans"/>
        </w:rPr>
        <w:t xml:space="preserve">was described as relying upon her daughter to raise any concerns or feedback, choice of meals and </w:t>
      </w:r>
      <w:r w:rsidR="00497114" w:rsidRPr="00FC3430">
        <w:rPr>
          <w:rFonts w:ascii="Open Sans" w:eastAsia="Open Sans" w:hAnsi="Open Sans" w:cs="Open Sans"/>
        </w:rPr>
        <w:t xml:space="preserve">assistance during activities. </w:t>
      </w:r>
      <w:r w:rsidR="00B76AA8" w:rsidRPr="00FC3430">
        <w:rPr>
          <w:rFonts w:ascii="Open Sans" w:eastAsia="Open Sans" w:hAnsi="Open Sans" w:cs="Open Sans"/>
        </w:rPr>
        <w:t>Another consumer expressed frustration</w:t>
      </w:r>
      <w:r w:rsidR="0023764C" w:rsidRPr="00FC3430">
        <w:rPr>
          <w:rFonts w:ascii="Open Sans" w:eastAsia="Open Sans" w:hAnsi="Open Sans" w:cs="Open Sans"/>
        </w:rPr>
        <w:t xml:space="preserve"> at not being able to engage with his culture as no-one at the service spoke his native language</w:t>
      </w:r>
      <w:r w:rsidR="00B23E94" w:rsidRPr="00FC3430">
        <w:rPr>
          <w:rFonts w:ascii="Open Sans" w:eastAsia="Open Sans" w:hAnsi="Open Sans" w:cs="Open Sans"/>
        </w:rPr>
        <w:t xml:space="preserve"> (Italian)</w:t>
      </w:r>
      <w:r w:rsidR="0023764C" w:rsidRPr="00FC3430">
        <w:rPr>
          <w:rFonts w:ascii="Open Sans" w:eastAsia="Open Sans" w:hAnsi="Open Sans" w:cs="Open Sans"/>
        </w:rPr>
        <w:t xml:space="preserve">. </w:t>
      </w:r>
    </w:p>
    <w:p w14:paraId="20F96B0C" w14:textId="624CC0FE" w:rsidR="00384B43" w:rsidRPr="00FC3430" w:rsidRDefault="00980FA4" w:rsidP="00FC3430">
      <w:pPr>
        <w:pStyle w:val="NormalArial"/>
        <w:rPr>
          <w:rFonts w:ascii="Open Sans" w:eastAsia="Open Sans" w:hAnsi="Open Sans" w:cs="Open Sans"/>
        </w:rPr>
      </w:pPr>
      <w:r w:rsidRPr="00FC3430">
        <w:rPr>
          <w:rFonts w:ascii="Open Sans" w:eastAsia="Open Sans" w:hAnsi="Open Sans" w:cs="Open Sans"/>
        </w:rPr>
        <w:t xml:space="preserve">Following feedback from the assessment team, management </w:t>
      </w:r>
      <w:r w:rsidR="00904DF9">
        <w:rPr>
          <w:rFonts w:ascii="Open Sans" w:eastAsia="Open Sans" w:hAnsi="Open Sans" w:cs="Open Sans"/>
        </w:rPr>
        <w:t>said</w:t>
      </w:r>
      <w:r w:rsidR="005D5512" w:rsidRPr="00FC3430">
        <w:rPr>
          <w:rFonts w:ascii="Open Sans" w:eastAsia="Open Sans" w:hAnsi="Open Sans" w:cs="Open Sans"/>
        </w:rPr>
        <w:t xml:space="preserve"> </w:t>
      </w:r>
      <w:r w:rsidR="00384B43" w:rsidRPr="00FC3430">
        <w:rPr>
          <w:rFonts w:ascii="Open Sans" w:eastAsia="Open Sans" w:hAnsi="Open Sans" w:cs="Open Sans"/>
        </w:rPr>
        <w:t>the service does not engage external translation services to involve consumers in care planning, to translate information or to understand a consumer’s preferences and needs, and that the family are responsible for translation.</w:t>
      </w:r>
      <w:r w:rsidR="006D7652" w:rsidRPr="00FC3430">
        <w:rPr>
          <w:rFonts w:ascii="Open Sans" w:eastAsia="Open Sans" w:hAnsi="Open Sans" w:cs="Open Sans"/>
        </w:rPr>
        <w:t xml:space="preserve"> The report recommended the requirement as not met. </w:t>
      </w:r>
    </w:p>
    <w:p w14:paraId="379B993D" w14:textId="32566E28" w:rsidR="006D7652" w:rsidRPr="00FC3430" w:rsidRDefault="006D7652" w:rsidP="00FC3430">
      <w:pPr>
        <w:pStyle w:val="NormalArial"/>
        <w:rPr>
          <w:rFonts w:ascii="Open Sans" w:eastAsia="Open Sans" w:hAnsi="Open Sans" w:cs="Open Sans"/>
        </w:rPr>
      </w:pPr>
      <w:r w:rsidRPr="00FC3430">
        <w:rPr>
          <w:rFonts w:ascii="Open Sans" w:eastAsia="Open Sans" w:hAnsi="Open Sans" w:cs="Open Sans"/>
        </w:rPr>
        <w:t>In response</w:t>
      </w:r>
      <w:r w:rsidR="00377B2A">
        <w:rPr>
          <w:rFonts w:ascii="Open Sans" w:eastAsia="Open Sans" w:hAnsi="Open Sans" w:cs="Open Sans"/>
        </w:rPr>
        <w:t xml:space="preserve"> to the assessment team report, </w:t>
      </w:r>
      <w:r w:rsidRPr="00FC3430">
        <w:rPr>
          <w:rFonts w:ascii="Open Sans" w:eastAsia="Open Sans" w:hAnsi="Open Sans" w:cs="Open Sans"/>
        </w:rPr>
        <w:t>the service advised</w:t>
      </w:r>
      <w:r w:rsidR="00FF79CE" w:rsidRPr="00FC3430">
        <w:rPr>
          <w:rFonts w:ascii="Open Sans" w:eastAsia="Open Sans" w:hAnsi="Open Sans" w:cs="Open Sans"/>
        </w:rPr>
        <w:t xml:space="preserve"> </w:t>
      </w:r>
      <w:r w:rsidR="000E5E0B" w:rsidRPr="00FC3430">
        <w:rPr>
          <w:rFonts w:ascii="Open Sans" w:eastAsia="Open Sans" w:hAnsi="Open Sans" w:cs="Open Sans"/>
        </w:rPr>
        <w:t xml:space="preserve">they only have one consumer who does not speak English. The service advised </w:t>
      </w:r>
      <w:r w:rsidR="00D37DD9" w:rsidRPr="00FC3430">
        <w:rPr>
          <w:rFonts w:ascii="Open Sans" w:eastAsia="Open Sans" w:hAnsi="Open Sans" w:cs="Open Sans"/>
        </w:rPr>
        <w:t xml:space="preserve">this consumer prefers to have her daughter </w:t>
      </w:r>
      <w:r w:rsidR="008C785A" w:rsidRPr="00FC3430">
        <w:rPr>
          <w:rFonts w:ascii="Open Sans" w:eastAsia="Open Sans" w:hAnsi="Open Sans" w:cs="Open Sans"/>
        </w:rPr>
        <w:t xml:space="preserve">raise any concerns on her behalf and has specifically </w:t>
      </w:r>
      <w:r w:rsidR="00A259DC" w:rsidRPr="00FC3430">
        <w:rPr>
          <w:rFonts w:ascii="Open Sans" w:eastAsia="Open Sans" w:hAnsi="Open Sans" w:cs="Open Sans"/>
        </w:rPr>
        <w:t xml:space="preserve">said she does not wish any documents to be translated into Mandarin. The service also advised several members of staff </w:t>
      </w:r>
      <w:r w:rsidR="00B23E94" w:rsidRPr="00FC3430">
        <w:rPr>
          <w:rFonts w:ascii="Open Sans" w:eastAsia="Open Sans" w:hAnsi="Open Sans" w:cs="Open Sans"/>
        </w:rPr>
        <w:t>can</w:t>
      </w:r>
      <w:r w:rsidR="00A259DC" w:rsidRPr="00FC3430">
        <w:rPr>
          <w:rFonts w:ascii="Open Sans" w:eastAsia="Open Sans" w:hAnsi="Open Sans" w:cs="Open Sans"/>
        </w:rPr>
        <w:t xml:space="preserve"> speak Mandarin </w:t>
      </w:r>
      <w:r w:rsidR="00BB39FE" w:rsidRPr="00FC3430">
        <w:rPr>
          <w:rFonts w:ascii="Open Sans" w:eastAsia="Open Sans" w:hAnsi="Open Sans" w:cs="Open Sans"/>
        </w:rPr>
        <w:t xml:space="preserve">and </w:t>
      </w:r>
      <w:r w:rsidR="00B23E94" w:rsidRPr="00FC3430">
        <w:rPr>
          <w:rFonts w:ascii="Open Sans" w:eastAsia="Open Sans" w:hAnsi="Open Sans" w:cs="Open Sans"/>
        </w:rPr>
        <w:t xml:space="preserve">they </w:t>
      </w:r>
      <w:r w:rsidR="00BB39FE" w:rsidRPr="00FC3430">
        <w:rPr>
          <w:rFonts w:ascii="Open Sans" w:eastAsia="Open Sans" w:hAnsi="Open Sans" w:cs="Open Sans"/>
        </w:rPr>
        <w:t xml:space="preserve">converse with this consumer regularly. Evidence </w:t>
      </w:r>
      <w:r w:rsidR="00436A47">
        <w:rPr>
          <w:rFonts w:ascii="Open Sans" w:eastAsia="Open Sans" w:hAnsi="Open Sans" w:cs="Open Sans"/>
        </w:rPr>
        <w:t xml:space="preserve">of </w:t>
      </w:r>
      <w:r w:rsidR="00BB39FE" w:rsidRPr="00FC3430">
        <w:rPr>
          <w:rFonts w:ascii="Open Sans" w:eastAsia="Open Sans" w:hAnsi="Open Sans" w:cs="Open Sans"/>
        </w:rPr>
        <w:t xml:space="preserve">this was provided with the response. </w:t>
      </w:r>
    </w:p>
    <w:p w14:paraId="601D2262" w14:textId="5521D67F" w:rsidR="00FC47C7" w:rsidRPr="00FC3430" w:rsidRDefault="00272D0F" w:rsidP="00FC3430">
      <w:pPr>
        <w:pStyle w:val="NormalArial"/>
        <w:rPr>
          <w:rFonts w:ascii="Open Sans" w:eastAsia="Open Sans" w:hAnsi="Open Sans" w:cs="Open Sans"/>
        </w:rPr>
      </w:pPr>
      <w:r w:rsidRPr="00FC3430">
        <w:rPr>
          <w:rFonts w:ascii="Open Sans" w:eastAsia="Open Sans" w:hAnsi="Open Sans" w:cs="Open Sans"/>
        </w:rPr>
        <w:t>Regarding</w:t>
      </w:r>
      <w:r w:rsidR="00FC47C7" w:rsidRPr="00FC3430">
        <w:rPr>
          <w:rFonts w:ascii="Open Sans" w:eastAsia="Open Sans" w:hAnsi="Open Sans" w:cs="Open Sans"/>
        </w:rPr>
        <w:t xml:space="preserve"> the other named consumer</w:t>
      </w:r>
      <w:r w:rsidR="002202FB">
        <w:rPr>
          <w:rFonts w:ascii="Open Sans" w:eastAsia="Open Sans" w:hAnsi="Open Sans" w:cs="Open Sans"/>
        </w:rPr>
        <w:t>,</w:t>
      </w:r>
      <w:r w:rsidR="00FC47C7" w:rsidRPr="00FC3430">
        <w:rPr>
          <w:rFonts w:ascii="Open Sans" w:eastAsia="Open Sans" w:hAnsi="Open Sans" w:cs="Open Sans"/>
        </w:rPr>
        <w:t xml:space="preserve"> who expressed frustration as not being able to engage with his Italian culture, </w:t>
      </w:r>
      <w:r w:rsidR="00F35D7F" w:rsidRPr="00FC3430">
        <w:rPr>
          <w:rFonts w:ascii="Open Sans" w:eastAsia="Open Sans" w:hAnsi="Open Sans" w:cs="Open Sans"/>
        </w:rPr>
        <w:t xml:space="preserve">the service advised they had previously </w:t>
      </w:r>
      <w:r w:rsidR="00F35D7F" w:rsidRPr="00FC3430">
        <w:rPr>
          <w:rFonts w:ascii="Open Sans" w:eastAsia="Open Sans" w:hAnsi="Open Sans" w:cs="Open Sans"/>
        </w:rPr>
        <w:lastRenderedPageBreak/>
        <w:t>been unaware of this</w:t>
      </w:r>
      <w:r w:rsidR="00DC28AB" w:rsidRPr="00FC3430">
        <w:rPr>
          <w:rFonts w:ascii="Open Sans" w:eastAsia="Open Sans" w:hAnsi="Open Sans" w:cs="Open Sans"/>
        </w:rPr>
        <w:t>. The service advised they have reached out to local community groups which may be able to provide a volunteer to engage with the consumer</w:t>
      </w:r>
      <w:r w:rsidR="00CD4488" w:rsidRPr="00FC3430">
        <w:rPr>
          <w:rFonts w:ascii="Open Sans" w:eastAsia="Open Sans" w:hAnsi="Open Sans" w:cs="Open Sans"/>
        </w:rPr>
        <w:t xml:space="preserve"> in </w:t>
      </w:r>
      <w:r w:rsidRPr="00FC3430">
        <w:rPr>
          <w:rFonts w:ascii="Open Sans" w:eastAsia="Open Sans" w:hAnsi="Open Sans" w:cs="Open Sans"/>
        </w:rPr>
        <w:t>Italian but</w:t>
      </w:r>
      <w:r w:rsidR="00CD4488" w:rsidRPr="00FC3430">
        <w:rPr>
          <w:rFonts w:ascii="Open Sans" w:eastAsia="Open Sans" w:hAnsi="Open Sans" w:cs="Open Sans"/>
        </w:rPr>
        <w:t xml:space="preserve"> have so far been unable to locate this support. </w:t>
      </w:r>
    </w:p>
    <w:p w14:paraId="1FCA24DC" w14:textId="6BD01523" w:rsidR="00272D0F" w:rsidRPr="00FC3430" w:rsidRDefault="00272D0F" w:rsidP="00FC3430">
      <w:pPr>
        <w:pStyle w:val="NormalArial"/>
        <w:rPr>
          <w:rFonts w:ascii="Open Sans" w:eastAsia="Open Sans" w:hAnsi="Open Sans" w:cs="Open Sans"/>
        </w:rPr>
      </w:pPr>
      <w:r w:rsidRPr="00FC3430">
        <w:rPr>
          <w:rFonts w:ascii="Open Sans" w:eastAsia="Open Sans" w:hAnsi="Open Sans" w:cs="Open Sans"/>
        </w:rPr>
        <w:t>The service disputed it does not engage with external translation services</w:t>
      </w:r>
      <w:r w:rsidR="00086D24" w:rsidRPr="00FC3430">
        <w:rPr>
          <w:rFonts w:ascii="Open Sans" w:eastAsia="Open Sans" w:hAnsi="Open Sans" w:cs="Open Sans"/>
        </w:rPr>
        <w:t xml:space="preserve"> and advised they only informed the </w:t>
      </w:r>
      <w:r w:rsidR="009C22BF">
        <w:rPr>
          <w:rFonts w:ascii="Open Sans" w:eastAsia="Open Sans" w:hAnsi="Open Sans" w:cs="Open Sans"/>
        </w:rPr>
        <w:t>a</w:t>
      </w:r>
      <w:r w:rsidR="00086D24" w:rsidRPr="00FC3430">
        <w:rPr>
          <w:rFonts w:ascii="Open Sans" w:eastAsia="Open Sans" w:hAnsi="Open Sans" w:cs="Open Sans"/>
        </w:rPr>
        <w:t xml:space="preserve">ssessment </w:t>
      </w:r>
      <w:r w:rsidR="009C22BF">
        <w:rPr>
          <w:rFonts w:ascii="Open Sans" w:eastAsia="Open Sans" w:hAnsi="Open Sans" w:cs="Open Sans"/>
        </w:rPr>
        <w:t>t</w:t>
      </w:r>
      <w:r w:rsidR="00086D24" w:rsidRPr="00FC3430">
        <w:rPr>
          <w:rFonts w:ascii="Open Sans" w:eastAsia="Open Sans" w:hAnsi="Open Sans" w:cs="Open Sans"/>
        </w:rPr>
        <w:t xml:space="preserve">eam they had not required </w:t>
      </w:r>
      <w:r w:rsidR="00AA22EB" w:rsidRPr="00FC3430">
        <w:rPr>
          <w:rFonts w:ascii="Open Sans" w:eastAsia="Open Sans" w:hAnsi="Open Sans" w:cs="Open Sans"/>
        </w:rPr>
        <w:t xml:space="preserve">the use of translation services. </w:t>
      </w:r>
      <w:r w:rsidR="00D70A12" w:rsidRPr="00FC3430">
        <w:rPr>
          <w:rFonts w:ascii="Open Sans" w:eastAsia="Open Sans" w:hAnsi="Open Sans" w:cs="Open Sans"/>
        </w:rPr>
        <w:t>Despite this</w:t>
      </w:r>
      <w:r w:rsidR="00C34A9F">
        <w:rPr>
          <w:rFonts w:ascii="Open Sans" w:eastAsia="Open Sans" w:hAnsi="Open Sans" w:cs="Open Sans"/>
        </w:rPr>
        <w:t>,</w:t>
      </w:r>
      <w:r w:rsidR="00D70A12" w:rsidRPr="00FC3430">
        <w:rPr>
          <w:rFonts w:ascii="Open Sans" w:eastAsia="Open Sans" w:hAnsi="Open Sans" w:cs="Open Sans"/>
        </w:rPr>
        <w:t xml:space="preserve"> the service advised they have implemented the use of </w:t>
      </w:r>
      <w:r w:rsidR="00FC7934">
        <w:rPr>
          <w:rFonts w:ascii="Open Sans" w:eastAsia="Open Sans" w:hAnsi="Open Sans" w:cs="Open Sans"/>
        </w:rPr>
        <w:t>language</w:t>
      </w:r>
      <w:r w:rsidR="00D70A12" w:rsidRPr="00FC3430">
        <w:rPr>
          <w:rFonts w:ascii="Open Sans" w:eastAsia="Open Sans" w:hAnsi="Open Sans" w:cs="Open Sans"/>
        </w:rPr>
        <w:t xml:space="preserve"> services through </w:t>
      </w:r>
      <w:r w:rsidR="00FC7934">
        <w:rPr>
          <w:rFonts w:ascii="Open Sans" w:eastAsia="Open Sans" w:hAnsi="Open Sans" w:cs="Open Sans"/>
        </w:rPr>
        <w:t xml:space="preserve">translation </w:t>
      </w:r>
      <w:r w:rsidR="00614BEC">
        <w:rPr>
          <w:rFonts w:ascii="Open Sans" w:eastAsia="Open Sans" w:hAnsi="Open Sans" w:cs="Open Sans"/>
        </w:rPr>
        <w:t xml:space="preserve">applications </w:t>
      </w:r>
      <w:r w:rsidR="004878C7">
        <w:rPr>
          <w:rFonts w:ascii="Open Sans" w:eastAsia="Open Sans" w:hAnsi="Open Sans" w:cs="Open Sans"/>
        </w:rPr>
        <w:t xml:space="preserve">(apps) </w:t>
      </w:r>
      <w:r w:rsidR="00FC7934">
        <w:rPr>
          <w:rFonts w:ascii="Open Sans" w:eastAsia="Open Sans" w:hAnsi="Open Sans" w:cs="Open Sans"/>
        </w:rPr>
        <w:t>on electronic tablets available to staff</w:t>
      </w:r>
      <w:r w:rsidR="00133DCA" w:rsidRPr="00FC3430">
        <w:rPr>
          <w:rFonts w:ascii="Open Sans" w:eastAsia="Open Sans" w:hAnsi="Open Sans" w:cs="Open Sans"/>
        </w:rPr>
        <w:t xml:space="preserve"> and have engaged the services of external aged care diversity support</w:t>
      </w:r>
      <w:r w:rsidR="00391D08" w:rsidRPr="00FC3430">
        <w:rPr>
          <w:rFonts w:ascii="Open Sans" w:eastAsia="Open Sans" w:hAnsi="Open Sans" w:cs="Open Sans"/>
        </w:rPr>
        <w:t xml:space="preserve"> </w:t>
      </w:r>
      <w:r w:rsidR="00FC7934">
        <w:rPr>
          <w:rFonts w:ascii="Open Sans" w:eastAsia="Open Sans" w:hAnsi="Open Sans" w:cs="Open Sans"/>
        </w:rPr>
        <w:t xml:space="preserve">unit </w:t>
      </w:r>
      <w:r w:rsidR="00391D08" w:rsidRPr="00FC3430">
        <w:rPr>
          <w:rFonts w:ascii="Open Sans" w:eastAsia="Open Sans" w:hAnsi="Open Sans" w:cs="Open Sans"/>
        </w:rPr>
        <w:t xml:space="preserve">and provided training to staff regarding culturally specific care. </w:t>
      </w:r>
    </w:p>
    <w:p w14:paraId="606ABF25" w14:textId="70A046C2" w:rsidR="00A80E1D" w:rsidRPr="00FC3430" w:rsidRDefault="00A80E1D" w:rsidP="00FC3430">
      <w:pPr>
        <w:pStyle w:val="NormalArial"/>
        <w:rPr>
          <w:rFonts w:ascii="Open Sans" w:eastAsia="Open Sans" w:hAnsi="Open Sans" w:cs="Open Sans"/>
        </w:rPr>
      </w:pPr>
      <w:r w:rsidRPr="00FC3430">
        <w:rPr>
          <w:rFonts w:ascii="Open Sans" w:eastAsia="Open Sans" w:hAnsi="Open Sans" w:cs="Open Sans"/>
        </w:rPr>
        <w:t xml:space="preserve">I am persuaded that the service has taken sufficient steps to address the deficiency identified by the </w:t>
      </w:r>
      <w:r w:rsidR="0076162A">
        <w:rPr>
          <w:rFonts w:ascii="Open Sans" w:eastAsia="Open Sans" w:hAnsi="Open Sans" w:cs="Open Sans"/>
        </w:rPr>
        <w:t>a</w:t>
      </w:r>
      <w:r w:rsidRPr="00FC3430">
        <w:rPr>
          <w:rFonts w:ascii="Open Sans" w:eastAsia="Open Sans" w:hAnsi="Open Sans" w:cs="Open Sans"/>
        </w:rPr>
        <w:t xml:space="preserve">ssessment </w:t>
      </w:r>
      <w:r w:rsidR="0076162A">
        <w:rPr>
          <w:rFonts w:ascii="Open Sans" w:eastAsia="Open Sans" w:hAnsi="Open Sans" w:cs="Open Sans"/>
        </w:rPr>
        <w:t>t</w:t>
      </w:r>
      <w:r w:rsidRPr="00FC3430">
        <w:rPr>
          <w:rFonts w:ascii="Open Sans" w:eastAsia="Open Sans" w:hAnsi="Open Sans" w:cs="Open Sans"/>
        </w:rPr>
        <w:t>eam</w:t>
      </w:r>
      <w:r w:rsidR="00EA46C9" w:rsidRPr="00FC3430">
        <w:rPr>
          <w:rFonts w:ascii="Open Sans" w:eastAsia="Open Sans" w:hAnsi="Open Sans" w:cs="Open Sans"/>
        </w:rPr>
        <w:t xml:space="preserve"> and therefore I have decided the requirement is compliant. </w:t>
      </w:r>
    </w:p>
    <w:p w14:paraId="6CB0FB5D" w14:textId="48B8114E" w:rsidR="000409AD" w:rsidRPr="00FC3430" w:rsidRDefault="000B72B6" w:rsidP="00FC3430">
      <w:pPr>
        <w:pStyle w:val="NormalArial"/>
        <w:rPr>
          <w:rFonts w:ascii="Open Sans" w:eastAsia="Open Sans" w:hAnsi="Open Sans" w:cs="Open Sans"/>
        </w:rPr>
      </w:pPr>
      <w:r w:rsidRPr="00FC3430">
        <w:rPr>
          <w:rFonts w:ascii="Open Sans" w:eastAsia="Open Sans" w:hAnsi="Open Sans" w:cs="Open Sans"/>
        </w:rPr>
        <w:t xml:space="preserve">With respect to Requirement 1(3)(d), the assessment team report indicated </w:t>
      </w:r>
      <w:r w:rsidR="000409AD" w:rsidRPr="00FC3430">
        <w:rPr>
          <w:rFonts w:ascii="Open Sans" w:eastAsia="Open Sans" w:hAnsi="Open Sans" w:cs="Open Sans"/>
        </w:rPr>
        <w:t>consumers said they were not included in decisions involving risk or solutions to reduce risk where possible. Staff did not demonstrate a shared understanding of supporting consumers in undertaking risk, and review of documentation demonstrated the service did not identify risks</w:t>
      </w:r>
      <w:r w:rsidR="00A564FB">
        <w:rPr>
          <w:rFonts w:ascii="Open Sans" w:eastAsia="Open Sans" w:hAnsi="Open Sans" w:cs="Open Sans"/>
        </w:rPr>
        <w:t xml:space="preserve"> inherent</w:t>
      </w:r>
      <w:r w:rsidR="000409AD" w:rsidRPr="00FC3430">
        <w:rPr>
          <w:rFonts w:ascii="Open Sans" w:eastAsia="Open Sans" w:hAnsi="Open Sans" w:cs="Open Sans"/>
        </w:rPr>
        <w:t xml:space="preserve"> to consumers’ choice or implement risk mitigation strategies to support independence and choice. </w:t>
      </w:r>
    </w:p>
    <w:p w14:paraId="6BDACA56" w14:textId="357F8F99" w:rsidR="00EB767A" w:rsidRPr="00FC3430" w:rsidRDefault="00722103" w:rsidP="00FC3430">
      <w:pPr>
        <w:pStyle w:val="NormalArial"/>
        <w:rPr>
          <w:rFonts w:ascii="Open Sans" w:eastAsia="Open Sans" w:hAnsi="Open Sans" w:cs="Open Sans"/>
        </w:rPr>
      </w:pPr>
      <w:r w:rsidRPr="00FC3430">
        <w:rPr>
          <w:rFonts w:ascii="Open Sans" w:eastAsia="Open Sans" w:hAnsi="Open Sans" w:cs="Open Sans"/>
        </w:rPr>
        <w:t xml:space="preserve">For example, </w:t>
      </w:r>
      <w:r w:rsidR="00873E1B" w:rsidRPr="00FC3430">
        <w:rPr>
          <w:rFonts w:ascii="Open Sans" w:eastAsia="Open Sans" w:hAnsi="Open Sans" w:cs="Open Sans"/>
        </w:rPr>
        <w:t xml:space="preserve">a named consumer with a known choking risk did not have a risk assessment completed for his choice to </w:t>
      </w:r>
      <w:r w:rsidR="00052A26" w:rsidRPr="00FC3430">
        <w:rPr>
          <w:rFonts w:ascii="Open Sans" w:eastAsia="Open Sans" w:hAnsi="Open Sans" w:cs="Open Sans"/>
        </w:rPr>
        <w:t>continue to eat bread</w:t>
      </w:r>
      <w:r w:rsidR="00FD6700" w:rsidRPr="00FC3430">
        <w:rPr>
          <w:rFonts w:ascii="Open Sans" w:eastAsia="Open Sans" w:hAnsi="Open Sans" w:cs="Open Sans"/>
        </w:rPr>
        <w:t>. Another consumer</w:t>
      </w:r>
      <w:r w:rsidR="00B00667">
        <w:rPr>
          <w:rFonts w:ascii="Open Sans" w:eastAsia="Open Sans" w:hAnsi="Open Sans" w:cs="Open Sans"/>
        </w:rPr>
        <w:t>,</w:t>
      </w:r>
      <w:r w:rsidR="00FD6700" w:rsidRPr="00FC3430">
        <w:rPr>
          <w:rFonts w:ascii="Open Sans" w:eastAsia="Open Sans" w:hAnsi="Open Sans" w:cs="Open Sans"/>
        </w:rPr>
        <w:t xml:space="preserve"> who chooses to smoke</w:t>
      </w:r>
      <w:r w:rsidR="00B00667">
        <w:rPr>
          <w:rFonts w:ascii="Open Sans" w:eastAsia="Open Sans" w:hAnsi="Open Sans" w:cs="Open Sans"/>
        </w:rPr>
        <w:t>,</w:t>
      </w:r>
      <w:r w:rsidR="00B87A85" w:rsidRPr="00FC3430">
        <w:rPr>
          <w:rFonts w:ascii="Open Sans" w:eastAsia="Open Sans" w:hAnsi="Open Sans" w:cs="Open Sans"/>
        </w:rPr>
        <w:t xml:space="preserve"> did not have a risk assessment </w:t>
      </w:r>
      <w:r w:rsidR="00B46D6E" w:rsidRPr="00FC3430">
        <w:rPr>
          <w:rFonts w:ascii="Open Sans" w:eastAsia="Open Sans" w:hAnsi="Open Sans" w:cs="Open Sans"/>
        </w:rPr>
        <w:t xml:space="preserve">regarding this choice, </w:t>
      </w:r>
      <w:r w:rsidR="00C940D1" w:rsidRPr="00FC3430">
        <w:rPr>
          <w:rFonts w:ascii="Open Sans" w:eastAsia="Open Sans" w:hAnsi="Open Sans" w:cs="Open Sans"/>
        </w:rPr>
        <w:t xml:space="preserve">said the risks of smoking had not been discussed with him and he had not been provided </w:t>
      </w:r>
      <w:r w:rsidR="001901C2" w:rsidRPr="00FC3430">
        <w:rPr>
          <w:rFonts w:ascii="Open Sans" w:eastAsia="Open Sans" w:hAnsi="Open Sans" w:cs="Open Sans"/>
        </w:rPr>
        <w:t>with the option to manage his own cigarettes</w:t>
      </w:r>
      <w:r w:rsidR="008043A1" w:rsidRPr="00FC3430">
        <w:rPr>
          <w:rFonts w:ascii="Open Sans" w:eastAsia="Open Sans" w:hAnsi="Open Sans" w:cs="Open Sans"/>
        </w:rPr>
        <w:t xml:space="preserve">. </w:t>
      </w:r>
    </w:p>
    <w:p w14:paraId="50018AF9" w14:textId="587CB992" w:rsidR="006D7652" w:rsidRPr="00FC3430" w:rsidRDefault="00EB767A" w:rsidP="00FC3430">
      <w:pPr>
        <w:pStyle w:val="NormalArial"/>
        <w:rPr>
          <w:rFonts w:ascii="Open Sans" w:eastAsia="Open Sans" w:hAnsi="Open Sans" w:cs="Open Sans"/>
        </w:rPr>
      </w:pPr>
      <w:r w:rsidRPr="00FC3430">
        <w:rPr>
          <w:rFonts w:ascii="Open Sans" w:eastAsia="Open Sans" w:hAnsi="Open Sans" w:cs="Open Sans"/>
        </w:rPr>
        <w:t>In response</w:t>
      </w:r>
      <w:r w:rsidR="00FF2D00">
        <w:rPr>
          <w:rFonts w:ascii="Open Sans" w:eastAsia="Open Sans" w:hAnsi="Open Sans" w:cs="Open Sans"/>
        </w:rPr>
        <w:t xml:space="preserve"> to the assessment team report</w:t>
      </w:r>
      <w:r w:rsidRPr="00FC3430">
        <w:rPr>
          <w:rFonts w:ascii="Open Sans" w:eastAsia="Open Sans" w:hAnsi="Open Sans" w:cs="Open Sans"/>
        </w:rPr>
        <w:t xml:space="preserve">, the </w:t>
      </w:r>
      <w:r w:rsidR="00FF2D00">
        <w:rPr>
          <w:rFonts w:ascii="Open Sans" w:eastAsia="Open Sans" w:hAnsi="Open Sans" w:cs="Open Sans"/>
        </w:rPr>
        <w:t>approved provider</w:t>
      </w:r>
      <w:r w:rsidRPr="00FC3430">
        <w:rPr>
          <w:rFonts w:ascii="Open Sans" w:eastAsia="Open Sans" w:hAnsi="Open Sans" w:cs="Open Sans"/>
        </w:rPr>
        <w:t xml:space="preserve"> a</w:t>
      </w:r>
      <w:r w:rsidR="00790D5B" w:rsidRPr="00FC3430">
        <w:rPr>
          <w:rFonts w:ascii="Open Sans" w:eastAsia="Open Sans" w:hAnsi="Open Sans" w:cs="Open Sans"/>
        </w:rPr>
        <w:t xml:space="preserve">cknowledged </w:t>
      </w:r>
      <w:r w:rsidR="00706BA2" w:rsidRPr="00FC3430">
        <w:rPr>
          <w:rFonts w:ascii="Open Sans" w:eastAsia="Open Sans" w:hAnsi="Open Sans" w:cs="Open Sans"/>
        </w:rPr>
        <w:t xml:space="preserve">errors </w:t>
      </w:r>
      <w:r w:rsidR="00217043" w:rsidRPr="00FC3430">
        <w:rPr>
          <w:rFonts w:ascii="Open Sans" w:eastAsia="Open Sans" w:hAnsi="Open Sans" w:cs="Open Sans"/>
        </w:rPr>
        <w:t xml:space="preserve">regarding the named consumer with a choking risk who continued to eat toast. The service provided </w:t>
      </w:r>
      <w:r w:rsidR="0018217F" w:rsidRPr="00FC3430">
        <w:rPr>
          <w:rFonts w:ascii="Open Sans" w:eastAsia="Open Sans" w:hAnsi="Open Sans" w:cs="Open Sans"/>
        </w:rPr>
        <w:t xml:space="preserve">records demonstrating they had apologised to the consumer and his representative for the oversight in not </w:t>
      </w:r>
      <w:r w:rsidR="009D3708" w:rsidRPr="00FC3430">
        <w:rPr>
          <w:rFonts w:ascii="Open Sans" w:eastAsia="Open Sans" w:hAnsi="Open Sans" w:cs="Open Sans"/>
        </w:rPr>
        <w:t>completing a dignity of risk assessment. This ha</w:t>
      </w:r>
      <w:r w:rsidR="00910751">
        <w:rPr>
          <w:rFonts w:ascii="Open Sans" w:eastAsia="Open Sans" w:hAnsi="Open Sans" w:cs="Open Sans"/>
        </w:rPr>
        <w:t>s</w:t>
      </w:r>
      <w:r w:rsidR="009D3708" w:rsidRPr="00FC3430">
        <w:rPr>
          <w:rFonts w:ascii="Open Sans" w:eastAsia="Open Sans" w:hAnsi="Open Sans" w:cs="Open Sans"/>
        </w:rPr>
        <w:t xml:space="preserve"> now been conducted and the consumer has chosen not to eat toast anymore. The service also outlined </w:t>
      </w:r>
      <w:r w:rsidR="006D224D" w:rsidRPr="00FC3430">
        <w:rPr>
          <w:rFonts w:ascii="Open Sans" w:eastAsia="Open Sans" w:hAnsi="Open Sans" w:cs="Open Sans"/>
        </w:rPr>
        <w:t xml:space="preserve">other actions taken to ensure </w:t>
      </w:r>
      <w:r w:rsidR="000E039D" w:rsidRPr="00FC3430">
        <w:rPr>
          <w:rFonts w:ascii="Open Sans" w:eastAsia="Open Sans" w:hAnsi="Open Sans" w:cs="Open Sans"/>
        </w:rPr>
        <w:t>staff were aware of this.</w:t>
      </w:r>
    </w:p>
    <w:p w14:paraId="044C4F57" w14:textId="43E806E2" w:rsidR="002607F8" w:rsidRPr="00FC3430" w:rsidRDefault="002607F8" w:rsidP="00FC3430">
      <w:pPr>
        <w:pStyle w:val="NormalArial"/>
        <w:rPr>
          <w:rFonts w:ascii="Open Sans" w:eastAsia="Open Sans" w:hAnsi="Open Sans" w:cs="Open Sans"/>
        </w:rPr>
      </w:pPr>
      <w:r w:rsidRPr="00FC3430">
        <w:rPr>
          <w:rFonts w:ascii="Open Sans" w:eastAsia="Open Sans" w:hAnsi="Open Sans" w:cs="Open Sans"/>
        </w:rPr>
        <w:t>The service advised risk assessments ha</w:t>
      </w:r>
      <w:r w:rsidR="00D0237B">
        <w:rPr>
          <w:rFonts w:ascii="Open Sans" w:eastAsia="Open Sans" w:hAnsi="Open Sans" w:cs="Open Sans"/>
        </w:rPr>
        <w:t>ve</w:t>
      </w:r>
      <w:r w:rsidRPr="00FC3430">
        <w:rPr>
          <w:rFonts w:ascii="Open Sans" w:eastAsia="Open Sans" w:hAnsi="Open Sans" w:cs="Open Sans"/>
        </w:rPr>
        <w:t xml:space="preserve"> now been conducted for all residents who smoke within the service. </w:t>
      </w:r>
      <w:r w:rsidR="00413AD2" w:rsidRPr="00FC3430">
        <w:rPr>
          <w:rFonts w:ascii="Open Sans" w:eastAsia="Open Sans" w:hAnsi="Open Sans" w:cs="Open Sans"/>
        </w:rPr>
        <w:t xml:space="preserve">Risk assessments have </w:t>
      </w:r>
      <w:r w:rsidR="00E1761E" w:rsidRPr="00FC3430">
        <w:rPr>
          <w:rFonts w:ascii="Open Sans" w:eastAsia="Open Sans" w:hAnsi="Open Sans" w:cs="Open Sans"/>
        </w:rPr>
        <w:t xml:space="preserve">also been completed for consumers who are restricted from leaving the service. </w:t>
      </w:r>
    </w:p>
    <w:p w14:paraId="7104750E" w14:textId="33BA6A84" w:rsidR="00190483" w:rsidRPr="00FC3430" w:rsidRDefault="00190483" w:rsidP="00FC3430">
      <w:pPr>
        <w:pStyle w:val="NormalArial"/>
        <w:rPr>
          <w:rFonts w:ascii="Open Sans" w:eastAsia="Open Sans" w:hAnsi="Open Sans" w:cs="Open Sans"/>
        </w:rPr>
      </w:pPr>
      <w:r w:rsidRPr="00FC3430">
        <w:rPr>
          <w:rFonts w:ascii="Open Sans" w:eastAsia="Open Sans" w:hAnsi="Open Sans" w:cs="Open Sans"/>
        </w:rPr>
        <w:t xml:space="preserve">I acknowledge </w:t>
      </w:r>
      <w:r w:rsidR="00C54305" w:rsidRPr="00FC3430">
        <w:rPr>
          <w:rFonts w:ascii="Open Sans" w:eastAsia="Open Sans" w:hAnsi="Open Sans" w:cs="Open Sans"/>
        </w:rPr>
        <w:t xml:space="preserve">the remedial action taken by the service to address the specific examples contained within the Assessment Team report. </w:t>
      </w:r>
      <w:r w:rsidR="00835B4F" w:rsidRPr="00FC3430">
        <w:rPr>
          <w:rFonts w:ascii="Open Sans" w:eastAsia="Open Sans" w:hAnsi="Open Sans" w:cs="Open Sans"/>
        </w:rPr>
        <w:t xml:space="preserve">However, I am not convinced </w:t>
      </w:r>
      <w:r w:rsidR="00B8215C" w:rsidRPr="00FC3430">
        <w:rPr>
          <w:rFonts w:ascii="Open Sans" w:eastAsia="Open Sans" w:hAnsi="Open Sans" w:cs="Open Sans"/>
        </w:rPr>
        <w:t>staff have a shared understanding of supporting consumers in undertaking risk</w:t>
      </w:r>
      <w:r w:rsidR="00D17F48" w:rsidRPr="00FC3430">
        <w:rPr>
          <w:rFonts w:ascii="Open Sans" w:eastAsia="Open Sans" w:hAnsi="Open Sans" w:cs="Open Sans"/>
        </w:rPr>
        <w:t xml:space="preserve"> or that processes are embedded to manage</w:t>
      </w:r>
      <w:r w:rsidR="008D59AE" w:rsidRPr="00FC3430">
        <w:rPr>
          <w:rFonts w:ascii="Open Sans" w:eastAsia="Open Sans" w:hAnsi="Open Sans" w:cs="Open Sans"/>
        </w:rPr>
        <w:t xml:space="preserve"> </w:t>
      </w:r>
      <w:r w:rsidR="0076675D">
        <w:rPr>
          <w:rFonts w:ascii="Open Sans" w:eastAsia="Open Sans" w:hAnsi="Open Sans" w:cs="Open Sans"/>
        </w:rPr>
        <w:t>risk</w:t>
      </w:r>
      <w:r w:rsidR="008D59AE" w:rsidRPr="00FC3430">
        <w:rPr>
          <w:rFonts w:ascii="Open Sans" w:eastAsia="Open Sans" w:hAnsi="Open Sans" w:cs="Open Sans"/>
        </w:rPr>
        <w:t xml:space="preserve">. </w:t>
      </w:r>
    </w:p>
    <w:p w14:paraId="0A22E507" w14:textId="375CD4B5" w:rsidR="004934ED" w:rsidRPr="001E694D" w:rsidRDefault="00350BE5" w:rsidP="0036130C">
      <w:pPr>
        <w:pStyle w:val="NormalArial"/>
        <w:rPr>
          <w:rFonts w:ascii="Open Sans" w:hAnsi="Open Sans" w:cs="Open Sans"/>
        </w:rPr>
      </w:pPr>
      <w:r w:rsidRPr="00FC3430">
        <w:rPr>
          <w:rFonts w:ascii="Open Sans" w:eastAsia="Open Sans" w:hAnsi="Open Sans" w:cs="Open Sans"/>
        </w:rPr>
        <w:lastRenderedPageBreak/>
        <w:t xml:space="preserve">Therefore, I have decided </w:t>
      </w:r>
      <w:r w:rsidR="00FB4FC1" w:rsidRPr="00FB4FC1">
        <w:rPr>
          <w:rFonts w:ascii="Open Sans" w:eastAsia="Open Sans" w:hAnsi="Open Sans" w:cs="Open Sans"/>
        </w:rPr>
        <w:t>Requirement 1(3)(d)</w:t>
      </w:r>
      <w:r w:rsidRPr="00FC3430">
        <w:rPr>
          <w:rFonts w:ascii="Open Sans" w:eastAsia="Open Sans" w:hAnsi="Open Sans" w:cs="Open Sans"/>
        </w:rPr>
        <w:t xml:space="preserve"> is not compliant. As one requirement within the Standard is not compliant, Standard 1 is not compliant. </w:t>
      </w:r>
      <w:r w:rsidR="004934ED" w:rsidRPr="001E694D">
        <w:rPr>
          <w:rFonts w:ascii="Open Sans" w:hAnsi="Open Sans" w:cs="Open Sans"/>
        </w:rPr>
        <w:br w:type="page"/>
      </w:r>
    </w:p>
    <w:p w14:paraId="77B8F4B0" w14:textId="77777777" w:rsidR="004934ED" w:rsidRPr="001E694D" w:rsidRDefault="004934E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186"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8"/>
        <w:gridCol w:w="5715"/>
        <w:gridCol w:w="1958"/>
      </w:tblGrid>
      <w:tr w:rsidR="00A576F6" w14:paraId="2DD31281" w14:textId="77777777" w:rsidTr="009E0F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3" w:type="pct"/>
            <w:gridSpan w:val="2"/>
            <w:shd w:val="clear" w:color="auto" w:fill="781E77"/>
          </w:tcPr>
          <w:p w14:paraId="0D8FF828" w14:textId="77777777" w:rsidR="004934ED" w:rsidRPr="001E694D" w:rsidRDefault="004934ED"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1047" w:type="pct"/>
            <w:shd w:val="clear" w:color="auto" w:fill="781E77"/>
          </w:tcPr>
          <w:p w14:paraId="672FBF84" w14:textId="77777777" w:rsidR="004934ED" w:rsidRPr="001E694D" w:rsidRDefault="004934E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576F6" w14:paraId="3462DA08" w14:textId="77777777" w:rsidTr="009E0F75">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14:paraId="1579B9C1"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2(3)(a)</w:t>
            </w:r>
          </w:p>
        </w:tc>
        <w:tc>
          <w:tcPr>
            <w:tcW w:w="3056" w:type="pct"/>
            <w:shd w:val="clear" w:color="auto" w:fill="auto"/>
          </w:tcPr>
          <w:p w14:paraId="79D7E140" w14:textId="77777777" w:rsidR="004934ED" w:rsidRPr="001E694D" w:rsidRDefault="00493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1047" w:type="pct"/>
            <w:shd w:val="clear" w:color="auto" w:fill="auto"/>
          </w:tcPr>
          <w:p w14:paraId="69E940AB" w14:textId="099002A6" w:rsidR="004934ED" w:rsidRPr="001E694D" w:rsidRDefault="002A29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38999385"/>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CE23A7">
                  <w:rPr>
                    <w:rFonts w:ascii="Open Sans" w:hAnsi="Open Sans" w:cs="Open Sans"/>
                    <w:color w:val="auto"/>
                  </w:rPr>
                  <w:t>Not Compliant</w:t>
                </w:r>
              </w:sdtContent>
            </w:sdt>
          </w:p>
        </w:tc>
      </w:tr>
      <w:tr w:rsidR="00A576F6" w14:paraId="7C682C76" w14:textId="77777777" w:rsidTr="009E0F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14:paraId="4F532CB0"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2(3)(b)</w:t>
            </w:r>
          </w:p>
        </w:tc>
        <w:tc>
          <w:tcPr>
            <w:tcW w:w="3056" w:type="pct"/>
            <w:shd w:val="clear" w:color="auto" w:fill="auto"/>
          </w:tcPr>
          <w:p w14:paraId="44E6363A" w14:textId="77777777" w:rsidR="004934ED" w:rsidRPr="001E694D" w:rsidRDefault="004934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1047" w:type="pct"/>
            <w:shd w:val="clear" w:color="auto" w:fill="auto"/>
          </w:tcPr>
          <w:p w14:paraId="4EBB2430" w14:textId="77777777" w:rsidR="004934ED" w:rsidRPr="001E694D" w:rsidRDefault="002A29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88194029"/>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4934ED" w:rsidRPr="001E694D">
                  <w:rPr>
                    <w:rFonts w:ascii="Open Sans" w:hAnsi="Open Sans" w:cs="Open Sans"/>
                  </w:rPr>
                  <w:t>Compliant</w:t>
                </w:r>
              </w:sdtContent>
            </w:sdt>
          </w:p>
        </w:tc>
      </w:tr>
      <w:tr w:rsidR="00A576F6" w14:paraId="476043C1" w14:textId="77777777" w:rsidTr="009E0F75">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14:paraId="437EA1B4"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2(3)(c)</w:t>
            </w:r>
          </w:p>
        </w:tc>
        <w:tc>
          <w:tcPr>
            <w:tcW w:w="3056" w:type="pct"/>
            <w:shd w:val="clear" w:color="auto" w:fill="auto"/>
          </w:tcPr>
          <w:p w14:paraId="6C0E5386" w14:textId="77777777" w:rsidR="004934ED" w:rsidRPr="001E694D" w:rsidRDefault="00493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7CA73369" w14:textId="77777777" w:rsidR="004934ED" w:rsidRPr="001E694D" w:rsidRDefault="004934ED"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356C4D8A" w14:textId="77777777" w:rsidR="004934ED" w:rsidRPr="001E694D" w:rsidRDefault="004934ED"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1047" w:type="pct"/>
            <w:shd w:val="clear" w:color="auto" w:fill="auto"/>
          </w:tcPr>
          <w:p w14:paraId="16E76D7E" w14:textId="77777777" w:rsidR="004934ED" w:rsidRPr="001E694D" w:rsidRDefault="002A29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22988054"/>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4934ED" w:rsidRPr="001E694D">
                  <w:rPr>
                    <w:rFonts w:ascii="Open Sans" w:hAnsi="Open Sans" w:cs="Open Sans"/>
                  </w:rPr>
                  <w:t>Compliant</w:t>
                </w:r>
              </w:sdtContent>
            </w:sdt>
          </w:p>
        </w:tc>
      </w:tr>
      <w:tr w:rsidR="00A576F6" w14:paraId="6EC743D9" w14:textId="77777777" w:rsidTr="009E0F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14:paraId="531419CE"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2(3)(d)</w:t>
            </w:r>
          </w:p>
        </w:tc>
        <w:tc>
          <w:tcPr>
            <w:tcW w:w="3056" w:type="pct"/>
            <w:shd w:val="clear" w:color="auto" w:fill="auto"/>
          </w:tcPr>
          <w:p w14:paraId="452ED3BF" w14:textId="77777777" w:rsidR="004934ED" w:rsidRPr="001E694D" w:rsidRDefault="004934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047" w:type="pct"/>
            <w:shd w:val="clear" w:color="auto" w:fill="auto"/>
          </w:tcPr>
          <w:p w14:paraId="307E0D0C" w14:textId="77777777" w:rsidR="004934ED" w:rsidRPr="001E694D" w:rsidRDefault="002A299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80588985"/>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4934ED" w:rsidRPr="001E694D">
                  <w:rPr>
                    <w:rFonts w:ascii="Open Sans" w:hAnsi="Open Sans" w:cs="Open Sans"/>
                  </w:rPr>
                  <w:t>Compliant</w:t>
                </w:r>
              </w:sdtContent>
            </w:sdt>
          </w:p>
        </w:tc>
      </w:tr>
      <w:tr w:rsidR="00A576F6" w14:paraId="0B3CC46A" w14:textId="77777777" w:rsidTr="009E0F75">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14:paraId="6D82C867"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2(3)(e)</w:t>
            </w:r>
          </w:p>
        </w:tc>
        <w:tc>
          <w:tcPr>
            <w:tcW w:w="3056" w:type="pct"/>
            <w:shd w:val="clear" w:color="auto" w:fill="auto"/>
          </w:tcPr>
          <w:p w14:paraId="4D4EF8E6" w14:textId="77777777" w:rsidR="004934ED" w:rsidRPr="001E694D" w:rsidRDefault="00493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1047" w:type="pct"/>
            <w:shd w:val="clear" w:color="auto" w:fill="auto"/>
          </w:tcPr>
          <w:p w14:paraId="69AF7588" w14:textId="77777777" w:rsidR="004934ED" w:rsidRPr="001E694D" w:rsidRDefault="002A29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61344623"/>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4934ED" w:rsidRPr="001E694D">
                  <w:rPr>
                    <w:rFonts w:ascii="Open Sans" w:hAnsi="Open Sans" w:cs="Open Sans"/>
                  </w:rPr>
                  <w:t>Compliant</w:t>
                </w:r>
              </w:sdtContent>
            </w:sdt>
          </w:p>
        </w:tc>
      </w:tr>
    </w:tbl>
    <w:p w14:paraId="3547E077" w14:textId="77777777" w:rsidR="004934ED" w:rsidRPr="003E162B" w:rsidRDefault="004934ED" w:rsidP="00D87E7C">
      <w:pPr>
        <w:pStyle w:val="Heading20"/>
        <w:rPr>
          <w:rFonts w:ascii="Open Sans" w:hAnsi="Open Sans" w:cs="Open Sans"/>
          <w:color w:val="781E77"/>
        </w:rPr>
      </w:pPr>
      <w:r w:rsidRPr="003E162B">
        <w:rPr>
          <w:rFonts w:ascii="Open Sans" w:hAnsi="Open Sans" w:cs="Open Sans"/>
          <w:color w:val="781E77"/>
        </w:rPr>
        <w:t>Findings</w:t>
      </w:r>
    </w:p>
    <w:p w14:paraId="0F5BA9D4" w14:textId="36C271BE" w:rsidR="00D14B1D" w:rsidRDefault="00B9359B" w:rsidP="004F57C5">
      <w:pPr>
        <w:pStyle w:val="NormalArial"/>
        <w:rPr>
          <w:rFonts w:ascii="Open Sans" w:eastAsia="Open Sans" w:hAnsi="Open Sans" w:cs="Open Sans"/>
        </w:rPr>
      </w:pPr>
      <w:r w:rsidRPr="0006371C">
        <w:rPr>
          <w:rFonts w:ascii="Open Sans" w:eastAsia="Open Sans" w:hAnsi="Open Sans" w:cs="Open Sans"/>
        </w:rPr>
        <w:t>Consumers</w:t>
      </w:r>
      <w:r w:rsidR="004421F0">
        <w:rPr>
          <w:rFonts w:ascii="Open Sans" w:eastAsia="Open Sans" w:hAnsi="Open Sans" w:cs="Open Sans"/>
        </w:rPr>
        <w:t xml:space="preserve"> and </w:t>
      </w:r>
      <w:r w:rsidRPr="0006371C">
        <w:rPr>
          <w:rFonts w:ascii="Open Sans" w:eastAsia="Open Sans" w:hAnsi="Open Sans" w:cs="Open Sans"/>
        </w:rPr>
        <w:t>representatives said, and care documentation evidenced, consumers’ current needs, goals and preferences, including advance care and end of life (EOL) planning are included in the assessment and planning process. Clinical staff said there is a</w:t>
      </w:r>
      <w:r w:rsidRPr="004F57C5">
        <w:rPr>
          <w:rFonts w:ascii="Open Sans" w:eastAsia="Open Sans" w:hAnsi="Open Sans" w:cs="Open Sans"/>
        </w:rPr>
        <w:t xml:space="preserve"> </w:t>
      </w:r>
      <w:r w:rsidRPr="0006371C">
        <w:rPr>
          <w:rFonts w:ascii="Open Sans" w:eastAsia="Open Sans" w:hAnsi="Open Sans" w:cs="Open Sans"/>
        </w:rPr>
        <w:t xml:space="preserve">discussion about consumers’ EOL wishes when they enter the service, at care plan review and if a consumer’s condition deteriorates. </w:t>
      </w:r>
      <w:r w:rsidR="0006371C" w:rsidRPr="0006371C">
        <w:rPr>
          <w:rFonts w:ascii="Open Sans" w:eastAsia="Open Sans" w:hAnsi="Open Sans" w:cs="Open Sans"/>
        </w:rPr>
        <w:t xml:space="preserve">Progress notes and assessment tools for each consumer in the </w:t>
      </w:r>
      <w:r w:rsidR="000F51E8">
        <w:rPr>
          <w:rFonts w:ascii="Open Sans" w:eastAsia="Open Sans" w:hAnsi="Open Sans" w:cs="Open Sans"/>
        </w:rPr>
        <w:t xml:space="preserve">electronic care </w:t>
      </w:r>
      <w:r w:rsidR="000F51E8">
        <w:rPr>
          <w:rFonts w:ascii="Open Sans" w:eastAsia="Open Sans" w:hAnsi="Open Sans" w:cs="Open Sans"/>
        </w:rPr>
        <w:lastRenderedPageBreak/>
        <w:t>management system (</w:t>
      </w:r>
      <w:r w:rsidR="0006371C" w:rsidRPr="0006371C">
        <w:rPr>
          <w:rFonts w:ascii="Open Sans" w:eastAsia="Open Sans" w:hAnsi="Open Sans" w:cs="Open Sans"/>
        </w:rPr>
        <w:t>ECMS</w:t>
      </w:r>
      <w:r w:rsidR="000F51E8">
        <w:rPr>
          <w:rFonts w:ascii="Open Sans" w:eastAsia="Open Sans" w:hAnsi="Open Sans" w:cs="Open Sans"/>
        </w:rPr>
        <w:t>)</w:t>
      </w:r>
      <w:r w:rsidR="0006371C" w:rsidRPr="0006371C">
        <w:rPr>
          <w:rFonts w:ascii="Open Sans" w:eastAsia="Open Sans" w:hAnsi="Open Sans" w:cs="Open Sans"/>
        </w:rPr>
        <w:t xml:space="preserve"> contain</w:t>
      </w:r>
      <w:r w:rsidR="00CD4F86">
        <w:rPr>
          <w:rFonts w:ascii="Open Sans" w:eastAsia="Open Sans" w:hAnsi="Open Sans" w:cs="Open Sans"/>
        </w:rPr>
        <w:t>ed</w:t>
      </w:r>
      <w:r w:rsidR="0006371C" w:rsidRPr="0006371C">
        <w:rPr>
          <w:rFonts w:ascii="Open Sans" w:eastAsia="Open Sans" w:hAnsi="Open Sans" w:cs="Open Sans"/>
        </w:rPr>
        <w:t xml:space="preserve"> key information including their diagnoses, EOL wishes and current needs and preferences including communication, mobility, diet, and continence.</w:t>
      </w:r>
    </w:p>
    <w:p w14:paraId="5D780E0E" w14:textId="77777777" w:rsidR="00D14B1D" w:rsidRDefault="00FA3C23" w:rsidP="004F57C5">
      <w:pPr>
        <w:pStyle w:val="NormalArial"/>
        <w:rPr>
          <w:rFonts w:ascii="Open Sans" w:eastAsia="Open Sans" w:hAnsi="Open Sans" w:cs="Open Sans"/>
        </w:rPr>
      </w:pPr>
      <w:r>
        <w:rPr>
          <w:rFonts w:ascii="Open Sans" w:eastAsia="Open Sans" w:hAnsi="Open Sans" w:cs="Open Sans"/>
        </w:rPr>
        <w:t>A</w:t>
      </w:r>
      <w:r w:rsidR="00E87A71" w:rsidRPr="70BE035B">
        <w:rPr>
          <w:rFonts w:ascii="Open Sans" w:eastAsia="Open Sans" w:hAnsi="Open Sans" w:cs="Open Sans"/>
        </w:rPr>
        <w:t xml:space="preserve">ssessment and care planning are conducted collaboratively with consumers and any additional individuals they wish to include. This </w:t>
      </w:r>
      <w:r w:rsidR="00E3236D">
        <w:rPr>
          <w:rFonts w:ascii="Open Sans" w:eastAsia="Open Sans" w:hAnsi="Open Sans" w:cs="Open Sans"/>
        </w:rPr>
        <w:t xml:space="preserve">planning </w:t>
      </w:r>
      <w:r w:rsidR="00E87A71" w:rsidRPr="70BE035B">
        <w:rPr>
          <w:rFonts w:ascii="Open Sans" w:eastAsia="Open Sans" w:hAnsi="Open Sans" w:cs="Open Sans"/>
        </w:rPr>
        <w:t>includes allied health professionals, M</w:t>
      </w:r>
      <w:r w:rsidR="00E3236D">
        <w:rPr>
          <w:rFonts w:ascii="Open Sans" w:eastAsia="Open Sans" w:hAnsi="Open Sans" w:cs="Open Sans"/>
        </w:rPr>
        <w:t xml:space="preserve">edical </w:t>
      </w:r>
      <w:r w:rsidR="00E87A71" w:rsidRPr="70BE035B">
        <w:rPr>
          <w:rFonts w:ascii="Open Sans" w:eastAsia="Open Sans" w:hAnsi="Open Sans" w:cs="Open Sans"/>
        </w:rPr>
        <w:t>O</w:t>
      </w:r>
      <w:r w:rsidR="00E3236D">
        <w:rPr>
          <w:rFonts w:ascii="Open Sans" w:eastAsia="Open Sans" w:hAnsi="Open Sans" w:cs="Open Sans"/>
        </w:rPr>
        <w:t>fficers (MO)</w:t>
      </w:r>
      <w:r w:rsidR="00E87A71" w:rsidRPr="70BE035B">
        <w:rPr>
          <w:rFonts w:ascii="Open Sans" w:eastAsia="Open Sans" w:hAnsi="Open Sans" w:cs="Open Sans"/>
        </w:rPr>
        <w:t xml:space="preserve">, and specialised health services such as Dementia Support Australia (DSA) and palliation care services. Clinical staff explained </w:t>
      </w:r>
      <w:r w:rsidR="00930190">
        <w:rPr>
          <w:rFonts w:ascii="Open Sans" w:eastAsia="Open Sans" w:hAnsi="Open Sans" w:cs="Open Sans"/>
        </w:rPr>
        <w:t xml:space="preserve">how </w:t>
      </w:r>
      <w:r w:rsidR="00E87A71" w:rsidRPr="70BE035B">
        <w:rPr>
          <w:rFonts w:ascii="Open Sans" w:eastAsia="Open Sans" w:hAnsi="Open Sans" w:cs="Open Sans"/>
        </w:rPr>
        <w:t>during the assessment and planning process, consumers</w:t>
      </w:r>
      <w:r w:rsidR="00930190">
        <w:rPr>
          <w:rFonts w:ascii="Open Sans" w:eastAsia="Open Sans" w:hAnsi="Open Sans" w:cs="Open Sans"/>
        </w:rPr>
        <w:t xml:space="preserve"> and </w:t>
      </w:r>
      <w:r w:rsidR="00E87A71" w:rsidRPr="70BE035B">
        <w:rPr>
          <w:rFonts w:ascii="Open Sans" w:eastAsia="Open Sans" w:hAnsi="Open Sans" w:cs="Open Sans"/>
        </w:rPr>
        <w:t>representatives</w:t>
      </w:r>
      <w:r w:rsidR="00930190">
        <w:rPr>
          <w:rFonts w:ascii="Open Sans" w:eastAsia="Open Sans" w:hAnsi="Open Sans" w:cs="Open Sans"/>
        </w:rPr>
        <w:t xml:space="preserve"> </w:t>
      </w:r>
      <w:r w:rsidR="00E87A71" w:rsidRPr="70BE035B">
        <w:rPr>
          <w:rFonts w:ascii="Open Sans" w:eastAsia="Open Sans" w:hAnsi="Open Sans" w:cs="Open Sans"/>
        </w:rPr>
        <w:t>are actively involved. Additionally, staff outlined how referrals are made if clinically indicated. Care documentation evidenced staff consult with consumers’ representatives and other health care providers and organisations for assessment and planning.</w:t>
      </w:r>
    </w:p>
    <w:p w14:paraId="7BFA2924" w14:textId="497448DD" w:rsidR="00E87A71" w:rsidRDefault="00D84D22" w:rsidP="004F57C5">
      <w:pPr>
        <w:pStyle w:val="NormalArial"/>
        <w:rPr>
          <w:rFonts w:ascii="Open Sans" w:eastAsia="Open Sans" w:hAnsi="Open Sans" w:cs="Open Sans"/>
        </w:rPr>
      </w:pPr>
      <w:r w:rsidRPr="70BE035B">
        <w:rPr>
          <w:rFonts w:ascii="Open Sans" w:eastAsia="Open Sans" w:hAnsi="Open Sans" w:cs="Open Sans"/>
        </w:rPr>
        <w:t>Consumers</w:t>
      </w:r>
      <w:r w:rsidR="00304311">
        <w:rPr>
          <w:rFonts w:ascii="Open Sans" w:eastAsia="Open Sans" w:hAnsi="Open Sans" w:cs="Open Sans"/>
        </w:rPr>
        <w:t xml:space="preserve"> and </w:t>
      </w:r>
      <w:r w:rsidRPr="70BE035B">
        <w:rPr>
          <w:rFonts w:ascii="Open Sans" w:eastAsia="Open Sans" w:hAnsi="Open Sans" w:cs="Open Sans"/>
        </w:rPr>
        <w:t>representatives said staff discussed consumers’ care needs and the information in the consumers’ care plan</w:t>
      </w:r>
      <w:r w:rsidR="00304311">
        <w:rPr>
          <w:rFonts w:ascii="Open Sans" w:eastAsia="Open Sans" w:hAnsi="Open Sans" w:cs="Open Sans"/>
        </w:rPr>
        <w:t xml:space="preserve"> with them</w:t>
      </w:r>
      <w:r w:rsidRPr="70BE035B">
        <w:rPr>
          <w:rFonts w:ascii="Open Sans" w:eastAsia="Open Sans" w:hAnsi="Open Sans" w:cs="Open Sans"/>
        </w:rPr>
        <w:t xml:space="preserve">. Staff said they have access to care plans for consumers through the ECMS, information shared at handover and a daily clinical meeting. Consumer assessments and care planning documents evidenced the outcomes of assessment and planning is documented. The </w:t>
      </w:r>
      <w:r w:rsidR="00545ECE">
        <w:rPr>
          <w:rFonts w:ascii="Open Sans" w:eastAsia="Open Sans" w:hAnsi="Open Sans" w:cs="Open Sans"/>
        </w:rPr>
        <w:t>a</w:t>
      </w:r>
      <w:r w:rsidRPr="70BE035B">
        <w:rPr>
          <w:rFonts w:ascii="Open Sans" w:eastAsia="Open Sans" w:hAnsi="Open Sans" w:cs="Open Sans"/>
        </w:rPr>
        <w:t xml:space="preserve">ssessment </w:t>
      </w:r>
      <w:r w:rsidR="00545ECE">
        <w:rPr>
          <w:rFonts w:ascii="Open Sans" w:eastAsia="Open Sans" w:hAnsi="Open Sans" w:cs="Open Sans"/>
        </w:rPr>
        <w:t>t</w:t>
      </w:r>
      <w:r w:rsidRPr="70BE035B">
        <w:rPr>
          <w:rFonts w:ascii="Open Sans" w:eastAsia="Open Sans" w:hAnsi="Open Sans" w:cs="Open Sans"/>
        </w:rPr>
        <w:t>eam observed care planning documents are readily available to staff delivering consumers’ care and services.</w:t>
      </w:r>
    </w:p>
    <w:p w14:paraId="183E8813" w14:textId="6B8C0632" w:rsidR="00D84D22" w:rsidRDefault="006C135A" w:rsidP="004F57C5">
      <w:pPr>
        <w:pStyle w:val="NormalArial"/>
        <w:rPr>
          <w:rFonts w:ascii="Open Sans" w:eastAsia="Open Sans" w:hAnsi="Open Sans" w:cs="Open Sans"/>
        </w:rPr>
      </w:pPr>
      <w:r w:rsidRPr="70BE035B">
        <w:rPr>
          <w:rFonts w:ascii="Open Sans" w:eastAsia="Open Sans" w:hAnsi="Open Sans" w:cs="Open Sans"/>
        </w:rPr>
        <w:t>The service demonstrated care plans are reviewed every month by a clinical manager and a registered nurse, when circumstances change, or if there is an incident. Consumers</w:t>
      </w:r>
      <w:r w:rsidR="00491E00">
        <w:rPr>
          <w:rFonts w:ascii="Open Sans" w:eastAsia="Open Sans" w:hAnsi="Open Sans" w:cs="Open Sans"/>
        </w:rPr>
        <w:t xml:space="preserve"> and </w:t>
      </w:r>
      <w:r w:rsidRPr="70BE035B">
        <w:rPr>
          <w:rFonts w:ascii="Open Sans" w:eastAsia="Open Sans" w:hAnsi="Open Sans" w:cs="Open Sans"/>
        </w:rPr>
        <w:t>representatives said staff discuss consumers’ care needs and preferences with them and are responsive when there is a variation in health status. Clinical and care staff were able to explain when an incident occurs, it prompts a review of the care plan, incorporating relevant allied health professionals.</w:t>
      </w:r>
    </w:p>
    <w:p w14:paraId="086A68C2" w14:textId="426B6878" w:rsidR="006C135A" w:rsidRDefault="006C135A" w:rsidP="004F57C5">
      <w:pPr>
        <w:pStyle w:val="NormalArial"/>
        <w:rPr>
          <w:rFonts w:ascii="Open Sans" w:eastAsia="Open Sans" w:hAnsi="Open Sans" w:cs="Open Sans"/>
        </w:rPr>
      </w:pPr>
      <w:r>
        <w:rPr>
          <w:rFonts w:ascii="Open Sans" w:eastAsia="Open Sans" w:hAnsi="Open Sans" w:cs="Open Sans"/>
        </w:rPr>
        <w:t xml:space="preserve">Following consideration of the above information, I have decided Requirements 2(3)(b), 2(3)(c), 2(3)(d) and 2(3)(e) are compliant. </w:t>
      </w:r>
    </w:p>
    <w:p w14:paraId="0486109D" w14:textId="3E7643F3" w:rsidR="00C22631" w:rsidRDefault="006C135A" w:rsidP="004F57C5">
      <w:pPr>
        <w:pStyle w:val="NormalArial"/>
        <w:rPr>
          <w:rFonts w:ascii="Open Sans" w:eastAsia="Open Sans" w:hAnsi="Open Sans" w:cs="Open Sans"/>
        </w:rPr>
      </w:pPr>
      <w:r>
        <w:rPr>
          <w:rFonts w:ascii="Open Sans" w:eastAsia="Open Sans" w:hAnsi="Open Sans" w:cs="Open Sans"/>
        </w:rPr>
        <w:t>With respect to Requirement 2(3)(a), the assessment team report indicated</w:t>
      </w:r>
      <w:r w:rsidR="00BD0F06">
        <w:rPr>
          <w:rFonts w:ascii="Open Sans" w:eastAsia="Open Sans" w:hAnsi="Open Sans" w:cs="Open Sans"/>
        </w:rPr>
        <w:t xml:space="preserve"> </w:t>
      </w:r>
      <w:r w:rsidR="00C22631" w:rsidRPr="3CDA40B5">
        <w:rPr>
          <w:rFonts w:ascii="Open Sans" w:eastAsia="Open Sans" w:hAnsi="Open Sans" w:cs="Open Sans"/>
        </w:rPr>
        <w:t xml:space="preserve">assessment tools were completed upon entry and </w:t>
      </w:r>
      <w:r w:rsidR="004D3A4A">
        <w:rPr>
          <w:rFonts w:ascii="Open Sans" w:eastAsia="Open Sans" w:hAnsi="Open Sans" w:cs="Open Sans"/>
        </w:rPr>
        <w:t xml:space="preserve">care domains </w:t>
      </w:r>
      <w:r w:rsidR="00C22631" w:rsidRPr="3CDA40B5">
        <w:rPr>
          <w:rFonts w:ascii="Open Sans" w:eastAsia="Open Sans" w:hAnsi="Open Sans" w:cs="Open Sans"/>
        </w:rPr>
        <w:t xml:space="preserve">updated in specific areas such as skin integrity, pain, mobility and function, nutrition and hydration, dysphagia, falls, behaviour, wounds and diabetes. </w:t>
      </w:r>
    </w:p>
    <w:p w14:paraId="02119F8A" w14:textId="51AD82CF" w:rsidR="006C135A" w:rsidRDefault="00C22631" w:rsidP="004F57C5">
      <w:pPr>
        <w:pStyle w:val="NormalArial"/>
        <w:rPr>
          <w:rFonts w:ascii="Open Sans" w:eastAsia="Open Sans" w:hAnsi="Open Sans" w:cs="Open Sans"/>
        </w:rPr>
      </w:pPr>
      <w:r w:rsidRPr="004F57C5">
        <w:rPr>
          <w:rFonts w:ascii="Open Sans" w:eastAsia="Open Sans" w:hAnsi="Open Sans" w:cs="Open Sans"/>
        </w:rPr>
        <w:t xml:space="preserve">However, </w:t>
      </w:r>
      <w:r w:rsidRPr="3CDA40B5">
        <w:rPr>
          <w:rFonts w:ascii="Open Sans" w:eastAsia="Open Sans" w:hAnsi="Open Sans" w:cs="Open Sans"/>
        </w:rPr>
        <w:t xml:space="preserve">the service did not demonstrate assessment and planning of consumers subject to environmental restraint with targeted management strategies to minimise the use of this restraint. The service </w:t>
      </w:r>
      <w:r w:rsidRPr="004F57C5">
        <w:rPr>
          <w:rFonts w:ascii="Open Sans" w:eastAsia="Open Sans" w:hAnsi="Open Sans" w:cs="Open Sans"/>
        </w:rPr>
        <w:t xml:space="preserve">did </w:t>
      </w:r>
      <w:r w:rsidRPr="3CDA40B5">
        <w:rPr>
          <w:rFonts w:ascii="Open Sans" w:eastAsia="Open Sans" w:hAnsi="Open Sans" w:cs="Open Sans"/>
        </w:rPr>
        <w:t xml:space="preserve">not demonstrate it is completing effective assessment and planning that considers environmental restraint risks to keep consumers safe in accordance with their needs. Care documentation did not demonstrate a comprehensive care planning process was implemented regarding the use of environmental restraint. Additionally, the </w:t>
      </w:r>
      <w:r w:rsidRPr="3CDA40B5">
        <w:rPr>
          <w:rFonts w:ascii="Open Sans" w:eastAsia="Open Sans" w:hAnsi="Open Sans" w:cs="Open Sans"/>
        </w:rPr>
        <w:lastRenderedPageBreak/>
        <w:t xml:space="preserve">service did not demonstrate an understanding of environmental restraint </w:t>
      </w:r>
      <w:r w:rsidR="00EE0B53" w:rsidRPr="3CDA40B5">
        <w:rPr>
          <w:rFonts w:ascii="Open Sans" w:eastAsia="Open Sans" w:hAnsi="Open Sans" w:cs="Open Sans"/>
        </w:rPr>
        <w:t>to</w:t>
      </w:r>
      <w:r w:rsidRPr="3CDA40B5">
        <w:rPr>
          <w:rFonts w:ascii="Open Sans" w:eastAsia="Open Sans" w:hAnsi="Open Sans" w:cs="Open Sans"/>
        </w:rPr>
        <w:t xml:space="preserve"> implement appropriate processes</w:t>
      </w:r>
      <w:r w:rsidR="004F55FA" w:rsidRPr="3CDA40B5">
        <w:rPr>
          <w:rFonts w:ascii="Open Sans" w:eastAsia="Open Sans" w:hAnsi="Open Sans" w:cs="Open Sans"/>
        </w:rPr>
        <w:t xml:space="preserve">. </w:t>
      </w:r>
    </w:p>
    <w:p w14:paraId="01458EEB" w14:textId="5872AC3A" w:rsidR="0006371C" w:rsidRDefault="0092511A" w:rsidP="004F57C5">
      <w:pPr>
        <w:pStyle w:val="NormalArial"/>
        <w:rPr>
          <w:rFonts w:ascii="Open Sans" w:eastAsia="Open Sans" w:hAnsi="Open Sans" w:cs="Open Sans"/>
        </w:rPr>
      </w:pPr>
      <w:r w:rsidRPr="1634F2E0">
        <w:rPr>
          <w:rFonts w:ascii="Open Sans" w:eastAsia="Open Sans" w:hAnsi="Open Sans" w:cs="Open Sans"/>
        </w:rPr>
        <w:t xml:space="preserve">The service maintains a locked perimeter due to the service’s proximity to a main road intersection and management </w:t>
      </w:r>
      <w:r w:rsidRPr="0C6DB3AA">
        <w:rPr>
          <w:rFonts w:ascii="Open Sans" w:eastAsia="Open Sans" w:hAnsi="Open Sans" w:cs="Open Sans"/>
        </w:rPr>
        <w:t>had</w:t>
      </w:r>
      <w:r w:rsidRPr="1634F2E0">
        <w:rPr>
          <w:rFonts w:ascii="Open Sans" w:eastAsia="Open Sans" w:hAnsi="Open Sans" w:cs="Open Sans"/>
        </w:rPr>
        <w:t xml:space="preserve"> not considered individualised options to allow freedom of movement for consumers who do not require an environmental restraint.</w:t>
      </w:r>
      <w:r w:rsidR="00C817B1">
        <w:rPr>
          <w:rFonts w:ascii="Open Sans" w:eastAsia="Open Sans" w:hAnsi="Open Sans" w:cs="Open Sans"/>
        </w:rPr>
        <w:t xml:space="preserve"> </w:t>
      </w:r>
      <w:r w:rsidR="00C817B1" w:rsidRPr="1634F2E0">
        <w:rPr>
          <w:rFonts w:ascii="Open Sans" w:eastAsia="Open Sans" w:hAnsi="Open Sans" w:cs="Open Sans"/>
        </w:rPr>
        <w:t>A review of the restrictive practice register revealed it is incomplete as it d</w:t>
      </w:r>
      <w:r w:rsidR="009A386F">
        <w:rPr>
          <w:rFonts w:ascii="Open Sans" w:eastAsia="Open Sans" w:hAnsi="Open Sans" w:cs="Open Sans"/>
        </w:rPr>
        <w:t xml:space="preserve">id </w:t>
      </w:r>
      <w:r w:rsidR="00C817B1" w:rsidRPr="1634F2E0">
        <w:rPr>
          <w:rFonts w:ascii="Open Sans" w:eastAsia="Open Sans" w:hAnsi="Open Sans" w:cs="Open Sans"/>
        </w:rPr>
        <w:t>not identify consumers subject to environmental restraint</w:t>
      </w:r>
      <w:r w:rsidR="00AF6BFA">
        <w:rPr>
          <w:rFonts w:ascii="Open Sans" w:eastAsia="Open Sans" w:hAnsi="Open Sans" w:cs="Open Sans"/>
        </w:rPr>
        <w:t xml:space="preserve">. </w:t>
      </w:r>
    </w:p>
    <w:p w14:paraId="03138BD3" w14:textId="76DEF5E1" w:rsidR="000E7504" w:rsidRDefault="000E7504" w:rsidP="004F57C5">
      <w:pPr>
        <w:pStyle w:val="NormalArial"/>
        <w:rPr>
          <w:rFonts w:ascii="Open Sans" w:eastAsia="Open Sans" w:hAnsi="Open Sans" w:cs="Open Sans"/>
        </w:rPr>
      </w:pPr>
      <w:r w:rsidRPr="000E7504">
        <w:rPr>
          <w:rFonts w:ascii="Open Sans" w:eastAsia="Open Sans" w:hAnsi="Open Sans" w:cs="Open Sans"/>
        </w:rPr>
        <w:t>Management said they had not considered the redirection of consumers, and not permitting consumers to exit the service environment independently as an environmental restraint and therefore, there were no assessments, consents</w:t>
      </w:r>
      <w:r w:rsidR="0023387D">
        <w:rPr>
          <w:rFonts w:ascii="Open Sans" w:eastAsia="Open Sans" w:hAnsi="Open Sans" w:cs="Open Sans"/>
        </w:rPr>
        <w:t xml:space="preserve"> or </w:t>
      </w:r>
      <w:r w:rsidRPr="000E7504">
        <w:rPr>
          <w:rFonts w:ascii="Open Sans" w:eastAsia="Open Sans" w:hAnsi="Open Sans" w:cs="Open Sans"/>
        </w:rPr>
        <w:t xml:space="preserve">authorisations in place. As such, the use of environmental restraint by the service </w:t>
      </w:r>
      <w:r w:rsidR="0023387D">
        <w:rPr>
          <w:rFonts w:ascii="Open Sans" w:eastAsia="Open Sans" w:hAnsi="Open Sans" w:cs="Open Sans"/>
        </w:rPr>
        <w:t>wa</w:t>
      </w:r>
      <w:r w:rsidRPr="000E7504">
        <w:rPr>
          <w:rFonts w:ascii="Open Sans" w:eastAsia="Open Sans" w:hAnsi="Open Sans" w:cs="Open Sans"/>
        </w:rPr>
        <w:t>s not in line with legislative requirements.</w:t>
      </w:r>
    </w:p>
    <w:p w14:paraId="27E70494" w14:textId="357B643D" w:rsidR="00A86ADB" w:rsidRDefault="007F5A7D" w:rsidP="004F57C5">
      <w:pPr>
        <w:pStyle w:val="NormalArial"/>
        <w:rPr>
          <w:rFonts w:ascii="Open Sans" w:eastAsia="Open Sans" w:hAnsi="Open Sans" w:cs="Open Sans"/>
        </w:rPr>
      </w:pPr>
      <w:r w:rsidRPr="00A86ADB">
        <w:rPr>
          <w:rFonts w:ascii="Open Sans" w:eastAsia="Open Sans" w:hAnsi="Open Sans" w:cs="Open Sans"/>
        </w:rPr>
        <w:t xml:space="preserve">In response to the </w:t>
      </w:r>
      <w:r w:rsidR="004B2034">
        <w:rPr>
          <w:rFonts w:ascii="Open Sans" w:eastAsia="Open Sans" w:hAnsi="Open Sans" w:cs="Open Sans"/>
        </w:rPr>
        <w:t>a</w:t>
      </w:r>
      <w:r w:rsidRPr="00A86ADB">
        <w:rPr>
          <w:rFonts w:ascii="Open Sans" w:eastAsia="Open Sans" w:hAnsi="Open Sans" w:cs="Open Sans"/>
        </w:rPr>
        <w:t xml:space="preserve">ssessment </w:t>
      </w:r>
      <w:r w:rsidR="004B2034">
        <w:rPr>
          <w:rFonts w:ascii="Open Sans" w:eastAsia="Open Sans" w:hAnsi="Open Sans" w:cs="Open Sans"/>
        </w:rPr>
        <w:t>t</w:t>
      </w:r>
      <w:r w:rsidRPr="00A86ADB">
        <w:rPr>
          <w:rFonts w:ascii="Open Sans" w:eastAsia="Open Sans" w:hAnsi="Open Sans" w:cs="Open Sans"/>
        </w:rPr>
        <w:t xml:space="preserve">eam feedback, management said they completed a perimeter restraint self-assessment tool to determine if consumers were being unintentionally restrained. </w:t>
      </w:r>
      <w:r w:rsidR="004B2034">
        <w:rPr>
          <w:rFonts w:ascii="Open Sans" w:eastAsia="Open Sans" w:hAnsi="Open Sans" w:cs="Open Sans"/>
        </w:rPr>
        <w:t>During the site audit, m</w:t>
      </w:r>
      <w:r w:rsidRPr="00A86ADB">
        <w:rPr>
          <w:rFonts w:ascii="Open Sans" w:eastAsia="Open Sans" w:hAnsi="Open Sans" w:cs="Open Sans"/>
        </w:rPr>
        <w:t>anagement said they</w:t>
      </w:r>
      <w:r w:rsidR="004B2034">
        <w:rPr>
          <w:rFonts w:ascii="Open Sans" w:eastAsia="Open Sans" w:hAnsi="Open Sans" w:cs="Open Sans"/>
        </w:rPr>
        <w:t xml:space="preserve"> had </w:t>
      </w:r>
      <w:r w:rsidRPr="00A86ADB">
        <w:rPr>
          <w:rFonts w:ascii="Open Sans" w:eastAsia="Open Sans" w:hAnsi="Open Sans" w:cs="Open Sans"/>
        </w:rPr>
        <w:t xml:space="preserve">identified 9 consumers subject to environmental restraint. A review of the restrictive practice register substantiated 9 consumers were incorporated into the restrictive practice register, however, the service was unable to demonstrate informed consent and tailored </w:t>
      </w:r>
      <w:r w:rsidR="00F5554F">
        <w:rPr>
          <w:rFonts w:ascii="Open Sans" w:eastAsia="Open Sans" w:hAnsi="Open Sans" w:cs="Open Sans"/>
        </w:rPr>
        <w:t>behaviour support plans (</w:t>
      </w:r>
      <w:r w:rsidRPr="00A86ADB">
        <w:rPr>
          <w:rFonts w:ascii="Open Sans" w:eastAsia="Open Sans" w:hAnsi="Open Sans" w:cs="Open Sans"/>
        </w:rPr>
        <w:t>BSPs</w:t>
      </w:r>
      <w:r w:rsidR="00F5554F">
        <w:rPr>
          <w:rFonts w:ascii="Open Sans" w:eastAsia="Open Sans" w:hAnsi="Open Sans" w:cs="Open Sans"/>
        </w:rPr>
        <w:t>)</w:t>
      </w:r>
      <w:r w:rsidRPr="00A86ADB">
        <w:rPr>
          <w:rFonts w:ascii="Open Sans" w:eastAsia="Open Sans" w:hAnsi="Open Sans" w:cs="Open Sans"/>
        </w:rPr>
        <w:t xml:space="preserve"> were completed. </w:t>
      </w:r>
      <w:r w:rsidR="004A65DB">
        <w:rPr>
          <w:rFonts w:ascii="Open Sans" w:eastAsia="Open Sans" w:hAnsi="Open Sans" w:cs="Open Sans"/>
        </w:rPr>
        <w:t>M</w:t>
      </w:r>
      <w:r w:rsidR="00A86ADB" w:rsidRPr="00A86ADB">
        <w:rPr>
          <w:rFonts w:ascii="Open Sans" w:eastAsia="Open Sans" w:hAnsi="Open Sans" w:cs="Open Sans"/>
        </w:rPr>
        <w:t xml:space="preserve">anagement </w:t>
      </w:r>
      <w:r w:rsidR="004A65DB">
        <w:rPr>
          <w:rFonts w:ascii="Open Sans" w:eastAsia="Open Sans" w:hAnsi="Open Sans" w:cs="Open Sans"/>
        </w:rPr>
        <w:t xml:space="preserve">also </w:t>
      </w:r>
      <w:r w:rsidR="00A86ADB" w:rsidRPr="00A86ADB">
        <w:rPr>
          <w:rFonts w:ascii="Open Sans" w:eastAsia="Open Sans" w:hAnsi="Open Sans" w:cs="Open Sans"/>
        </w:rPr>
        <w:t xml:space="preserve">updated the restrictive practice register to reflect </w:t>
      </w:r>
      <w:r w:rsidR="00BC0FDC">
        <w:rPr>
          <w:rFonts w:ascii="Open Sans" w:eastAsia="Open Sans" w:hAnsi="Open Sans" w:cs="Open Sans"/>
        </w:rPr>
        <w:t>4</w:t>
      </w:r>
      <w:r w:rsidR="00A86ADB" w:rsidRPr="00A86ADB">
        <w:rPr>
          <w:rFonts w:ascii="Open Sans" w:eastAsia="Open Sans" w:hAnsi="Open Sans" w:cs="Open Sans"/>
        </w:rPr>
        <w:t xml:space="preserve"> consumers who were environmentally restrained in the context of cigarette storage. </w:t>
      </w:r>
    </w:p>
    <w:p w14:paraId="4244B70D" w14:textId="21762E14" w:rsidR="00A86ADB" w:rsidRDefault="00A86ADB" w:rsidP="004F57C5">
      <w:pPr>
        <w:pStyle w:val="NormalArial"/>
        <w:rPr>
          <w:rFonts w:ascii="Open Sans" w:eastAsia="Open Sans" w:hAnsi="Open Sans" w:cs="Open Sans"/>
        </w:rPr>
      </w:pPr>
      <w:r>
        <w:rPr>
          <w:rFonts w:ascii="Open Sans" w:eastAsia="Open Sans" w:hAnsi="Open Sans" w:cs="Open Sans"/>
        </w:rPr>
        <w:t xml:space="preserve">In response to the </w:t>
      </w:r>
      <w:r w:rsidR="00BD3691">
        <w:rPr>
          <w:rFonts w:ascii="Open Sans" w:eastAsia="Open Sans" w:hAnsi="Open Sans" w:cs="Open Sans"/>
        </w:rPr>
        <w:t>a</w:t>
      </w:r>
      <w:r>
        <w:rPr>
          <w:rFonts w:ascii="Open Sans" w:eastAsia="Open Sans" w:hAnsi="Open Sans" w:cs="Open Sans"/>
        </w:rPr>
        <w:t xml:space="preserve">ssessment </w:t>
      </w:r>
      <w:r w:rsidR="00BD3691">
        <w:rPr>
          <w:rFonts w:ascii="Open Sans" w:eastAsia="Open Sans" w:hAnsi="Open Sans" w:cs="Open Sans"/>
        </w:rPr>
        <w:t>t</w:t>
      </w:r>
      <w:r>
        <w:rPr>
          <w:rFonts w:ascii="Open Sans" w:eastAsia="Open Sans" w:hAnsi="Open Sans" w:cs="Open Sans"/>
        </w:rPr>
        <w:t xml:space="preserve">eam report, the </w:t>
      </w:r>
      <w:r w:rsidR="00BD3691">
        <w:rPr>
          <w:rFonts w:ascii="Open Sans" w:eastAsia="Open Sans" w:hAnsi="Open Sans" w:cs="Open Sans"/>
        </w:rPr>
        <w:t>approved provider</w:t>
      </w:r>
      <w:r>
        <w:rPr>
          <w:rFonts w:ascii="Open Sans" w:eastAsia="Open Sans" w:hAnsi="Open Sans" w:cs="Open Sans"/>
        </w:rPr>
        <w:t xml:space="preserve"> a</w:t>
      </w:r>
      <w:r w:rsidR="002004A5">
        <w:rPr>
          <w:rFonts w:ascii="Open Sans" w:eastAsia="Open Sans" w:hAnsi="Open Sans" w:cs="Open Sans"/>
        </w:rPr>
        <w:t>cknowledged there had been gaps in documentation around environmental restraint</w:t>
      </w:r>
      <w:r w:rsidR="009B44B8">
        <w:rPr>
          <w:rFonts w:ascii="Open Sans" w:eastAsia="Open Sans" w:hAnsi="Open Sans" w:cs="Open Sans"/>
        </w:rPr>
        <w:t xml:space="preserve">. The </w:t>
      </w:r>
      <w:r w:rsidR="00BD3691">
        <w:rPr>
          <w:rFonts w:ascii="Open Sans" w:eastAsia="Open Sans" w:hAnsi="Open Sans" w:cs="Open Sans"/>
        </w:rPr>
        <w:t>response</w:t>
      </w:r>
      <w:r w:rsidR="009B44B8">
        <w:rPr>
          <w:rFonts w:ascii="Open Sans" w:eastAsia="Open Sans" w:hAnsi="Open Sans" w:cs="Open Sans"/>
        </w:rPr>
        <w:t xml:space="preserve"> advised the service had reassessed</w:t>
      </w:r>
      <w:r w:rsidR="00ED458A">
        <w:rPr>
          <w:rFonts w:ascii="Open Sans" w:eastAsia="Open Sans" w:hAnsi="Open Sans" w:cs="Open Sans"/>
        </w:rPr>
        <w:t xml:space="preserve"> all </w:t>
      </w:r>
      <w:r w:rsidR="00EE5F54">
        <w:rPr>
          <w:rFonts w:ascii="Open Sans" w:eastAsia="Open Sans" w:hAnsi="Open Sans" w:cs="Open Sans"/>
        </w:rPr>
        <w:t xml:space="preserve">restrictive practices </w:t>
      </w:r>
      <w:r w:rsidR="003F306A">
        <w:rPr>
          <w:rFonts w:ascii="Open Sans" w:eastAsia="Open Sans" w:hAnsi="Open Sans" w:cs="Open Sans"/>
        </w:rPr>
        <w:t xml:space="preserve">and removed all except those assessed and consented. </w:t>
      </w:r>
      <w:r w:rsidR="00913785">
        <w:rPr>
          <w:rFonts w:ascii="Open Sans" w:eastAsia="Open Sans" w:hAnsi="Open Sans" w:cs="Open Sans"/>
        </w:rPr>
        <w:t xml:space="preserve">A training session for restrictive practices and </w:t>
      </w:r>
      <w:r w:rsidR="009F1EBC">
        <w:rPr>
          <w:rFonts w:ascii="Open Sans" w:eastAsia="Open Sans" w:hAnsi="Open Sans" w:cs="Open Sans"/>
        </w:rPr>
        <w:t>BSPs</w:t>
      </w:r>
      <w:r w:rsidR="00913785">
        <w:rPr>
          <w:rFonts w:ascii="Open Sans" w:eastAsia="Open Sans" w:hAnsi="Open Sans" w:cs="Open Sans"/>
        </w:rPr>
        <w:t xml:space="preserve"> has been scheduled for February 2025</w:t>
      </w:r>
      <w:r w:rsidR="00A43F77">
        <w:rPr>
          <w:rFonts w:ascii="Open Sans" w:eastAsia="Open Sans" w:hAnsi="Open Sans" w:cs="Open Sans"/>
        </w:rPr>
        <w:t xml:space="preserve"> and a new general risk form is being added</w:t>
      </w:r>
      <w:r w:rsidR="00A355D8">
        <w:rPr>
          <w:rFonts w:ascii="Open Sans" w:eastAsia="Open Sans" w:hAnsi="Open Sans" w:cs="Open Sans"/>
        </w:rPr>
        <w:t xml:space="preserve"> to the ECMS.</w:t>
      </w:r>
    </w:p>
    <w:p w14:paraId="22F62A5F" w14:textId="04EB7690" w:rsidR="004A65DB" w:rsidRDefault="000D1CC4" w:rsidP="004F57C5">
      <w:pPr>
        <w:pStyle w:val="NormalArial"/>
        <w:rPr>
          <w:rFonts w:ascii="Open Sans" w:eastAsia="Open Sans" w:hAnsi="Open Sans" w:cs="Open Sans"/>
        </w:rPr>
      </w:pPr>
      <w:r>
        <w:rPr>
          <w:rFonts w:ascii="Open Sans" w:eastAsia="Open Sans" w:hAnsi="Open Sans" w:cs="Open Sans"/>
        </w:rPr>
        <w:t>While I acknowledge the actions taken by the provider to address the deficiencies</w:t>
      </w:r>
      <w:r w:rsidR="009F1EBC">
        <w:rPr>
          <w:rFonts w:ascii="Open Sans" w:eastAsia="Open Sans" w:hAnsi="Open Sans" w:cs="Open Sans"/>
        </w:rPr>
        <w:t xml:space="preserve"> identified by the assessment team</w:t>
      </w:r>
      <w:r>
        <w:rPr>
          <w:rFonts w:ascii="Open Sans" w:eastAsia="Open Sans" w:hAnsi="Open Sans" w:cs="Open Sans"/>
        </w:rPr>
        <w:t xml:space="preserve">, I note </w:t>
      </w:r>
      <w:r w:rsidR="00AF6BFA">
        <w:rPr>
          <w:rFonts w:ascii="Open Sans" w:eastAsia="Open Sans" w:hAnsi="Open Sans" w:cs="Open Sans"/>
        </w:rPr>
        <w:t xml:space="preserve">some of these actions are yet to be completed and </w:t>
      </w:r>
      <w:r w:rsidR="009F1EBC">
        <w:rPr>
          <w:rFonts w:ascii="Open Sans" w:eastAsia="Open Sans" w:hAnsi="Open Sans" w:cs="Open Sans"/>
        </w:rPr>
        <w:t xml:space="preserve">it </w:t>
      </w:r>
      <w:r w:rsidR="00AF6BFA">
        <w:rPr>
          <w:rFonts w:ascii="Open Sans" w:eastAsia="Open Sans" w:hAnsi="Open Sans" w:cs="Open Sans"/>
        </w:rPr>
        <w:t xml:space="preserve">will take time </w:t>
      </w:r>
      <w:r w:rsidR="009F1EBC">
        <w:rPr>
          <w:rFonts w:ascii="Open Sans" w:eastAsia="Open Sans" w:hAnsi="Open Sans" w:cs="Open Sans"/>
        </w:rPr>
        <w:t xml:space="preserve">for them </w:t>
      </w:r>
      <w:r w:rsidR="00AF6BFA">
        <w:rPr>
          <w:rFonts w:ascii="Open Sans" w:eastAsia="Open Sans" w:hAnsi="Open Sans" w:cs="Open Sans"/>
        </w:rPr>
        <w:t xml:space="preserve">to become embedded in regular </w:t>
      </w:r>
      <w:r w:rsidR="00E577F6">
        <w:rPr>
          <w:rFonts w:ascii="Open Sans" w:eastAsia="Open Sans" w:hAnsi="Open Sans" w:cs="Open Sans"/>
        </w:rPr>
        <w:t xml:space="preserve">staff </w:t>
      </w:r>
      <w:r w:rsidR="00AF6BFA">
        <w:rPr>
          <w:rFonts w:ascii="Open Sans" w:eastAsia="Open Sans" w:hAnsi="Open Sans" w:cs="Open Sans"/>
        </w:rPr>
        <w:t xml:space="preserve">practice. </w:t>
      </w:r>
    </w:p>
    <w:p w14:paraId="04D946F0" w14:textId="64408C0A" w:rsidR="004934ED" w:rsidRPr="001E694D" w:rsidRDefault="00AF6BFA" w:rsidP="004F57C5">
      <w:pPr>
        <w:pStyle w:val="NormalArial"/>
        <w:rPr>
          <w:rFonts w:ascii="Open Sans" w:hAnsi="Open Sans" w:cs="Open Sans"/>
        </w:rPr>
      </w:pPr>
      <w:r>
        <w:rPr>
          <w:rFonts w:ascii="Open Sans" w:eastAsia="Open Sans" w:hAnsi="Open Sans" w:cs="Open Sans"/>
        </w:rPr>
        <w:t xml:space="preserve">I have therefore decided </w:t>
      </w:r>
      <w:r w:rsidR="00CA3C0B" w:rsidRPr="00CA3C0B">
        <w:rPr>
          <w:rFonts w:ascii="Open Sans" w:eastAsia="Open Sans" w:hAnsi="Open Sans" w:cs="Open Sans"/>
        </w:rPr>
        <w:t>Requirement 2(3)(a)</w:t>
      </w:r>
      <w:r w:rsidR="00CA3C0B">
        <w:rPr>
          <w:rFonts w:ascii="Open Sans" w:eastAsia="Open Sans" w:hAnsi="Open Sans" w:cs="Open Sans"/>
        </w:rPr>
        <w:t xml:space="preserve"> </w:t>
      </w:r>
      <w:r>
        <w:rPr>
          <w:rFonts w:ascii="Open Sans" w:eastAsia="Open Sans" w:hAnsi="Open Sans" w:cs="Open Sans"/>
        </w:rPr>
        <w:t>is not compliant and as one requirement is not compliant, Standard 2 is not compliant.</w:t>
      </w:r>
      <w:r w:rsidR="004934ED" w:rsidRPr="004F57C5">
        <w:rPr>
          <w:rFonts w:ascii="Open Sans" w:eastAsia="Open Sans" w:hAnsi="Open Sans" w:cs="Open Sans"/>
        </w:rPr>
        <w:t xml:space="preserve"> </w:t>
      </w:r>
      <w:r w:rsidR="004934ED" w:rsidRPr="001E694D">
        <w:rPr>
          <w:rFonts w:ascii="Open Sans" w:hAnsi="Open Sans" w:cs="Open Sans"/>
        </w:rPr>
        <w:br w:type="page"/>
      </w:r>
    </w:p>
    <w:p w14:paraId="1E830A5B" w14:textId="77777777" w:rsidR="004934ED" w:rsidRPr="001E694D" w:rsidRDefault="004934E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A576F6" w14:paraId="302FB031" w14:textId="77777777" w:rsidTr="00A576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430FC22" w14:textId="77777777" w:rsidR="004934ED" w:rsidRPr="001E694D" w:rsidRDefault="004934ED"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06456B3D" w14:textId="77777777" w:rsidR="004934ED" w:rsidRPr="001E694D" w:rsidRDefault="004934E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576F6" w14:paraId="3C725E64" w14:textId="77777777" w:rsidTr="00A576F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872803"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4C16B742" w14:textId="77777777" w:rsidR="004934ED" w:rsidRPr="001E694D" w:rsidRDefault="00493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E813359" w14:textId="77777777" w:rsidR="004934ED" w:rsidRPr="001E694D" w:rsidRDefault="004934E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D9BA509" w14:textId="77777777" w:rsidR="004934ED" w:rsidRPr="001E694D" w:rsidRDefault="004934E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71743F4" w14:textId="77777777" w:rsidR="004934ED" w:rsidRPr="001E694D" w:rsidRDefault="004934E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1296C0E2" w14:textId="77777777" w:rsidR="004934ED" w:rsidRPr="001E694D" w:rsidRDefault="002A29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36938419"/>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4934ED" w:rsidRPr="001E694D">
                  <w:rPr>
                    <w:rFonts w:ascii="Open Sans" w:hAnsi="Open Sans" w:cs="Open Sans"/>
                  </w:rPr>
                  <w:t>Compliant</w:t>
                </w:r>
              </w:sdtContent>
            </w:sdt>
          </w:p>
        </w:tc>
      </w:tr>
      <w:tr w:rsidR="00A576F6" w14:paraId="426B50A0" w14:textId="77777777" w:rsidTr="00A576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9BF654"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1C459962" w14:textId="77777777" w:rsidR="004934ED" w:rsidRPr="001E694D" w:rsidRDefault="004934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351A062A" w14:textId="77777777" w:rsidR="004934ED" w:rsidRPr="001E694D" w:rsidRDefault="002A29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04729180"/>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4934ED" w:rsidRPr="001E694D">
                  <w:rPr>
                    <w:rFonts w:ascii="Open Sans" w:hAnsi="Open Sans" w:cs="Open Sans"/>
                  </w:rPr>
                  <w:t>Compliant</w:t>
                </w:r>
              </w:sdtContent>
            </w:sdt>
          </w:p>
        </w:tc>
      </w:tr>
      <w:tr w:rsidR="00A576F6" w14:paraId="75467201" w14:textId="77777777" w:rsidTr="00A576F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00DC06" w14:textId="77777777" w:rsidR="004934ED" w:rsidRPr="001E694D" w:rsidRDefault="004934ED"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7E059A1B" w14:textId="77777777" w:rsidR="004934ED" w:rsidRPr="001E694D" w:rsidRDefault="004934ED"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37F60C66" w14:textId="77777777" w:rsidR="004934ED" w:rsidRPr="001E694D" w:rsidRDefault="002A29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2881614"/>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4934ED" w:rsidRPr="001E694D">
                  <w:rPr>
                    <w:rFonts w:ascii="Open Sans" w:hAnsi="Open Sans" w:cs="Open Sans"/>
                  </w:rPr>
                  <w:t>Compliant</w:t>
                </w:r>
              </w:sdtContent>
            </w:sdt>
          </w:p>
        </w:tc>
      </w:tr>
      <w:tr w:rsidR="00A576F6" w14:paraId="6B8C2AF7" w14:textId="77777777" w:rsidTr="00A576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907F1C"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04691AA2" w14:textId="77777777" w:rsidR="004934ED" w:rsidRPr="001E694D" w:rsidRDefault="004934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4F2F7AF0" w14:textId="77777777" w:rsidR="004934ED" w:rsidRPr="001E694D" w:rsidRDefault="002A299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12379210"/>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4934ED" w:rsidRPr="001E694D">
                  <w:rPr>
                    <w:rFonts w:ascii="Open Sans" w:hAnsi="Open Sans" w:cs="Open Sans"/>
                  </w:rPr>
                  <w:t>Compliant</w:t>
                </w:r>
              </w:sdtContent>
            </w:sdt>
          </w:p>
        </w:tc>
      </w:tr>
      <w:tr w:rsidR="00A576F6" w14:paraId="1AD0C566" w14:textId="77777777" w:rsidTr="00A576F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594781"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2B1910C8" w14:textId="77777777" w:rsidR="004934ED" w:rsidRPr="001E694D" w:rsidRDefault="00493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7BA5984D" w14:textId="77777777" w:rsidR="004934ED" w:rsidRPr="001E694D" w:rsidRDefault="002A29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9173997"/>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4934ED" w:rsidRPr="001E694D">
                  <w:rPr>
                    <w:rFonts w:ascii="Open Sans" w:hAnsi="Open Sans" w:cs="Open Sans"/>
                  </w:rPr>
                  <w:t>Compliant</w:t>
                </w:r>
              </w:sdtContent>
            </w:sdt>
          </w:p>
        </w:tc>
      </w:tr>
      <w:tr w:rsidR="00A576F6" w14:paraId="3A9FBDB6" w14:textId="77777777" w:rsidTr="00A576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31A49B"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4984C43F" w14:textId="77777777" w:rsidR="004934ED" w:rsidRPr="001E694D" w:rsidRDefault="004934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5697AFC" w14:textId="77777777" w:rsidR="004934ED" w:rsidRPr="001E694D" w:rsidRDefault="002A29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94984281"/>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4934ED" w:rsidRPr="001E694D">
                  <w:rPr>
                    <w:rFonts w:ascii="Open Sans" w:hAnsi="Open Sans" w:cs="Open Sans"/>
                  </w:rPr>
                  <w:t>Compliant</w:t>
                </w:r>
              </w:sdtContent>
            </w:sdt>
          </w:p>
        </w:tc>
      </w:tr>
      <w:tr w:rsidR="00A576F6" w14:paraId="57A33282" w14:textId="77777777" w:rsidTr="00A576F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3DB062"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62A45B18" w14:textId="77777777" w:rsidR="004934ED" w:rsidRPr="001E694D" w:rsidRDefault="00493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56478A19" w14:textId="77777777" w:rsidR="004934ED" w:rsidRPr="001E694D" w:rsidRDefault="004934ED"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1189CDE2" w14:textId="77777777" w:rsidR="004934ED" w:rsidRPr="001E694D" w:rsidRDefault="004934ED"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6EAC00AF" w14:textId="77777777" w:rsidR="004934ED" w:rsidRPr="001E694D" w:rsidRDefault="002A29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3282283"/>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4934ED" w:rsidRPr="001E694D">
                  <w:rPr>
                    <w:rFonts w:ascii="Open Sans" w:hAnsi="Open Sans" w:cs="Open Sans"/>
                  </w:rPr>
                  <w:t>Compliant</w:t>
                </w:r>
              </w:sdtContent>
            </w:sdt>
          </w:p>
        </w:tc>
      </w:tr>
    </w:tbl>
    <w:p w14:paraId="2AD585A9" w14:textId="77777777" w:rsidR="004934ED" w:rsidRPr="003E162B" w:rsidRDefault="004934ED"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624EC714" w14:textId="0F0573B5" w:rsidR="000540BF" w:rsidRDefault="000540BF" w:rsidP="00534D88">
      <w:pPr>
        <w:pStyle w:val="NormalArial"/>
        <w:rPr>
          <w:rFonts w:ascii="Open Sans" w:eastAsia="Open Sans" w:hAnsi="Open Sans" w:cs="Open Sans"/>
        </w:rPr>
      </w:pPr>
      <w:r w:rsidRPr="70BE035B">
        <w:rPr>
          <w:rFonts w:ascii="Open Sans" w:eastAsia="Open Sans" w:hAnsi="Open Sans" w:cs="Open Sans"/>
        </w:rPr>
        <w:t>Consumers</w:t>
      </w:r>
      <w:r w:rsidR="00F90511">
        <w:rPr>
          <w:rFonts w:ascii="Open Sans" w:eastAsia="Open Sans" w:hAnsi="Open Sans" w:cs="Open Sans"/>
        </w:rPr>
        <w:t xml:space="preserve"> and </w:t>
      </w:r>
      <w:r w:rsidRPr="70BE035B">
        <w:rPr>
          <w:rFonts w:ascii="Open Sans" w:eastAsia="Open Sans" w:hAnsi="Open Sans" w:cs="Open Sans"/>
        </w:rPr>
        <w:t xml:space="preserve">representatives said consumers receive the care they </w:t>
      </w:r>
      <w:r w:rsidR="004F55FA" w:rsidRPr="70BE035B">
        <w:rPr>
          <w:rFonts w:ascii="Open Sans" w:eastAsia="Open Sans" w:hAnsi="Open Sans" w:cs="Open Sans"/>
        </w:rPr>
        <w:t>need</w:t>
      </w:r>
      <w:r w:rsidR="004F55FA">
        <w:rPr>
          <w:rFonts w:ascii="Open Sans" w:eastAsia="Open Sans" w:hAnsi="Open Sans" w:cs="Open Sans"/>
        </w:rPr>
        <w:t xml:space="preserve"> when</w:t>
      </w:r>
      <w:r w:rsidR="00D37C78">
        <w:rPr>
          <w:rFonts w:ascii="Open Sans" w:eastAsia="Open Sans" w:hAnsi="Open Sans" w:cs="Open Sans"/>
        </w:rPr>
        <w:t xml:space="preserve"> they need it</w:t>
      </w:r>
      <w:r w:rsidRPr="70BE035B">
        <w:rPr>
          <w:rFonts w:ascii="Open Sans" w:eastAsia="Open Sans" w:hAnsi="Open Sans" w:cs="Open Sans"/>
        </w:rPr>
        <w:t xml:space="preserve">. Clinical staff were able to explain best practice in relation to wound </w:t>
      </w:r>
      <w:r w:rsidR="003D22C4">
        <w:rPr>
          <w:rFonts w:ascii="Open Sans" w:eastAsia="Open Sans" w:hAnsi="Open Sans" w:cs="Open Sans"/>
        </w:rPr>
        <w:t xml:space="preserve">and pain </w:t>
      </w:r>
      <w:r w:rsidRPr="70BE035B">
        <w:rPr>
          <w:rFonts w:ascii="Open Sans" w:eastAsia="Open Sans" w:hAnsi="Open Sans" w:cs="Open Sans"/>
        </w:rPr>
        <w:t>management, pressure injuries, falls, diabetes management, continence management, time sensitive medications, unplanned weight loss</w:t>
      </w:r>
      <w:r w:rsidR="00B03DF1">
        <w:rPr>
          <w:rFonts w:ascii="Open Sans" w:eastAsia="Open Sans" w:hAnsi="Open Sans" w:cs="Open Sans"/>
        </w:rPr>
        <w:t xml:space="preserve"> and </w:t>
      </w:r>
      <w:r w:rsidRPr="70BE035B">
        <w:rPr>
          <w:rFonts w:ascii="Open Sans" w:eastAsia="Open Sans" w:hAnsi="Open Sans" w:cs="Open Sans"/>
        </w:rPr>
        <w:t xml:space="preserve"> changed behaviours. Care documentation evidenced consumers are receiving individualised care, which is safe and right for the consumer</w:t>
      </w:r>
      <w:r w:rsidR="00117815">
        <w:rPr>
          <w:rFonts w:ascii="Open Sans" w:eastAsia="Open Sans" w:hAnsi="Open Sans" w:cs="Open Sans"/>
        </w:rPr>
        <w:t xml:space="preserve">. </w:t>
      </w:r>
      <w:r w:rsidRPr="70BE035B">
        <w:rPr>
          <w:rFonts w:ascii="Open Sans" w:eastAsia="Open Sans" w:hAnsi="Open Sans" w:cs="Open Sans"/>
        </w:rPr>
        <w:t xml:space="preserve">The service has policies, procedures and work instructions to guide staff in care delivery, and these </w:t>
      </w:r>
      <w:r w:rsidR="00117815">
        <w:rPr>
          <w:rFonts w:ascii="Open Sans" w:eastAsia="Open Sans" w:hAnsi="Open Sans" w:cs="Open Sans"/>
        </w:rPr>
        <w:t>were</w:t>
      </w:r>
      <w:r w:rsidRPr="70BE035B">
        <w:rPr>
          <w:rFonts w:ascii="Open Sans" w:eastAsia="Open Sans" w:hAnsi="Open Sans" w:cs="Open Sans"/>
        </w:rPr>
        <w:t xml:space="preserve"> readily available to staff via the ECMS. </w:t>
      </w:r>
    </w:p>
    <w:p w14:paraId="5DCF6532" w14:textId="6654FD8C" w:rsidR="008D5442" w:rsidRPr="00CC051D" w:rsidRDefault="008D5442" w:rsidP="00534D88">
      <w:r w:rsidRPr="70BE035B">
        <w:rPr>
          <w:rFonts w:ascii="Open Sans" w:eastAsia="Open Sans" w:hAnsi="Open Sans" w:cs="Open Sans"/>
        </w:rPr>
        <w:t>The service demonstrated high</w:t>
      </w:r>
      <w:r w:rsidR="002A08FF">
        <w:rPr>
          <w:rFonts w:ascii="Open Sans" w:eastAsia="Open Sans" w:hAnsi="Open Sans" w:cs="Open Sans"/>
        </w:rPr>
        <w:t>-</w:t>
      </w:r>
      <w:r w:rsidRPr="70BE035B">
        <w:rPr>
          <w:rFonts w:ascii="Open Sans" w:eastAsia="Open Sans" w:hAnsi="Open Sans" w:cs="Open Sans"/>
        </w:rPr>
        <w:t>impact</w:t>
      </w:r>
      <w:r w:rsidR="00EB5320">
        <w:rPr>
          <w:rFonts w:ascii="Open Sans" w:eastAsia="Open Sans" w:hAnsi="Open Sans" w:cs="Open Sans"/>
        </w:rPr>
        <w:t xml:space="preserve"> </w:t>
      </w:r>
      <w:r w:rsidR="008F1857">
        <w:rPr>
          <w:rFonts w:ascii="Open Sans" w:eastAsia="Open Sans" w:hAnsi="Open Sans" w:cs="Open Sans"/>
        </w:rPr>
        <w:t>and/</w:t>
      </w:r>
      <w:r w:rsidR="00EB5320">
        <w:rPr>
          <w:rFonts w:ascii="Open Sans" w:eastAsia="Open Sans" w:hAnsi="Open Sans" w:cs="Open Sans"/>
        </w:rPr>
        <w:t>or</w:t>
      </w:r>
      <w:r w:rsidRPr="70BE035B">
        <w:rPr>
          <w:rFonts w:ascii="Open Sans" w:eastAsia="Open Sans" w:hAnsi="Open Sans" w:cs="Open Sans"/>
        </w:rPr>
        <w:t xml:space="preserve"> high</w:t>
      </w:r>
      <w:r w:rsidR="002A08FF">
        <w:rPr>
          <w:rFonts w:ascii="Open Sans" w:eastAsia="Open Sans" w:hAnsi="Open Sans" w:cs="Open Sans"/>
        </w:rPr>
        <w:t>-</w:t>
      </w:r>
      <w:r w:rsidRPr="70BE035B">
        <w:rPr>
          <w:rFonts w:ascii="Open Sans" w:eastAsia="Open Sans" w:hAnsi="Open Sans" w:cs="Open Sans"/>
        </w:rPr>
        <w:t>prevalence risks to consumers are managed effectively through clinical review and the inclusion of other health professionals when indicated. Staff described the predominant risks to the consumers as unplanned weight loss, falls and pressure injuries. Management said</w:t>
      </w:r>
      <w:r w:rsidR="008F1857">
        <w:rPr>
          <w:rFonts w:ascii="Open Sans" w:eastAsia="Open Sans" w:hAnsi="Open Sans" w:cs="Open Sans"/>
        </w:rPr>
        <w:t>,</w:t>
      </w:r>
      <w:r w:rsidRPr="70BE035B">
        <w:rPr>
          <w:rFonts w:ascii="Open Sans" w:eastAsia="Open Sans" w:hAnsi="Open Sans" w:cs="Open Sans"/>
        </w:rPr>
        <w:t xml:space="preserve"> and documentation evidenced</w:t>
      </w:r>
      <w:r w:rsidR="006E2C3E">
        <w:rPr>
          <w:rFonts w:ascii="Open Sans" w:eastAsia="Open Sans" w:hAnsi="Open Sans" w:cs="Open Sans"/>
        </w:rPr>
        <w:t>,</w:t>
      </w:r>
      <w:r w:rsidRPr="70BE035B">
        <w:rPr>
          <w:rFonts w:ascii="Open Sans" w:eastAsia="Open Sans" w:hAnsi="Open Sans" w:cs="Open Sans"/>
        </w:rPr>
        <w:t xml:space="preserve"> risk remediation strategies are in place</w:t>
      </w:r>
      <w:r w:rsidR="009A6565">
        <w:rPr>
          <w:rFonts w:ascii="Open Sans" w:eastAsia="Open Sans" w:hAnsi="Open Sans" w:cs="Open Sans"/>
        </w:rPr>
        <w:t xml:space="preserve"> in relation to these</w:t>
      </w:r>
      <w:r w:rsidRPr="70BE035B">
        <w:rPr>
          <w:rFonts w:ascii="Open Sans" w:eastAsia="Open Sans" w:hAnsi="Open Sans" w:cs="Open Sans"/>
        </w:rPr>
        <w:t>. Management explained</w:t>
      </w:r>
      <w:r w:rsidR="006E2C3E">
        <w:rPr>
          <w:rFonts w:ascii="Open Sans" w:eastAsia="Open Sans" w:hAnsi="Open Sans" w:cs="Open Sans"/>
        </w:rPr>
        <w:t>,</w:t>
      </w:r>
      <w:r w:rsidRPr="70BE035B">
        <w:rPr>
          <w:rFonts w:ascii="Open Sans" w:eastAsia="Open Sans" w:hAnsi="Open Sans" w:cs="Open Sans"/>
        </w:rPr>
        <w:t xml:space="preserve"> and clinical team meeting documents confirmed, weekly and monthly clinical risk meetings are held to discuss management of high-risk consumers. Topics include</w:t>
      </w:r>
      <w:r w:rsidR="007E182E">
        <w:rPr>
          <w:rFonts w:ascii="Open Sans" w:eastAsia="Open Sans" w:hAnsi="Open Sans" w:cs="Open Sans"/>
        </w:rPr>
        <w:t>d</w:t>
      </w:r>
      <w:r w:rsidRPr="70BE035B">
        <w:rPr>
          <w:rFonts w:ascii="Open Sans" w:eastAsia="Open Sans" w:hAnsi="Open Sans" w:cs="Open Sans"/>
        </w:rPr>
        <w:t xml:space="preserve"> behaviour management, falls, wounds, unplanned weight loss</w:t>
      </w:r>
      <w:r w:rsidR="004D037C">
        <w:rPr>
          <w:rFonts w:ascii="Open Sans" w:eastAsia="Open Sans" w:hAnsi="Open Sans" w:cs="Open Sans"/>
        </w:rPr>
        <w:t xml:space="preserve"> and </w:t>
      </w:r>
      <w:r w:rsidRPr="70BE035B">
        <w:rPr>
          <w:rFonts w:ascii="Open Sans" w:eastAsia="Open Sans" w:hAnsi="Open Sans" w:cs="Open Sans"/>
        </w:rPr>
        <w:t>pressure injuries. Management said</w:t>
      </w:r>
      <w:r w:rsidR="007A3E5C">
        <w:rPr>
          <w:rFonts w:ascii="Open Sans" w:eastAsia="Open Sans" w:hAnsi="Open Sans" w:cs="Open Sans"/>
        </w:rPr>
        <w:t>,</w:t>
      </w:r>
      <w:r w:rsidRPr="70BE035B">
        <w:rPr>
          <w:rFonts w:ascii="Open Sans" w:eastAsia="Open Sans" w:hAnsi="Open Sans" w:cs="Open Sans"/>
        </w:rPr>
        <w:t xml:space="preserve"> and documentation evidenced, clinical managers review trends, analyse clinical incidents and quality indicator data, and report these findings within the service. </w:t>
      </w:r>
    </w:p>
    <w:p w14:paraId="57FDA85E" w14:textId="6FD8D813" w:rsidR="00D03F49" w:rsidRDefault="00D03F49" w:rsidP="00534D88">
      <w:pPr>
        <w:pStyle w:val="NormalArial"/>
        <w:rPr>
          <w:rFonts w:ascii="Open Sans" w:eastAsia="Open Sans" w:hAnsi="Open Sans" w:cs="Open Sans"/>
        </w:rPr>
      </w:pPr>
      <w:r w:rsidRPr="1634F2E0">
        <w:rPr>
          <w:rFonts w:ascii="Open Sans" w:eastAsia="Open Sans" w:hAnsi="Open Sans" w:cs="Open Sans"/>
        </w:rPr>
        <w:t>The service demonstrated, and consumers</w:t>
      </w:r>
      <w:r w:rsidR="00DF6882">
        <w:rPr>
          <w:rFonts w:ascii="Open Sans" w:eastAsia="Open Sans" w:hAnsi="Open Sans" w:cs="Open Sans"/>
        </w:rPr>
        <w:t xml:space="preserve"> and </w:t>
      </w:r>
      <w:r w:rsidRPr="1634F2E0">
        <w:rPr>
          <w:rFonts w:ascii="Open Sans" w:eastAsia="Open Sans" w:hAnsi="Open Sans" w:cs="Open Sans"/>
        </w:rPr>
        <w:t xml:space="preserve">representatives said, the wishes of consumers nearing EOL are honoured, and their comfort and dignity are maintained through discussions with consumers and representatives, MOs and anyone else they wish to be included in their EOL care. Clinical and care staff could describe the palliative care pathway, resources available to them to support consumers nearing their EOL and ways in which they maintain the comfort of consumers at EOL, including </w:t>
      </w:r>
      <w:r w:rsidRPr="643D3530">
        <w:rPr>
          <w:rFonts w:ascii="Open Sans" w:eastAsia="Open Sans" w:hAnsi="Open Sans" w:cs="Open Sans"/>
        </w:rPr>
        <w:t>personalised</w:t>
      </w:r>
      <w:r w:rsidRPr="1634F2E0">
        <w:rPr>
          <w:rFonts w:ascii="Open Sans" w:eastAsia="Open Sans" w:hAnsi="Open Sans" w:cs="Open Sans"/>
        </w:rPr>
        <w:t xml:space="preserve"> support for the consumer and their family. </w:t>
      </w:r>
    </w:p>
    <w:p w14:paraId="68646995" w14:textId="27144B7F" w:rsidR="00E1626B" w:rsidRDefault="00DF6882" w:rsidP="00534D88">
      <w:pPr>
        <w:pStyle w:val="NormalArial"/>
        <w:rPr>
          <w:rFonts w:ascii="Open Sans" w:eastAsia="Open Sans" w:hAnsi="Open Sans" w:cs="Open Sans"/>
        </w:rPr>
      </w:pPr>
      <w:r>
        <w:rPr>
          <w:rFonts w:ascii="Open Sans" w:eastAsia="Open Sans" w:hAnsi="Open Sans" w:cs="Open Sans"/>
        </w:rPr>
        <w:t>T</w:t>
      </w:r>
      <w:r w:rsidR="00E1626B" w:rsidRPr="1634F2E0">
        <w:rPr>
          <w:rFonts w:ascii="Open Sans" w:eastAsia="Open Sans" w:hAnsi="Open Sans" w:cs="Open Sans"/>
        </w:rPr>
        <w:t>he service identifies changes in a consumer’s health and well-being and responds in a timely manner. Care documentation evidenced staff recognise, report and respond to changes in a consumer’s condition. Clinical staff said actions taken include assessment of the consumer, discussion with the consumer</w:t>
      </w:r>
      <w:r w:rsidR="00ED53B0">
        <w:rPr>
          <w:rFonts w:ascii="Open Sans" w:eastAsia="Open Sans" w:hAnsi="Open Sans" w:cs="Open Sans"/>
        </w:rPr>
        <w:t xml:space="preserve"> and </w:t>
      </w:r>
      <w:r w:rsidR="00E1626B" w:rsidRPr="1634F2E0">
        <w:rPr>
          <w:rFonts w:ascii="Open Sans" w:eastAsia="Open Sans" w:hAnsi="Open Sans" w:cs="Open Sans"/>
        </w:rPr>
        <w:t xml:space="preserve">representative, referral to the MO or allied health professionals and transfer to hospital if clinically indicated. Care staff said they notify clinical staff if they have concerns about a consumer’s health status. </w:t>
      </w:r>
    </w:p>
    <w:p w14:paraId="5D68657F" w14:textId="4890D027" w:rsidR="00AE79BF" w:rsidRDefault="00AE79BF" w:rsidP="00534D88">
      <w:pPr>
        <w:pStyle w:val="NormalArial"/>
        <w:rPr>
          <w:rFonts w:ascii="Open Sans" w:eastAsia="Open Sans" w:hAnsi="Open Sans" w:cs="Open Sans"/>
        </w:rPr>
      </w:pPr>
      <w:r w:rsidRPr="1634F2E0">
        <w:rPr>
          <w:rFonts w:ascii="Open Sans" w:eastAsia="Open Sans" w:hAnsi="Open Sans" w:cs="Open Sans"/>
        </w:rPr>
        <w:t>Consumers</w:t>
      </w:r>
      <w:r w:rsidR="00ED53B0">
        <w:rPr>
          <w:rFonts w:ascii="Open Sans" w:eastAsia="Open Sans" w:hAnsi="Open Sans" w:cs="Open Sans"/>
        </w:rPr>
        <w:t xml:space="preserve"> and </w:t>
      </w:r>
      <w:r w:rsidRPr="1634F2E0">
        <w:rPr>
          <w:rFonts w:ascii="Open Sans" w:eastAsia="Open Sans" w:hAnsi="Open Sans" w:cs="Open Sans"/>
        </w:rPr>
        <w:t>representatives said the consumers’ care needs and preferences are effectively communicated between staff</w:t>
      </w:r>
      <w:r w:rsidR="008F427F">
        <w:rPr>
          <w:rFonts w:ascii="Open Sans" w:eastAsia="Open Sans" w:hAnsi="Open Sans" w:cs="Open Sans"/>
        </w:rPr>
        <w:t xml:space="preserve">. </w:t>
      </w:r>
      <w:r w:rsidRPr="1634F2E0">
        <w:rPr>
          <w:rFonts w:ascii="Open Sans" w:eastAsia="Open Sans" w:hAnsi="Open Sans" w:cs="Open Sans"/>
        </w:rPr>
        <w:t>Care documentation incorporate</w:t>
      </w:r>
      <w:r w:rsidR="008F427F">
        <w:rPr>
          <w:rFonts w:ascii="Open Sans" w:eastAsia="Open Sans" w:hAnsi="Open Sans" w:cs="Open Sans"/>
        </w:rPr>
        <w:t>d</w:t>
      </w:r>
      <w:r w:rsidRPr="1634F2E0">
        <w:rPr>
          <w:rFonts w:ascii="Open Sans" w:eastAsia="Open Sans" w:hAnsi="Open Sans" w:cs="Open Sans"/>
        </w:rPr>
        <w:t xml:space="preserve"> information to support effective sharing of the consumers’ information in providing care. Consumers' files evidenced staff notify the MO and </w:t>
      </w:r>
      <w:r w:rsidR="000970F4">
        <w:rPr>
          <w:rFonts w:ascii="Open Sans" w:eastAsia="Open Sans" w:hAnsi="Open Sans" w:cs="Open Sans"/>
        </w:rPr>
        <w:t xml:space="preserve">consumer </w:t>
      </w:r>
      <w:r w:rsidRPr="1634F2E0">
        <w:rPr>
          <w:rFonts w:ascii="Open Sans" w:eastAsia="Open Sans" w:hAnsi="Open Sans" w:cs="Open Sans"/>
        </w:rPr>
        <w:t xml:space="preserve">representatives when the consumer experiences a variation in </w:t>
      </w:r>
      <w:r w:rsidRPr="1634F2E0">
        <w:rPr>
          <w:rFonts w:ascii="Open Sans" w:eastAsia="Open Sans" w:hAnsi="Open Sans" w:cs="Open Sans"/>
        </w:rPr>
        <w:lastRenderedPageBreak/>
        <w:t xml:space="preserve">health status, experiences a clinical incident, is transferred to or returned from hospital, or is prescribed a change in medication. Staff said they receive timely information about consumers at handover and through the ECMS. </w:t>
      </w:r>
    </w:p>
    <w:p w14:paraId="14FF4F03" w14:textId="4058CDCC" w:rsidR="00A446CE" w:rsidRDefault="00A446CE" w:rsidP="00534D88">
      <w:pPr>
        <w:pStyle w:val="NormalArial"/>
        <w:rPr>
          <w:rFonts w:ascii="Open Sans" w:eastAsia="Open Sans" w:hAnsi="Open Sans" w:cs="Open Sans"/>
        </w:rPr>
      </w:pPr>
      <w:r w:rsidRPr="0013C4FA">
        <w:rPr>
          <w:rFonts w:ascii="Open Sans" w:eastAsia="Open Sans" w:hAnsi="Open Sans" w:cs="Open Sans"/>
        </w:rPr>
        <w:t>The service demonstrate</w:t>
      </w:r>
      <w:r w:rsidR="00341A7E">
        <w:rPr>
          <w:rFonts w:ascii="Open Sans" w:eastAsia="Open Sans" w:hAnsi="Open Sans" w:cs="Open Sans"/>
        </w:rPr>
        <w:t>d</w:t>
      </w:r>
      <w:r w:rsidRPr="0013C4FA">
        <w:rPr>
          <w:rFonts w:ascii="Open Sans" w:eastAsia="Open Sans" w:hAnsi="Open Sans" w:cs="Open Sans"/>
        </w:rPr>
        <w:t xml:space="preserve"> referrals to other healthcare providers or organisations are completed in a timely manner and are clinically indicated. Care documentation evidenced other health professionals assess consumers and provide directives for their care</w:t>
      </w:r>
      <w:r w:rsidR="00EB01A6">
        <w:rPr>
          <w:rFonts w:ascii="Open Sans" w:eastAsia="Open Sans" w:hAnsi="Open Sans" w:cs="Open Sans"/>
        </w:rPr>
        <w:t xml:space="preserve"> when required</w:t>
      </w:r>
      <w:r w:rsidRPr="0013C4FA">
        <w:rPr>
          <w:rFonts w:ascii="Open Sans" w:eastAsia="Open Sans" w:hAnsi="Open Sans" w:cs="Open Sans"/>
        </w:rPr>
        <w:t xml:space="preserve">. Management and staff described how changes in consumers’ health or well-being would require a referral to a relevant heath professional. </w:t>
      </w:r>
    </w:p>
    <w:p w14:paraId="358CE0E6" w14:textId="6A098C68" w:rsidR="0016084B" w:rsidRDefault="00EB01A6" w:rsidP="00534D88">
      <w:pPr>
        <w:pStyle w:val="NormalArial"/>
        <w:rPr>
          <w:rFonts w:ascii="Open Sans" w:eastAsia="Open Sans" w:hAnsi="Open Sans" w:cs="Open Sans"/>
        </w:rPr>
      </w:pPr>
      <w:r>
        <w:rPr>
          <w:rFonts w:ascii="Open Sans" w:eastAsia="Open Sans" w:hAnsi="Open Sans" w:cs="Open Sans"/>
        </w:rPr>
        <w:t>T</w:t>
      </w:r>
      <w:r w:rsidR="0016084B" w:rsidRPr="1634F2E0">
        <w:rPr>
          <w:rFonts w:ascii="Open Sans" w:eastAsia="Open Sans" w:hAnsi="Open Sans" w:cs="Open Sans"/>
        </w:rPr>
        <w:t>he service</w:t>
      </w:r>
      <w:r>
        <w:rPr>
          <w:rFonts w:ascii="Open Sans" w:eastAsia="Open Sans" w:hAnsi="Open Sans" w:cs="Open Sans"/>
        </w:rPr>
        <w:t xml:space="preserve"> demonstrated it e</w:t>
      </w:r>
      <w:r w:rsidR="0016084B" w:rsidRPr="1634F2E0">
        <w:rPr>
          <w:rFonts w:ascii="Open Sans" w:eastAsia="Open Sans" w:hAnsi="Open Sans" w:cs="Open Sans"/>
        </w:rPr>
        <w:t xml:space="preserve">ffectively implements processes for preventing and controlling infections, including managing infectious outbreaks and promoting evidence-based antibiotic use. The service has established entry screening protocols, including a rapid antigen test (RAT) before entry. However, staff application of the correct use of masks and regular handwashing was </w:t>
      </w:r>
      <w:r w:rsidR="00CE0974">
        <w:rPr>
          <w:rFonts w:ascii="Open Sans" w:eastAsia="Open Sans" w:hAnsi="Open Sans" w:cs="Open Sans"/>
        </w:rPr>
        <w:t>observed to be in</w:t>
      </w:r>
      <w:r w:rsidR="0016084B" w:rsidRPr="1634F2E0">
        <w:rPr>
          <w:rFonts w:ascii="Open Sans" w:eastAsia="Open Sans" w:hAnsi="Open Sans" w:cs="Open Sans"/>
        </w:rPr>
        <w:t xml:space="preserve">consistent. The Assessment Team reviewed the current outbreak management plan, as well as policies and procedures designed to guide staff in infection prevention, control, and antibiotic management. Infections and outbreaks are analysed and reviewed monthly through the service’s clinical indicators. </w:t>
      </w:r>
    </w:p>
    <w:p w14:paraId="4C9D47B0" w14:textId="1E658624" w:rsidR="009D6E0D" w:rsidRDefault="009D6E0D" w:rsidP="00534D88">
      <w:pPr>
        <w:pStyle w:val="NormalArial"/>
        <w:rPr>
          <w:rFonts w:ascii="Open Sans" w:eastAsia="Open Sans" w:hAnsi="Open Sans" w:cs="Open Sans"/>
        </w:rPr>
      </w:pPr>
      <w:r>
        <w:rPr>
          <w:rFonts w:ascii="Open Sans" w:eastAsia="Open Sans" w:hAnsi="Open Sans" w:cs="Open Sans"/>
        </w:rPr>
        <w:t xml:space="preserve">In responding to the </w:t>
      </w:r>
      <w:r w:rsidR="000879B0">
        <w:rPr>
          <w:rFonts w:ascii="Open Sans" w:eastAsia="Open Sans" w:hAnsi="Open Sans" w:cs="Open Sans"/>
        </w:rPr>
        <w:t>a</w:t>
      </w:r>
      <w:r>
        <w:rPr>
          <w:rFonts w:ascii="Open Sans" w:eastAsia="Open Sans" w:hAnsi="Open Sans" w:cs="Open Sans"/>
        </w:rPr>
        <w:t xml:space="preserve">ssessment </w:t>
      </w:r>
      <w:r w:rsidR="000879B0">
        <w:rPr>
          <w:rFonts w:ascii="Open Sans" w:eastAsia="Open Sans" w:hAnsi="Open Sans" w:cs="Open Sans"/>
        </w:rPr>
        <w:t>t</w:t>
      </w:r>
      <w:r>
        <w:rPr>
          <w:rFonts w:ascii="Open Sans" w:eastAsia="Open Sans" w:hAnsi="Open Sans" w:cs="Open Sans"/>
        </w:rPr>
        <w:t xml:space="preserve">eam report, the </w:t>
      </w:r>
      <w:r w:rsidR="000879B0">
        <w:rPr>
          <w:rFonts w:ascii="Open Sans" w:eastAsia="Open Sans" w:hAnsi="Open Sans" w:cs="Open Sans"/>
        </w:rPr>
        <w:t xml:space="preserve">approved </w:t>
      </w:r>
      <w:r>
        <w:rPr>
          <w:rFonts w:ascii="Open Sans" w:eastAsia="Open Sans" w:hAnsi="Open Sans" w:cs="Open Sans"/>
        </w:rPr>
        <w:t xml:space="preserve">provider advised the service has </w:t>
      </w:r>
      <w:r w:rsidR="00BA1486">
        <w:rPr>
          <w:rFonts w:ascii="Open Sans" w:eastAsia="Open Sans" w:hAnsi="Open Sans" w:cs="Open Sans"/>
        </w:rPr>
        <w:t xml:space="preserve">two infection prevention and control leads and not one as recorded in the report. </w:t>
      </w:r>
    </w:p>
    <w:p w14:paraId="2128449A" w14:textId="4E910F70" w:rsidR="004934ED" w:rsidRPr="001E694D" w:rsidRDefault="0016084B" w:rsidP="00534D88">
      <w:pPr>
        <w:pStyle w:val="NormalArial"/>
        <w:rPr>
          <w:rFonts w:ascii="Open Sans" w:hAnsi="Open Sans" w:cs="Open Sans"/>
        </w:rPr>
      </w:pPr>
      <w:r>
        <w:rPr>
          <w:rFonts w:ascii="Open Sans" w:eastAsia="Open Sans" w:hAnsi="Open Sans" w:cs="Open Sans"/>
        </w:rPr>
        <w:t xml:space="preserve">Following consideration of the above information, I have decided Standard 3 is compliant. </w:t>
      </w:r>
      <w:r w:rsidR="004934ED" w:rsidRPr="001E694D">
        <w:rPr>
          <w:rFonts w:ascii="Open Sans" w:hAnsi="Open Sans" w:cs="Open Sans"/>
        </w:rPr>
        <w:br w:type="page"/>
      </w:r>
    </w:p>
    <w:p w14:paraId="20DC90C7" w14:textId="77777777" w:rsidR="004934ED" w:rsidRPr="001E694D" w:rsidRDefault="004934E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2023"/>
      </w:tblGrid>
      <w:tr w:rsidR="00A576F6" w14:paraId="30E14E80" w14:textId="77777777" w:rsidTr="006710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6" w:type="dxa"/>
            <w:gridSpan w:val="2"/>
            <w:shd w:val="clear" w:color="auto" w:fill="781E77"/>
          </w:tcPr>
          <w:p w14:paraId="48AAEB0C" w14:textId="77777777" w:rsidR="004934ED" w:rsidRPr="001E694D" w:rsidRDefault="004934ED"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2023" w:type="dxa"/>
            <w:shd w:val="clear" w:color="auto" w:fill="781E77"/>
          </w:tcPr>
          <w:p w14:paraId="60081382" w14:textId="77777777" w:rsidR="004934ED" w:rsidRPr="001E694D" w:rsidRDefault="004934E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576F6" w14:paraId="2890245A" w14:textId="77777777" w:rsidTr="006710C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8D4A08"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4(3)(a)</w:t>
            </w:r>
          </w:p>
        </w:tc>
        <w:tc>
          <w:tcPr>
            <w:tcW w:w="5509" w:type="dxa"/>
            <w:shd w:val="clear" w:color="auto" w:fill="auto"/>
          </w:tcPr>
          <w:p w14:paraId="1D5E0454" w14:textId="77777777" w:rsidR="004934ED" w:rsidRPr="001E694D" w:rsidRDefault="00493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2023" w:type="dxa"/>
            <w:shd w:val="clear" w:color="auto" w:fill="auto"/>
          </w:tcPr>
          <w:p w14:paraId="3AD8C1D0" w14:textId="77777777" w:rsidR="004934ED" w:rsidRPr="001E694D" w:rsidRDefault="002A29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7740325"/>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4934ED" w:rsidRPr="001E694D">
                  <w:rPr>
                    <w:rFonts w:ascii="Open Sans" w:hAnsi="Open Sans" w:cs="Open Sans"/>
                  </w:rPr>
                  <w:t>Compliant</w:t>
                </w:r>
              </w:sdtContent>
            </w:sdt>
          </w:p>
        </w:tc>
      </w:tr>
      <w:tr w:rsidR="00A576F6" w14:paraId="108DB589" w14:textId="77777777" w:rsidTr="006710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CF57BA"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4(3)(b)</w:t>
            </w:r>
          </w:p>
        </w:tc>
        <w:tc>
          <w:tcPr>
            <w:tcW w:w="5509" w:type="dxa"/>
            <w:shd w:val="clear" w:color="auto" w:fill="auto"/>
          </w:tcPr>
          <w:p w14:paraId="79655BE6" w14:textId="77777777" w:rsidR="004934ED" w:rsidRPr="001E694D" w:rsidRDefault="004934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2023" w:type="dxa"/>
            <w:shd w:val="clear" w:color="auto" w:fill="auto"/>
          </w:tcPr>
          <w:p w14:paraId="408384E2" w14:textId="77777777" w:rsidR="004934ED" w:rsidRPr="001E694D" w:rsidRDefault="002A29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30991957"/>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4934ED" w:rsidRPr="001E694D">
                  <w:rPr>
                    <w:rFonts w:ascii="Open Sans" w:hAnsi="Open Sans" w:cs="Open Sans"/>
                  </w:rPr>
                  <w:t>Compliant</w:t>
                </w:r>
              </w:sdtContent>
            </w:sdt>
          </w:p>
        </w:tc>
      </w:tr>
      <w:tr w:rsidR="00A576F6" w14:paraId="08AE4285" w14:textId="77777777" w:rsidTr="006710C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79FDAC"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4(3)(c)</w:t>
            </w:r>
          </w:p>
        </w:tc>
        <w:tc>
          <w:tcPr>
            <w:tcW w:w="5509" w:type="dxa"/>
            <w:shd w:val="clear" w:color="auto" w:fill="auto"/>
          </w:tcPr>
          <w:p w14:paraId="0E056C1B" w14:textId="77777777" w:rsidR="004934ED" w:rsidRPr="001E694D" w:rsidRDefault="00493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0110F944" w14:textId="77777777" w:rsidR="004934ED" w:rsidRPr="001E694D" w:rsidRDefault="004934E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033754B0" w14:textId="77777777" w:rsidR="004934ED" w:rsidRPr="001E694D" w:rsidRDefault="004934E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CB89324" w14:textId="77777777" w:rsidR="004934ED" w:rsidRPr="001E694D" w:rsidRDefault="004934E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2023" w:type="dxa"/>
            <w:shd w:val="clear" w:color="auto" w:fill="auto"/>
          </w:tcPr>
          <w:p w14:paraId="4FF1C20D" w14:textId="59C9B49B" w:rsidR="004934ED" w:rsidRPr="001E694D" w:rsidRDefault="002A29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5567735"/>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CE23A7">
                  <w:rPr>
                    <w:rFonts w:ascii="Open Sans" w:hAnsi="Open Sans" w:cs="Open Sans"/>
                    <w:color w:val="auto"/>
                  </w:rPr>
                  <w:t>Not Compliant</w:t>
                </w:r>
              </w:sdtContent>
            </w:sdt>
          </w:p>
        </w:tc>
      </w:tr>
      <w:tr w:rsidR="00A576F6" w14:paraId="09126C57" w14:textId="77777777" w:rsidTr="006710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3A9AF8"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4(3)(d)</w:t>
            </w:r>
          </w:p>
        </w:tc>
        <w:tc>
          <w:tcPr>
            <w:tcW w:w="5509" w:type="dxa"/>
            <w:shd w:val="clear" w:color="auto" w:fill="auto"/>
          </w:tcPr>
          <w:p w14:paraId="0357EDD8" w14:textId="77777777" w:rsidR="004934ED" w:rsidRPr="001E694D" w:rsidRDefault="004934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2023" w:type="dxa"/>
            <w:shd w:val="clear" w:color="auto" w:fill="auto"/>
          </w:tcPr>
          <w:p w14:paraId="5F4C3176" w14:textId="77777777" w:rsidR="004934ED" w:rsidRPr="001E694D" w:rsidRDefault="002A299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06635994"/>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4934ED" w:rsidRPr="001E694D">
                  <w:rPr>
                    <w:rFonts w:ascii="Open Sans" w:hAnsi="Open Sans" w:cs="Open Sans"/>
                  </w:rPr>
                  <w:t>Compliant</w:t>
                </w:r>
              </w:sdtContent>
            </w:sdt>
          </w:p>
        </w:tc>
      </w:tr>
      <w:tr w:rsidR="00A576F6" w14:paraId="43A62BE7" w14:textId="77777777" w:rsidTr="006710C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D2EB5F"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4(3)(e)</w:t>
            </w:r>
          </w:p>
        </w:tc>
        <w:tc>
          <w:tcPr>
            <w:tcW w:w="5509" w:type="dxa"/>
            <w:shd w:val="clear" w:color="auto" w:fill="auto"/>
          </w:tcPr>
          <w:p w14:paraId="109C63F8" w14:textId="77777777" w:rsidR="004934ED" w:rsidRPr="001E694D" w:rsidRDefault="00493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2023" w:type="dxa"/>
            <w:shd w:val="clear" w:color="auto" w:fill="auto"/>
          </w:tcPr>
          <w:p w14:paraId="5AB3ED5F" w14:textId="77777777" w:rsidR="004934ED" w:rsidRPr="001E694D" w:rsidRDefault="002A299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26220870"/>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4934ED" w:rsidRPr="001E694D">
                  <w:rPr>
                    <w:rFonts w:ascii="Open Sans" w:hAnsi="Open Sans" w:cs="Open Sans"/>
                  </w:rPr>
                  <w:t>Compliant</w:t>
                </w:r>
              </w:sdtContent>
            </w:sdt>
          </w:p>
        </w:tc>
      </w:tr>
      <w:tr w:rsidR="00A576F6" w14:paraId="0F677A34" w14:textId="77777777" w:rsidTr="006710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EF2751"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4(3)(f)</w:t>
            </w:r>
          </w:p>
        </w:tc>
        <w:tc>
          <w:tcPr>
            <w:tcW w:w="5509" w:type="dxa"/>
            <w:shd w:val="clear" w:color="auto" w:fill="auto"/>
          </w:tcPr>
          <w:p w14:paraId="69C42591" w14:textId="77777777" w:rsidR="004934ED" w:rsidRPr="001E694D" w:rsidRDefault="004934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2023" w:type="dxa"/>
            <w:shd w:val="clear" w:color="auto" w:fill="auto"/>
          </w:tcPr>
          <w:p w14:paraId="24E20F08" w14:textId="77777777" w:rsidR="004934ED" w:rsidRPr="001E694D" w:rsidRDefault="002A29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77612245"/>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4934ED" w:rsidRPr="001E694D">
                  <w:rPr>
                    <w:rFonts w:ascii="Open Sans" w:hAnsi="Open Sans" w:cs="Open Sans"/>
                  </w:rPr>
                  <w:t>Compliant</w:t>
                </w:r>
              </w:sdtContent>
            </w:sdt>
          </w:p>
        </w:tc>
      </w:tr>
      <w:tr w:rsidR="00A576F6" w14:paraId="2D1B3154" w14:textId="77777777" w:rsidTr="006710C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C7DDA2"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4(3)(g)</w:t>
            </w:r>
          </w:p>
        </w:tc>
        <w:tc>
          <w:tcPr>
            <w:tcW w:w="5509" w:type="dxa"/>
            <w:shd w:val="clear" w:color="auto" w:fill="auto"/>
          </w:tcPr>
          <w:p w14:paraId="018E40EF" w14:textId="77777777" w:rsidR="004934ED" w:rsidRPr="001E694D" w:rsidRDefault="00493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2023" w:type="dxa"/>
            <w:shd w:val="clear" w:color="auto" w:fill="auto"/>
          </w:tcPr>
          <w:p w14:paraId="495DC353" w14:textId="77777777" w:rsidR="004934ED" w:rsidRPr="001E694D" w:rsidRDefault="002A29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82869156"/>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4934ED" w:rsidRPr="001E694D">
                  <w:rPr>
                    <w:rFonts w:ascii="Open Sans" w:hAnsi="Open Sans" w:cs="Open Sans"/>
                  </w:rPr>
                  <w:t>Compliant</w:t>
                </w:r>
              </w:sdtContent>
            </w:sdt>
          </w:p>
        </w:tc>
      </w:tr>
    </w:tbl>
    <w:p w14:paraId="07403138" w14:textId="77777777" w:rsidR="004934ED" w:rsidRPr="003E162B" w:rsidRDefault="004934ED" w:rsidP="00D87E7C">
      <w:pPr>
        <w:pStyle w:val="Heading20"/>
        <w:rPr>
          <w:rFonts w:ascii="Open Sans" w:hAnsi="Open Sans" w:cs="Open Sans"/>
          <w:color w:val="781E77"/>
        </w:rPr>
      </w:pPr>
      <w:r w:rsidRPr="003E162B">
        <w:rPr>
          <w:rFonts w:ascii="Open Sans" w:hAnsi="Open Sans" w:cs="Open Sans"/>
          <w:color w:val="781E77"/>
        </w:rPr>
        <w:t>Findings</w:t>
      </w:r>
    </w:p>
    <w:p w14:paraId="7C7AC0C9" w14:textId="2C963BE4" w:rsidR="00476D91" w:rsidRPr="00CC051D" w:rsidRDefault="00476D91" w:rsidP="005C5674">
      <w:pPr>
        <w:rPr>
          <w:rFonts w:ascii="Open Sans" w:hAnsi="Open Sans" w:cs="Open Sans"/>
        </w:rPr>
      </w:pPr>
      <w:r w:rsidRPr="0022570A">
        <w:rPr>
          <w:rFonts w:ascii="Open Sans" w:hAnsi="Open Sans" w:cs="Open Sans"/>
        </w:rPr>
        <w:t>Consumers</w:t>
      </w:r>
      <w:r w:rsidR="00227A74">
        <w:rPr>
          <w:rFonts w:ascii="Open Sans" w:hAnsi="Open Sans" w:cs="Open Sans"/>
        </w:rPr>
        <w:t xml:space="preserve"> and </w:t>
      </w:r>
      <w:r w:rsidRPr="0022570A">
        <w:rPr>
          <w:rFonts w:ascii="Open Sans" w:hAnsi="Open Sans" w:cs="Open Sans"/>
        </w:rPr>
        <w:t>representatives said staff assist consumers to maintain consumers’ independence and participate in activities</w:t>
      </w:r>
      <w:r>
        <w:rPr>
          <w:rFonts w:ascii="Open Sans" w:hAnsi="Open Sans" w:cs="Open Sans"/>
        </w:rPr>
        <w:t xml:space="preserve"> in line with their needs and preferences. </w:t>
      </w:r>
      <w:r w:rsidRPr="0022570A">
        <w:rPr>
          <w:rFonts w:ascii="Open Sans" w:hAnsi="Open Sans" w:cs="Open Sans"/>
        </w:rPr>
        <w:t>Staff demonstrated a</w:t>
      </w:r>
      <w:r>
        <w:rPr>
          <w:rFonts w:ascii="Open Sans" w:hAnsi="Open Sans" w:cs="Open Sans"/>
        </w:rPr>
        <w:t>n</w:t>
      </w:r>
      <w:r w:rsidRPr="0022570A">
        <w:rPr>
          <w:rFonts w:ascii="Open Sans" w:hAnsi="Open Sans" w:cs="Open Sans"/>
        </w:rPr>
        <w:t xml:space="preserve"> understanding of individual consumer needs and strategies used to enhance consumers’ independence and quality of life. </w:t>
      </w:r>
      <w:r w:rsidR="00E9267D">
        <w:rPr>
          <w:rFonts w:ascii="Open Sans" w:hAnsi="Open Sans" w:cs="Open Sans"/>
        </w:rPr>
        <w:t xml:space="preserve">Staff </w:t>
      </w:r>
      <w:r w:rsidR="00E9267D" w:rsidRPr="008F482C">
        <w:rPr>
          <w:rFonts w:ascii="Open Sans" w:hAnsi="Open Sans" w:cs="Open Sans"/>
        </w:rPr>
        <w:t>said</w:t>
      </w:r>
      <w:r w:rsidR="00E9267D">
        <w:rPr>
          <w:rFonts w:ascii="Open Sans" w:hAnsi="Open Sans" w:cs="Open Sans"/>
        </w:rPr>
        <w:t xml:space="preserve">, and </w:t>
      </w:r>
      <w:r w:rsidR="00E9267D" w:rsidRPr="64C71042">
        <w:rPr>
          <w:rFonts w:ascii="Open Sans" w:hAnsi="Open Sans" w:cs="Open Sans"/>
        </w:rPr>
        <w:t>care documentation</w:t>
      </w:r>
      <w:r w:rsidR="00E9267D">
        <w:rPr>
          <w:rFonts w:ascii="Open Sans" w:hAnsi="Open Sans" w:cs="Open Sans"/>
        </w:rPr>
        <w:t xml:space="preserve"> evidenced, activity care plan assessment </w:t>
      </w:r>
      <w:r w:rsidR="00E9267D" w:rsidRPr="0C9D6CA5">
        <w:rPr>
          <w:rFonts w:ascii="Open Sans" w:hAnsi="Open Sans" w:cs="Open Sans"/>
        </w:rPr>
        <w:t>tools</w:t>
      </w:r>
      <w:r w:rsidR="00E9267D">
        <w:rPr>
          <w:rFonts w:ascii="Open Sans" w:hAnsi="Open Sans" w:cs="Open Sans"/>
        </w:rPr>
        <w:t xml:space="preserve"> </w:t>
      </w:r>
      <w:r w:rsidR="00E9267D" w:rsidRPr="79252F6B">
        <w:rPr>
          <w:rFonts w:ascii="Open Sans" w:hAnsi="Open Sans" w:cs="Open Sans"/>
        </w:rPr>
        <w:t>captured consumer</w:t>
      </w:r>
      <w:r w:rsidR="00E9267D">
        <w:rPr>
          <w:rFonts w:ascii="Open Sans" w:hAnsi="Open Sans" w:cs="Open Sans"/>
        </w:rPr>
        <w:t xml:space="preserve"> interests including cultural and spiritual needs, </w:t>
      </w:r>
      <w:r w:rsidR="008B23C3">
        <w:rPr>
          <w:rFonts w:ascii="Open Sans" w:hAnsi="Open Sans" w:cs="Open Sans"/>
        </w:rPr>
        <w:t>hobbies and</w:t>
      </w:r>
      <w:r w:rsidR="00E9267D">
        <w:rPr>
          <w:rFonts w:ascii="Open Sans" w:hAnsi="Open Sans" w:cs="Open Sans"/>
        </w:rPr>
        <w:t xml:space="preserve"> goals</w:t>
      </w:r>
      <w:r w:rsidR="004F55FA">
        <w:rPr>
          <w:rFonts w:ascii="Open Sans" w:hAnsi="Open Sans" w:cs="Open Sans"/>
        </w:rPr>
        <w:t xml:space="preserve">. </w:t>
      </w:r>
    </w:p>
    <w:p w14:paraId="05181F1E" w14:textId="650E8789" w:rsidR="00B737D4" w:rsidRPr="00501799" w:rsidRDefault="00B737D4" w:rsidP="005C5674">
      <w:pPr>
        <w:rPr>
          <w:rFonts w:ascii="Open Sans" w:hAnsi="Open Sans" w:cs="Open Sans"/>
          <w:color w:val="auto"/>
        </w:rPr>
      </w:pPr>
      <w:r w:rsidRPr="00A432FC">
        <w:rPr>
          <w:rFonts w:ascii="Open Sans" w:hAnsi="Open Sans" w:cs="Open Sans"/>
        </w:rPr>
        <w:lastRenderedPageBreak/>
        <w:t>Consumers</w:t>
      </w:r>
      <w:r w:rsidR="00EA7B91">
        <w:rPr>
          <w:rFonts w:ascii="Open Sans" w:hAnsi="Open Sans" w:cs="Open Sans"/>
        </w:rPr>
        <w:t xml:space="preserve"> and </w:t>
      </w:r>
      <w:r w:rsidRPr="00A432FC">
        <w:rPr>
          <w:rFonts w:ascii="Open Sans" w:hAnsi="Open Sans" w:cs="Open Sans"/>
        </w:rPr>
        <w:t xml:space="preserve">representatives described the services and activities provided by the </w:t>
      </w:r>
      <w:r w:rsidRPr="00501799">
        <w:rPr>
          <w:rFonts w:ascii="Open Sans" w:hAnsi="Open Sans" w:cs="Open Sans"/>
          <w:color w:val="auto"/>
        </w:rPr>
        <w:t>service to support consumers’ spiritual, emotional and psychological well-being. Staff provided examples of how the service supports consumers spiritually and psychologically</w:t>
      </w:r>
      <w:r w:rsidR="0074079A">
        <w:rPr>
          <w:rFonts w:ascii="Open Sans" w:hAnsi="Open Sans" w:cs="Open Sans"/>
          <w:color w:val="auto"/>
        </w:rPr>
        <w:t xml:space="preserve"> such as the conduct of church services once a week</w:t>
      </w:r>
      <w:r w:rsidR="00A20665">
        <w:rPr>
          <w:rFonts w:ascii="Open Sans" w:hAnsi="Open Sans" w:cs="Open Sans"/>
          <w:color w:val="auto"/>
        </w:rPr>
        <w:t>, engagement of an external psychologist and assisting consumers to maintain relationships with family</w:t>
      </w:r>
      <w:r w:rsidR="00A84A39">
        <w:rPr>
          <w:rFonts w:ascii="Open Sans" w:hAnsi="Open Sans" w:cs="Open Sans"/>
          <w:color w:val="auto"/>
        </w:rPr>
        <w:t xml:space="preserve"> and friends</w:t>
      </w:r>
      <w:r w:rsidR="004F55FA">
        <w:rPr>
          <w:rFonts w:ascii="Open Sans" w:hAnsi="Open Sans" w:cs="Open Sans"/>
          <w:color w:val="auto"/>
        </w:rPr>
        <w:t xml:space="preserve">. </w:t>
      </w:r>
    </w:p>
    <w:p w14:paraId="606C77F4" w14:textId="37346AE8" w:rsidR="0042210B" w:rsidRPr="00CC051D" w:rsidRDefault="0042210B" w:rsidP="005C5674">
      <w:pPr>
        <w:rPr>
          <w:rFonts w:ascii="Open Sans" w:hAnsi="Open Sans" w:cs="Open Sans"/>
        </w:rPr>
      </w:pPr>
      <w:r w:rsidRPr="00F776AC">
        <w:rPr>
          <w:rFonts w:ascii="Open Sans" w:hAnsi="Open Sans" w:cs="Open Sans"/>
        </w:rPr>
        <w:t xml:space="preserve">Consumers </w:t>
      </w:r>
      <w:r w:rsidR="00035EAE">
        <w:rPr>
          <w:rFonts w:ascii="Open Sans" w:hAnsi="Open Sans" w:cs="Open Sans"/>
        </w:rPr>
        <w:t>said they a</w:t>
      </w:r>
      <w:r w:rsidRPr="00F776AC">
        <w:rPr>
          <w:rFonts w:ascii="Open Sans" w:hAnsi="Open Sans" w:cs="Open Sans"/>
        </w:rPr>
        <w:t>re confident information is shared with others as needed to inform care and services</w:t>
      </w:r>
      <w:r w:rsidR="003252AB">
        <w:rPr>
          <w:rFonts w:ascii="Open Sans" w:hAnsi="Open Sans" w:cs="Open Sans"/>
        </w:rPr>
        <w:t xml:space="preserve"> and that </w:t>
      </w:r>
      <w:r w:rsidR="00592B03">
        <w:rPr>
          <w:rFonts w:ascii="Open Sans" w:hAnsi="Open Sans" w:cs="Open Sans"/>
        </w:rPr>
        <w:t>staff work together to provide consistent care</w:t>
      </w:r>
      <w:r w:rsidRPr="00F776AC">
        <w:rPr>
          <w:rFonts w:ascii="Open Sans" w:hAnsi="Open Sans" w:cs="Open Sans"/>
        </w:rPr>
        <w:t>. Staff confirmed they have access to consumer records and information relevant to the care and services they are providing</w:t>
      </w:r>
      <w:r w:rsidR="00592B03">
        <w:rPr>
          <w:rFonts w:ascii="Open Sans" w:hAnsi="Open Sans" w:cs="Open Sans"/>
        </w:rPr>
        <w:t xml:space="preserve"> and keep them informed of any changes</w:t>
      </w:r>
      <w:r w:rsidR="00092874">
        <w:rPr>
          <w:rFonts w:ascii="Open Sans" w:hAnsi="Open Sans" w:cs="Open Sans"/>
        </w:rPr>
        <w:t xml:space="preserve"> to consumer preferences.</w:t>
      </w:r>
      <w:r>
        <w:rPr>
          <w:rFonts w:ascii="Open Sans" w:hAnsi="Open Sans" w:cs="Open Sans"/>
        </w:rPr>
        <w:t xml:space="preserve"> </w:t>
      </w:r>
    </w:p>
    <w:p w14:paraId="6030AFDD" w14:textId="53F16CEA" w:rsidR="0020040D" w:rsidRPr="00CF67D9" w:rsidRDefault="00092874" w:rsidP="005C5674">
      <w:pPr>
        <w:rPr>
          <w:rFonts w:ascii="Open Sans" w:hAnsi="Open Sans" w:cs="Open Sans"/>
        </w:rPr>
      </w:pPr>
      <w:r>
        <w:rPr>
          <w:rFonts w:ascii="Open Sans" w:hAnsi="Open Sans" w:cs="Open Sans"/>
        </w:rPr>
        <w:t>The service demonstrated</w:t>
      </w:r>
      <w:r w:rsidR="0020040D">
        <w:rPr>
          <w:rFonts w:ascii="Open Sans" w:hAnsi="Open Sans" w:cs="Open Sans"/>
        </w:rPr>
        <w:t xml:space="preserve"> referrals are made in a timely manner. </w:t>
      </w:r>
      <w:r w:rsidR="0020040D" w:rsidRPr="008362C4">
        <w:rPr>
          <w:rFonts w:ascii="Open Sans" w:hAnsi="Open Sans" w:cs="Open Sans"/>
        </w:rPr>
        <w:t xml:space="preserve">Staff described the process of referring consumers to services, </w:t>
      </w:r>
      <w:r w:rsidR="0020040D">
        <w:rPr>
          <w:rFonts w:ascii="Open Sans" w:hAnsi="Open Sans" w:cs="Open Sans"/>
        </w:rPr>
        <w:t>by</w:t>
      </w:r>
      <w:r w:rsidR="0020040D" w:rsidRPr="008362C4">
        <w:rPr>
          <w:rFonts w:ascii="Open Sans" w:hAnsi="Open Sans" w:cs="Open Sans"/>
        </w:rPr>
        <w:t xml:space="preserve"> escalat</w:t>
      </w:r>
      <w:r w:rsidR="0020040D">
        <w:rPr>
          <w:rFonts w:ascii="Open Sans" w:hAnsi="Open Sans" w:cs="Open Sans"/>
        </w:rPr>
        <w:t>ing</w:t>
      </w:r>
      <w:r w:rsidR="0020040D" w:rsidRPr="008362C4">
        <w:rPr>
          <w:rFonts w:ascii="Open Sans" w:hAnsi="Open Sans" w:cs="Open Sans"/>
        </w:rPr>
        <w:t xml:space="preserve"> to </w:t>
      </w:r>
      <w:r w:rsidR="0020040D" w:rsidRPr="5AB0F842">
        <w:rPr>
          <w:rFonts w:ascii="Open Sans" w:hAnsi="Open Sans" w:cs="Open Sans"/>
        </w:rPr>
        <w:t>registered staff</w:t>
      </w:r>
      <w:r w:rsidR="0020040D">
        <w:rPr>
          <w:rFonts w:ascii="Open Sans" w:hAnsi="Open Sans" w:cs="Open Sans"/>
        </w:rPr>
        <w:t xml:space="preserve"> or lifestyle staff, who then create the referral and communicate with external organisations. Review of consumers’ care documentation evidenced timely and appropriate referrals to other individuals, organisations, or providers, to meet the needs of consumers.</w:t>
      </w:r>
    </w:p>
    <w:p w14:paraId="10423EF4" w14:textId="79727599" w:rsidR="00072BBD" w:rsidRPr="00072BBD" w:rsidRDefault="009771D9" w:rsidP="005C5674">
      <w:pPr>
        <w:rPr>
          <w:rFonts w:ascii="Open Sans" w:hAnsi="Open Sans" w:cs="Open Sans"/>
        </w:rPr>
      </w:pPr>
      <w:r w:rsidRPr="00B230F7">
        <w:rPr>
          <w:rFonts w:ascii="Open Sans" w:hAnsi="Open Sans" w:cs="Open Sans"/>
        </w:rPr>
        <w:t>Consumers</w:t>
      </w:r>
      <w:r w:rsidR="004770FB">
        <w:rPr>
          <w:rFonts w:ascii="Open Sans" w:hAnsi="Open Sans" w:cs="Open Sans"/>
        </w:rPr>
        <w:t xml:space="preserve"> and </w:t>
      </w:r>
      <w:r w:rsidRPr="00B230F7">
        <w:rPr>
          <w:rFonts w:ascii="Open Sans" w:hAnsi="Open Sans" w:cs="Open Sans"/>
        </w:rPr>
        <w:t xml:space="preserve">representatives said </w:t>
      </w:r>
      <w:r>
        <w:rPr>
          <w:rFonts w:ascii="Open Sans" w:hAnsi="Open Sans" w:cs="Open Sans"/>
        </w:rPr>
        <w:t>consumers</w:t>
      </w:r>
      <w:r w:rsidRPr="00B230F7">
        <w:rPr>
          <w:rFonts w:ascii="Open Sans" w:hAnsi="Open Sans" w:cs="Open Sans"/>
        </w:rPr>
        <w:t xml:space="preserve"> are provided with a choice of menu items for each main meal with alternatives available if the options offered are not suitable. Consumers said, and staff confirmed, consumer</w:t>
      </w:r>
      <w:r>
        <w:rPr>
          <w:rFonts w:ascii="Open Sans" w:hAnsi="Open Sans" w:cs="Open Sans"/>
        </w:rPr>
        <w:t>s</w:t>
      </w:r>
      <w:r w:rsidRPr="00B230F7">
        <w:rPr>
          <w:rFonts w:ascii="Open Sans" w:hAnsi="Open Sans" w:cs="Open Sans"/>
        </w:rPr>
        <w:t xml:space="preserve"> can access food </w:t>
      </w:r>
      <w:r>
        <w:rPr>
          <w:rFonts w:ascii="Open Sans" w:hAnsi="Open Sans" w:cs="Open Sans"/>
        </w:rPr>
        <w:t>items</w:t>
      </w:r>
      <w:r w:rsidRPr="00B230F7">
        <w:rPr>
          <w:rFonts w:ascii="Open Sans" w:hAnsi="Open Sans" w:cs="Open Sans"/>
        </w:rPr>
        <w:t xml:space="preserve"> between meals.</w:t>
      </w:r>
      <w:r w:rsidR="00072BBD">
        <w:rPr>
          <w:rFonts w:ascii="Open Sans" w:hAnsi="Open Sans" w:cs="Open Sans"/>
        </w:rPr>
        <w:t xml:space="preserve"> </w:t>
      </w:r>
      <w:r w:rsidR="00072BBD" w:rsidRPr="00072BBD">
        <w:rPr>
          <w:rFonts w:ascii="Open Sans" w:hAnsi="Open Sans" w:cs="Open Sans"/>
        </w:rPr>
        <w:t xml:space="preserve">Care and kitchen staff demonstrated knowledge of individual consumers’ dietary requirements consistent with the information in each consumer’s dietary profile including allergies, likes, dislikes, meal sizes and texture modified requirements. </w:t>
      </w:r>
    </w:p>
    <w:p w14:paraId="214D5D7F" w14:textId="4C985A6E" w:rsidR="00A76BED" w:rsidRDefault="000A4A9D" w:rsidP="005C5674">
      <w:pPr>
        <w:rPr>
          <w:rFonts w:ascii="Open Sans" w:hAnsi="Open Sans" w:cs="Open Sans"/>
        </w:rPr>
      </w:pPr>
      <w:r>
        <w:rPr>
          <w:rFonts w:ascii="Open Sans" w:hAnsi="Open Sans" w:cs="Open Sans"/>
        </w:rPr>
        <w:t>E</w:t>
      </w:r>
      <w:r w:rsidR="00A76BED" w:rsidRPr="00FF5987">
        <w:rPr>
          <w:rFonts w:ascii="Open Sans" w:hAnsi="Open Sans" w:cs="Open Sans"/>
        </w:rPr>
        <w:t>quipment</w:t>
      </w:r>
      <w:r>
        <w:rPr>
          <w:rFonts w:ascii="Open Sans" w:hAnsi="Open Sans" w:cs="Open Sans"/>
        </w:rPr>
        <w:t xml:space="preserve"> provided by the service was observed to be </w:t>
      </w:r>
      <w:r w:rsidR="00A76BED" w:rsidRPr="00FF5987">
        <w:rPr>
          <w:rFonts w:ascii="Open Sans" w:hAnsi="Open Sans" w:cs="Open Sans"/>
        </w:rPr>
        <w:t>fit for purpose, clean</w:t>
      </w:r>
      <w:r w:rsidR="00A76BED">
        <w:rPr>
          <w:rFonts w:ascii="Open Sans" w:hAnsi="Open Sans" w:cs="Open Sans"/>
        </w:rPr>
        <w:t>,</w:t>
      </w:r>
      <w:r w:rsidR="00A76BED" w:rsidRPr="00FF5987">
        <w:rPr>
          <w:rFonts w:ascii="Open Sans" w:hAnsi="Open Sans" w:cs="Open Sans"/>
        </w:rPr>
        <w:t xml:space="preserve"> well maintained</w:t>
      </w:r>
      <w:r w:rsidR="00A76BED">
        <w:rPr>
          <w:rFonts w:ascii="Open Sans" w:hAnsi="Open Sans" w:cs="Open Sans"/>
        </w:rPr>
        <w:t>, and</w:t>
      </w:r>
      <w:r w:rsidR="00A76BED" w:rsidRPr="00FF5987">
        <w:rPr>
          <w:rFonts w:ascii="Open Sans" w:hAnsi="Open Sans" w:cs="Open Sans"/>
        </w:rPr>
        <w:t xml:space="preserve"> assist</w:t>
      </w:r>
      <w:r w:rsidR="00A76BED">
        <w:rPr>
          <w:rFonts w:ascii="Open Sans" w:hAnsi="Open Sans" w:cs="Open Sans"/>
        </w:rPr>
        <w:t>s</w:t>
      </w:r>
      <w:r w:rsidR="00A76BED" w:rsidRPr="00FF5987">
        <w:rPr>
          <w:rFonts w:ascii="Open Sans" w:hAnsi="Open Sans" w:cs="Open Sans"/>
        </w:rPr>
        <w:t xml:space="preserve"> </w:t>
      </w:r>
      <w:r w:rsidR="00495916">
        <w:rPr>
          <w:rFonts w:ascii="Open Sans" w:hAnsi="Open Sans" w:cs="Open Sans"/>
        </w:rPr>
        <w:t>consumers</w:t>
      </w:r>
      <w:r w:rsidR="00A76BED" w:rsidRPr="00FF5987">
        <w:rPr>
          <w:rFonts w:ascii="Open Sans" w:hAnsi="Open Sans" w:cs="Open Sans"/>
        </w:rPr>
        <w:t xml:space="preserve"> with their activities of daily living. Consumers said maintenance issues are actioned quickly, and they are kept updated of progress by the maintenance officer. Staff </w:t>
      </w:r>
      <w:r w:rsidR="00A76BED">
        <w:rPr>
          <w:rFonts w:ascii="Open Sans" w:hAnsi="Open Sans" w:cs="Open Sans"/>
        </w:rPr>
        <w:t xml:space="preserve">said they </w:t>
      </w:r>
      <w:r w:rsidR="00A76BED" w:rsidRPr="00FF5987">
        <w:rPr>
          <w:rFonts w:ascii="Open Sans" w:hAnsi="Open Sans" w:cs="Open Sans"/>
        </w:rPr>
        <w:t xml:space="preserve">are aware of </w:t>
      </w:r>
      <w:r w:rsidR="00C46766">
        <w:rPr>
          <w:rFonts w:ascii="Open Sans" w:hAnsi="Open Sans" w:cs="Open Sans"/>
        </w:rPr>
        <w:t>h</w:t>
      </w:r>
      <w:r w:rsidR="00A76BED" w:rsidRPr="00FF5987">
        <w:rPr>
          <w:rFonts w:ascii="Open Sans" w:hAnsi="Open Sans" w:cs="Open Sans"/>
        </w:rPr>
        <w:t>ow to log maintenance issues for action</w:t>
      </w:r>
      <w:r w:rsidR="00A76BED">
        <w:rPr>
          <w:rFonts w:ascii="Open Sans" w:hAnsi="Open Sans" w:cs="Open Sans"/>
        </w:rPr>
        <w:t xml:space="preserve">. A review of the </w:t>
      </w:r>
      <w:r w:rsidR="00A76BED" w:rsidRPr="00FF5987">
        <w:rPr>
          <w:rFonts w:ascii="Open Sans" w:hAnsi="Open Sans" w:cs="Open Sans"/>
        </w:rPr>
        <w:t>maintenance log demonstrated requests are actioned efficiently</w:t>
      </w:r>
      <w:r w:rsidR="00A76BED">
        <w:rPr>
          <w:rFonts w:ascii="Open Sans" w:hAnsi="Open Sans" w:cs="Open Sans"/>
        </w:rPr>
        <w:t>.</w:t>
      </w:r>
    </w:p>
    <w:p w14:paraId="3A9AC535" w14:textId="77777777" w:rsidR="00A76BED" w:rsidRDefault="009771D9" w:rsidP="005C5674">
      <w:pPr>
        <w:pStyle w:val="NormalArial"/>
        <w:rPr>
          <w:rFonts w:ascii="Open Sans" w:hAnsi="Open Sans" w:cs="Open Sans"/>
        </w:rPr>
      </w:pPr>
      <w:r>
        <w:rPr>
          <w:rFonts w:ascii="Open Sans" w:hAnsi="Open Sans" w:cs="Open Sans"/>
        </w:rPr>
        <w:t>Following</w:t>
      </w:r>
      <w:r w:rsidR="00A76BED">
        <w:rPr>
          <w:rFonts w:ascii="Open Sans" w:hAnsi="Open Sans" w:cs="Open Sans"/>
        </w:rPr>
        <w:t xml:space="preserve"> consideration of the above information, I have decided Requirements </w:t>
      </w:r>
      <w:r w:rsidR="00A76BED" w:rsidRPr="00C2330C">
        <w:rPr>
          <w:rFonts w:ascii="Open Sans" w:hAnsi="Open Sans" w:cs="Open Sans"/>
        </w:rPr>
        <w:t>4(3)(a)</w:t>
      </w:r>
      <w:r w:rsidR="00A76BED">
        <w:rPr>
          <w:rFonts w:ascii="Open Sans" w:hAnsi="Open Sans" w:cs="Open Sans"/>
        </w:rPr>
        <w:t xml:space="preserve">, 4(3)(b), 4(3)(d), 4(3)(e), 4(3)(f) and 4(3)(g) are compliant. </w:t>
      </w:r>
    </w:p>
    <w:p w14:paraId="6BBDA874" w14:textId="6F5B0991" w:rsidR="002B552E" w:rsidRDefault="00A76BED" w:rsidP="005C5674">
      <w:pPr>
        <w:pStyle w:val="NormalArial"/>
        <w:rPr>
          <w:rFonts w:ascii="Open Sans" w:hAnsi="Open Sans" w:cs="Open Sans"/>
        </w:rPr>
      </w:pPr>
      <w:r w:rsidRPr="00990FBA">
        <w:rPr>
          <w:rFonts w:ascii="Open Sans" w:hAnsi="Open Sans" w:cs="Open Sans"/>
        </w:rPr>
        <w:t>With respect</w:t>
      </w:r>
      <w:r>
        <w:rPr>
          <w:rFonts w:ascii="Open Sans" w:hAnsi="Open Sans" w:cs="Open Sans"/>
        </w:rPr>
        <w:t xml:space="preserve"> to Requirement 4(3)(c), information in the assessment team report indicated </w:t>
      </w:r>
      <w:r w:rsidR="00E77FB3">
        <w:rPr>
          <w:rFonts w:ascii="Open Sans" w:hAnsi="Open Sans" w:cs="Open Sans"/>
        </w:rPr>
        <w:t xml:space="preserve">consumers </w:t>
      </w:r>
      <w:r w:rsidR="00E77FB3" w:rsidRPr="009314C7">
        <w:rPr>
          <w:rFonts w:ascii="Open Sans" w:hAnsi="Open Sans" w:cs="Open Sans"/>
          <w:color w:val="auto"/>
        </w:rPr>
        <w:t>said</w:t>
      </w:r>
      <w:r w:rsidR="00E77FB3">
        <w:rPr>
          <w:rFonts w:ascii="Open Sans" w:hAnsi="Open Sans" w:cs="Open Sans"/>
        </w:rPr>
        <w:t xml:space="preserve"> they are not supported to participate in activities of interest to them, nor in their community outside the service environment. Consumers preferring one-on-one support said they do not always receive this</w:t>
      </w:r>
      <w:r w:rsidR="00E77FB3" w:rsidRPr="0199E7DF">
        <w:rPr>
          <w:rFonts w:ascii="Open Sans" w:hAnsi="Open Sans" w:cs="Open Sans"/>
        </w:rPr>
        <w:t>,</w:t>
      </w:r>
      <w:r w:rsidR="00E77FB3">
        <w:rPr>
          <w:rFonts w:ascii="Open Sans" w:hAnsi="Open Sans" w:cs="Open Sans"/>
        </w:rPr>
        <w:t xml:space="preserve"> and they are only able to participate in group activities. </w:t>
      </w:r>
      <w:r w:rsidR="000E03D4">
        <w:rPr>
          <w:rFonts w:ascii="Open Sans" w:hAnsi="Open Sans" w:cs="Open Sans"/>
        </w:rPr>
        <w:t xml:space="preserve">Other consumers advised </w:t>
      </w:r>
      <w:r w:rsidR="006F7BDD">
        <w:rPr>
          <w:rFonts w:ascii="Open Sans" w:hAnsi="Open Sans" w:cs="Open Sans"/>
        </w:rPr>
        <w:t xml:space="preserve">they felt there was a lack of activities, particularly if they were not interested in group activities. </w:t>
      </w:r>
      <w:r w:rsidR="00E77FB3">
        <w:rPr>
          <w:rFonts w:ascii="Open Sans" w:hAnsi="Open Sans" w:cs="Open Sans"/>
        </w:rPr>
        <w:t>Staff said there are no weekend activities</w:t>
      </w:r>
      <w:r w:rsidR="00E77FB3" w:rsidRPr="0ABFF827">
        <w:rPr>
          <w:rFonts w:ascii="Open Sans" w:hAnsi="Open Sans" w:cs="Open Sans"/>
        </w:rPr>
        <w:t>,</w:t>
      </w:r>
      <w:r w:rsidR="00E77FB3">
        <w:rPr>
          <w:rFonts w:ascii="Open Sans" w:hAnsi="Open Sans" w:cs="Open Sans"/>
        </w:rPr>
        <w:t xml:space="preserve"> and the monthly outing activity is </w:t>
      </w:r>
      <w:r w:rsidR="00B40FCE">
        <w:rPr>
          <w:rFonts w:ascii="Open Sans" w:hAnsi="Open Sans" w:cs="Open Sans"/>
        </w:rPr>
        <w:t>often</w:t>
      </w:r>
      <w:r w:rsidR="00E77FB3">
        <w:rPr>
          <w:rFonts w:ascii="Open Sans" w:hAnsi="Open Sans" w:cs="Open Sans"/>
        </w:rPr>
        <w:t xml:space="preserve"> cancelled. </w:t>
      </w:r>
    </w:p>
    <w:p w14:paraId="4EFC5D6C" w14:textId="2179AF77" w:rsidR="002B552E" w:rsidRDefault="002B552E" w:rsidP="005C5674">
      <w:pPr>
        <w:rPr>
          <w:rFonts w:ascii="Open Sans" w:hAnsi="Open Sans" w:cs="Open Sans"/>
        </w:rPr>
      </w:pPr>
      <w:r w:rsidRPr="002B552E">
        <w:rPr>
          <w:rFonts w:ascii="Open Sans" w:hAnsi="Open Sans" w:cs="Open Sans"/>
        </w:rPr>
        <w:lastRenderedPageBreak/>
        <w:t xml:space="preserve">In response to </w:t>
      </w:r>
      <w:r w:rsidR="0058664E">
        <w:rPr>
          <w:rFonts w:ascii="Open Sans" w:hAnsi="Open Sans" w:cs="Open Sans"/>
        </w:rPr>
        <w:t>a</w:t>
      </w:r>
      <w:r w:rsidRPr="002B552E">
        <w:rPr>
          <w:rFonts w:ascii="Open Sans" w:hAnsi="Open Sans" w:cs="Open Sans"/>
        </w:rPr>
        <w:t xml:space="preserve">ssessment </w:t>
      </w:r>
      <w:r w:rsidR="0058664E">
        <w:rPr>
          <w:rFonts w:ascii="Open Sans" w:hAnsi="Open Sans" w:cs="Open Sans"/>
        </w:rPr>
        <w:t>t</w:t>
      </w:r>
      <w:r w:rsidRPr="002B552E">
        <w:rPr>
          <w:rFonts w:ascii="Open Sans" w:hAnsi="Open Sans" w:cs="Open Sans"/>
        </w:rPr>
        <w:t xml:space="preserve">eam feedback, </w:t>
      </w:r>
      <w:r>
        <w:rPr>
          <w:rFonts w:ascii="Open Sans" w:hAnsi="Open Sans" w:cs="Open Sans"/>
        </w:rPr>
        <w:t>m</w:t>
      </w:r>
      <w:r w:rsidRPr="002B552E">
        <w:rPr>
          <w:rFonts w:ascii="Open Sans" w:hAnsi="Open Sans" w:cs="Open Sans"/>
        </w:rPr>
        <w:t>anagement said bus trips ha</w:t>
      </w:r>
      <w:r>
        <w:rPr>
          <w:rFonts w:ascii="Open Sans" w:hAnsi="Open Sans" w:cs="Open Sans"/>
        </w:rPr>
        <w:t>d</w:t>
      </w:r>
      <w:r w:rsidRPr="002B552E">
        <w:rPr>
          <w:rFonts w:ascii="Open Sans" w:hAnsi="Open Sans" w:cs="Open Sans"/>
        </w:rPr>
        <w:t xml:space="preserve"> </w:t>
      </w:r>
      <w:r>
        <w:rPr>
          <w:rFonts w:ascii="Open Sans" w:hAnsi="Open Sans" w:cs="Open Sans"/>
        </w:rPr>
        <w:t xml:space="preserve">recently </w:t>
      </w:r>
      <w:r w:rsidRPr="002B552E">
        <w:rPr>
          <w:rFonts w:ascii="Open Sans" w:hAnsi="Open Sans" w:cs="Open Sans"/>
        </w:rPr>
        <w:t>been cancelled as there are not enough consumers participating for it to be a viable activity for staffing purposes</w:t>
      </w:r>
      <w:r w:rsidR="00A30B28">
        <w:rPr>
          <w:rFonts w:ascii="Open Sans" w:hAnsi="Open Sans" w:cs="Open Sans"/>
        </w:rPr>
        <w:t>. C</w:t>
      </w:r>
      <w:r w:rsidRPr="002B552E">
        <w:rPr>
          <w:rFonts w:ascii="Open Sans" w:hAnsi="Open Sans" w:cs="Open Sans"/>
        </w:rPr>
        <w:t>onsumers rely on family to take them into the community. Management confirmed the lifestyle coordinator role w</w:t>
      </w:r>
      <w:r w:rsidR="00A30B28">
        <w:rPr>
          <w:rFonts w:ascii="Open Sans" w:hAnsi="Open Sans" w:cs="Open Sans"/>
        </w:rPr>
        <w:t xml:space="preserve">ould </w:t>
      </w:r>
      <w:r w:rsidRPr="002B552E">
        <w:rPr>
          <w:rFonts w:ascii="Open Sans" w:hAnsi="Open Sans" w:cs="Open Sans"/>
        </w:rPr>
        <w:t xml:space="preserve">become vacant on 25 November 2024 and there </w:t>
      </w:r>
      <w:r w:rsidR="00A30B28">
        <w:rPr>
          <w:rFonts w:ascii="Open Sans" w:hAnsi="Open Sans" w:cs="Open Sans"/>
        </w:rPr>
        <w:t>was</w:t>
      </w:r>
      <w:r w:rsidRPr="002B552E">
        <w:rPr>
          <w:rFonts w:ascii="Open Sans" w:hAnsi="Open Sans" w:cs="Open Sans"/>
        </w:rPr>
        <w:t xml:space="preserve"> a recruitment process in place</w:t>
      </w:r>
      <w:r w:rsidR="00A30B28">
        <w:rPr>
          <w:rFonts w:ascii="Open Sans" w:hAnsi="Open Sans" w:cs="Open Sans"/>
        </w:rPr>
        <w:t xml:space="preserve"> to replace them</w:t>
      </w:r>
      <w:r w:rsidRPr="002B552E">
        <w:rPr>
          <w:rFonts w:ascii="Open Sans" w:hAnsi="Open Sans" w:cs="Open Sans"/>
        </w:rPr>
        <w:t>. The lifestyle coordinator confirmed they had not attended at work for over a month due to a broken foot and had since notified management of their resignation.</w:t>
      </w:r>
    </w:p>
    <w:p w14:paraId="4627B23B" w14:textId="6DF842FE" w:rsidR="001024E0" w:rsidRDefault="00D8226A" w:rsidP="005C5674">
      <w:pPr>
        <w:rPr>
          <w:rFonts w:ascii="Open Sans" w:hAnsi="Open Sans" w:cs="Open Sans"/>
        </w:rPr>
      </w:pPr>
      <w:r>
        <w:rPr>
          <w:rFonts w:ascii="Open Sans" w:hAnsi="Open Sans" w:cs="Open Sans"/>
        </w:rPr>
        <w:t xml:space="preserve">In response to the </w:t>
      </w:r>
      <w:r w:rsidR="00CE59BB">
        <w:rPr>
          <w:rFonts w:ascii="Open Sans" w:hAnsi="Open Sans" w:cs="Open Sans"/>
        </w:rPr>
        <w:t>a</w:t>
      </w:r>
      <w:r>
        <w:rPr>
          <w:rFonts w:ascii="Open Sans" w:hAnsi="Open Sans" w:cs="Open Sans"/>
        </w:rPr>
        <w:t xml:space="preserve">ssessment </w:t>
      </w:r>
      <w:r w:rsidR="00CE59BB">
        <w:rPr>
          <w:rFonts w:ascii="Open Sans" w:hAnsi="Open Sans" w:cs="Open Sans"/>
        </w:rPr>
        <w:t>t</w:t>
      </w:r>
      <w:r>
        <w:rPr>
          <w:rFonts w:ascii="Open Sans" w:hAnsi="Open Sans" w:cs="Open Sans"/>
        </w:rPr>
        <w:t xml:space="preserve">eam report, the </w:t>
      </w:r>
      <w:r w:rsidR="00CE59BB">
        <w:rPr>
          <w:rFonts w:ascii="Open Sans" w:hAnsi="Open Sans" w:cs="Open Sans"/>
        </w:rPr>
        <w:t xml:space="preserve">approved </w:t>
      </w:r>
      <w:r w:rsidR="008A4685">
        <w:rPr>
          <w:rFonts w:ascii="Open Sans" w:hAnsi="Open Sans" w:cs="Open Sans"/>
        </w:rPr>
        <w:t>provider advised the service bus has capacity for 11 passengers</w:t>
      </w:r>
      <w:r w:rsidR="00ED5670">
        <w:rPr>
          <w:rFonts w:ascii="Open Sans" w:hAnsi="Open Sans" w:cs="Open Sans"/>
        </w:rPr>
        <w:t xml:space="preserve">, but a number of </w:t>
      </w:r>
      <w:r w:rsidR="008274B6">
        <w:rPr>
          <w:rFonts w:ascii="Open Sans" w:hAnsi="Open Sans" w:cs="Open Sans"/>
        </w:rPr>
        <w:t xml:space="preserve">monthly outings </w:t>
      </w:r>
      <w:r w:rsidR="00ED5670">
        <w:rPr>
          <w:rFonts w:ascii="Open Sans" w:hAnsi="Open Sans" w:cs="Open Sans"/>
        </w:rPr>
        <w:t xml:space="preserve">had been cancelled during the last year </w:t>
      </w:r>
      <w:r w:rsidR="00A4308C">
        <w:rPr>
          <w:rFonts w:ascii="Open Sans" w:hAnsi="Open Sans" w:cs="Open Sans"/>
        </w:rPr>
        <w:t xml:space="preserve">as only </w:t>
      </w:r>
      <w:r w:rsidR="00CD3F84">
        <w:rPr>
          <w:rFonts w:ascii="Open Sans" w:hAnsi="Open Sans" w:cs="Open Sans"/>
        </w:rPr>
        <w:t>2 to 4 consumers</w:t>
      </w:r>
      <w:r w:rsidR="00CE59BB">
        <w:rPr>
          <w:rFonts w:ascii="Open Sans" w:hAnsi="Open Sans" w:cs="Open Sans"/>
        </w:rPr>
        <w:t xml:space="preserve"> expressed interest in the planned activity</w:t>
      </w:r>
      <w:r w:rsidR="00AA66F3">
        <w:rPr>
          <w:rFonts w:ascii="Open Sans" w:hAnsi="Open Sans" w:cs="Open Sans"/>
        </w:rPr>
        <w:t xml:space="preserve">. The service argued this </w:t>
      </w:r>
      <w:r w:rsidR="00CE17EB">
        <w:rPr>
          <w:rFonts w:ascii="Open Sans" w:hAnsi="Open Sans" w:cs="Open Sans"/>
        </w:rPr>
        <w:t>was not unreasonable</w:t>
      </w:r>
      <w:r w:rsidR="00CC253A">
        <w:rPr>
          <w:rFonts w:ascii="Open Sans" w:hAnsi="Open Sans" w:cs="Open Sans"/>
        </w:rPr>
        <w:t xml:space="preserve">. The service also confirmed </w:t>
      </w:r>
      <w:r w:rsidR="00C71F8A">
        <w:rPr>
          <w:rFonts w:ascii="Open Sans" w:hAnsi="Open Sans" w:cs="Open Sans"/>
        </w:rPr>
        <w:t>the lifestyle co-ordinator had suffered a foot injury and had subsequently resigned</w:t>
      </w:r>
      <w:r w:rsidR="00721CB9">
        <w:rPr>
          <w:rFonts w:ascii="Open Sans" w:hAnsi="Open Sans" w:cs="Open Sans"/>
        </w:rPr>
        <w:t xml:space="preserve"> and the service is seeking to employ a replacement</w:t>
      </w:r>
      <w:r w:rsidR="00C71F8A">
        <w:rPr>
          <w:rFonts w:ascii="Open Sans" w:hAnsi="Open Sans" w:cs="Open Sans"/>
        </w:rPr>
        <w:t xml:space="preserve">. </w:t>
      </w:r>
      <w:r w:rsidR="00F85F27">
        <w:rPr>
          <w:rFonts w:ascii="Open Sans" w:hAnsi="Open Sans" w:cs="Open Sans"/>
        </w:rPr>
        <w:t xml:space="preserve">The service confirmed </w:t>
      </w:r>
      <w:r w:rsidR="001D2281">
        <w:rPr>
          <w:rFonts w:ascii="Open Sans" w:hAnsi="Open Sans" w:cs="Open Sans"/>
        </w:rPr>
        <w:t xml:space="preserve">activities are not scheduled on the weekend as family visit and </w:t>
      </w:r>
      <w:r w:rsidR="00362527">
        <w:rPr>
          <w:rFonts w:ascii="Open Sans" w:hAnsi="Open Sans" w:cs="Open Sans"/>
        </w:rPr>
        <w:t>consumers</w:t>
      </w:r>
      <w:r w:rsidR="001D2281">
        <w:rPr>
          <w:rFonts w:ascii="Open Sans" w:hAnsi="Open Sans" w:cs="Open Sans"/>
        </w:rPr>
        <w:t xml:space="preserve"> are taken out </w:t>
      </w:r>
      <w:r w:rsidR="00D00FF6">
        <w:rPr>
          <w:rFonts w:ascii="Open Sans" w:hAnsi="Open Sans" w:cs="Open Sans"/>
        </w:rPr>
        <w:t>by them. The need for weekend activities ha</w:t>
      </w:r>
      <w:r w:rsidR="00E624C9">
        <w:rPr>
          <w:rFonts w:ascii="Open Sans" w:hAnsi="Open Sans" w:cs="Open Sans"/>
        </w:rPr>
        <w:t>d</w:t>
      </w:r>
      <w:r w:rsidR="00D00FF6">
        <w:rPr>
          <w:rFonts w:ascii="Open Sans" w:hAnsi="Open Sans" w:cs="Open Sans"/>
        </w:rPr>
        <w:t xml:space="preserve"> been discussed with consumers</w:t>
      </w:r>
      <w:r w:rsidR="00E624C9">
        <w:rPr>
          <w:rFonts w:ascii="Open Sans" w:hAnsi="Open Sans" w:cs="Open Sans"/>
        </w:rPr>
        <w:t xml:space="preserve"> and an activities box put together for consumer use in response. However, I note this discussion occurred in March 2023. </w:t>
      </w:r>
    </w:p>
    <w:p w14:paraId="56208CD4" w14:textId="7AA292B8" w:rsidR="00E95944" w:rsidRDefault="00371593" w:rsidP="005C5674">
      <w:pPr>
        <w:rPr>
          <w:rFonts w:ascii="Open Sans" w:hAnsi="Open Sans" w:cs="Open Sans"/>
        </w:rPr>
      </w:pPr>
      <w:r>
        <w:rPr>
          <w:rFonts w:ascii="Open Sans" w:hAnsi="Open Sans" w:cs="Open Sans"/>
        </w:rPr>
        <w:t xml:space="preserve">I am persuaded by consumer feedback to the </w:t>
      </w:r>
      <w:r w:rsidR="005A7374">
        <w:rPr>
          <w:rFonts w:ascii="Open Sans" w:hAnsi="Open Sans" w:cs="Open Sans"/>
        </w:rPr>
        <w:t>a</w:t>
      </w:r>
      <w:r>
        <w:rPr>
          <w:rFonts w:ascii="Open Sans" w:hAnsi="Open Sans" w:cs="Open Sans"/>
        </w:rPr>
        <w:t xml:space="preserve">ssessment </w:t>
      </w:r>
      <w:r w:rsidR="005A7374">
        <w:rPr>
          <w:rFonts w:ascii="Open Sans" w:hAnsi="Open Sans" w:cs="Open Sans"/>
        </w:rPr>
        <w:t>t</w:t>
      </w:r>
      <w:r>
        <w:rPr>
          <w:rFonts w:ascii="Open Sans" w:hAnsi="Open Sans" w:cs="Open Sans"/>
        </w:rPr>
        <w:t xml:space="preserve">eam </w:t>
      </w:r>
      <w:r w:rsidR="005A7374">
        <w:rPr>
          <w:rFonts w:ascii="Open Sans" w:hAnsi="Open Sans" w:cs="Open Sans"/>
        </w:rPr>
        <w:t xml:space="preserve">evidencing </w:t>
      </w:r>
      <w:r>
        <w:rPr>
          <w:rFonts w:ascii="Open Sans" w:hAnsi="Open Sans" w:cs="Open Sans"/>
        </w:rPr>
        <w:t xml:space="preserve"> dissatisf</w:t>
      </w:r>
      <w:r w:rsidR="005A7374">
        <w:rPr>
          <w:rFonts w:ascii="Open Sans" w:hAnsi="Open Sans" w:cs="Open Sans"/>
        </w:rPr>
        <w:t>action</w:t>
      </w:r>
      <w:r>
        <w:rPr>
          <w:rFonts w:ascii="Open Sans" w:hAnsi="Open Sans" w:cs="Open Sans"/>
        </w:rPr>
        <w:t xml:space="preserve"> with the options available to </w:t>
      </w:r>
      <w:r w:rsidR="005A7374">
        <w:rPr>
          <w:rFonts w:ascii="Open Sans" w:hAnsi="Open Sans" w:cs="Open Sans"/>
        </w:rPr>
        <w:t>consumer</w:t>
      </w:r>
      <w:r w:rsidR="00BF7E64">
        <w:rPr>
          <w:rFonts w:ascii="Open Sans" w:hAnsi="Open Sans" w:cs="Open Sans"/>
        </w:rPr>
        <w:t>s</w:t>
      </w:r>
      <w:r>
        <w:rPr>
          <w:rFonts w:ascii="Open Sans" w:hAnsi="Open Sans" w:cs="Open Sans"/>
        </w:rPr>
        <w:t xml:space="preserve"> for activities</w:t>
      </w:r>
      <w:r w:rsidR="004B0188">
        <w:rPr>
          <w:rFonts w:ascii="Open Sans" w:hAnsi="Open Sans" w:cs="Open Sans"/>
        </w:rPr>
        <w:t xml:space="preserve">, the acknowledged lack of activities available on weekends (particularly for consumers who may not have family to visit them) and the current lack of </w:t>
      </w:r>
      <w:r w:rsidR="0057618F">
        <w:rPr>
          <w:rFonts w:ascii="Open Sans" w:hAnsi="Open Sans" w:cs="Open Sans"/>
        </w:rPr>
        <w:t xml:space="preserve">a lifestyle co-ordinator at the service. I have therefore decided </w:t>
      </w:r>
      <w:r w:rsidR="004D7D9D" w:rsidRPr="004D7D9D">
        <w:rPr>
          <w:rFonts w:ascii="Open Sans" w:hAnsi="Open Sans" w:cs="Open Sans"/>
        </w:rPr>
        <w:t>Requirement 4(3)(c)</w:t>
      </w:r>
      <w:r w:rsidR="0057618F">
        <w:rPr>
          <w:rFonts w:ascii="Open Sans" w:hAnsi="Open Sans" w:cs="Open Sans"/>
        </w:rPr>
        <w:t xml:space="preserve"> is not compliant. </w:t>
      </w:r>
    </w:p>
    <w:p w14:paraId="0FED0524" w14:textId="17A7C655" w:rsidR="0057618F" w:rsidRPr="002B552E" w:rsidRDefault="0057618F" w:rsidP="005C5674">
      <w:pPr>
        <w:rPr>
          <w:rFonts w:ascii="Open Sans" w:hAnsi="Open Sans" w:cs="Open Sans"/>
        </w:rPr>
      </w:pPr>
      <w:r>
        <w:rPr>
          <w:rFonts w:ascii="Open Sans" w:hAnsi="Open Sans" w:cs="Open Sans"/>
        </w:rPr>
        <w:t xml:space="preserve">As one requirement is not compliant, Standard 4 is not compliant. </w:t>
      </w:r>
    </w:p>
    <w:p w14:paraId="39E6E609" w14:textId="4298D7EB" w:rsidR="004934ED" w:rsidRPr="001E694D" w:rsidRDefault="004934ED" w:rsidP="0036130C">
      <w:pPr>
        <w:pStyle w:val="NormalArial"/>
        <w:rPr>
          <w:rFonts w:ascii="Open Sans" w:hAnsi="Open Sans" w:cs="Open Sans"/>
        </w:rPr>
      </w:pPr>
      <w:r w:rsidRPr="001E694D">
        <w:rPr>
          <w:rFonts w:ascii="Open Sans" w:hAnsi="Open Sans" w:cs="Open Sans"/>
        </w:rPr>
        <w:br w:type="page"/>
      </w:r>
    </w:p>
    <w:p w14:paraId="6A13C587" w14:textId="77777777" w:rsidR="004934ED" w:rsidRPr="001E694D" w:rsidRDefault="004934E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2026"/>
      </w:tblGrid>
      <w:tr w:rsidR="00A576F6" w14:paraId="14185D1D" w14:textId="77777777" w:rsidTr="00A312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3" w:type="dxa"/>
            <w:gridSpan w:val="2"/>
            <w:tcBorders>
              <w:bottom w:val="single" w:sz="4" w:space="0" w:color="BFBFBF" w:themeColor="background1" w:themeShade="BF"/>
            </w:tcBorders>
            <w:shd w:val="clear" w:color="auto" w:fill="781E77"/>
          </w:tcPr>
          <w:p w14:paraId="138DB937" w14:textId="77777777" w:rsidR="004934ED" w:rsidRPr="001E694D" w:rsidRDefault="004934ED"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2026" w:type="dxa"/>
            <w:tcBorders>
              <w:bottom w:val="single" w:sz="4" w:space="0" w:color="BFBFBF" w:themeColor="background1" w:themeShade="BF"/>
            </w:tcBorders>
            <w:shd w:val="clear" w:color="auto" w:fill="781E77"/>
          </w:tcPr>
          <w:p w14:paraId="3F073F68" w14:textId="77777777" w:rsidR="004934ED" w:rsidRPr="001E694D" w:rsidRDefault="004934E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576F6" w14:paraId="7CC3832A" w14:textId="77777777" w:rsidTr="00A312E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B8DD55"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5(3)(a)</w:t>
            </w:r>
          </w:p>
        </w:tc>
        <w:tc>
          <w:tcPr>
            <w:tcW w:w="5506" w:type="dxa"/>
            <w:shd w:val="clear" w:color="auto" w:fill="auto"/>
          </w:tcPr>
          <w:p w14:paraId="200FB769" w14:textId="77777777" w:rsidR="004934ED" w:rsidRPr="001E694D" w:rsidRDefault="00493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2026" w:type="dxa"/>
            <w:shd w:val="clear" w:color="auto" w:fill="auto"/>
          </w:tcPr>
          <w:p w14:paraId="15FBED19" w14:textId="77777777" w:rsidR="004934ED" w:rsidRPr="001E694D" w:rsidRDefault="002A29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41753273"/>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4934ED" w:rsidRPr="001E694D">
                  <w:rPr>
                    <w:rFonts w:ascii="Open Sans" w:hAnsi="Open Sans" w:cs="Open Sans"/>
                  </w:rPr>
                  <w:t>Compliant</w:t>
                </w:r>
              </w:sdtContent>
            </w:sdt>
          </w:p>
        </w:tc>
      </w:tr>
      <w:tr w:rsidR="00A576F6" w14:paraId="6914C6DA" w14:textId="77777777" w:rsidTr="00A312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8BCD1A"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5(3)(b)</w:t>
            </w:r>
          </w:p>
        </w:tc>
        <w:tc>
          <w:tcPr>
            <w:tcW w:w="5506" w:type="dxa"/>
            <w:shd w:val="clear" w:color="auto" w:fill="auto"/>
          </w:tcPr>
          <w:p w14:paraId="55485F8C" w14:textId="77777777" w:rsidR="004934ED" w:rsidRPr="001E694D" w:rsidRDefault="004934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54865680" w14:textId="77777777" w:rsidR="004934ED" w:rsidRPr="001E694D" w:rsidRDefault="004934ED"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40B141C5" w14:textId="77777777" w:rsidR="004934ED" w:rsidRPr="001E694D" w:rsidRDefault="004934ED"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2026" w:type="dxa"/>
            <w:shd w:val="clear" w:color="auto" w:fill="auto"/>
          </w:tcPr>
          <w:p w14:paraId="6B34F12A" w14:textId="3D84833B" w:rsidR="004934ED" w:rsidRPr="001E694D" w:rsidRDefault="002A29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06077884"/>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341A87">
                  <w:rPr>
                    <w:rFonts w:ascii="Open Sans" w:hAnsi="Open Sans" w:cs="Open Sans"/>
                    <w:color w:val="auto"/>
                  </w:rPr>
                  <w:t>Not Compliant</w:t>
                </w:r>
              </w:sdtContent>
            </w:sdt>
          </w:p>
        </w:tc>
      </w:tr>
      <w:tr w:rsidR="00A576F6" w14:paraId="118ACD53" w14:textId="77777777" w:rsidTr="00A312E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1D76EE"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5(3)(c)</w:t>
            </w:r>
          </w:p>
        </w:tc>
        <w:tc>
          <w:tcPr>
            <w:tcW w:w="5506" w:type="dxa"/>
            <w:shd w:val="clear" w:color="auto" w:fill="auto"/>
          </w:tcPr>
          <w:p w14:paraId="4E686B37" w14:textId="77777777" w:rsidR="004934ED" w:rsidRPr="001E694D" w:rsidRDefault="00493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2026" w:type="dxa"/>
            <w:shd w:val="clear" w:color="auto" w:fill="auto"/>
          </w:tcPr>
          <w:p w14:paraId="16E60642" w14:textId="77777777" w:rsidR="004934ED" w:rsidRPr="001E694D" w:rsidRDefault="002A299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20538471"/>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4934ED" w:rsidRPr="001E694D">
                  <w:rPr>
                    <w:rFonts w:ascii="Open Sans" w:hAnsi="Open Sans" w:cs="Open Sans"/>
                  </w:rPr>
                  <w:t>Compliant</w:t>
                </w:r>
              </w:sdtContent>
            </w:sdt>
          </w:p>
        </w:tc>
      </w:tr>
    </w:tbl>
    <w:p w14:paraId="14F3973C" w14:textId="77777777" w:rsidR="004934ED" w:rsidRPr="003E162B" w:rsidRDefault="004934ED" w:rsidP="002B0C90">
      <w:pPr>
        <w:pStyle w:val="Heading20"/>
        <w:rPr>
          <w:rFonts w:ascii="Open Sans" w:hAnsi="Open Sans" w:cs="Open Sans"/>
          <w:color w:val="781E77"/>
        </w:rPr>
      </w:pPr>
      <w:r w:rsidRPr="003E162B">
        <w:rPr>
          <w:rFonts w:ascii="Open Sans" w:hAnsi="Open Sans" w:cs="Open Sans"/>
          <w:color w:val="781E77"/>
        </w:rPr>
        <w:t>Findings</w:t>
      </w:r>
    </w:p>
    <w:p w14:paraId="76E80F43" w14:textId="6BDEDEE7" w:rsidR="00BC154B" w:rsidRDefault="00BC154B" w:rsidP="00534D88">
      <w:pPr>
        <w:rPr>
          <w:rFonts w:ascii="Open Sans" w:hAnsi="Open Sans" w:cs="Open Sans"/>
        </w:rPr>
      </w:pPr>
      <w:r w:rsidRPr="00B57CED">
        <w:rPr>
          <w:rFonts w:ascii="Open Sans" w:hAnsi="Open Sans" w:cs="Open Sans"/>
        </w:rPr>
        <w:t>Consumers said they are supported to personalise and decorate their rooms</w:t>
      </w:r>
      <w:r>
        <w:rPr>
          <w:rFonts w:ascii="Open Sans" w:hAnsi="Open Sans" w:cs="Open Sans"/>
        </w:rPr>
        <w:t xml:space="preserve">. </w:t>
      </w:r>
      <w:r w:rsidRPr="00B57CED">
        <w:rPr>
          <w:rFonts w:ascii="Open Sans" w:hAnsi="Open Sans" w:cs="Open Sans"/>
        </w:rPr>
        <w:t>The service contained directional signage</w:t>
      </w:r>
      <w:r>
        <w:rPr>
          <w:rFonts w:ascii="Open Sans" w:hAnsi="Open Sans" w:cs="Open Sans"/>
        </w:rPr>
        <w:t xml:space="preserve"> and</w:t>
      </w:r>
      <w:r w:rsidRPr="00B57CED">
        <w:rPr>
          <w:rFonts w:ascii="Open Sans" w:hAnsi="Open Sans" w:cs="Open Sans"/>
        </w:rPr>
        <w:t xml:space="preserve"> was designed with features to support consumers with functional and cognitive impairments</w:t>
      </w:r>
      <w:r w:rsidR="00384A01">
        <w:rPr>
          <w:rFonts w:ascii="Open Sans" w:hAnsi="Open Sans" w:cs="Open Sans"/>
        </w:rPr>
        <w:t xml:space="preserve"> such as </w:t>
      </w:r>
      <w:r w:rsidRPr="00B57CED">
        <w:rPr>
          <w:rFonts w:ascii="Open Sans" w:hAnsi="Open Sans" w:cs="Open Sans"/>
        </w:rPr>
        <w:t>handrails, wide hallways</w:t>
      </w:r>
      <w:r>
        <w:rPr>
          <w:rFonts w:ascii="Open Sans" w:hAnsi="Open Sans" w:cs="Open Sans"/>
        </w:rPr>
        <w:t>,</w:t>
      </w:r>
      <w:r w:rsidRPr="00B57CED">
        <w:rPr>
          <w:rFonts w:ascii="Open Sans" w:hAnsi="Open Sans" w:cs="Open Sans"/>
        </w:rPr>
        <w:t xml:space="preserve"> and chairs for intermediate rest.</w:t>
      </w:r>
    </w:p>
    <w:p w14:paraId="4DD01151" w14:textId="77777777" w:rsidR="00527A55" w:rsidRDefault="00527A55" w:rsidP="000F14B0">
      <w:pPr>
        <w:rPr>
          <w:rFonts w:ascii="Open Sans" w:hAnsi="Open Sans" w:cs="Open Sans"/>
        </w:rPr>
      </w:pPr>
      <w:r w:rsidRPr="00527A55">
        <w:rPr>
          <w:rFonts w:ascii="Open Sans" w:hAnsi="Open Sans" w:cs="Open Sans"/>
        </w:rPr>
        <w:t>The service has several communal rooms for consumers’ leisure such as a cinema room, courtyards with gardens, and a library. Consumers were observed using both the indoor and outdoor communal areas to socialise and meet with visitors.</w:t>
      </w:r>
    </w:p>
    <w:p w14:paraId="4DEF8D41" w14:textId="77777777" w:rsidR="00CF7933" w:rsidRPr="00B8755F" w:rsidRDefault="00CF7933" w:rsidP="00534D88">
      <w:pPr>
        <w:rPr>
          <w:rFonts w:ascii="Open Sans" w:hAnsi="Open Sans" w:cs="Open Sans"/>
        </w:rPr>
      </w:pPr>
      <w:r w:rsidRPr="00B8755F">
        <w:rPr>
          <w:rFonts w:ascii="Open Sans" w:hAnsi="Open Sans" w:cs="Open Sans"/>
        </w:rPr>
        <w:t xml:space="preserve">Consumers said the furniture and equipment is clean and well maintained. Management and the maintenance officer described their systems for proactive maintenance. They demonstrated how they request both general repairs and urgent maintenance. Documentation and observations confirmed regular and ongoing maintenance was occurring. </w:t>
      </w:r>
    </w:p>
    <w:p w14:paraId="2B113373" w14:textId="2F27534A" w:rsidR="00CF7933" w:rsidRDefault="00E02B96" w:rsidP="000F14B0">
      <w:pPr>
        <w:rPr>
          <w:rFonts w:ascii="Open Sans" w:hAnsi="Open Sans" w:cs="Open Sans"/>
        </w:rPr>
      </w:pPr>
      <w:r>
        <w:rPr>
          <w:rFonts w:ascii="Open Sans" w:hAnsi="Open Sans" w:cs="Open Sans"/>
        </w:rPr>
        <w:t xml:space="preserve">Following consideration of the above information, I have decided Requirements 5(3)(a) and 5(3)(c) are compliant. </w:t>
      </w:r>
    </w:p>
    <w:p w14:paraId="415F4CB5" w14:textId="0C039040" w:rsidR="00CD175A" w:rsidRDefault="00E02B96" w:rsidP="000F14B0">
      <w:pPr>
        <w:rPr>
          <w:rFonts w:ascii="Open Sans" w:hAnsi="Open Sans" w:cs="Open Sans"/>
        </w:rPr>
      </w:pPr>
      <w:r w:rsidRPr="000F14B0">
        <w:rPr>
          <w:rFonts w:ascii="Open Sans" w:hAnsi="Open Sans" w:cs="Open Sans"/>
        </w:rPr>
        <w:t>With respec</w:t>
      </w:r>
      <w:r>
        <w:rPr>
          <w:rFonts w:ascii="Open Sans" w:hAnsi="Open Sans" w:cs="Open Sans"/>
        </w:rPr>
        <w:t xml:space="preserve">t to Requirement 5(3)(b), information in the assessment team report indicated </w:t>
      </w:r>
      <w:r w:rsidR="00D74A5A">
        <w:rPr>
          <w:rFonts w:ascii="Open Sans" w:hAnsi="Open Sans" w:cs="Open Sans"/>
        </w:rPr>
        <w:t>the service was</w:t>
      </w:r>
      <w:r w:rsidR="00CD175A" w:rsidRPr="00CF0AD4">
        <w:rPr>
          <w:rFonts w:ascii="Open Sans" w:hAnsi="Open Sans" w:cs="Open Sans"/>
        </w:rPr>
        <w:t xml:space="preserve"> observed to be clean and well maintained. Consumers</w:t>
      </w:r>
      <w:r w:rsidR="00D74A5A">
        <w:rPr>
          <w:rFonts w:ascii="Open Sans" w:hAnsi="Open Sans" w:cs="Open Sans"/>
        </w:rPr>
        <w:t xml:space="preserve"> </w:t>
      </w:r>
      <w:r w:rsidR="008E15BC">
        <w:rPr>
          <w:rFonts w:ascii="Open Sans" w:hAnsi="Open Sans" w:cs="Open Sans"/>
        </w:rPr>
        <w:t>said they were</w:t>
      </w:r>
      <w:r w:rsidR="00CD175A" w:rsidRPr="00CF0AD4">
        <w:rPr>
          <w:rFonts w:ascii="Open Sans" w:hAnsi="Open Sans" w:cs="Open Sans"/>
        </w:rPr>
        <w:t xml:space="preserve"> comfortable within the service environment and </w:t>
      </w:r>
      <w:r w:rsidR="008E15BC">
        <w:rPr>
          <w:rFonts w:ascii="Open Sans" w:hAnsi="Open Sans" w:cs="Open Sans"/>
        </w:rPr>
        <w:t>were</w:t>
      </w:r>
      <w:r w:rsidR="00CD175A" w:rsidRPr="00CF0AD4">
        <w:rPr>
          <w:rFonts w:ascii="Open Sans" w:hAnsi="Open Sans" w:cs="Open Sans"/>
        </w:rPr>
        <w:t xml:space="preserve"> satisfied with the cleanliness of their rooms and </w:t>
      </w:r>
      <w:bookmarkStart w:id="1" w:name="_Int_5jANjW6R"/>
      <w:r w:rsidR="00CD175A" w:rsidRPr="00CF0AD4">
        <w:rPr>
          <w:rFonts w:ascii="Open Sans" w:hAnsi="Open Sans" w:cs="Open Sans"/>
        </w:rPr>
        <w:t>common areas</w:t>
      </w:r>
      <w:bookmarkEnd w:id="1"/>
      <w:r w:rsidR="00CD175A">
        <w:rPr>
          <w:rFonts w:ascii="Open Sans" w:hAnsi="Open Sans" w:cs="Open Sans"/>
        </w:rPr>
        <w:t xml:space="preserve">. Management provided preventative maintenance schedule detailing external organisations engaged, such as pest control and fire safety equipment testing, and the frequency of </w:t>
      </w:r>
      <w:r w:rsidR="00CD175A">
        <w:rPr>
          <w:rFonts w:ascii="Open Sans" w:hAnsi="Open Sans" w:cs="Open Sans"/>
        </w:rPr>
        <w:lastRenderedPageBreak/>
        <w:t xml:space="preserve">occurrences. The </w:t>
      </w:r>
      <w:r w:rsidR="008417FD">
        <w:rPr>
          <w:rFonts w:ascii="Open Sans" w:hAnsi="Open Sans" w:cs="Open Sans"/>
        </w:rPr>
        <w:t>a</w:t>
      </w:r>
      <w:r w:rsidR="00CD175A">
        <w:rPr>
          <w:rFonts w:ascii="Open Sans" w:hAnsi="Open Sans" w:cs="Open Sans"/>
        </w:rPr>
        <w:t xml:space="preserve">ssessment </w:t>
      </w:r>
      <w:r w:rsidR="008417FD">
        <w:rPr>
          <w:rFonts w:ascii="Open Sans" w:hAnsi="Open Sans" w:cs="Open Sans"/>
        </w:rPr>
        <w:t>t</w:t>
      </w:r>
      <w:r w:rsidR="00CD175A">
        <w:rPr>
          <w:rFonts w:ascii="Open Sans" w:hAnsi="Open Sans" w:cs="Open Sans"/>
        </w:rPr>
        <w:t>eam reviewed maintenance logs, noting requests being actioned with a date carried out and description of works.</w:t>
      </w:r>
    </w:p>
    <w:p w14:paraId="771C9D89" w14:textId="4916DB6A" w:rsidR="00331C4D" w:rsidRDefault="00CD175A" w:rsidP="000F14B0">
      <w:pPr>
        <w:rPr>
          <w:rFonts w:ascii="Open Sans" w:hAnsi="Open Sans" w:cs="Open Sans"/>
        </w:rPr>
      </w:pPr>
      <w:r w:rsidRPr="00331C4D">
        <w:rPr>
          <w:rFonts w:ascii="Open Sans" w:hAnsi="Open Sans" w:cs="Open Sans"/>
        </w:rPr>
        <w:t xml:space="preserve">However, while most consumers were able to access outdoor areas located within the service, </w:t>
      </w:r>
      <w:r w:rsidR="008B23C3">
        <w:rPr>
          <w:rFonts w:ascii="Open Sans" w:hAnsi="Open Sans" w:cs="Open Sans"/>
        </w:rPr>
        <w:t xml:space="preserve">a number of </w:t>
      </w:r>
      <w:r w:rsidRPr="00331C4D">
        <w:rPr>
          <w:rFonts w:ascii="Open Sans" w:hAnsi="Open Sans" w:cs="Open Sans"/>
        </w:rPr>
        <w:t>consumers require</w:t>
      </w:r>
      <w:r w:rsidR="006B5185">
        <w:rPr>
          <w:rFonts w:ascii="Open Sans" w:hAnsi="Open Sans" w:cs="Open Sans"/>
        </w:rPr>
        <w:t>d</w:t>
      </w:r>
      <w:r w:rsidRPr="00331C4D">
        <w:rPr>
          <w:rFonts w:ascii="Open Sans" w:hAnsi="Open Sans" w:cs="Open Sans"/>
        </w:rPr>
        <w:t xml:space="preserve"> a code or staff assistance to leave the service.</w:t>
      </w:r>
      <w:r w:rsidR="00331C4D" w:rsidRPr="00331C4D">
        <w:rPr>
          <w:rFonts w:ascii="Open Sans" w:hAnsi="Open Sans" w:cs="Open Sans"/>
        </w:rPr>
        <w:t xml:space="preserve"> Staff said most of the consumers are mobile and independent, but it is considered unsafe for them to have unsupervised outings and rely on family to leave the service. Staff said consumers </w:t>
      </w:r>
      <w:r w:rsidR="005035A2">
        <w:rPr>
          <w:rFonts w:ascii="Open Sans" w:hAnsi="Open Sans" w:cs="Open Sans"/>
        </w:rPr>
        <w:t>were</w:t>
      </w:r>
      <w:r w:rsidR="00331C4D" w:rsidRPr="00331C4D">
        <w:rPr>
          <w:rFonts w:ascii="Open Sans" w:hAnsi="Open Sans" w:cs="Open Sans"/>
        </w:rPr>
        <w:t xml:space="preserve"> ‘not allowed’ to go outside unsupervised. </w:t>
      </w:r>
    </w:p>
    <w:p w14:paraId="32FE56D5" w14:textId="1F76F911" w:rsidR="00093696" w:rsidRDefault="00093696" w:rsidP="000F14B0">
      <w:pPr>
        <w:rPr>
          <w:rFonts w:ascii="Open Sans" w:hAnsi="Open Sans" w:cs="Open Sans"/>
        </w:rPr>
      </w:pPr>
      <w:r>
        <w:rPr>
          <w:rFonts w:ascii="Open Sans" w:hAnsi="Open Sans" w:cs="Open Sans"/>
        </w:rPr>
        <w:t xml:space="preserve">In response to the </w:t>
      </w:r>
      <w:r w:rsidR="004A64DC">
        <w:rPr>
          <w:rFonts w:ascii="Open Sans" w:hAnsi="Open Sans" w:cs="Open Sans"/>
        </w:rPr>
        <w:t>a</w:t>
      </w:r>
      <w:r>
        <w:rPr>
          <w:rFonts w:ascii="Open Sans" w:hAnsi="Open Sans" w:cs="Open Sans"/>
        </w:rPr>
        <w:t xml:space="preserve">ssessment </w:t>
      </w:r>
      <w:r w:rsidR="004A64DC">
        <w:rPr>
          <w:rFonts w:ascii="Open Sans" w:hAnsi="Open Sans" w:cs="Open Sans"/>
        </w:rPr>
        <w:t>t</w:t>
      </w:r>
      <w:r>
        <w:rPr>
          <w:rFonts w:ascii="Open Sans" w:hAnsi="Open Sans" w:cs="Open Sans"/>
        </w:rPr>
        <w:t xml:space="preserve">eam report, the </w:t>
      </w:r>
      <w:r w:rsidR="004A64DC">
        <w:rPr>
          <w:rFonts w:ascii="Open Sans" w:hAnsi="Open Sans" w:cs="Open Sans"/>
        </w:rPr>
        <w:t>approved provider</w:t>
      </w:r>
      <w:r>
        <w:rPr>
          <w:rFonts w:ascii="Open Sans" w:hAnsi="Open Sans" w:cs="Open Sans"/>
        </w:rPr>
        <w:t xml:space="preserve"> advised </w:t>
      </w:r>
      <w:r w:rsidRPr="000F14B0">
        <w:rPr>
          <w:rFonts w:ascii="Open Sans" w:hAnsi="Open Sans" w:cs="Open Sans"/>
        </w:rPr>
        <w:t>that</w:t>
      </w:r>
      <w:r>
        <w:rPr>
          <w:rFonts w:ascii="Open Sans" w:hAnsi="Open Sans" w:cs="Open Sans"/>
        </w:rPr>
        <w:t xml:space="preserve"> </w:t>
      </w:r>
      <w:r w:rsidR="00CB32AE">
        <w:rPr>
          <w:rFonts w:ascii="Open Sans" w:hAnsi="Open Sans" w:cs="Open Sans"/>
        </w:rPr>
        <w:t xml:space="preserve">four consumers </w:t>
      </w:r>
      <w:r w:rsidR="006C2450">
        <w:rPr>
          <w:rFonts w:ascii="Open Sans" w:hAnsi="Open Sans" w:cs="Open Sans"/>
        </w:rPr>
        <w:t xml:space="preserve">at the service are able to leave the service freely. </w:t>
      </w:r>
      <w:r w:rsidR="00372979">
        <w:rPr>
          <w:rFonts w:ascii="Open Sans" w:hAnsi="Open Sans" w:cs="Open Sans"/>
        </w:rPr>
        <w:t>According to the restrictive practices register provided by the service in their response, another 16 consumers have been assessed as requiring environmental restraint</w:t>
      </w:r>
      <w:r w:rsidR="005C3E8E">
        <w:rPr>
          <w:rFonts w:ascii="Open Sans" w:hAnsi="Open Sans" w:cs="Open Sans"/>
        </w:rPr>
        <w:t xml:space="preserve"> and are not able to leave the service unattended. </w:t>
      </w:r>
      <w:r w:rsidR="000A53F8">
        <w:rPr>
          <w:rFonts w:ascii="Open Sans" w:hAnsi="Open Sans" w:cs="Open Sans"/>
        </w:rPr>
        <w:t xml:space="preserve">I note that at the time of the </w:t>
      </w:r>
      <w:r w:rsidR="00414ACF">
        <w:rPr>
          <w:rFonts w:ascii="Open Sans" w:hAnsi="Open Sans" w:cs="Open Sans"/>
        </w:rPr>
        <w:t>s</w:t>
      </w:r>
      <w:r w:rsidR="000A53F8">
        <w:rPr>
          <w:rFonts w:ascii="Open Sans" w:hAnsi="Open Sans" w:cs="Open Sans"/>
        </w:rPr>
        <w:t xml:space="preserve">ite </w:t>
      </w:r>
      <w:r w:rsidR="00414ACF">
        <w:rPr>
          <w:rFonts w:ascii="Open Sans" w:hAnsi="Open Sans" w:cs="Open Sans"/>
        </w:rPr>
        <w:t>a</w:t>
      </w:r>
      <w:r w:rsidR="000A53F8">
        <w:rPr>
          <w:rFonts w:ascii="Open Sans" w:hAnsi="Open Sans" w:cs="Open Sans"/>
        </w:rPr>
        <w:t xml:space="preserve">udit, </w:t>
      </w:r>
      <w:r w:rsidR="0019776E">
        <w:rPr>
          <w:rFonts w:ascii="Open Sans" w:hAnsi="Open Sans" w:cs="Open Sans"/>
        </w:rPr>
        <w:t xml:space="preserve">environmental restraint assessments and </w:t>
      </w:r>
      <w:r w:rsidR="00414ACF">
        <w:rPr>
          <w:rFonts w:ascii="Open Sans" w:hAnsi="Open Sans" w:cs="Open Sans"/>
        </w:rPr>
        <w:t>BSP</w:t>
      </w:r>
      <w:r w:rsidR="0019776E">
        <w:rPr>
          <w:rFonts w:ascii="Open Sans" w:hAnsi="Open Sans" w:cs="Open Sans"/>
        </w:rPr>
        <w:t xml:space="preserve">s were not in place for these consumers. </w:t>
      </w:r>
      <w:r w:rsidR="006A2B03">
        <w:rPr>
          <w:rFonts w:ascii="Open Sans" w:hAnsi="Open Sans" w:cs="Open Sans"/>
        </w:rPr>
        <w:t>The response state</w:t>
      </w:r>
      <w:r w:rsidR="0031035C">
        <w:rPr>
          <w:rFonts w:ascii="Open Sans" w:hAnsi="Open Sans" w:cs="Open Sans"/>
        </w:rPr>
        <w:t>d</w:t>
      </w:r>
      <w:r w:rsidR="006A2B03">
        <w:rPr>
          <w:rFonts w:ascii="Open Sans" w:hAnsi="Open Sans" w:cs="Open Sans"/>
        </w:rPr>
        <w:t xml:space="preserve"> the front door of the service is locked outside of business hours, as a safety and security measure. </w:t>
      </w:r>
      <w:r w:rsidR="00A33102">
        <w:rPr>
          <w:rFonts w:ascii="Open Sans" w:hAnsi="Open Sans" w:cs="Open Sans"/>
        </w:rPr>
        <w:t xml:space="preserve">It is unclear from the response whether there is any capacity for consumers to leave the service outside of business hours. </w:t>
      </w:r>
    </w:p>
    <w:p w14:paraId="063B38D6" w14:textId="24111699" w:rsidR="00761843" w:rsidRDefault="00761843" w:rsidP="000F14B0">
      <w:pPr>
        <w:rPr>
          <w:rFonts w:ascii="Open Sans" w:hAnsi="Open Sans" w:cs="Open Sans"/>
        </w:rPr>
      </w:pPr>
      <w:r>
        <w:rPr>
          <w:rFonts w:ascii="Open Sans" w:hAnsi="Open Sans" w:cs="Open Sans"/>
        </w:rPr>
        <w:t xml:space="preserve">I am persuaded on the information in the </w:t>
      </w:r>
      <w:r w:rsidR="00EF05F9">
        <w:rPr>
          <w:rFonts w:ascii="Open Sans" w:hAnsi="Open Sans" w:cs="Open Sans"/>
        </w:rPr>
        <w:t>a</w:t>
      </w:r>
      <w:r>
        <w:rPr>
          <w:rFonts w:ascii="Open Sans" w:hAnsi="Open Sans" w:cs="Open Sans"/>
        </w:rPr>
        <w:t xml:space="preserve">ssessment </w:t>
      </w:r>
      <w:r w:rsidR="00EF05F9">
        <w:rPr>
          <w:rFonts w:ascii="Open Sans" w:hAnsi="Open Sans" w:cs="Open Sans"/>
        </w:rPr>
        <w:t>t</w:t>
      </w:r>
      <w:r>
        <w:rPr>
          <w:rFonts w:ascii="Open Sans" w:hAnsi="Open Sans" w:cs="Open Sans"/>
        </w:rPr>
        <w:t xml:space="preserve">eam report that </w:t>
      </w:r>
      <w:r w:rsidR="0068160B">
        <w:rPr>
          <w:rFonts w:ascii="Open Sans" w:hAnsi="Open Sans" w:cs="Open Sans"/>
        </w:rPr>
        <w:t xml:space="preserve">the service had not identified any consumers as being subject to environmental restraint prior to the </w:t>
      </w:r>
      <w:r w:rsidR="00EF05F9">
        <w:rPr>
          <w:rFonts w:ascii="Open Sans" w:hAnsi="Open Sans" w:cs="Open Sans"/>
        </w:rPr>
        <w:t>s</w:t>
      </w:r>
      <w:r w:rsidR="0068160B">
        <w:rPr>
          <w:rFonts w:ascii="Open Sans" w:hAnsi="Open Sans" w:cs="Open Sans"/>
        </w:rPr>
        <w:t xml:space="preserve">ite </w:t>
      </w:r>
      <w:r w:rsidR="00EF05F9">
        <w:rPr>
          <w:rFonts w:ascii="Open Sans" w:hAnsi="Open Sans" w:cs="Open Sans"/>
        </w:rPr>
        <w:t>a</w:t>
      </w:r>
      <w:r w:rsidR="0068160B">
        <w:rPr>
          <w:rFonts w:ascii="Open Sans" w:hAnsi="Open Sans" w:cs="Open Sans"/>
        </w:rPr>
        <w:t xml:space="preserve">udit. </w:t>
      </w:r>
      <w:r w:rsidR="003B7D67">
        <w:rPr>
          <w:rFonts w:ascii="Open Sans" w:hAnsi="Open Sans" w:cs="Open Sans"/>
        </w:rPr>
        <w:t xml:space="preserve">While I note the actions taken by the service to assess consumers in this regarding and institute </w:t>
      </w:r>
      <w:r w:rsidR="00F97340">
        <w:rPr>
          <w:rFonts w:ascii="Open Sans" w:hAnsi="Open Sans" w:cs="Open Sans"/>
        </w:rPr>
        <w:t>BSPs</w:t>
      </w:r>
      <w:r w:rsidR="00466ACA">
        <w:rPr>
          <w:rFonts w:ascii="Open Sans" w:hAnsi="Open Sans" w:cs="Open Sans"/>
        </w:rPr>
        <w:t xml:space="preserve">, I am not convinced that management or staff are </w:t>
      </w:r>
      <w:r w:rsidR="00F97340">
        <w:rPr>
          <w:rFonts w:ascii="Open Sans" w:hAnsi="Open Sans" w:cs="Open Sans"/>
        </w:rPr>
        <w:t xml:space="preserve">fully </w:t>
      </w:r>
      <w:r w:rsidR="00466ACA">
        <w:rPr>
          <w:rFonts w:ascii="Open Sans" w:hAnsi="Open Sans" w:cs="Open Sans"/>
        </w:rPr>
        <w:t>conscious of their responsibilities to minimise the use of restrictive practices</w:t>
      </w:r>
      <w:r w:rsidR="00F25F6A">
        <w:rPr>
          <w:rFonts w:ascii="Open Sans" w:hAnsi="Open Sans" w:cs="Open Sans"/>
        </w:rPr>
        <w:t xml:space="preserve"> and facilitate the opportunity for consumers to exit the service if they wish to. </w:t>
      </w:r>
    </w:p>
    <w:p w14:paraId="5468FA73" w14:textId="07A6958C" w:rsidR="00F65BEC" w:rsidRPr="00331C4D" w:rsidRDefault="00F65BEC" w:rsidP="000F14B0">
      <w:pPr>
        <w:rPr>
          <w:rFonts w:ascii="Open Sans" w:hAnsi="Open Sans" w:cs="Open Sans"/>
        </w:rPr>
      </w:pPr>
      <w:r>
        <w:rPr>
          <w:rFonts w:ascii="Open Sans" w:hAnsi="Open Sans" w:cs="Open Sans"/>
        </w:rPr>
        <w:t xml:space="preserve">I have therefore decided </w:t>
      </w:r>
      <w:r w:rsidR="00B8132E" w:rsidRPr="00B8132E">
        <w:rPr>
          <w:rFonts w:ascii="Open Sans" w:hAnsi="Open Sans" w:cs="Open Sans"/>
        </w:rPr>
        <w:t>Requirement 5(3)(b)</w:t>
      </w:r>
      <w:r>
        <w:rPr>
          <w:rFonts w:ascii="Open Sans" w:hAnsi="Open Sans" w:cs="Open Sans"/>
        </w:rPr>
        <w:t xml:space="preserve"> is not compliant, and as one requirement is not compliant, Standard 5 is not compliant. </w:t>
      </w:r>
    </w:p>
    <w:p w14:paraId="210E9C29" w14:textId="77777777" w:rsidR="004934ED" w:rsidRPr="001E694D" w:rsidRDefault="004934ED" w:rsidP="0036130C">
      <w:pPr>
        <w:pStyle w:val="NormalArial"/>
        <w:rPr>
          <w:rFonts w:ascii="Open Sans" w:hAnsi="Open Sans" w:cs="Open Sans"/>
        </w:rPr>
      </w:pPr>
      <w:r w:rsidRPr="001E694D">
        <w:rPr>
          <w:rFonts w:ascii="Open Sans" w:hAnsi="Open Sans" w:cs="Open Sans"/>
        </w:rPr>
        <w:br w:type="page"/>
      </w:r>
    </w:p>
    <w:p w14:paraId="48898425" w14:textId="77777777" w:rsidR="004934ED" w:rsidRPr="001E694D" w:rsidRDefault="004934E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A576F6" w14:paraId="34AF18D9" w14:textId="77777777" w:rsidTr="00A576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E9F6292" w14:textId="77777777" w:rsidR="004934ED" w:rsidRPr="001E694D" w:rsidRDefault="004934ED"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239560CB" w14:textId="77777777" w:rsidR="004934ED" w:rsidRPr="001E694D" w:rsidRDefault="004934E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576F6" w14:paraId="4262536E" w14:textId="77777777" w:rsidTr="00A576F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591326"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40407C3C" w14:textId="77777777" w:rsidR="004934ED" w:rsidRPr="001E694D" w:rsidRDefault="00493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04EAE510" w14:textId="2FC9FDA3" w:rsidR="004934ED" w:rsidRPr="001E694D" w:rsidRDefault="002A29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7336001"/>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F45CD3">
                  <w:rPr>
                    <w:rFonts w:ascii="Open Sans" w:hAnsi="Open Sans" w:cs="Open Sans"/>
                    <w:color w:val="auto"/>
                  </w:rPr>
                  <w:t>Not Compliant</w:t>
                </w:r>
              </w:sdtContent>
            </w:sdt>
          </w:p>
        </w:tc>
      </w:tr>
      <w:tr w:rsidR="00A576F6" w14:paraId="655D5E47" w14:textId="77777777" w:rsidTr="00A576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277AC7"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729DF9A2" w14:textId="77777777" w:rsidR="004934ED" w:rsidRPr="001E694D" w:rsidRDefault="004934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317EB7C9" w14:textId="77777777" w:rsidR="004934ED" w:rsidRPr="001E694D" w:rsidRDefault="002A29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01944219"/>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4934ED" w:rsidRPr="001E694D">
                  <w:rPr>
                    <w:rFonts w:ascii="Open Sans" w:hAnsi="Open Sans" w:cs="Open Sans"/>
                  </w:rPr>
                  <w:t>Compliant</w:t>
                </w:r>
              </w:sdtContent>
            </w:sdt>
          </w:p>
        </w:tc>
      </w:tr>
      <w:tr w:rsidR="00A576F6" w14:paraId="0FCB1F0A" w14:textId="77777777" w:rsidTr="00A576F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F6B5D7"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18AAD01A" w14:textId="77777777" w:rsidR="004934ED" w:rsidRPr="001E694D" w:rsidRDefault="00493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6BFE247F" w14:textId="053701E1" w:rsidR="004934ED" w:rsidRPr="001E694D" w:rsidRDefault="002A29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4925421"/>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BB70BA">
                  <w:rPr>
                    <w:rFonts w:ascii="Open Sans" w:hAnsi="Open Sans" w:cs="Open Sans"/>
                    <w:color w:val="auto"/>
                  </w:rPr>
                  <w:t>Not Compliant</w:t>
                </w:r>
              </w:sdtContent>
            </w:sdt>
          </w:p>
        </w:tc>
      </w:tr>
      <w:tr w:rsidR="00A576F6" w14:paraId="0DDDCBF5" w14:textId="77777777" w:rsidTr="00A576F6">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7282B1"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0A0CCC1F" w14:textId="77777777" w:rsidR="004934ED" w:rsidRPr="001E694D" w:rsidRDefault="004934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27FF72A4" w14:textId="527E6F1E" w:rsidR="004934ED" w:rsidRPr="001E694D" w:rsidRDefault="002A299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1712839"/>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BB70BA">
                  <w:rPr>
                    <w:rFonts w:ascii="Open Sans" w:hAnsi="Open Sans" w:cs="Open Sans"/>
                    <w:color w:val="auto"/>
                  </w:rPr>
                  <w:t>Not Compliant</w:t>
                </w:r>
              </w:sdtContent>
            </w:sdt>
          </w:p>
        </w:tc>
      </w:tr>
    </w:tbl>
    <w:p w14:paraId="10E62955" w14:textId="77777777" w:rsidR="004934ED" w:rsidRPr="003E162B" w:rsidRDefault="004934ED" w:rsidP="00D87E7C">
      <w:pPr>
        <w:pStyle w:val="Heading20"/>
        <w:rPr>
          <w:rFonts w:ascii="Open Sans" w:hAnsi="Open Sans" w:cs="Open Sans"/>
          <w:color w:val="781E77"/>
        </w:rPr>
      </w:pPr>
      <w:r w:rsidRPr="003E162B">
        <w:rPr>
          <w:rFonts w:ascii="Open Sans" w:hAnsi="Open Sans" w:cs="Open Sans"/>
          <w:color w:val="781E77"/>
        </w:rPr>
        <w:t>Findings</w:t>
      </w:r>
    </w:p>
    <w:p w14:paraId="68CC659D" w14:textId="2BB29D4E" w:rsidR="004934ED" w:rsidRPr="000F14B0" w:rsidRDefault="00D078F2" w:rsidP="000F14B0">
      <w:pPr>
        <w:rPr>
          <w:rFonts w:ascii="Open Sans" w:eastAsia="Open Sans" w:hAnsi="Open Sans" w:cs="Open Sans"/>
        </w:rPr>
      </w:pPr>
      <w:r w:rsidRPr="000F14B0">
        <w:rPr>
          <w:rFonts w:ascii="Open Sans" w:eastAsia="Open Sans" w:hAnsi="Open Sans" w:cs="Open Sans"/>
        </w:rPr>
        <w:t xml:space="preserve">With respect to Requirement 6(3)(a), the </w:t>
      </w:r>
      <w:r w:rsidR="005E2C06">
        <w:rPr>
          <w:rFonts w:ascii="Open Sans" w:eastAsia="Open Sans" w:hAnsi="Open Sans" w:cs="Open Sans"/>
        </w:rPr>
        <w:t>a</w:t>
      </w:r>
      <w:r w:rsidRPr="000F14B0">
        <w:rPr>
          <w:rFonts w:ascii="Open Sans" w:eastAsia="Open Sans" w:hAnsi="Open Sans" w:cs="Open Sans"/>
        </w:rPr>
        <w:t xml:space="preserve">ssessment </w:t>
      </w:r>
      <w:r w:rsidR="005E2C06">
        <w:rPr>
          <w:rFonts w:ascii="Open Sans" w:eastAsia="Open Sans" w:hAnsi="Open Sans" w:cs="Open Sans"/>
        </w:rPr>
        <w:t>t</w:t>
      </w:r>
      <w:r w:rsidRPr="000F14B0">
        <w:rPr>
          <w:rFonts w:ascii="Open Sans" w:eastAsia="Open Sans" w:hAnsi="Open Sans" w:cs="Open Sans"/>
        </w:rPr>
        <w:t xml:space="preserve">eam report indicated </w:t>
      </w:r>
      <w:r w:rsidR="00BD3EA0" w:rsidRPr="000F14B0">
        <w:rPr>
          <w:rFonts w:ascii="Open Sans" w:eastAsia="Open Sans" w:hAnsi="Open Sans" w:cs="Open Sans"/>
        </w:rPr>
        <w:t>some consumers said they could provide verbal feedback to management. Staff said consumers and representatives could email feedback directly to management and they would escalate verbal feedback to management. Meeting minutes evidenced consumers are given a forum to raise feedback through meetings. Management said the service maintains an open-door policy to encourage feedback, however, were unable to demonstrate how the service ensures all feedback is captured.</w:t>
      </w:r>
    </w:p>
    <w:p w14:paraId="3801D67E" w14:textId="5DDA84D6" w:rsidR="006828CF" w:rsidRPr="000F14B0" w:rsidRDefault="003457B5" w:rsidP="000F14B0">
      <w:pPr>
        <w:rPr>
          <w:rFonts w:ascii="Open Sans" w:eastAsia="Open Sans" w:hAnsi="Open Sans" w:cs="Open Sans"/>
        </w:rPr>
      </w:pPr>
      <w:r w:rsidRPr="000F14B0">
        <w:rPr>
          <w:rFonts w:ascii="Open Sans" w:eastAsia="Open Sans" w:hAnsi="Open Sans" w:cs="Open Sans"/>
        </w:rPr>
        <w:t xml:space="preserve">Three consumers/representatives said </w:t>
      </w:r>
      <w:r w:rsidR="004458DF" w:rsidRPr="000F14B0">
        <w:rPr>
          <w:rFonts w:ascii="Open Sans" w:eastAsia="Open Sans" w:hAnsi="Open Sans" w:cs="Open Sans"/>
        </w:rPr>
        <w:t xml:space="preserve">feedback they had given to the service had been </w:t>
      </w:r>
      <w:r w:rsidR="00AF69AE" w:rsidRPr="000F14B0">
        <w:rPr>
          <w:rFonts w:ascii="Open Sans" w:eastAsia="Open Sans" w:hAnsi="Open Sans" w:cs="Open Sans"/>
        </w:rPr>
        <w:t xml:space="preserve">minimised or ignored. </w:t>
      </w:r>
      <w:r w:rsidR="006828CF" w:rsidRPr="000F14B0">
        <w:rPr>
          <w:rFonts w:ascii="Open Sans" w:eastAsia="Open Sans" w:hAnsi="Open Sans" w:cs="Open Sans"/>
        </w:rPr>
        <w:t xml:space="preserve">One representative said they felt their concerns were minimised and dismissed by the service and felt it was no longer worthwhile to provide feedback to management. Progress notes evidenced the representative had discussed their concerns with management, and review of the service’s feedback mechanisms found no evidence the interaction was recorded in line with the service’s feedback policy which states feedback in written and verbal form will be captured by the service. </w:t>
      </w:r>
    </w:p>
    <w:p w14:paraId="573FF3F9" w14:textId="6157EC9C" w:rsidR="00EC50D6" w:rsidRPr="000F14B0" w:rsidRDefault="00EC50D6" w:rsidP="000F14B0">
      <w:pPr>
        <w:rPr>
          <w:rFonts w:ascii="Open Sans" w:eastAsia="Open Sans" w:hAnsi="Open Sans" w:cs="Open Sans"/>
        </w:rPr>
      </w:pPr>
      <w:r w:rsidRPr="000F14B0">
        <w:rPr>
          <w:rFonts w:ascii="Open Sans" w:eastAsia="Open Sans" w:hAnsi="Open Sans" w:cs="Open Sans"/>
        </w:rPr>
        <w:t>In response</w:t>
      </w:r>
      <w:r w:rsidR="002155BE">
        <w:rPr>
          <w:rFonts w:ascii="Open Sans" w:eastAsia="Open Sans" w:hAnsi="Open Sans" w:cs="Open Sans"/>
        </w:rPr>
        <w:t xml:space="preserve"> to the </w:t>
      </w:r>
      <w:r w:rsidR="000163CA">
        <w:rPr>
          <w:rFonts w:ascii="Open Sans" w:eastAsia="Open Sans" w:hAnsi="Open Sans" w:cs="Open Sans"/>
        </w:rPr>
        <w:t>a</w:t>
      </w:r>
      <w:r w:rsidR="002155BE">
        <w:rPr>
          <w:rFonts w:ascii="Open Sans" w:eastAsia="Open Sans" w:hAnsi="Open Sans" w:cs="Open Sans"/>
        </w:rPr>
        <w:t xml:space="preserve">ssessment </w:t>
      </w:r>
      <w:r w:rsidR="000163CA">
        <w:rPr>
          <w:rFonts w:ascii="Open Sans" w:eastAsia="Open Sans" w:hAnsi="Open Sans" w:cs="Open Sans"/>
        </w:rPr>
        <w:t>t</w:t>
      </w:r>
      <w:r w:rsidR="002155BE">
        <w:rPr>
          <w:rFonts w:ascii="Open Sans" w:eastAsia="Open Sans" w:hAnsi="Open Sans" w:cs="Open Sans"/>
        </w:rPr>
        <w:t>eam feedback</w:t>
      </w:r>
      <w:r w:rsidRPr="000F14B0">
        <w:rPr>
          <w:rFonts w:ascii="Open Sans" w:eastAsia="Open Sans" w:hAnsi="Open Sans" w:cs="Open Sans"/>
        </w:rPr>
        <w:t>, management said they had encouraged the representative to complete a feedback form, which was subsequently declined. Management said the service did not consider the feedback needed to be captured formally as the representative chose not to write it down. Management said with respect to capturing all feedback, the service does not capture all complaints as it would be too time consuming.</w:t>
      </w:r>
    </w:p>
    <w:p w14:paraId="363BBB47" w14:textId="71882EA4" w:rsidR="00EE3B48" w:rsidRDefault="00EE3B48" w:rsidP="000F14B0">
      <w:pPr>
        <w:rPr>
          <w:rFonts w:ascii="Open Sans" w:eastAsia="Open Sans" w:hAnsi="Open Sans" w:cs="Open Sans"/>
        </w:rPr>
      </w:pPr>
      <w:r w:rsidRPr="000F14B0">
        <w:rPr>
          <w:rFonts w:ascii="Open Sans" w:eastAsia="Open Sans" w:hAnsi="Open Sans" w:cs="Open Sans"/>
        </w:rPr>
        <w:lastRenderedPageBreak/>
        <w:t xml:space="preserve">In response to the </w:t>
      </w:r>
      <w:r w:rsidR="007678A4">
        <w:rPr>
          <w:rFonts w:ascii="Open Sans" w:eastAsia="Open Sans" w:hAnsi="Open Sans" w:cs="Open Sans"/>
        </w:rPr>
        <w:t>a</w:t>
      </w:r>
      <w:r w:rsidRPr="000F14B0">
        <w:rPr>
          <w:rFonts w:ascii="Open Sans" w:eastAsia="Open Sans" w:hAnsi="Open Sans" w:cs="Open Sans"/>
        </w:rPr>
        <w:t xml:space="preserve">ssessment </w:t>
      </w:r>
      <w:r w:rsidR="007678A4">
        <w:rPr>
          <w:rFonts w:ascii="Open Sans" w:eastAsia="Open Sans" w:hAnsi="Open Sans" w:cs="Open Sans"/>
        </w:rPr>
        <w:t>t</w:t>
      </w:r>
      <w:r w:rsidRPr="000F14B0">
        <w:rPr>
          <w:rFonts w:ascii="Open Sans" w:eastAsia="Open Sans" w:hAnsi="Open Sans" w:cs="Open Sans"/>
        </w:rPr>
        <w:t xml:space="preserve">eam report, the </w:t>
      </w:r>
      <w:r w:rsidR="00F003D6">
        <w:rPr>
          <w:rFonts w:ascii="Open Sans" w:eastAsia="Open Sans" w:hAnsi="Open Sans" w:cs="Open Sans"/>
        </w:rPr>
        <w:t xml:space="preserve">approved provider took issue with the characterisation of the concerns raised by consumers and representatives in report. The response disputed some particulars of </w:t>
      </w:r>
      <w:r w:rsidR="0017712E">
        <w:rPr>
          <w:rFonts w:ascii="Open Sans" w:eastAsia="Open Sans" w:hAnsi="Open Sans" w:cs="Open Sans"/>
        </w:rPr>
        <w:t xml:space="preserve">the </w:t>
      </w:r>
      <w:r w:rsidR="00F003D6">
        <w:rPr>
          <w:rFonts w:ascii="Open Sans" w:eastAsia="Open Sans" w:hAnsi="Open Sans" w:cs="Open Sans"/>
        </w:rPr>
        <w:t xml:space="preserve">concerns and argued statements by management had been taken out of context. The </w:t>
      </w:r>
      <w:r w:rsidR="0017712E">
        <w:rPr>
          <w:rFonts w:ascii="Open Sans" w:eastAsia="Open Sans" w:hAnsi="Open Sans" w:cs="Open Sans"/>
        </w:rPr>
        <w:t xml:space="preserve">approved </w:t>
      </w:r>
      <w:r w:rsidR="00F003D6">
        <w:rPr>
          <w:rFonts w:ascii="Open Sans" w:eastAsia="Open Sans" w:hAnsi="Open Sans" w:cs="Open Sans"/>
        </w:rPr>
        <w:t xml:space="preserve">provider argued a not met recommendation based on three consumers/representatives did not reflect the general feedback from consumers. </w:t>
      </w:r>
      <w:r w:rsidR="00D70326">
        <w:rPr>
          <w:rFonts w:ascii="Open Sans" w:eastAsia="Open Sans" w:hAnsi="Open Sans" w:cs="Open Sans"/>
        </w:rPr>
        <w:t xml:space="preserve">The response said the service would continue to ensure consumers and representatives were encouraged to provide feedback at meetings, the consumer information folder outlining how to provide feedback is easily </w:t>
      </w:r>
      <w:r w:rsidR="00A16215">
        <w:rPr>
          <w:rFonts w:ascii="Open Sans" w:eastAsia="Open Sans" w:hAnsi="Open Sans" w:cs="Open Sans"/>
        </w:rPr>
        <w:t>accessible</w:t>
      </w:r>
      <w:r w:rsidR="00D70326">
        <w:rPr>
          <w:rFonts w:ascii="Open Sans" w:eastAsia="Open Sans" w:hAnsi="Open Sans" w:cs="Open Sans"/>
        </w:rPr>
        <w:t xml:space="preserve"> at reception and management have an open door policy for feedback and complaints to be raised. </w:t>
      </w:r>
    </w:p>
    <w:p w14:paraId="554C2783" w14:textId="4474DC3D" w:rsidR="00D70326" w:rsidRPr="000F14B0" w:rsidRDefault="00D70326" w:rsidP="000F14B0">
      <w:pPr>
        <w:rPr>
          <w:rFonts w:ascii="Open Sans" w:eastAsia="Open Sans" w:hAnsi="Open Sans" w:cs="Open Sans"/>
        </w:rPr>
      </w:pPr>
      <w:r>
        <w:rPr>
          <w:rFonts w:ascii="Open Sans" w:eastAsia="Open Sans" w:hAnsi="Open Sans" w:cs="Open Sans"/>
        </w:rPr>
        <w:t xml:space="preserve">While the service </w:t>
      </w:r>
      <w:r w:rsidR="00A16215">
        <w:rPr>
          <w:rFonts w:ascii="Open Sans" w:eastAsia="Open Sans" w:hAnsi="Open Sans" w:cs="Open Sans"/>
        </w:rPr>
        <w:t>can</w:t>
      </w:r>
      <w:r>
        <w:rPr>
          <w:rFonts w:ascii="Open Sans" w:eastAsia="Open Sans" w:hAnsi="Open Sans" w:cs="Open Sans"/>
        </w:rPr>
        <w:t xml:space="preserve"> demonstrate it provides opportunities for consumers and representatives to raise complaints and feedback, the responses from management and the </w:t>
      </w:r>
      <w:r w:rsidR="00764B32">
        <w:rPr>
          <w:rFonts w:ascii="Open Sans" w:eastAsia="Open Sans" w:hAnsi="Open Sans" w:cs="Open Sans"/>
        </w:rPr>
        <w:t xml:space="preserve">approved </w:t>
      </w:r>
      <w:r>
        <w:rPr>
          <w:rFonts w:ascii="Open Sans" w:eastAsia="Open Sans" w:hAnsi="Open Sans" w:cs="Open Sans"/>
        </w:rPr>
        <w:t xml:space="preserve">provider do not indicate </w:t>
      </w:r>
      <w:r w:rsidR="00F45CD3">
        <w:rPr>
          <w:rFonts w:ascii="Open Sans" w:eastAsia="Open Sans" w:hAnsi="Open Sans" w:cs="Open Sans"/>
        </w:rPr>
        <w:t xml:space="preserve">support or encouragement for consumers to do so. As indicated below in relation to Requirements 6(3)(c) and 6(3)(d), the evidence suggests complaints are not resolved to consumer satisfaction and are not used to improve care and services. Additionally, complaint processes are opaque and indicate the service is unwilling to investigate matters unless they are in writing. Therefore, I have decided the requirement is not compliant. </w:t>
      </w:r>
    </w:p>
    <w:p w14:paraId="425AD5CE" w14:textId="263A72AA" w:rsidR="00583A74" w:rsidRPr="000F14B0" w:rsidRDefault="00A062DC" w:rsidP="000F14B0">
      <w:pPr>
        <w:rPr>
          <w:rFonts w:ascii="Open Sans" w:eastAsia="Open Sans" w:hAnsi="Open Sans" w:cs="Open Sans"/>
        </w:rPr>
      </w:pPr>
      <w:r w:rsidRPr="000F14B0">
        <w:rPr>
          <w:rFonts w:ascii="Open Sans" w:eastAsia="Open Sans" w:hAnsi="Open Sans" w:cs="Open Sans"/>
        </w:rPr>
        <w:t xml:space="preserve">With respect to Requirement 6(3)(b), the </w:t>
      </w:r>
      <w:r w:rsidR="003E31AF">
        <w:rPr>
          <w:rFonts w:ascii="Open Sans" w:eastAsia="Open Sans" w:hAnsi="Open Sans" w:cs="Open Sans"/>
        </w:rPr>
        <w:t>a</w:t>
      </w:r>
      <w:r w:rsidRPr="000F14B0">
        <w:rPr>
          <w:rFonts w:ascii="Open Sans" w:eastAsia="Open Sans" w:hAnsi="Open Sans" w:cs="Open Sans"/>
        </w:rPr>
        <w:t xml:space="preserve">ssessment </w:t>
      </w:r>
      <w:r w:rsidR="003E31AF">
        <w:rPr>
          <w:rFonts w:ascii="Open Sans" w:eastAsia="Open Sans" w:hAnsi="Open Sans" w:cs="Open Sans"/>
        </w:rPr>
        <w:t>t</w:t>
      </w:r>
      <w:r w:rsidRPr="000F14B0">
        <w:rPr>
          <w:rFonts w:ascii="Open Sans" w:eastAsia="Open Sans" w:hAnsi="Open Sans" w:cs="Open Sans"/>
        </w:rPr>
        <w:t xml:space="preserve">eam report contained information </w:t>
      </w:r>
      <w:r w:rsidR="00586E23" w:rsidRPr="000F14B0">
        <w:rPr>
          <w:rFonts w:ascii="Open Sans" w:eastAsia="Open Sans" w:hAnsi="Open Sans" w:cs="Open Sans"/>
        </w:rPr>
        <w:t xml:space="preserve">that indicated </w:t>
      </w:r>
      <w:r w:rsidR="006D3D3C" w:rsidRPr="000F14B0">
        <w:rPr>
          <w:rFonts w:ascii="Open Sans" w:eastAsia="Open Sans" w:hAnsi="Open Sans" w:cs="Open Sans"/>
        </w:rPr>
        <w:t>consumers and representatives were u</w:t>
      </w:r>
      <w:r w:rsidR="00E719BC" w:rsidRPr="000F14B0">
        <w:rPr>
          <w:rFonts w:ascii="Open Sans" w:eastAsia="Open Sans" w:hAnsi="Open Sans" w:cs="Open Sans"/>
        </w:rPr>
        <w:t>na</w:t>
      </w:r>
      <w:r w:rsidR="00965174">
        <w:rPr>
          <w:rFonts w:ascii="Open Sans" w:eastAsia="Open Sans" w:hAnsi="Open Sans" w:cs="Open Sans"/>
        </w:rPr>
        <w:t xml:space="preserve">ble to describe </w:t>
      </w:r>
      <w:r w:rsidR="00E719BC" w:rsidRPr="000F14B0">
        <w:rPr>
          <w:rFonts w:ascii="Open Sans" w:eastAsia="Open Sans" w:hAnsi="Open Sans" w:cs="Open Sans"/>
        </w:rPr>
        <w:t>their options to access advocacy services</w:t>
      </w:r>
      <w:r w:rsidR="008564DB" w:rsidRPr="000F14B0">
        <w:rPr>
          <w:rFonts w:ascii="Open Sans" w:eastAsia="Open Sans" w:hAnsi="Open Sans" w:cs="Open Sans"/>
        </w:rPr>
        <w:t xml:space="preserve"> and external avenues to make a complaint. </w:t>
      </w:r>
      <w:r w:rsidR="00583A74" w:rsidRPr="000F14B0">
        <w:rPr>
          <w:rFonts w:ascii="Open Sans" w:eastAsia="Open Sans" w:hAnsi="Open Sans" w:cs="Open Sans"/>
        </w:rPr>
        <w:t xml:space="preserve">The </w:t>
      </w:r>
      <w:r w:rsidR="00E227FA">
        <w:rPr>
          <w:rFonts w:ascii="Open Sans" w:eastAsia="Open Sans" w:hAnsi="Open Sans" w:cs="Open Sans"/>
        </w:rPr>
        <w:t>a</w:t>
      </w:r>
      <w:r w:rsidR="00583A74" w:rsidRPr="000F14B0">
        <w:rPr>
          <w:rFonts w:ascii="Open Sans" w:eastAsia="Open Sans" w:hAnsi="Open Sans" w:cs="Open Sans"/>
        </w:rPr>
        <w:t xml:space="preserve">ssessment </w:t>
      </w:r>
      <w:r w:rsidR="00E227FA">
        <w:rPr>
          <w:rFonts w:ascii="Open Sans" w:eastAsia="Open Sans" w:hAnsi="Open Sans" w:cs="Open Sans"/>
        </w:rPr>
        <w:t>t</w:t>
      </w:r>
      <w:r w:rsidR="00583A74" w:rsidRPr="000F14B0">
        <w:rPr>
          <w:rFonts w:ascii="Open Sans" w:eastAsia="Open Sans" w:hAnsi="Open Sans" w:cs="Open Sans"/>
        </w:rPr>
        <w:t>eam observed the service displays information on advocacy options in a vertical display stand between care areas and reception, however it did not contain material supporting consumers</w:t>
      </w:r>
      <w:r w:rsidR="00965174">
        <w:rPr>
          <w:rFonts w:ascii="Open Sans" w:eastAsia="Open Sans" w:hAnsi="Open Sans" w:cs="Open Sans"/>
        </w:rPr>
        <w:t xml:space="preserve"> or </w:t>
      </w:r>
      <w:r w:rsidR="00583A74" w:rsidRPr="000F14B0">
        <w:rPr>
          <w:rFonts w:ascii="Open Sans" w:eastAsia="Open Sans" w:hAnsi="Open Sans" w:cs="Open Sans"/>
        </w:rPr>
        <w:t xml:space="preserve">representatives with language and translation services. </w:t>
      </w:r>
    </w:p>
    <w:p w14:paraId="31C90D03" w14:textId="74BD412A" w:rsidR="00583A74" w:rsidRPr="000F14B0" w:rsidRDefault="00583A74" w:rsidP="000F14B0">
      <w:pPr>
        <w:rPr>
          <w:rFonts w:ascii="Open Sans" w:eastAsia="Open Sans" w:hAnsi="Open Sans" w:cs="Open Sans"/>
        </w:rPr>
      </w:pPr>
      <w:r w:rsidRPr="000F14B0">
        <w:rPr>
          <w:rFonts w:ascii="Open Sans" w:eastAsia="Open Sans" w:hAnsi="Open Sans" w:cs="Open Sans"/>
        </w:rPr>
        <w:t xml:space="preserve">Following feedback from the </w:t>
      </w:r>
      <w:r w:rsidR="00E227FA">
        <w:rPr>
          <w:rFonts w:ascii="Open Sans" w:eastAsia="Open Sans" w:hAnsi="Open Sans" w:cs="Open Sans"/>
        </w:rPr>
        <w:t>a</w:t>
      </w:r>
      <w:r w:rsidRPr="000F14B0">
        <w:rPr>
          <w:rFonts w:ascii="Open Sans" w:eastAsia="Open Sans" w:hAnsi="Open Sans" w:cs="Open Sans"/>
        </w:rPr>
        <w:t xml:space="preserve">ssessment </w:t>
      </w:r>
      <w:r w:rsidR="00E227FA">
        <w:rPr>
          <w:rFonts w:ascii="Open Sans" w:eastAsia="Open Sans" w:hAnsi="Open Sans" w:cs="Open Sans"/>
        </w:rPr>
        <w:t>t</w:t>
      </w:r>
      <w:r w:rsidRPr="000F14B0">
        <w:rPr>
          <w:rFonts w:ascii="Open Sans" w:eastAsia="Open Sans" w:hAnsi="Open Sans" w:cs="Open Sans"/>
        </w:rPr>
        <w:t xml:space="preserve">eam, regarding the availability of language services, management said the service relies on families to provide linguistic support to consumers and does not have the capacity to engage external language services. </w:t>
      </w:r>
    </w:p>
    <w:p w14:paraId="4235311F" w14:textId="1D1CB21B" w:rsidR="00583A74" w:rsidRDefault="00583A74" w:rsidP="000F14B0">
      <w:pPr>
        <w:rPr>
          <w:rFonts w:ascii="Open Sans" w:eastAsia="Open Sans" w:hAnsi="Open Sans" w:cs="Open Sans"/>
        </w:rPr>
      </w:pPr>
      <w:r w:rsidRPr="000F14B0">
        <w:rPr>
          <w:rFonts w:ascii="Open Sans" w:eastAsia="Open Sans" w:hAnsi="Open Sans" w:cs="Open Sans"/>
        </w:rPr>
        <w:t xml:space="preserve">In response to the </w:t>
      </w:r>
      <w:r w:rsidR="00F95A74">
        <w:rPr>
          <w:rFonts w:ascii="Open Sans" w:eastAsia="Open Sans" w:hAnsi="Open Sans" w:cs="Open Sans"/>
        </w:rPr>
        <w:t>a</w:t>
      </w:r>
      <w:r w:rsidRPr="000F14B0">
        <w:rPr>
          <w:rFonts w:ascii="Open Sans" w:eastAsia="Open Sans" w:hAnsi="Open Sans" w:cs="Open Sans"/>
        </w:rPr>
        <w:t xml:space="preserve">ssessment </w:t>
      </w:r>
      <w:r w:rsidR="00F95A74">
        <w:rPr>
          <w:rFonts w:ascii="Open Sans" w:eastAsia="Open Sans" w:hAnsi="Open Sans" w:cs="Open Sans"/>
        </w:rPr>
        <w:t>t</w:t>
      </w:r>
      <w:r w:rsidRPr="000F14B0">
        <w:rPr>
          <w:rFonts w:ascii="Open Sans" w:eastAsia="Open Sans" w:hAnsi="Open Sans" w:cs="Open Sans"/>
        </w:rPr>
        <w:t xml:space="preserve">eam report, the </w:t>
      </w:r>
      <w:r w:rsidR="00F95A74">
        <w:rPr>
          <w:rFonts w:ascii="Open Sans" w:eastAsia="Open Sans" w:hAnsi="Open Sans" w:cs="Open Sans"/>
        </w:rPr>
        <w:t>approved provider</w:t>
      </w:r>
      <w:r w:rsidRPr="000F14B0">
        <w:rPr>
          <w:rFonts w:ascii="Open Sans" w:eastAsia="Open Sans" w:hAnsi="Open Sans" w:cs="Open Sans"/>
        </w:rPr>
        <w:t xml:space="preserve"> </w:t>
      </w:r>
      <w:r w:rsidR="00965174">
        <w:rPr>
          <w:rFonts w:ascii="Open Sans" w:eastAsia="Open Sans" w:hAnsi="Open Sans" w:cs="Open Sans"/>
        </w:rPr>
        <w:t xml:space="preserve">disputed management said the service does not have capacity to engage external language services. The response said the service has had no need to engage </w:t>
      </w:r>
      <w:r w:rsidR="00A117A1">
        <w:rPr>
          <w:rFonts w:ascii="Open Sans" w:eastAsia="Open Sans" w:hAnsi="Open Sans" w:cs="Open Sans"/>
        </w:rPr>
        <w:t>language services</w:t>
      </w:r>
      <w:r w:rsidR="00965174">
        <w:rPr>
          <w:rFonts w:ascii="Open Sans" w:eastAsia="Open Sans" w:hAnsi="Open Sans" w:cs="Open Sans"/>
        </w:rPr>
        <w:t xml:space="preserve"> as all consumers, or their representatives, are able to communicate in English. The response said language services would be available to all consumers who require them. The service said it will be providing translator apps through electronic tablets to facilitate communication if that is required. The service also advised external complaint options ha</w:t>
      </w:r>
      <w:r w:rsidR="00A117A1">
        <w:rPr>
          <w:rFonts w:ascii="Open Sans" w:eastAsia="Open Sans" w:hAnsi="Open Sans" w:cs="Open Sans"/>
        </w:rPr>
        <w:t>d</w:t>
      </w:r>
      <w:r w:rsidR="00965174">
        <w:rPr>
          <w:rFonts w:ascii="Open Sans" w:eastAsia="Open Sans" w:hAnsi="Open Sans" w:cs="Open Sans"/>
        </w:rPr>
        <w:t xml:space="preserve"> been provided to consumers via the consumer meetings and evidence to support this was provided. </w:t>
      </w:r>
    </w:p>
    <w:p w14:paraId="01E9806E" w14:textId="1BE9A17A" w:rsidR="00965174" w:rsidRDefault="00965174" w:rsidP="000F14B0">
      <w:pPr>
        <w:rPr>
          <w:rFonts w:ascii="Open Sans" w:eastAsia="Open Sans" w:hAnsi="Open Sans" w:cs="Open Sans"/>
        </w:rPr>
      </w:pPr>
      <w:r>
        <w:rPr>
          <w:rFonts w:ascii="Open Sans" w:eastAsia="Open Sans" w:hAnsi="Open Sans" w:cs="Open Sans"/>
        </w:rPr>
        <w:lastRenderedPageBreak/>
        <w:t xml:space="preserve">I note the </w:t>
      </w:r>
      <w:r w:rsidR="00A117A1">
        <w:rPr>
          <w:rFonts w:ascii="Open Sans" w:eastAsia="Open Sans" w:hAnsi="Open Sans" w:cs="Open Sans"/>
        </w:rPr>
        <w:t>a</w:t>
      </w:r>
      <w:r>
        <w:rPr>
          <w:rFonts w:ascii="Open Sans" w:eastAsia="Open Sans" w:hAnsi="Open Sans" w:cs="Open Sans"/>
        </w:rPr>
        <w:t xml:space="preserve">ssessment </w:t>
      </w:r>
      <w:r w:rsidR="00A117A1">
        <w:rPr>
          <w:rFonts w:ascii="Open Sans" w:eastAsia="Open Sans" w:hAnsi="Open Sans" w:cs="Open Sans"/>
        </w:rPr>
        <w:t>t</w:t>
      </w:r>
      <w:r>
        <w:rPr>
          <w:rFonts w:ascii="Open Sans" w:eastAsia="Open Sans" w:hAnsi="Open Sans" w:cs="Open Sans"/>
        </w:rPr>
        <w:t xml:space="preserve">eam report indicated that information on advocacy services and external avenues to make a complaint were observed in the form of pamphlets in a vertical display stand. </w:t>
      </w:r>
    </w:p>
    <w:p w14:paraId="59FAC598" w14:textId="1F864B48" w:rsidR="00965174" w:rsidRPr="000F14B0" w:rsidRDefault="00965174" w:rsidP="000F14B0">
      <w:pPr>
        <w:rPr>
          <w:rFonts w:ascii="Open Sans" w:eastAsia="Open Sans" w:hAnsi="Open Sans" w:cs="Open Sans"/>
        </w:rPr>
      </w:pPr>
      <w:r>
        <w:rPr>
          <w:rFonts w:ascii="Open Sans" w:eastAsia="Open Sans" w:hAnsi="Open Sans" w:cs="Open Sans"/>
        </w:rPr>
        <w:t xml:space="preserve">On the evidence before me, I am </w:t>
      </w:r>
      <w:r w:rsidR="00947F0E">
        <w:rPr>
          <w:rFonts w:ascii="Open Sans" w:eastAsia="Open Sans" w:hAnsi="Open Sans" w:cs="Open Sans"/>
        </w:rPr>
        <w:t>persuaded</w:t>
      </w:r>
      <w:r>
        <w:rPr>
          <w:rFonts w:ascii="Open Sans" w:eastAsia="Open Sans" w:hAnsi="Open Sans" w:cs="Open Sans"/>
        </w:rPr>
        <w:t xml:space="preserve"> the service does provide opportunities for consumers to utilise advocacy and external </w:t>
      </w:r>
      <w:r w:rsidR="00BB70BA">
        <w:rPr>
          <w:rFonts w:ascii="Open Sans" w:eastAsia="Open Sans" w:hAnsi="Open Sans" w:cs="Open Sans"/>
        </w:rPr>
        <w:t xml:space="preserve">complaint operations. I have therefore decided this requirement is compliant. </w:t>
      </w:r>
    </w:p>
    <w:p w14:paraId="39E6E28D" w14:textId="0CD41E7E" w:rsidR="00E467D0" w:rsidRPr="000F14B0" w:rsidRDefault="00F20CA8" w:rsidP="00534D88">
      <w:pPr>
        <w:rPr>
          <w:rFonts w:ascii="Open Sans" w:eastAsia="Open Sans" w:hAnsi="Open Sans" w:cs="Open Sans"/>
        </w:rPr>
      </w:pPr>
      <w:r w:rsidRPr="000F14B0">
        <w:rPr>
          <w:rFonts w:ascii="Open Sans" w:eastAsia="Open Sans" w:hAnsi="Open Sans" w:cs="Open Sans"/>
        </w:rPr>
        <w:t xml:space="preserve">With respect to </w:t>
      </w:r>
      <w:r w:rsidR="003E71E2" w:rsidRPr="000F14B0">
        <w:rPr>
          <w:rFonts w:ascii="Open Sans" w:eastAsia="Open Sans" w:hAnsi="Open Sans" w:cs="Open Sans"/>
        </w:rPr>
        <w:t xml:space="preserve">Requirement 6(3)(c), </w:t>
      </w:r>
      <w:r w:rsidR="00AE0821" w:rsidRPr="000F14B0">
        <w:rPr>
          <w:rFonts w:ascii="Open Sans" w:eastAsia="Open Sans" w:hAnsi="Open Sans" w:cs="Open Sans"/>
        </w:rPr>
        <w:t xml:space="preserve">the </w:t>
      </w:r>
      <w:r w:rsidR="0081783E">
        <w:rPr>
          <w:rFonts w:ascii="Open Sans" w:eastAsia="Open Sans" w:hAnsi="Open Sans" w:cs="Open Sans"/>
        </w:rPr>
        <w:t>a</w:t>
      </w:r>
      <w:r w:rsidR="00AE0821" w:rsidRPr="000F14B0">
        <w:rPr>
          <w:rFonts w:ascii="Open Sans" w:eastAsia="Open Sans" w:hAnsi="Open Sans" w:cs="Open Sans"/>
        </w:rPr>
        <w:t xml:space="preserve">ssessment </w:t>
      </w:r>
      <w:r w:rsidR="0081783E">
        <w:rPr>
          <w:rFonts w:ascii="Open Sans" w:eastAsia="Open Sans" w:hAnsi="Open Sans" w:cs="Open Sans"/>
        </w:rPr>
        <w:t>t</w:t>
      </w:r>
      <w:r w:rsidR="00AE0821" w:rsidRPr="000F14B0">
        <w:rPr>
          <w:rFonts w:ascii="Open Sans" w:eastAsia="Open Sans" w:hAnsi="Open Sans" w:cs="Open Sans"/>
        </w:rPr>
        <w:t xml:space="preserve">eam report contained information that indicated </w:t>
      </w:r>
      <w:r w:rsidR="00E467D0" w:rsidRPr="000F14B0">
        <w:rPr>
          <w:rFonts w:ascii="Open Sans" w:eastAsia="Open Sans" w:hAnsi="Open Sans" w:cs="Open Sans"/>
        </w:rPr>
        <w:t xml:space="preserve">the service was unable to demonstrate appropriate actions are taken with respect to complaints. Consumers and representatives said they were not confident the service </w:t>
      </w:r>
      <w:r w:rsidR="0081783E" w:rsidRPr="000F14B0">
        <w:rPr>
          <w:rFonts w:ascii="Open Sans" w:eastAsia="Open Sans" w:hAnsi="Open Sans" w:cs="Open Sans"/>
        </w:rPr>
        <w:t>acts</w:t>
      </w:r>
      <w:r w:rsidR="00E467D0" w:rsidRPr="000F14B0">
        <w:rPr>
          <w:rFonts w:ascii="Open Sans" w:eastAsia="Open Sans" w:hAnsi="Open Sans" w:cs="Open Sans"/>
        </w:rPr>
        <w:t xml:space="preserve"> in response to complaints and feedback and could not describe how the service responds to concerns with an open disclosure process. For example</w:t>
      </w:r>
      <w:r w:rsidR="00047DB9" w:rsidRPr="000F14B0">
        <w:rPr>
          <w:rFonts w:ascii="Open Sans" w:eastAsia="Open Sans" w:hAnsi="Open Sans" w:cs="Open Sans"/>
        </w:rPr>
        <w:t>, one consumer s</w:t>
      </w:r>
      <w:r w:rsidR="00E467D0" w:rsidRPr="000F14B0">
        <w:rPr>
          <w:rFonts w:ascii="Open Sans" w:eastAsia="Open Sans" w:hAnsi="Open Sans" w:cs="Open Sans"/>
        </w:rPr>
        <w:t>aid she had complained multiple times during meetings about the lack of activities on weekends and did not feel the service addressed her concerns. Management said the feedback from consumers is captured in meeting minutes and does not feature within the complaints and feedback mechanisms of the service.</w:t>
      </w:r>
    </w:p>
    <w:p w14:paraId="2D566734" w14:textId="2EFFA973" w:rsidR="00BC6AB9" w:rsidRDefault="00BC6AB9" w:rsidP="000F14B0">
      <w:pPr>
        <w:rPr>
          <w:rFonts w:ascii="Open Sans" w:eastAsia="Open Sans" w:hAnsi="Open Sans" w:cs="Open Sans"/>
        </w:rPr>
      </w:pPr>
      <w:r w:rsidRPr="000F14B0">
        <w:rPr>
          <w:rFonts w:ascii="Open Sans" w:eastAsia="Open Sans" w:hAnsi="Open Sans" w:cs="Open Sans"/>
        </w:rPr>
        <w:t xml:space="preserve">In response to the </w:t>
      </w:r>
      <w:r w:rsidR="00EE5F3E">
        <w:rPr>
          <w:rFonts w:ascii="Open Sans" w:eastAsia="Open Sans" w:hAnsi="Open Sans" w:cs="Open Sans"/>
        </w:rPr>
        <w:t>a</w:t>
      </w:r>
      <w:r w:rsidRPr="000F14B0">
        <w:rPr>
          <w:rFonts w:ascii="Open Sans" w:eastAsia="Open Sans" w:hAnsi="Open Sans" w:cs="Open Sans"/>
        </w:rPr>
        <w:t xml:space="preserve">ssessment </w:t>
      </w:r>
      <w:r w:rsidR="00EE5F3E">
        <w:rPr>
          <w:rFonts w:ascii="Open Sans" w:eastAsia="Open Sans" w:hAnsi="Open Sans" w:cs="Open Sans"/>
        </w:rPr>
        <w:t>t</w:t>
      </w:r>
      <w:r w:rsidRPr="000F14B0">
        <w:rPr>
          <w:rFonts w:ascii="Open Sans" w:eastAsia="Open Sans" w:hAnsi="Open Sans" w:cs="Open Sans"/>
        </w:rPr>
        <w:t xml:space="preserve">eam report, the </w:t>
      </w:r>
      <w:r w:rsidR="002408BF">
        <w:rPr>
          <w:rFonts w:ascii="Open Sans" w:eastAsia="Open Sans" w:hAnsi="Open Sans" w:cs="Open Sans"/>
        </w:rPr>
        <w:t xml:space="preserve">approved provider disputed the characterisation of the examples provided in the report. For example, concerning the named consumer who complained about the lack of activities, the response indicated the approved provider felt the matter had been addressed as documented in March 2023 consumer meeting minutes and that this issue had only been raised again by the consumer in November 2024. </w:t>
      </w:r>
    </w:p>
    <w:p w14:paraId="17A2F918" w14:textId="3343958C" w:rsidR="002408BF" w:rsidRDefault="002408BF" w:rsidP="000F14B0">
      <w:pPr>
        <w:rPr>
          <w:rFonts w:ascii="Open Sans" w:eastAsia="Open Sans" w:hAnsi="Open Sans" w:cs="Open Sans"/>
        </w:rPr>
      </w:pPr>
      <w:r>
        <w:rPr>
          <w:rFonts w:ascii="Open Sans" w:eastAsia="Open Sans" w:hAnsi="Open Sans" w:cs="Open Sans"/>
        </w:rPr>
        <w:t xml:space="preserve">The response advised training </w:t>
      </w:r>
      <w:r w:rsidR="00210FA4">
        <w:rPr>
          <w:rFonts w:ascii="Open Sans" w:eastAsia="Open Sans" w:hAnsi="Open Sans" w:cs="Open Sans"/>
        </w:rPr>
        <w:t>on</w:t>
      </w:r>
      <w:r>
        <w:rPr>
          <w:rFonts w:ascii="Open Sans" w:eastAsia="Open Sans" w:hAnsi="Open Sans" w:cs="Open Sans"/>
        </w:rPr>
        <w:t xml:space="preserve"> </w:t>
      </w:r>
      <w:r w:rsidR="00210FA4">
        <w:rPr>
          <w:rFonts w:ascii="Open Sans" w:eastAsia="Open Sans" w:hAnsi="Open Sans" w:cs="Open Sans"/>
        </w:rPr>
        <w:t>o</w:t>
      </w:r>
      <w:r>
        <w:rPr>
          <w:rFonts w:ascii="Open Sans" w:eastAsia="Open Sans" w:hAnsi="Open Sans" w:cs="Open Sans"/>
        </w:rPr>
        <w:t xml:space="preserve">pen </w:t>
      </w:r>
      <w:r w:rsidR="00210FA4">
        <w:rPr>
          <w:rFonts w:ascii="Open Sans" w:eastAsia="Open Sans" w:hAnsi="Open Sans" w:cs="Open Sans"/>
        </w:rPr>
        <w:t>d</w:t>
      </w:r>
      <w:r>
        <w:rPr>
          <w:rFonts w:ascii="Open Sans" w:eastAsia="Open Sans" w:hAnsi="Open Sans" w:cs="Open Sans"/>
        </w:rPr>
        <w:t xml:space="preserve">isclosure is in the service’s training calendar for 2025, an open disclosure form will be introduced into the service’s clinical software and the service will continue to improve on processes of open communication with feedback from consumers. </w:t>
      </w:r>
    </w:p>
    <w:p w14:paraId="56218BA1" w14:textId="205B7B5A" w:rsidR="002408BF" w:rsidRDefault="002408BF" w:rsidP="000F14B0">
      <w:pPr>
        <w:rPr>
          <w:rFonts w:ascii="Open Sans" w:eastAsia="Open Sans" w:hAnsi="Open Sans" w:cs="Open Sans"/>
        </w:rPr>
      </w:pPr>
      <w:r>
        <w:rPr>
          <w:rFonts w:ascii="Open Sans" w:eastAsia="Open Sans" w:hAnsi="Open Sans" w:cs="Open Sans"/>
        </w:rPr>
        <w:t xml:space="preserve">The evidence before me indicates </w:t>
      </w:r>
      <w:r w:rsidR="00287220">
        <w:rPr>
          <w:rFonts w:ascii="Open Sans" w:eastAsia="Open Sans" w:hAnsi="Open Sans" w:cs="Open Sans"/>
        </w:rPr>
        <w:t xml:space="preserve">some </w:t>
      </w:r>
      <w:r>
        <w:rPr>
          <w:rFonts w:ascii="Open Sans" w:eastAsia="Open Sans" w:hAnsi="Open Sans" w:cs="Open Sans"/>
        </w:rPr>
        <w:t>consumers and representatives who have made complaints</w:t>
      </w:r>
      <w:r w:rsidR="00A77AAC">
        <w:rPr>
          <w:rFonts w:ascii="Open Sans" w:eastAsia="Open Sans" w:hAnsi="Open Sans" w:cs="Open Sans"/>
        </w:rPr>
        <w:t xml:space="preserve"> do not believe the service acted promptly and appropriately in response. Nor was any evidence provided in response to the report to demonstrate concerns of consumers and their representatives were effectively documented, investigated</w:t>
      </w:r>
      <w:r w:rsidR="006C61C5">
        <w:rPr>
          <w:rFonts w:ascii="Open Sans" w:eastAsia="Open Sans" w:hAnsi="Open Sans" w:cs="Open Sans"/>
        </w:rPr>
        <w:t xml:space="preserve"> and</w:t>
      </w:r>
      <w:r w:rsidR="00A77AAC">
        <w:rPr>
          <w:rFonts w:ascii="Open Sans" w:eastAsia="Open Sans" w:hAnsi="Open Sans" w:cs="Open Sans"/>
        </w:rPr>
        <w:t xml:space="preserve"> evaluated</w:t>
      </w:r>
      <w:r w:rsidR="006C61C5">
        <w:rPr>
          <w:rFonts w:ascii="Open Sans" w:eastAsia="Open Sans" w:hAnsi="Open Sans" w:cs="Open Sans"/>
        </w:rPr>
        <w:t>,</w:t>
      </w:r>
      <w:r w:rsidR="00A77AAC">
        <w:rPr>
          <w:rFonts w:ascii="Open Sans" w:eastAsia="Open Sans" w:hAnsi="Open Sans" w:cs="Open Sans"/>
        </w:rPr>
        <w:t xml:space="preserve"> and the consumer</w:t>
      </w:r>
      <w:r w:rsidR="00287220">
        <w:rPr>
          <w:rFonts w:ascii="Open Sans" w:eastAsia="Open Sans" w:hAnsi="Open Sans" w:cs="Open Sans"/>
        </w:rPr>
        <w:t xml:space="preserve"> or </w:t>
      </w:r>
      <w:r w:rsidR="00A77AAC">
        <w:rPr>
          <w:rFonts w:ascii="Open Sans" w:eastAsia="Open Sans" w:hAnsi="Open Sans" w:cs="Open Sans"/>
        </w:rPr>
        <w:t xml:space="preserve">representative asked as to whether they felt their concerns had been addressed. </w:t>
      </w:r>
      <w:r w:rsidR="008514F3">
        <w:rPr>
          <w:rFonts w:ascii="Open Sans" w:eastAsia="Open Sans" w:hAnsi="Open Sans" w:cs="Open Sans"/>
        </w:rPr>
        <w:t>E</w:t>
      </w:r>
      <w:r w:rsidR="00A77AAC">
        <w:rPr>
          <w:rFonts w:ascii="Open Sans" w:eastAsia="Open Sans" w:hAnsi="Open Sans" w:cs="Open Sans"/>
        </w:rPr>
        <w:t xml:space="preserve">xamples before me indicate problems have </w:t>
      </w:r>
      <w:r w:rsidR="008514F3">
        <w:rPr>
          <w:rFonts w:ascii="Open Sans" w:eastAsia="Open Sans" w:hAnsi="Open Sans" w:cs="Open Sans"/>
        </w:rPr>
        <w:t xml:space="preserve">not </w:t>
      </w:r>
      <w:r w:rsidR="00A77AAC">
        <w:rPr>
          <w:rFonts w:ascii="Open Sans" w:eastAsia="Open Sans" w:hAnsi="Open Sans" w:cs="Open Sans"/>
        </w:rPr>
        <w:t xml:space="preserve">been acknowledged </w:t>
      </w:r>
      <w:r w:rsidR="008514F3">
        <w:rPr>
          <w:rFonts w:ascii="Open Sans" w:eastAsia="Open Sans" w:hAnsi="Open Sans" w:cs="Open Sans"/>
        </w:rPr>
        <w:t>and</w:t>
      </w:r>
      <w:r w:rsidR="00A77AAC">
        <w:rPr>
          <w:rFonts w:ascii="Open Sans" w:eastAsia="Open Sans" w:hAnsi="Open Sans" w:cs="Open Sans"/>
        </w:rPr>
        <w:t xml:space="preserve"> open disclosure has </w:t>
      </w:r>
      <w:r w:rsidR="008514F3">
        <w:rPr>
          <w:rFonts w:ascii="Open Sans" w:eastAsia="Open Sans" w:hAnsi="Open Sans" w:cs="Open Sans"/>
        </w:rPr>
        <w:t xml:space="preserve">not </w:t>
      </w:r>
      <w:r w:rsidR="00A77AAC">
        <w:rPr>
          <w:rFonts w:ascii="Open Sans" w:eastAsia="Open Sans" w:hAnsi="Open Sans" w:cs="Open Sans"/>
        </w:rPr>
        <w:t xml:space="preserve">been utilised in the resolution of complaints. </w:t>
      </w:r>
    </w:p>
    <w:p w14:paraId="41DCDE80" w14:textId="7A6206D0" w:rsidR="00A77AAC" w:rsidRPr="000F14B0" w:rsidRDefault="00A77AAC" w:rsidP="000F14B0">
      <w:pPr>
        <w:rPr>
          <w:rFonts w:ascii="Open Sans" w:eastAsia="Open Sans" w:hAnsi="Open Sans" w:cs="Open Sans"/>
        </w:rPr>
      </w:pPr>
      <w:r>
        <w:rPr>
          <w:rFonts w:ascii="Open Sans" w:eastAsia="Open Sans" w:hAnsi="Open Sans" w:cs="Open Sans"/>
        </w:rPr>
        <w:t xml:space="preserve">I have therefore decided the requirement is not compliant. </w:t>
      </w:r>
    </w:p>
    <w:p w14:paraId="15004047" w14:textId="04ADC844" w:rsidR="007627EB" w:rsidRPr="000F14B0" w:rsidRDefault="0051410A" w:rsidP="000F14B0">
      <w:pPr>
        <w:rPr>
          <w:rFonts w:ascii="Open Sans" w:eastAsia="Open Sans" w:hAnsi="Open Sans" w:cs="Open Sans"/>
        </w:rPr>
      </w:pPr>
      <w:r w:rsidRPr="000F14B0">
        <w:rPr>
          <w:rFonts w:ascii="Open Sans" w:eastAsia="Open Sans" w:hAnsi="Open Sans" w:cs="Open Sans"/>
        </w:rPr>
        <w:t xml:space="preserve">With respect to Requirement 6(3)(d), </w:t>
      </w:r>
      <w:r w:rsidR="00B66AA7" w:rsidRPr="000F14B0">
        <w:rPr>
          <w:rFonts w:ascii="Open Sans" w:eastAsia="Open Sans" w:hAnsi="Open Sans" w:cs="Open Sans"/>
        </w:rPr>
        <w:t xml:space="preserve">the </w:t>
      </w:r>
      <w:r w:rsidR="00B804B6">
        <w:rPr>
          <w:rFonts w:ascii="Open Sans" w:eastAsia="Open Sans" w:hAnsi="Open Sans" w:cs="Open Sans"/>
        </w:rPr>
        <w:t>a</w:t>
      </w:r>
      <w:r w:rsidR="00B66AA7" w:rsidRPr="000F14B0">
        <w:rPr>
          <w:rFonts w:ascii="Open Sans" w:eastAsia="Open Sans" w:hAnsi="Open Sans" w:cs="Open Sans"/>
        </w:rPr>
        <w:t xml:space="preserve">ssessment </w:t>
      </w:r>
      <w:r w:rsidR="00B804B6">
        <w:rPr>
          <w:rFonts w:ascii="Open Sans" w:eastAsia="Open Sans" w:hAnsi="Open Sans" w:cs="Open Sans"/>
        </w:rPr>
        <w:t>t</w:t>
      </w:r>
      <w:r w:rsidR="00B66AA7" w:rsidRPr="000F14B0">
        <w:rPr>
          <w:rFonts w:ascii="Open Sans" w:eastAsia="Open Sans" w:hAnsi="Open Sans" w:cs="Open Sans"/>
        </w:rPr>
        <w:t xml:space="preserve">eam report contained information that indicated </w:t>
      </w:r>
      <w:r w:rsidR="00F11BF2" w:rsidRPr="000F14B0">
        <w:rPr>
          <w:rFonts w:ascii="Open Sans" w:eastAsia="Open Sans" w:hAnsi="Open Sans" w:cs="Open Sans"/>
        </w:rPr>
        <w:t xml:space="preserve">consumers and representatives </w:t>
      </w:r>
      <w:r w:rsidR="00D541EE" w:rsidRPr="000F14B0">
        <w:rPr>
          <w:rFonts w:ascii="Open Sans" w:eastAsia="Open Sans" w:hAnsi="Open Sans" w:cs="Open Sans"/>
        </w:rPr>
        <w:t xml:space="preserve">did not feel their </w:t>
      </w:r>
      <w:r w:rsidR="00F11BF2" w:rsidRPr="000F14B0">
        <w:rPr>
          <w:rFonts w:ascii="Open Sans" w:eastAsia="Open Sans" w:hAnsi="Open Sans" w:cs="Open Sans"/>
        </w:rPr>
        <w:t xml:space="preserve">feedback </w:t>
      </w:r>
      <w:r w:rsidR="00D541EE" w:rsidRPr="000F14B0">
        <w:rPr>
          <w:rFonts w:ascii="Open Sans" w:eastAsia="Open Sans" w:hAnsi="Open Sans" w:cs="Open Sans"/>
        </w:rPr>
        <w:t xml:space="preserve">was used to </w:t>
      </w:r>
      <w:r w:rsidR="00F11BF2" w:rsidRPr="000F14B0">
        <w:rPr>
          <w:rFonts w:ascii="Open Sans" w:eastAsia="Open Sans" w:hAnsi="Open Sans" w:cs="Open Sans"/>
        </w:rPr>
        <w:t xml:space="preserve">improve care. Staff were unable to identify circumstances where feedback and complaints had resulted in service and care improvements. Management said the service uses feedback and complaints to inform </w:t>
      </w:r>
      <w:r w:rsidR="00F11BF2" w:rsidRPr="000F14B0">
        <w:rPr>
          <w:rFonts w:ascii="Open Sans" w:eastAsia="Open Sans" w:hAnsi="Open Sans" w:cs="Open Sans"/>
        </w:rPr>
        <w:lastRenderedPageBreak/>
        <w:t>continuous improvement activities but could not describe improvements that had occurred.</w:t>
      </w:r>
    </w:p>
    <w:p w14:paraId="4F636634" w14:textId="0B0B2091" w:rsidR="005B5B96" w:rsidRPr="000F14B0" w:rsidRDefault="00F20184" w:rsidP="000F14B0">
      <w:pPr>
        <w:rPr>
          <w:rFonts w:ascii="Open Sans" w:eastAsia="Open Sans" w:hAnsi="Open Sans" w:cs="Open Sans"/>
        </w:rPr>
      </w:pPr>
      <w:r>
        <w:rPr>
          <w:rFonts w:ascii="Open Sans" w:eastAsia="Open Sans" w:hAnsi="Open Sans" w:cs="Open Sans"/>
        </w:rPr>
        <w:t>For example, t</w:t>
      </w:r>
      <w:r w:rsidR="00F73D2A" w:rsidRPr="000F14B0">
        <w:rPr>
          <w:rFonts w:ascii="Open Sans" w:eastAsia="Open Sans" w:hAnsi="Open Sans" w:cs="Open Sans"/>
        </w:rPr>
        <w:t xml:space="preserve">he </w:t>
      </w:r>
      <w:r w:rsidR="001F4BC9">
        <w:rPr>
          <w:rFonts w:ascii="Open Sans" w:eastAsia="Open Sans" w:hAnsi="Open Sans" w:cs="Open Sans"/>
        </w:rPr>
        <w:t>a</w:t>
      </w:r>
      <w:r w:rsidR="00F73D2A" w:rsidRPr="000F14B0">
        <w:rPr>
          <w:rFonts w:ascii="Open Sans" w:eastAsia="Open Sans" w:hAnsi="Open Sans" w:cs="Open Sans"/>
        </w:rPr>
        <w:t xml:space="preserve">ssessment </w:t>
      </w:r>
      <w:r w:rsidR="001F4BC9">
        <w:rPr>
          <w:rFonts w:ascii="Open Sans" w:eastAsia="Open Sans" w:hAnsi="Open Sans" w:cs="Open Sans"/>
        </w:rPr>
        <w:t>t</w:t>
      </w:r>
      <w:r w:rsidR="00F73D2A" w:rsidRPr="000F14B0">
        <w:rPr>
          <w:rFonts w:ascii="Open Sans" w:eastAsia="Open Sans" w:hAnsi="Open Sans" w:cs="Open Sans"/>
        </w:rPr>
        <w:t>eam reviewed 4 feedback forms captured in the past 6 months; management provided an additional form which had not been included as it had not been processed. Feedback forms did not evidence all formal feedback ha</w:t>
      </w:r>
      <w:r>
        <w:rPr>
          <w:rFonts w:ascii="Open Sans" w:eastAsia="Open Sans" w:hAnsi="Open Sans" w:cs="Open Sans"/>
        </w:rPr>
        <w:t>d</w:t>
      </w:r>
      <w:r w:rsidR="00F73D2A" w:rsidRPr="000F14B0">
        <w:rPr>
          <w:rFonts w:ascii="Open Sans" w:eastAsia="Open Sans" w:hAnsi="Open Sans" w:cs="Open Sans"/>
        </w:rPr>
        <w:t xml:space="preserve"> a documented resolution and review.</w:t>
      </w:r>
      <w:r w:rsidR="005B5B96" w:rsidRPr="000F14B0">
        <w:rPr>
          <w:rFonts w:ascii="Open Sans" w:eastAsia="Open Sans" w:hAnsi="Open Sans" w:cs="Open Sans"/>
        </w:rPr>
        <w:t xml:space="preserve"> </w:t>
      </w:r>
      <w:r w:rsidR="009143AE">
        <w:rPr>
          <w:rFonts w:ascii="Open Sans" w:eastAsia="Open Sans" w:hAnsi="Open Sans" w:cs="Open Sans"/>
        </w:rPr>
        <w:t>M</w:t>
      </w:r>
      <w:r w:rsidR="005B5B96" w:rsidRPr="000F14B0">
        <w:rPr>
          <w:rFonts w:ascii="Open Sans" w:eastAsia="Open Sans" w:hAnsi="Open Sans" w:cs="Open Sans"/>
        </w:rPr>
        <w:t xml:space="preserve">anagement said they were certain appropriate actions were taken </w:t>
      </w:r>
      <w:r w:rsidR="009143AE">
        <w:rPr>
          <w:rFonts w:ascii="Open Sans" w:eastAsia="Open Sans" w:hAnsi="Open Sans" w:cs="Open Sans"/>
        </w:rPr>
        <w:t xml:space="preserve">in relation to the feedback </w:t>
      </w:r>
      <w:r w:rsidR="005B5B96" w:rsidRPr="000F14B0">
        <w:rPr>
          <w:rFonts w:ascii="Open Sans" w:eastAsia="Open Sans" w:hAnsi="Open Sans" w:cs="Open Sans"/>
        </w:rPr>
        <w:t xml:space="preserve">but could not explain why documentation </w:t>
      </w:r>
      <w:r w:rsidR="009143AE">
        <w:rPr>
          <w:rFonts w:ascii="Open Sans" w:eastAsia="Open Sans" w:hAnsi="Open Sans" w:cs="Open Sans"/>
        </w:rPr>
        <w:t xml:space="preserve">of this </w:t>
      </w:r>
      <w:r w:rsidR="005B5B96" w:rsidRPr="000F14B0">
        <w:rPr>
          <w:rFonts w:ascii="Open Sans" w:eastAsia="Open Sans" w:hAnsi="Open Sans" w:cs="Open Sans"/>
        </w:rPr>
        <w:t xml:space="preserve">on feedback forms did not occur. </w:t>
      </w:r>
    </w:p>
    <w:p w14:paraId="0EE066F0" w14:textId="04547F65" w:rsidR="005B5B96" w:rsidRDefault="005B5B96" w:rsidP="000F14B0">
      <w:pPr>
        <w:rPr>
          <w:rFonts w:ascii="Open Sans" w:eastAsia="Open Sans" w:hAnsi="Open Sans" w:cs="Open Sans"/>
        </w:rPr>
      </w:pPr>
      <w:r w:rsidRPr="000F14B0">
        <w:rPr>
          <w:rFonts w:ascii="Open Sans" w:eastAsia="Open Sans" w:hAnsi="Open Sans" w:cs="Open Sans"/>
        </w:rPr>
        <w:t xml:space="preserve">In response to the </w:t>
      </w:r>
      <w:r w:rsidR="00CD2D2C">
        <w:rPr>
          <w:rFonts w:ascii="Open Sans" w:eastAsia="Open Sans" w:hAnsi="Open Sans" w:cs="Open Sans"/>
        </w:rPr>
        <w:t>a</w:t>
      </w:r>
      <w:r w:rsidRPr="000F14B0">
        <w:rPr>
          <w:rFonts w:ascii="Open Sans" w:eastAsia="Open Sans" w:hAnsi="Open Sans" w:cs="Open Sans"/>
        </w:rPr>
        <w:t xml:space="preserve">ssessment </w:t>
      </w:r>
      <w:r w:rsidR="00CD2D2C">
        <w:rPr>
          <w:rFonts w:ascii="Open Sans" w:eastAsia="Open Sans" w:hAnsi="Open Sans" w:cs="Open Sans"/>
        </w:rPr>
        <w:t>t</w:t>
      </w:r>
      <w:r w:rsidRPr="000F14B0">
        <w:rPr>
          <w:rFonts w:ascii="Open Sans" w:eastAsia="Open Sans" w:hAnsi="Open Sans" w:cs="Open Sans"/>
        </w:rPr>
        <w:t xml:space="preserve">eam report, the </w:t>
      </w:r>
      <w:r w:rsidR="00F20184">
        <w:rPr>
          <w:rFonts w:ascii="Open Sans" w:eastAsia="Open Sans" w:hAnsi="Open Sans" w:cs="Open Sans"/>
        </w:rPr>
        <w:t xml:space="preserve">approved provider argued that a minor error on a feedback form that had not yet been processed was no reason to find the requirement not met. </w:t>
      </w:r>
    </w:p>
    <w:p w14:paraId="41BE3172" w14:textId="7097F20D" w:rsidR="00F20184" w:rsidRDefault="00F20184" w:rsidP="000F14B0">
      <w:pPr>
        <w:rPr>
          <w:rFonts w:ascii="Open Sans" w:eastAsia="Open Sans" w:hAnsi="Open Sans" w:cs="Open Sans"/>
        </w:rPr>
      </w:pPr>
      <w:r>
        <w:rPr>
          <w:rFonts w:ascii="Open Sans" w:eastAsia="Open Sans" w:hAnsi="Open Sans" w:cs="Open Sans"/>
        </w:rPr>
        <w:t xml:space="preserve">The intent of the requirement is that organisations should have a best practice system to manage feedback and complaints. As well as encouraging complaints and asking for feedback, services should inform staff and consumers about actions taken in relation to feedback and complaints to improve the quality of care and services. Consumers, representatives, staff and management were unable to provide any examples of how feedback and complaints had been used to improve care and services. Nor was any evidence of this supplied in the provider’s response. I have therefore </w:t>
      </w:r>
      <w:r w:rsidR="002408BF">
        <w:rPr>
          <w:rFonts w:ascii="Open Sans" w:eastAsia="Open Sans" w:hAnsi="Open Sans" w:cs="Open Sans"/>
        </w:rPr>
        <w:t xml:space="preserve">decided </w:t>
      </w:r>
      <w:r w:rsidR="007627F1" w:rsidRPr="007627F1">
        <w:rPr>
          <w:rFonts w:ascii="Open Sans" w:eastAsia="Open Sans" w:hAnsi="Open Sans" w:cs="Open Sans"/>
        </w:rPr>
        <w:t>Requirement 6(3)(d)</w:t>
      </w:r>
      <w:r w:rsidR="007627F1">
        <w:rPr>
          <w:rFonts w:ascii="Open Sans" w:eastAsia="Open Sans" w:hAnsi="Open Sans" w:cs="Open Sans"/>
        </w:rPr>
        <w:t xml:space="preserve"> </w:t>
      </w:r>
      <w:r w:rsidR="002408BF">
        <w:rPr>
          <w:rFonts w:ascii="Open Sans" w:eastAsia="Open Sans" w:hAnsi="Open Sans" w:cs="Open Sans"/>
        </w:rPr>
        <w:t>is not compliant.</w:t>
      </w:r>
    </w:p>
    <w:p w14:paraId="661A21C1" w14:textId="56444D98" w:rsidR="00912EB4" w:rsidRPr="000F14B0" w:rsidRDefault="00912EB4" w:rsidP="000F14B0">
      <w:pPr>
        <w:rPr>
          <w:rFonts w:ascii="Open Sans" w:eastAsia="Open Sans" w:hAnsi="Open Sans" w:cs="Open Sans"/>
        </w:rPr>
      </w:pPr>
      <w:r>
        <w:rPr>
          <w:rFonts w:ascii="Open Sans" w:eastAsia="Open Sans" w:hAnsi="Open Sans" w:cs="Open Sans"/>
        </w:rPr>
        <w:t xml:space="preserve">As 3 of the 4 requirements are not compliant, Standard 6 is not compliant. </w:t>
      </w:r>
    </w:p>
    <w:p w14:paraId="046319AC" w14:textId="398E6023" w:rsidR="004934ED" w:rsidRPr="001E694D" w:rsidRDefault="004934ED" w:rsidP="0036130C">
      <w:pPr>
        <w:pStyle w:val="NormalArial"/>
        <w:rPr>
          <w:rFonts w:ascii="Open Sans" w:hAnsi="Open Sans" w:cs="Open Sans"/>
        </w:rPr>
      </w:pPr>
      <w:r w:rsidRPr="001E694D">
        <w:rPr>
          <w:rFonts w:ascii="Open Sans" w:hAnsi="Open Sans" w:cs="Open Sans"/>
        </w:rPr>
        <w:br w:type="page"/>
      </w:r>
    </w:p>
    <w:p w14:paraId="68DC8298" w14:textId="77777777" w:rsidR="004934ED" w:rsidRPr="001E694D" w:rsidRDefault="004934E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A576F6" w14:paraId="6EBE84F2" w14:textId="77777777" w:rsidTr="00A576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E8AFA60" w14:textId="77777777" w:rsidR="004934ED" w:rsidRPr="001E694D" w:rsidRDefault="004934ED"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64B42A10" w14:textId="77777777" w:rsidR="004934ED" w:rsidRPr="001E694D" w:rsidRDefault="004934E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576F6" w14:paraId="6098310E" w14:textId="77777777" w:rsidTr="00A576F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FF2FA7"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61D3D755" w14:textId="77777777" w:rsidR="004934ED" w:rsidRPr="001E694D" w:rsidRDefault="00493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16F8C487" w14:textId="77777777" w:rsidR="004934ED" w:rsidRPr="001E694D" w:rsidRDefault="002A29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33059316"/>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4934ED" w:rsidRPr="001E694D">
                  <w:rPr>
                    <w:rFonts w:ascii="Open Sans" w:hAnsi="Open Sans" w:cs="Open Sans"/>
                  </w:rPr>
                  <w:t>Compliant</w:t>
                </w:r>
              </w:sdtContent>
            </w:sdt>
          </w:p>
        </w:tc>
      </w:tr>
      <w:tr w:rsidR="00A576F6" w14:paraId="436F35DD" w14:textId="77777777" w:rsidTr="00A576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9EC0E6"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6A5B1716" w14:textId="77777777" w:rsidR="004934ED" w:rsidRPr="001E694D" w:rsidRDefault="004934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43919789" w14:textId="77777777" w:rsidR="004934ED" w:rsidRPr="001E694D" w:rsidRDefault="002A29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4117460"/>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4934ED" w:rsidRPr="001E694D">
                  <w:rPr>
                    <w:rFonts w:ascii="Open Sans" w:hAnsi="Open Sans" w:cs="Open Sans"/>
                  </w:rPr>
                  <w:t>Compliant</w:t>
                </w:r>
              </w:sdtContent>
            </w:sdt>
          </w:p>
        </w:tc>
      </w:tr>
      <w:tr w:rsidR="00A576F6" w14:paraId="1C7BD6DA" w14:textId="77777777" w:rsidTr="00A576F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7249FC"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678D1532" w14:textId="77777777" w:rsidR="004934ED" w:rsidRPr="001E694D" w:rsidRDefault="00493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2A731866" w14:textId="77777777" w:rsidR="004934ED" w:rsidRPr="001E694D" w:rsidRDefault="002A29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68537134"/>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4934ED" w:rsidRPr="001E694D">
                  <w:rPr>
                    <w:rFonts w:ascii="Open Sans" w:hAnsi="Open Sans" w:cs="Open Sans"/>
                  </w:rPr>
                  <w:t>Compliant</w:t>
                </w:r>
              </w:sdtContent>
            </w:sdt>
          </w:p>
        </w:tc>
      </w:tr>
      <w:tr w:rsidR="00A576F6" w14:paraId="17B6B8BB" w14:textId="77777777" w:rsidTr="00A576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EE1BD9"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2AAF2595" w14:textId="77777777" w:rsidR="004934ED" w:rsidRPr="001E694D" w:rsidRDefault="004934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1C417F20" w14:textId="573E186B" w:rsidR="004934ED" w:rsidRPr="001E694D" w:rsidRDefault="002A299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00135920"/>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2155BE">
                  <w:rPr>
                    <w:rFonts w:ascii="Open Sans" w:hAnsi="Open Sans" w:cs="Open Sans"/>
                    <w:color w:val="auto"/>
                  </w:rPr>
                  <w:t>Not Compliant</w:t>
                </w:r>
              </w:sdtContent>
            </w:sdt>
          </w:p>
        </w:tc>
      </w:tr>
      <w:tr w:rsidR="00A576F6" w14:paraId="09A52D5D" w14:textId="77777777" w:rsidTr="00A576F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D9AA0F"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545DF044" w14:textId="77777777" w:rsidR="004934ED" w:rsidRPr="001E694D" w:rsidRDefault="00493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32D75358" w14:textId="77777777" w:rsidR="004934ED" w:rsidRPr="001E694D" w:rsidRDefault="002A299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15546183"/>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4934ED" w:rsidRPr="001E694D">
                  <w:rPr>
                    <w:rFonts w:ascii="Open Sans" w:hAnsi="Open Sans" w:cs="Open Sans"/>
                  </w:rPr>
                  <w:t>Compliant</w:t>
                </w:r>
              </w:sdtContent>
            </w:sdt>
          </w:p>
        </w:tc>
      </w:tr>
    </w:tbl>
    <w:p w14:paraId="20CA0CD3" w14:textId="77777777" w:rsidR="004934ED" w:rsidRPr="003E162B" w:rsidRDefault="004934ED" w:rsidP="002B0C90">
      <w:pPr>
        <w:pStyle w:val="Heading20"/>
        <w:rPr>
          <w:rFonts w:ascii="Open Sans" w:hAnsi="Open Sans" w:cs="Open Sans"/>
          <w:color w:val="781E77"/>
        </w:rPr>
      </w:pPr>
      <w:r w:rsidRPr="003E162B">
        <w:rPr>
          <w:rFonts w:ascii="Open Sans" w:hAnsi="Open Sans" w:cs="Open Sans"/>
          <w:color w:val="781E77"/>
        </w:rPr>
        <w:t>Findings</w:t>
      </w:r>
    </w:p>
    <w:p w14:paraId="4D65BD1E" w14:textId="4FEF2E0D" w:rsidR="0052553B" w:rsidRPr="000F14B0" w:rsidRDefault="0052553B" w:rsidP="00534D88">
      <w:pPr>
        <w:rPr>
          <w:rFonts w:ascii="Open Sans" w:eastAsia="Open Sans" w:hAnsi="Open Sans" w:cs="Open Sans"/>
        </w:rPr>
      </w:pPr>
      <w:r w:rsidRPr="000F14B0">
        <w:rPr>
          <w:rFonts w:ascii="Open Sans" w:eastAsia="Open Sans" w:hAnsi="Open Sans" w:cs="Open Sans"/>
        </w:rPr>
        <w:t>Consumers</w:t>
      </w:r>
      <w:r w:rsidR="00F21129" w:rsidRPr="000F14B0">
        <w:rPr>
          <w:rFonts w:ascii="Open Sans" w:eastAsia="Open Sans" w:hAnsi="Open Sans" w:cs="Open Sans"/>
        </w:rPr>
        <w:t xml:space="preserve"> and </w:t>
      </w:r>
      <w:r w:rsidRPr="000F14B0">
        <w:rPr>
          <w:rFonts w:ascii="Open Sans" w:eastAsia="Open Sans" w:hAnsi="Open Sans" w:cs="Open Sans"/>
        </w:rPr>
        <w:t xml:space="preserve">representatives said staff are available to provide consumers’ </w:t>
      </w:r>
      <w:r w:rsidR="00E34389" w:rsidRPr="000F14B0">
        <w:rPr>
          <w:rFonts w:ascii="Open Sans" w:eastAsia="Open Sans" w:hAnsi="Open Sans" w:cs="Open Sans"/>
        </w:rPr>
        <w:t>care and</w:t>
      </w:r>
      <w:r w:rsidRPr="000F14B0">
        <w:rPr>
          <w:rFonts w:ascii="Open Sans" w:eastAsia="Open Sans" w:hAnsi="Open Sans" w:cs="Open Sans"/>
        </w:rPr>
        <w:t xml:space="preserve"> are responsive to </w:t>
      </w:r>
      <w:r w:rsidR="00F21129" w:rsidRPr="000F14B0">
        <w:rPr>
          <w:rFonts w:ascii="Open Sans" w:eastAsia="Open Sans" w:hAnsi="Open Sans" w:cs="Open Sans"/>
        </w:rPr>
        <w:t>consumers’</w:t>
      </w:r>
      <w:r w:rsidRPr="000F14B0">
        <w:rPr>
          <w:rFonts w:ascii="Open Sans" w:eastAsia="Open Sans" w:hAnsi="Open Sans" w:cs="Open Sans"/>
        </w:rPr>
        <w:t xml:space="preserve"> needs. Management described how it ensures workforce arrangements consider the needs of consumer and skills of staff in developing rostering and shift allocation arrangements.</w:t>
      </w:r>
    </w:p>
    <w:p w14:paraId="1BAB45DE" w14:textId="1526ACB2" w:rsidR="00DC5C0B" w:rsidRPr="000F14B0" w:rsidRDefault="00DC5C0B" w:rsidP="000F14B0">
      <w:pPr>
        <w:rPr>
          <w:rFonts w:ascii="Open Sans" w:eastAsia="Open Sans" w:hAnsi="Open Sans" w:cs="Open Sans"/>
        </w:rPr>
      </w:pPr>
      <w:r w:rsidRPr="000F14B0">
        <w:rPr>
          <w:rFonts w:ascii="Open Sans" w:eastAsia="Open Sans" w:hAnsi="Open Sans" w:cs="Open Sans"/>
        </w:rPr>
        <w:t xml:space="preserve">Staff said they are supported by rostering practices which ensure staffing levels are sufficient to provide care and services as required. </w:t>
      </w:r>
      <w:r w:rsidR="00E34389" w:rsidRPr="000F14B0">
        <w:rPr>
          <w:rFonts w:ascii="Open Sans" w:eastAsia="Open Sans" w:hAnsi="Open Sans" w:cs="Open Sans"/>
        </w:rPr>
        <w:t>Management described anticipating planned leave and practices to respond to arising unplanned leave; with strategies including the use of agency staff to ensure unexpected workforce gaps are filled and continuity of care delivery is maintained.</w:t>
      </w:r>
    </w:p>
    <w:p w14:paraId="2E403CDB" w14:textId="21F09BE8" w:rsidR="008D71CC" w:rsidRPr="000F14B0" w:rsidRDefault="008D71CC" w:rsidP="00534D88">
      <w:pPr>
        <w:rPr>
          <w:rFonts w:ascii="Open Sans" w:eastAsia="Open Sans" w:hAnsi="Open Sans" w:cs="Open Sans"/>
        </w:rPr>
      </w:pPr>
      <w:r w:rsidRPr="000F14B0">
        <w:rPr>
          <w:rFonts w:ascii="Open Sans" w:eastAsia="Open Sans" w:hAnsi="Open Sans" w:cs="Open Sans"/>
        </w:rPr>
        <w:t>Consumers</w:t>
      </w:r>
      <w:r w:rsidR="00541BE6" w:rsidRPr="000F14B0">
        <w:rPr>
          <w:rFonts w:ascii="Open Sans" w:eastAsia="Open Sans" w:hAnsi="Open Sans" w:cs="Open Sans"/>
        </w:rPr>
        <w:t xml:space="preserve"> and </w:t>
      </w:r>
      <w:r w:rsidRPr="000F14B0">
        <w:rPr>
          <w:rFonts w:ascii="Open Sans" w:eastAsia="Open Sans" w:hAnsi="Open Sans" w:cs="Open Sans"/>
        </w:rPr>
        <w:t>representatives said staff understand and respect consumers and staff interactions are caring and kind. Management said they are available to consumers and staff, and staff are supervised to ensure kind and caring interactions are occurring.</w:t>
      </w:r>
    </w:p>
    <w:p w14:paraId="6F13CDF8" w14:textId="25EAE97A" w:rsidR="001C2771" w:rsidRPr="000F14B0" w:rsidRDefault="001C2771" w:rsidP="00534D88">
      <w:pPr>
        <w:rPr>
          <w:rFonts w:ascii="Open Sans" w:eastAsia="Open Sans" w:hAnsi="Open Sans" w:cs="Open Sans"/>
        </w:rPr>
      </w:pPr>
      <w:r w:rsidRPr="000F14B0">
        <w:rPr>
          <w:rFonts w:ascii="Open Sans" w:eastAsia="Open Sans" w:hAnsi="Open Sans" w:cs="Open Sans"/>
        </w:rPr>
        <w:t>Consumers</w:t>
      </w:r>
      <w:r w:rsidR="003C3FDE" w:rsidRPr="000F14B0">
        <w:rPr>
          <w:rFonts w:ascii="Open Sans" w:eastAsia="Open Sans" w:hAnsi="Open Sans" w:cs="Open Sans"/>
        </w:rPr>
        <w:t xml:space="preserve"> and </w:t>
      </w:r>
      <w:r w:rsidRPr="000F14B0">
        <w:rPr>
          <w:rFonts w:ascii="Open Sans" w:eastAsia="Open Sans" w:hAnsi="Open Sans" w:cs="Open Sans"/>
        </w:rPr>
        <w:t xml:space="preserve">representatives said they are confident staff have the skills and are competent to meet the care needs of consumers. Staff described their understanding of their role requirements including knowledge, skills and </w:t>
      </w:r>
      <w:r w:rsidRPr="000F14B0">
        <w:rPr>
          <w:rFonts w:ascii="Open Sans" w:eastAsia="Open Sans" w:hAnsi="Open Sans" w:cs="Open Sans"/>
        </w:rPr>
        <w:lastRenderedPageBreak/>
        <w:t>qualification requirements. Management said staff are supported to ensure they are competent to perform their roles</w:t>
      </w:r>
      <w:r w:rsidR="004F55FA" w:rsidRPr="000F14B0">
        <w:rPr>
          <w:rFonts w:ascii="Open Sans" w:eastAsia="Open Sans" w:hAnsi="Open Sans" w:cs="Open Sans"/>
        </w:rPr>
        <w:t xml:space="preserve">. </w:t>
      </w:r>
    </w:p>
    <w:p w14:paraId="7B1FE033" w14:textId="06C7BD1A" w:rsidR="00913399" w:rsidRPr="000F14B0" w:rsidRDefault="00E563ED" w:rsidP="000F14B0">
      <w:pPr>
        <w:rPr>
          <w:rFonts w:ascii="Open Sans" w:eastAsia="Open Sans" w:hAnsi="Open Sans" w:cs="Open Sans"/>
        </w:rPr>
      </w:pPr>
      <w:r w:rsidRPr="000F14B0">
        <w:rPr>
          <w:rFonts w:ascii="Open Sans" w:eastAsia="Open Sans" w:hAnsi="Open Sans" w:cs="Open Sans"/>
        </w:rPr>
        <w:t>Management said systems and processes are in place to assess, monitor and review the performance of staff. Staff said they are often observed by management.</w:t>
      </w:r>
      <w:r w:rsidR="00913399" w:rsidRPr="000F14B0">
        <w:rPr>
          <w:rFonts w:ascii="Open Sans" w:eastAsia="Open Sans" w:hAnsi="Open Sans" w:cs="Open Sans"/>
        </w:rPr>
        <w:t xml:space="preserve"> Management said staff performance is monitored through observation, consumer</w:t>
      </w:r>
      <w:r w:rsidR="003C3FDE" w:rsidRPr="000F14B0">
        <w:rPr>
          <w:rFonts w:ascii="Open Sans" w:eastAsia="Open Sans" w:hAnsi="Open Sans" w:cs="Open Sans"/>
        </w:rPr>
        <w:t xml:space="preserve"> and </w:t>
      </w:r>
      <w:r w:rsidR="00913399" w:rsidRPr="000F14B0">
        <w:rPr>
          <w:rFonts w:ascii="Open Sans" w:eastAsia="Open Sans" w:hAnsi="Open Sans" w:cs="Open Sans"/>
        </w:rPr>
        <w:t xml:space="preserve">representative feedback and review of clinical outcomes. Management described how performance issues are addressed commensurately and if required would result in performance management. </w:t>
      </w:r>
    </w:p>
    <w:p w14:paraId="6D95FE2D" w14:textId="607C6F5B" w:rsidR="00DC4A31" w:rsidRPr="000F14B0" w:rsidRDefault="00DC4A31" w:rsidP="000F14B0">
      <w:pPr>
        <w:rPr>
          <w:rFonts w:ascii="Open Sans" w:eastAsia="Open Sans" w:hAnsi="Open Sans" w:cs="Open Sans"/>
        </w:rPr>
      </w:pPr>
      <w:r w:rsidRPr="000F14B0">
        <w:rPr>
          <w:rFonts w:ascii="Open Sans" w:eastAsia="Open Sans" w:hAnsi="Open Sans" w:cs="Open Sans"/>
        </w:rPr>
        <w:t xml:space="preserve">Following consideration of the above information, I have decided Requirements 7(3)(a), 7(3)(b), </w:t>
      </w:r>
      <w:r w:rsidR="00C44D92" w:rsidRPr="000F14B0">
        <w:rPr>
          <w:rFonts w:ascii="Open Sans" w:eastAsia="Open Sans" w:hAnsi="Open Sans" w:cs="Open Sans"/>
        </w:rPr>
        <w:t xml:space="preserve">7(3)(c) and 7(3)(e) are compliant. </w:t>
      </w:r>
    </w:p>
    <w:p w14:paraId="7EB973F5" w14:textId="400BA97D" w:rsidR="00604FDD" w:rsidRPr="000F14B0" w:rsidRDefault="00C44D92" w:rsidP="000F14B0">
      <w:pPr>
        <w:rPr>
          <w:rFonts w:ascii="Open Sans" w:eastAsia="Open Sans" w:hAnsi="Open Sans" w:cs="Open Sans"/>
        </w:rPr>
      </w:pPr>
      <w:r w:rsidRPr="000F14B0">
        <w:rPr>
          <w:rFonts w:ascii="Open Sans" w:eastAsia="Open Sans" w:hAnsi="Open Sans" w:cs="Open Sans"/>
        </w:rPr>
        <w:t xml:space="preserve">With respect to Requirement </w:t>
      </w:r>
      <w:r w:rsidR="00BB728D" w:rsidRPr="000F14B0">
        <w:rPr>
          <w:rFonts w:ascii="Open Sans" w:eastAsia="Open Sans" w:hAnsi="Open Sans" w:cs="Open Sans"/>
        </w:rPr>
        <w:t xml:space="preserve">7(3)(d), information in the assessment team report indicated </w:t>
      </w:r>
      <w:r w:rsidR="00FD3F96" w:rsidRPr="000F14B0">
        <w:rPr>
          <w:rFonts w:ascii="Open Sans" w:eastAsia="Open Sans" w:hAnsi="Open Sans" w:cs="Open Sans"/>
        </w:rPr>
        <w:t>consumers</w:t>
      </w:r>
      <w:r w:rsidR="00604FDD" w:rsidRPr="000F14B0">
        <w:rPr>
          <w:rFonts w:ascii="Open Sans" w:eastAsia="Open Sans" w:hAnsi="Open Sans" w:cs="Open Sans"/>
        </w:rPr>
        <w:t xml:space="preserve"> and </w:t>
      </w:r>
      <w:r w:rsidR="00FD3F96" w:rsidRPr="000F14B0">
        <w:rPr>
          <w:rFonts w:ascii="Open Sans" w:eastAsia="Open Sans" w:hAnsi="Open Sans" w:cs="Open Sans"/>
        </w:rPr>
        <w:t>representatives are confident staff are trained and equipped to provide quality care and services to consumers. Staff said they are supported with training and equipment. Management said, and documentation show</w:t>
      </w:r>
      <w:r w:rsidR="00B50E8E">
        <w:rPr>
          <w:rFonts w:ascii="Open Sans" w:eastAsia="Open Sans" w:hAnsi="Open Sans" w:cs="Open Sans"/>
        </w:rPr>
        <w:t>ed,</w:t>
      </w:r>
      <w:r w:rsidR="00FD3F96" w:rsidRPr="000F14B0">
        <w:rPr>
          <w:rFonts w:ascii="Open Sans" w:eastAsia="Open Sans" w:hAnsi="Open Sans" w:cs="Open Sans"/>
        </w:rPr>
        <w:t xml:space="preserve"> the service has a training calendar with monthly training topics delivered to staff. </w:t>
      </w:r>
    </w:p>
    <w:p w14:paraId="551E423B" w14:textId="1A71F4C8" w:rsidR="00C44D92" w:rsidRPr="000F14B0" w:rsidRDefault="00FD3F96" w:rsidP="000F14B0">
      <w:pPr>
        <w:rPr>
          <w:rFonts w:ascii="Open Sans" w:eastAsia="Open Sans" w:hAnsi="Open Sans" w:cs="Open Sans"/>
        </w:rPr>
      </w:pPr>
      <w:r w:rsidRPr="000F14B0">
        <w:rPr>
          <w:rFonts w:ascii="Open Sans" w:eastAsia="Open Sans" w:hAnsi="Open Sans" w:cs="Open Sans"/>
        </w:rPr>
        <w:t xml:space="preserve">However, </w:t>
      </w:r>
      <w:r w:rsidR="008C7045">
        <w:rPr>
          <w:rFonts w:ascii="Open Sans" w:eastAsia="Open Sans" w:hAnsi="Open Sans" w:cs="Open Sans"/>
        </w:rPr>
        <w:t xml:space="preserve">a </w:t>
      </w:r>
      <w:r w:rsidR="008D3A68">
        <w:rPr>
          <w:rFonts w:ascii="Open Sans" w:eastAsia="Open Sans" w:hAnsi="Open Sans" w:cs="Open Sans"/>
        </w:rPr>
        <w:t>r</w:t>
      </w:r>
      <w:r w:rsidR="00BC128E" w:rsidRPr="000F14B0">
        <w:rPr>
          <w:rFonts w:ascii="Open Sans" w:eastAsia="Open Sans" w:hAnsi="Open Sans" w:cs="Open Sans"/>
        </w:rPr>
        <w:t xml:space="preserve">eview of training records </w:t>
      </w:r>
      <w:r w:rsidR="00604FDD" w:rsidRPr="000F14B0">
        <w:rPr>
          <w:rFonts w:ascii="Open Sans" w:eastAsia="Open Sans" w:hAnsi="Open Sans" w:cs="Open Sans"/>
        </w:rPr>
        <w:t xml:space="preserve">demonstrated low completion rates </w:t>
      </w:r>
      <w:r w:rsidR="00BC128E" w:rsidRPr="000F14B0">
        <w:rPr>
          <w:rFonts w:ascii="Open Sans" w:eastAsia="Open Sans" w:hAnsi="Open Sans" w:cs="Open Sans"/>
        </w:rPr>
        <w:t xml:space="preserve">for designated mandatory training, for example, manual handling </w:t>
      </w:r>
      <w:r w:rsidR="00F65065" w:rsidRPr="000F14B0">
        <w:rPr>
          <w:rFonts w:ascii="Open Sans" w:eastAsia="Open Sans" w:hAnsi="Open Sans" w:cs="Open Sans"/>
        </w:rPr>
        <w:t xml:space="preserve">at </w:t>
      </w:r>
      <w:r w:rsidR="00BC128E" w:rsidRPr="000F14B0">
        <w:rPr>
          <w:rFonts w:ascii="Open Sans" w:eastAsia="Open Sans" w:hAnsi="Open Sans" w:cs="Open Sans"/>
        </w:rPr>
        <w:t xml:space="preserve">50%, infection control </w:t>
      </w:r>
      <w:r w:rsidR="00F65065" w:rsidRPr="000F14B0">
        <w:rPr>
          <w:rFonts w:ascii="Open Sans" w:eastAsia="Open Sans" w:hAnsi="Open Sans" w:cs="Open Sans"/>
        </w:rPr>
        <w:t xml:space="preserve">at </w:t>
      </w:r>
      <w:r w:rsidR="00BC128E" w:rsidRPr="000F14B0">
        <w:rPr>
          <w:rFonts w:ascii="Open Sans" w:eastAsia="Open Sans" w:hAnsi="Open Sans" w:cs="Open Sans"/>
        </w:rPr>
        <w:t>55%</w:t>
      </w:r>
      <w:r w:rsidR="006E3A5E">
        <w:rPr>
          <w:rFonts w:ascii="Open Sans" w:eastAsia="Open Sans" w:hAnsi="Open Sans" w:cs="Open Sans"/>
        </w:rPr>
        <w:t xml:space="preserve"> and </w:t>
      </w:r>
      <w:r w:rsidR="00BC128E" w:rsidRPr="000F14B0">
        <w:rPr>
          <w:rFonts w:ascii="Open Sans" w:eastAsia="Open Sans" w:hAnsi="Open Sans" w:cs="Open Sans"/>
        </w:rPr>
        <w:t xml:space="preserve">serious incident response scheme (SIRS) </w:t>
      </w:r>
      <w:r w:rsidR="00F65065" w:rsidRPr="000F14B0">
        <w:rPr>
          <w:rFonts w:ascii="Open Sans" w:eastAsia="Open Sans" w:hAnsi="Open Sans" w:cs="Open Sans"/>
        </w:rPr>
        <w:t xml:space="preserve">at </w:t>
      </w:r>
      <w:r w:rsidR="00BC128E" w:rsidRPr="000F14B0">
        <w:rPr>
          <w:rFonts w:ascii="Open Sans" w:eastAsia="Open Sans" w:hAnsi="Open Sans" w:cs="Open Sans"/>
        </w:rPr>
        <w:t>50%</w:t>
      </w:r>
      <w:r w:rsidR="00F65065" w:rsidRPr="000F14B0">
        <w:rPr>
          <w:rFonts w:ascii="Open Sans" w:eastAsia="Open Sans" w:hAnsi="Open Sans" w:cs="Open Sans"/>
        </w:rPr>
        <w:t>. Additionally, t</w:t>
      </w:r>
      <w:r w:rsidR="00BC128E" w:rsidRPr="000F14B0">
        <w:rPr>
          <w:rFonts w:ascii="Open Sans" w:eastAsia="Open Sans" w:hAnsi="Open Sans" w:cs="Open Sans"/>
        </w:rPr>
        <w:t>he service’s policy state</w:t>
      </w:r>
      <w:r w:rsidR="008C7045">
        <w:rPr>
          <w:rFonts w:ascii="Open Sans" w:eastAsia="Open Sans" w:hAnsi="Open Sans" w:cs="Open Sans"/>
        </w:rPr>
        <w:t>d</w:t>
      </w:r>
      <w:r w:rsidR="00BC128E" w:rsidRPr="000F14B0">
        <w:rPr>
          <w:rFonts w:ascii="Open Sans" w:eastAsia="Open Sans" w:hAnsi="Open Sans" w:cs="Open Sans"/>
        </w:rPr>
        <w:t xml:space="preserve"> bullying, harassment and occupational health and safety is a mandatory training requirement</w:t>
      </w:r>
      <w:r w:rsidR="005D2CDE">
        <w:rPr>
          <w:rFonts w:ascii="Open Sans" w:eastAsia="Open Sans" w:hAnsi="Open Sans" w:cs="Open Sans"/>
        </w:rPr>
        <w:t>,</w:t>
      </w:r>
      <w:r w:rsidR="00BC128E" w:rsidRPr="000F14B0">
        <w:rPr>
          <w:rFonts w:ascii="Open Sans" w:eastAsia="Open Sans" w:hAnsi="Open Sans" w:cs="Open Sans"/>
        </w:rPr>
        <w:t xml:space="preserve"> however</w:t>
      </w:r>
      <w:r w:rsidR="005D2CDE">
        <w:rPr>
          <w:rFonts w:ascii="Open Sans" w:eastAsia="Open Sans" w:hAnsi="Open Sans" w:cs="Open Sans"/>
        </w:rPr>
        <w:t>,</w:t>
      </w:r>
      <w:r w:rsidR="00BC128E" w:rsidRPr="000F14B0">
        <w:rPr>
          <w:rFonts w:ascii="Open Sans" w:eastAsia="Open Sans" w:hAnsi="Open Sans" w:cs="Open Sans"/>
        </w:rPr>
        <w:t xml:space="preserve"> the service </w:t>
      </w:r>
      <w:r w:rsidR="00F65065" w:rsidRPr="000F14B0">
        <w:rPr>
          <w:rFonts w:ascii="Open Sans" w:eastAsia="Open Sans" w:hAnsi="Open Sans" w:cs="Open Sans"/>
        </w:rPr>
        <w:t xml:space="preserve">was unable to </w:t>
      </w:r>
      <w:r w:rsidR="00BC128E" w:rsidRPr="000F14B0">
        <w:rPr>
          <w:rFonts w:ascii="Open Sans" w:eastAsia="Open Sans" w:hAnsi="Open Sans" w:cs="Open Sans"/>
        </w:rPr>
        <w:t>demonstrate the training had been delivered.</w:t>
      </w:r>
    </w:p>
    <w:p w14:paraId="708D67BC" w14:textId="5A5C0356" w:rsidR="009F5885" w:rsidRDefault="00D4074B" w:rsidP="000F14B0">
      <w:pPr>
        <w:rPr>
          <w:rFonts w:ascii="Open Sans" w:eastAsia="Open Sans" w:hAnsi="Open Sans" w:cs="Open Sans"/>
        </w:rPr>
      </w:pPr>
      <w:r w:rsidRPr="000F14B0">
        <w:rPr>
          <w:rFonts w:ascii="Open Sans" w:eastAsia="Open Sans" w:hAnsi="Open Sans" w:cs="Open Sans"/>
        </w:rPr>
        <w:t xml:space="preserve">In response to the </w:t>
      </w:r>
      <w:r w:rsidR="006E3A5E">
        <w:rPr>
          <w:rFonts w:ascii="Open Sans" w:eastAsia="Open Sans" w:hAnsi="Open Sans" w:cs="Open Sans"/>
        </w:rPr>
        <w:t>a</w:t>
      </w:r>
      <w:r w:rsidRPr="000F14B0">
        <w:rPr>
          <w:rFonts w:ascii="Open Sans" w:eastAsia="Open Sans" w:hAnsi="Open Sans" w:cs="Open Sans"/>
        </w:rPr>
        <w:t xml:space="preserve">ssessment </w:t>
      </w:r>
      <w:r w:rsidR="006E3A5E">
        <w:rPr>
          <w:rFonts w:ascii="Open Sans" w:eastAsia="Open Sans" w:hAnsi="Open Sans" w:cs="Open Sans"/>
        </w:rPr>
        <w:t>t</w:t>
      </w:r>
      <w:r w:rsidRPr="000F14B0">
        <w:rPr>
          <w:rFonts w:ascii="Open Sans" w:eastAsia="Open Sans" w:hAnsi="Open Sans" w:cs="Open Sans"/>
        </w:rPr>
        <w:t xml:space="preserve">eam report, the </w:t>
      </w:r>
      <w:r w:rsidR="006E3A5E">
        <w:rPr>
          <w:rFonts w:ascii="Open Sans" w:eastAsia="Open Sans" w:hAnsi="Open Sans" w:cs="Open Sans"/>
        </w:rPr>
        <w:t>approved provider</w:t>
      </w:r>
      <w:r w:rsidR="00BD044F" w:rsidRPr="000F14B0">
        <w:rPr>
          <w:rFonts w:ascii="Open Sans" w:eastAsia="Open Sans" w:hAnsi="Open Sans" w:cs="Open Sans"/>
        </w:rPr>
        <w:t xml:space="preserve"> advised</w:t>
      </w:r>
      <w:r w:rsidR="00FA455E">
        <w:rPr>
          <w:rFonts w:ascii="Open Sans" w:eastAsia="Open Sans" w:hAnsi="Open Sans" w:cs="Open Sans"/>
        </w:rPr>
        <w:t xml:space="preserve"> </w:t>
      </w:r>
      <w:r w:rsidR="005B0BED">
        <w:rPr>
          <w:rFonts w:ascii="Open Sans" w:eastAsia="Open Sans" w:hAnsi="Open Sans" w:cs="Open Sans"/>
        </w:rPr>
        <w:t>training sessions are generally conducted monthly</w:t>
      </w:r>
      <w:r w:rsidR="00337A45">
        <w:rPr>
          <w:rFonts w:ascii="Open Sans" w:eastAsia="Open Sans" w:hAnsi="Open Sans" w:cs="Open Sans"/>
        </w:rPr>
        <w:t xml:space="preserve"> and staff who do not attend are provided a copy of the training notes. The service acknowledged </w:t>
      </w:r>
      <w:r w:rsidR="006124DC">
        <w:rPr>
          <w:rFonts w:ascii="Open Sans" w:eastAsia="Open Sans" w:hAnsi="Open Sans" w:cs="Open Sans"/>
        </w:rPr>
        <w:t>this was not ideal, but stated the information and topics are know</w:t>
      </w:r>
      <w:r w:rsidR="007E44A7">
        <w:rPr>
          <w:rFonts w:ascii="Open Sans" w:eastAsia="Open Sans" w:hAnsi="Open Sans" w:cs="Open Sans"/>
        </w:rPr>
        <w:t xml:space="preserve">n to staff who ‘talk about this amongst themselves and ensure each other are updated on any changes’. </w:t>
      </w:r>
      <w:r w:rsidR="00F91203">
        <w:rPr>
          <w:rFonts w:ascii="Open Sans" w:eastAsia="Open Sans" w:hAnsi="Open Sans" w:cs="Open Sans"/>
        </w:rPr>
        <w:t xml:space="preserve">I do not find this </w:t>
      </w:r>
      <w:r w:rsidR="006527D7">
        <w:rPr>
          <w:rFonts w:ascii="Open Sans" w:eastAsia="Open Sans" w:hAnsi="Open Sans" w:cs="Open Sans"/>
        </w:rPr>
        <w:t xml:space="preserve">position convincing as it </w:t>
      </w:r>
      <w:r w:rsidR="00010912">
        <w:rPr>
          <w:rFonts w:ascii="Open Sans" w:eastAsia="Open Sans" w:hAnsi="Open Sans" w:cs="Open Sans"/>
        </w:rPr>
        <w:t xml:space="preserve">places the responsibility upon staff to ensure their colleagues remain up to date in their practices and </w:t>
      </w:r>
      <w:r w:rsidR="00A07CD6">
        <w:rPr>
          <w:rFonts w:ascii="Open Sans" w:eastAsia="Open Sans" w:hAnsi="Open Sans" w:cs="Open Sans"/>
        </w:rPr>
        <w:t xml:space="preserve">gives no indication as to how staff knowledge is evaluated. The </w:t>
      </w:r>
      <w:r w:rsidR="007468AA">
        <w:rPr>
          <w:rFonts w:ascii="Open Sans" w:eastAsia="Open Sans" w:hAnsi="Open Sans" w:cs="Open Sans"/>
        </w:rPr>
        <w:t xml:space="preserve">approved </w:t>
      </w:r>
      <w:r w:rsidR="00A07CD6">
        <w:rPr>
          <w:rFonts w:ascii="Open Sans" w:eastAsia="Open Sans" w:hAnsi="Open Sans" w:cs="Open Sans"/>
        </w:rPr>
        <w:t xml:space="preserve">provider response </w:t>
      </w:r>
      <w:r w:rsidR="00A1260D">
        <w:rPr>
          <w:rFonts w:ascii="Open Sans" w:eastAsia="Open Sans" w:hAnsi="Open Sans" w:cs="Open Sans"/>
        </w:rPr>
        <w:t>did not address the low completion rates for mandatory training</w:t>
      </w:r>
      <w:r w:rsidR="006C23FF">
        <w:rPr>
          <w:rFonts w:ascii="Open Sans" w:eastAsia="Open Sans" w:hAnsi="Open Sans" w:cs="Open Sans"/>
        </w:rPr>
        <w:t xml:space="preserve"> other than to suggest </w:t>
      </w:r>
      <w:r w:rsidR="00AB4C46">
        <w:rPr>
          <w:rFonts w:ascii="Open Sans" w:eastAsia="Open Sans" w:hAnsi="Open Sans" w:cs="Open Sans"/>
        </w:rPr>
        <w:t>‘</w:t>
      </w:r>
      <w:r w:rsidR="006C23FF">
        <w:rPr>
          <w:rFonts w:ascii="Open Sans" w:eastAsia="Open Sans" w:hAnsi="Open Sans" w:cs="Open Sans"/>
        </w:rPr>
        <w:t xml:space="preserve">there will be </w:t>
      </w:r>
      <w:r w:rsidR="00AB4C46">
        <w:rPr>
          <w:rFonts w:ascii="Open Sans" w:eastAsia="Open Sans" w:hAnsi="Open Sans" w:cs="Open Sans"/>
        </w:rPr>
        <w:t>a proportion of staff at the time of an audit that will not have attended’</w:t>
      </w:r>
      <w:r w:rsidR="009F5885">
        <w:rPr>
          <w:rFonts w:ascii="Open Sans" w:eastAsia="Open Sans" w:hAnsi="Open Sans" w:cs="Open Sans"/>
        </w:rPr>
        <w:t xml:space="preserve">. No further details of training attended or planned to address the deficiencies was included in the response. </w:t>
      </w:r>
    </w:p>
    <w:p w14:paraId="28974122" w14:textId="37E6400D" w:rsidR="00D4074B" w:rsidRPr="000F14B0" w:rsidRDefault="009F5885" w:rsidP="000F14B0">
      <w:pPr>
        <w:rPr>
          <w:rFonts w:ascii="Open Sans" w:eastAsia="Open Sans" w:hAnsi="Open Sans" w:cs="Open Sans"/>
        </w:rPr>
      </w:pPr>
      <w:r>
        <w:rPr>
          <w:rFonts w:ascii="Open Sans" w:eastAsia="Open Sans" w:hAnsi="Open Sans" w:cs="Open Sans"/>
        </w:rPr>
        <w:t xml:space="preserve">I have therefore decided </w:t>
      </w:r>
      <w:r w:rsidR="00C54062" w:rsidRPr="00C54062">
        <w:rPr>
          <w:rFonts w:ascii="Open Sans" w:eastAsia="Open Sans" w:hAnsi="Open Sans" w:cs="Open Sans"/>
        </w:rPr>
        <w:t>Requirement 7(3)(d)</w:t>
      </w:r>
      <w:r w:rsidR="00C54062">
        <w:rPr>
          <w:rFonts w:ascii="Open Sans" w:eastAsia="Open Sans" w:hAnsi="Open Sans" w:cs="Open Sans"/>
        </w:rPr>
        <w:t xml:space="preserve"> </w:t>
      </w:r>
      <w:r w:rsidR="00B729D7">
        <w:rPr>
          <w:rFonts w:ascii="Open Sans" w:eastAsia="Open Sans" w:hAnsi="Open Sans" w:cs="Open Sans"/>
        </w:rPr>
        <w:t>is not compliant and as one requirement is not compliant, Standard 7 is not compliant</w:t>
      </w:r>
      <w:r w:rsidR="004F55FA">
        <w:rPr>
          <w:rFonts w:ascii="Open Sans" w:eastAsia="Open Sans" w:hAnsi="Open Sans" w:cs="Open Sans"/>
        </w:rPr>
        <w:t xml:space="preserve">. </w:t>
      </w:r>
    </w:p>
    <w:p w14:paraId="6B6F7E50" w14:textId="77777777" w:rsidR="004934ED" w:rsidRPr="001E694D" w:rsidRDefault="004934ED" w:rsidP="0036130C">
      <w:pPr>
        <w:pStyle w:val="NormalArial"/>
        <w:rPr>
          <w:rFonts w:ascii="Open Sans" w:hAnsi="Open Sans" w:cs="Open Sans"/>
        </w:rPr>
      </w:pPr>
      <w:r w:rsidRPr="001E694D">
        <w:rPr>
          <w:rFonts w:ascii="Open Sans" w:hAnsi="Open Sans" w:cs="Open Sans"/>
        </w:rPr>
        <w:br w:type="page"/>
      </w:r>
    </w:p>
    <w:p w14:paraId="2F4DBDB9" w14:textId="77777777" w:rsidR="004934ED" w:rsidRPr="001E694D" w:rsidRDefault="004934E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24"/>
        <w:gridCol w:w="1866"/>
      </w:tblGrid>
      <w:tr w:rsidR="00A576F6" w14:paraId="6EACF95B" w14:textId="77777777" w:rsidTr="00BC13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1" w:type="dxa"/>
            <w:gridSpan w:val="2"/>
            <w:shd w:val="clear" w:color="auto" w:fill="781E77"/>
          </w:tcPr>
          <w:p w14:paraId="547439F2" w14:textId="77777777" w:rsidR="004934ED" w:rsidRPr="001E694D" w:rsidRDefault="004934ED"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66" w:type="dxa"/>
            <w:shd w:val="clear" w:color="auto" w:fill="781E77"/>
          </w:tcPr>
          <w:p w14:paraId="09DFEDA8" w14:textId="77777777" w:rsidR="004934ED" w:rsidRPr="001E694D" w:rsidRDefault="004934E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576F6" w14:paraId="27F080F7" w14:textId="77777777" w:rsidTr="00BC13CE">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CE70227"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8(3)(a)</w:t>
            </w:r>
          </w:p>
        </w:tc>
        <w:tc>
          <w:tcPr>
            <w:tcW w:w="5524" w:type="dxa"/>
            <w:shd w:val="clear" w:color="auto" w:fill="auto"/>
          </w:tcPr>
          <w:p w14:paraId="454A9A2A" w14:textId="77777777" w:rsidR="004934ED" w:rsidRPr="001E694D" w:rsidRDefault="00493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66" w:type="dxa"/>
            <w:shd w:val="clear" w:color="auto" w:fill="auto"/>
          </w:tcPr>
          <w:p w14:paraId="5A090ACF" w14:textId="77777777" w:rsidR="004934ED" w:rsidRPr="001E694D" w:rsidRDefault="002A29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46743787"/>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4934ED" w:rsidRPr="001E694D">
                  <w:rPr>
                    <w:rFonts w:ascii="Open Sans" w:hAnsi="Open Sans" w:cs="Open Sans"/>
                  </w:rPr>
                  <w:t>Compliant</w:t>
                </w:r>
              </w:sdtContent>
            </w:sdt>
          </w:p>
        </w:tc>
      </w:tr>
      <w:tr w:rsidR="00A576F6" w14:paraId="0F37D67F" w14:textId="77777777" w:rsidTr="00BC13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0904E6F"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8(3)(b)</w:t>
            </w:r>
          </w:p>
        </w:tc>
        <w:tc>
          <w:tcPr>
            <w:tcW w:w="5524" w:type="dxa"/>
            <w:shd w:val="clear" w:color="auto" w:fill="auto"/>
          </w:tcPr>
          <w:p w14:paraId="4B1DD5D6" w14:textId="77777777" w:rsidR="004934ED" w:rsidRPr="001E694D" w:rsidRDefault="004934E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66" w:type="dxa"/>
            <w:shd w:val="clear" w:color="auto" w:fill="auto"/>
          </w:tcPr>
          <w:p w14:paraId="52A14098" w14:textId="236A1EB5" w:rsidR="004934ED" w:rsidRPr="001E694D" w:rsidRDefault="002A29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25635296"/>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1C304F">
                  <w:rPr>
                    <w:rFonts w:ascii="Open Sans" w:hAnsi="Open Sans" w:cs="Open Sans"/>
                    <w:color w:val="auto"/>
                  </w:rPr>
                  <w:t>Not Compliant</w:t>
                </w:r>
              </w:sdtContent>
            </w:sdt>
          </w:p>
        </w:tc>
      </w:tr>
      <w:tr w:rsidR="00A576F6" w14:paraId="3A720D67" w14:textId="77777777" w:rsidTr="00BC13CE">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C2C805B"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8(3)(c)</w:t>
            </w:r>
          </w:p>
        </w:tc>
        <w:tc>
          <w:tcPr>
            <w:tcW w:w="5524" w:type="dxa"/>
            <w:shd w:val="clear" w:color="auto" w:fill="auto"/>
          </w:tcPr>
          <w:p w14:paraId="02450212" w14:textId="77777777" w:rsidR="004934ED" w:rsidRPr="001E694D" w:rsidRDefault="00493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2C6D2C4E" w14:textId="77777777" w:rsidR="004934ED" w:rsidRPr="001E694D" w:rsidRDefault="004934E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734975EA" w14:textId="77777777" w:rsidR="004934ED" w:rsidRPr="001E694D" w:rsidRDefault="004934E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643D9116" w14:textId="77777777" w:rsidR="004934ED" w:rsidRPr="001E694D" w:rsidRDefault="004934E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28F3D53B" w14:textId="77777777" w:rsidR="004934ED" w:rsidRPr="001E694D" w:rsidRDefault="004934E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2D4802EA" w14:textId="77777777" w:rsidR="004934ED" w:rsidRPr="001E694D" w:rsidRDefault="004934E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3EA4939D" w14:textId="77777777" w:rsidR="004934ED" w:rsidRPr="001E694D" w:rsidRDefault="004934E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66" w:type="dxa"/>
            <w:shd w:val="clear" w:color="auto" w:fill="auto"/>
          </w:tcPr>
          <w:p w14:paraId="4ABFC840" w14:textId="4F34FCE5" w:rsidR="004934ED" w:rsidRPr="001E694D" w:rsidRDefault="002A29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65469561"/>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F27C73">
                  <w:rPr>
                    <w:rFonts w:ascii="Open Sans" w:hAnsi="Open Sans" w:cs="Open Sans"/>
                    <w:color w:val="auto"/>
                  </w:rPr>
                  <w:t>Not Compliant</w:t>
                </w:r>
              </w:sdtContent>
            </w:sdt>
          </w:p>
        </w:tc>
      </w:tr>
      <w:tr w:rsidR="00F70956" w14:paraId="1E5AEB6E" w14:textId="77777777" w:rsidTr="00BC13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4478ED34" w14:textId="77777777" w:rsidR="00F70956" w:rsidRPr="001E694D" w:rsidRDefault="00F70956" w:rsidP="00F70956">
            <w:pPr>
              <w:spacing w:line="22" w:lineRule="atLeast"/>
              <w:rPr>
                <w:rFonts w:ascii="Open Sans" w:hAnsi="Open Sans" w:cs="Open Sans"/>
              </w:rPr>
            </w:pPr>
            <w:r w:rsidRPr="001E694D">
              <w:rPr>
                <w:rFonts w:ascii="Open Sans" w:hAnsi="Open Sans" w:cs="Open Sans"/>
              </w:rPr>
              <w:t>Requirement 8(3)(d)</w:t>
            </w:r>
          </w:p>
        </w:tc>
        <w:tc>
          <w:tcPr>
            <w:tcW w:w="5524" w:type="dxa"/>
            <w:shd w:val="clear" w:color="auto" w:fill="auto"/>
          </w:tcPr>
          <w:p w14:paraId="6E30B3FD" w14:textId="77777777" w:rsidR="00F70956" w:rsidRPr="001E694D" w:rsidRDefault="00F70956" w:rsidP="00F7095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D75D16B" w14:textId="77777777" w:rsidR="00F70956" w:rsidRPr="001E694D" w:rsidRDefault="00F70956" w:rsidP="00F70956">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0BEFCDEA" w14:textId="77777777" w:rsidR="00F70956" w:rsidRPr="001E694D" w:rsidRDefault="00F70956" w:rsidP="00F70956">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09BB4DE6" w14:textId="77777777" w:rsidR="00F70956" w:rsidRPr="001E694D" w:rsidRDefault="00F70956" w:rsidP="00F70956">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1A81365" w14:textId="77777777" w:rsidR="00F70956" w:rsidRPr="001E694D" w:rsidRDefault="00F70956" w:rsidP="00F70956">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66" w:type="dxa"/>
            <w:shd w:val="clear" w:color="auto" w:fill="auto"/>
          </w:tcPr>
          <w:p w14:paraId="57FCF54A" w14:textId="364B738E" w:rsidR="00F70956" w:rsidRPr="001E694D" w:rsidRDefault="00F70956" w:rsidP="009D39BB">
            <w:pPr>
              <w:pStyle w:val="ListBullet"/>
              <w:numPr>
                <w:ilvl w:val="0"/>
                <w:numId w:val="0"/>
              </w:numPr>
              <w:spacing w:before="0" w:after="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w:t>
            </w:r>
            <w:r w:rsidR="009D39BB">
              <w:rPr>
                <w:rFonts w:ascii="Open Sans" w:hAnsi="Open Sans" w:cs="Open Sans"/>
              </w:rPr>
              <w:t xml:space="preserve"> </w:t>
            </w:r>
            <w:r>
              <w:rPr>
                <w:rFonts w:ascii="Open Sans" w:hAnsi="Open Sans" w:cs="Open Sans"/>
              </w:rPr>
              <w:t>Compliant</w:t>
            </w:r>
          </w:p>
        </w:tc>
      </w:tr>
      <w:tr w:rsidR="00A576F6" w14:paraId="44595B0A" w14:textId="77777777" w:rsidTr="00BC13CE">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2106A2BF" w14:textId="77777777" w:rsidR="004934ED" w:rsidRPr="001E694D" w:rsidRDefault="004934ED" w:rsidP="002C5FA9">
            <w:pPr>
              <w:spacing w:line="22" w:lineRule="atLeast"/>
              <w:rPr>
                <w:rFonts w:ascii="Open Sans" w:hAnsi="Open Sans" w:cs="Open Sans"/>
              </w:rPr>
            </w:pPr>
            <w:r w:rsidRPr="001E694D">
              <w:rPr>
                <w:rFonts w:ascii="Open Sans" w:hAnsi="Open Sans" w:cs="Open Sans"/>
              </w:rPr>
              <w:t>Requirement 8(3)(e)</w:t>
            </w:r>
          </w:p>
        </w:tc>
        <w:tc>
          <w:tcPr>
            <w:tcW w:w="5524" w:type="dxa"/>
            <w:shd w:val="clear" w:color="auto" w:fill="auto"/>
          </w:tcPr>
          <w:p w14:paraId="169E2D51" w14:textId="77777777" w:rsidR="004934ED" w:rsidRPr="001E694D" w:rsidRDefault="004934E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4D3D2B2E" w14:textId="77777777" w:rsidR="004934ED" w:rsidRPr="001E694D" w:rsidRDefault="004934E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3EAE6ABD" w14:textId="77777777" w:rsidR="004934ED" w:rsidRPr="001E694D" w:rsidRDefault="004934E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4441A522" w14:textId="77777777" w:rsidR="004934ED" w:rsidRPr="001E694D" w:rsidRDefault="004934E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66" w:type="dxa"/>
            <w:shd w:val="clear" w:color="auto" w:fill="auto"/>
          </w:tcPr>
          <w:p w14:paraId="2568E657" w14:textId="25829DD4" w:rsidR="004934ED" w:rsidRPr="001E694D" w:rsidRDefault="00F70956" w:rsidP="009D39BB">
            <w:pPr>
              <w:pStyle w:val="ListBullet"/>
              <w:numPr>
                <w:ilvl w:val="0"/>
                <w:numId w:val="0"/>
              </w:numPr>
              <w:spacing w:before="0" w:after="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w:t>
            </w:r>
            <w:r w:rsidR="009D39BB">
              <w:rPr>
                <w:rFonts w:ascii="Open Sans" w:hAnsi="Open Sans" w:cs="Open Sans"/>
              </w:rPr>
              <w:t xml:space="preserve"> </w:t>
            </w:r>
            <w:r>
              <w:rPr>
                <w:rFonts w:ascii="Open Sans" w:hAnsi="Open Sans" w:cs="Open Sans"/>
              </w:rPr>
              <w:t>Compliant</w:t>
            </w:r>
          </w:p>
        </w:tc>
      </w:tr>
    </w:tbl>
    <w:p w14:paraId="33067AC1" w14:textId="77777777" w:rsidR="004934ED" w:rsidRPr="007A2323" w:rsidRDefault="004934ED"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658B1EFB" w14:textId="4E64A14A" w:rsidR="00351F09" w:rsidRPr="000F14B0" w:rsidRDefault="00FA6893" w:rsidP="00534D88">
      <w:pPr>
        <w:rPr>
          <w:rFonts w:ascii="Open Sans" w:eastAsia="Open Sans" w:hAnsi="Open Sans" w:cs="Open Sans"/>
        </w:rPr>
      </w:pPr>
      <w:r w:rsidRPr="000F14B0">
        <w:rPr>
          <w:rFonts w:ascii="Open Sans" w:eastAsia="Open Sans" w:hAnsi="Open Sans" w:cs="Open Sans"/>
        </w:rPr>
        <w:t>Concerning Requirement 8(3)(a), c</w:t>
      </w:r>
      <w:r w:rsidR="00ED2EBC" w:rsidRPr="000F14B0">
        <w:rPr>
          <w:rFonts w:ascii="Open Sans" w:eastAsia="Open Sans" w:hAnsi="Open Sans" w:cs="Open Sans"/>
        </w:rPr>
        <w:t xml:space="preserve">onsumers said they were engaged in delivery and evaluation of care and services, through attendance </w:t>
      </w:r>
      <w:r w:rsidR="00DA52C0" w:rsidRPr="000F14B0">
        <w:rPr>
          <w:rFonts w:ascii="Open Sans" w:eastAsia="Open Sans" w:hAnsi="Open Sans" w:cs="Open Sans"/>
        </w:rPr>
        <w:t xml:space="preserve">at </w:t>
      </w:r>
      <w:r w:rsidR="00ED2EBC" w:rsidRPr="000F14B0">
        <w:rPr>
          <w:rFonts w:ascii="Open Sans" w:eastAsia="Open Sans" w:hAnsi="Open Sans" w:cs="Open Sans"/>
        </w:rPr>
        <w:t xml:space="preserve">consumer meetings, activities meetings, and food focus </w:t>
      </w:r>
      <w:r w:rsidR="00DA52C0" w:rsidRPr="000F14B0">
        <w:rPr>
          <w:rFonts w:ascii="Open Sans" w:eastAsia="Open Sans" w:hAnsi="Open Sans" w:cs="Open Sans"/>
        </w:rPr>
        <w:t>groups</w:t>
      </w:r>
      <w:r w:rsidR="004F55FA" w:rsidRPr="000F14B0">
        <w:rPr>
          <w:rFonts w:ascii="Open Sans" w:eastAsia="Open Sans" w:hAnsi="Open Sans" w:cs="Open Sans"/>
        </w:rPr>
        <w:t xml:space="preserve">. </w:t>
      </w:r>
      <w:r w:rsidR="001D7DF6">
        <w:rPr>
          <w:rFonts w:ascii="Open Sans" w:eastAsia="Open Sans" w:hAnsi="Open Sans" w:cs="Open Sans"/>
        </w:rPr>
        <w:t>Some c</w:t>
      </w:r>
      <w:r w:rsidR="00DA52C0" w:rsidRPr="000F14B0">
        <w:rPr>
          <w:rFonts w:ascii="Open Sans" w:eastAsia="Open Sans" w:hAnsi="Open Sans" w:cs="Open Sans"/>
        </w:rPr>
        <w:t>onsumers</w:t>
      </w:r>
      <w:r w:rsidR="001257F3" w:rsidRPr="000F14B0">
        <w:rPr>
          <w:rFonts w:ascii="Open Sans" w:eastAsia="Open Sans" w:hAnsi="Open Sans" w:cs="Open Sans"/>
        </w:rPr>
        <w:t xml:space="preserve"> said they can provide suggestions verbally, </w:t>
      </w:r>
      <w:r w:rsidR="00DA52C0" w:rsidRPr="000F14B0">
        <w:rPr>
          <w:rFonts w:ascii="Open Sans" w:eastAsia="Open Sans" w:hAnsi="Open Sans" w:cs="Open Sans"/>
        </w:rPr>
        <w:t>in writing</w:t>
      </w:r>
      <w:r w:rsidR="001257F3" w:rsidRPr="000F14B0">
        <w:rPr>
          <w:rFonts w:ascii="Open Sans" w:eastAsia="Open Sans" w:hAnsi="Open Sans" w:cs="Open Sans"/>
        </w:rPr>
        <w:t xml:space="preserve"> or with management directly. </w:t>
      </w:r>
    </w:p>
    <w:p w14:paraId="45D1452D" w14:textId="41A3CDB8" w:rsidR="00351F09" w:rsidRPr="000F14B0" w:rsidRDefault="00351F09" w:rsidP="00534D88">
      <w:pPr>
        <w:rPr>
          <w:rFonts w:ascii="Open Sans" w:eastAsia="Open Sans" w:hAnsi="Open Sans" w:cs="Open Sans"/>
        </w:rPr>
      </w:pPr>
      <w:r w:rsidRPr="000F14B0">
        <w:rPr>
          <w:rFonts w:ascii="Open Sans" w:eastAsia="Open Sans" w:hAnsi="Open Sans" w:cs="Open Sans"/>
        </w:rPr>
        <w:t>The service has not established a Consumer Advisory Body; however, this option was offered to consumers and representatives via an expression of interest. Management said, and meeting minutes evidenced</w:t>
      </w:r>
      <w:r w:rsidR="00E564C9">
        <w:rPr>
          <w:rFonts w:ascii="Open Sans" w:eastAsia="Open Sans" w:hAnsi="Open Sans" w:cs="Open Sans"/>
        </w:rPr>
        <w:t>,</w:t>
      </w:r>
      <w:r w:rsidRPr="000F14B0">
        <w:rPr>
          <w:rFonts w:ascii="Open Sans" w:eastAsia="Open Sans" w:hAnsi="Open Sans" w:cs="Open Sans"/>
        </w:rPr>
        <w:t xml:space="preserve"> the service offered consumers the opportunity to participate. Management said the service will continue to offer this opportunity annually.</w:t>
      </w:r>
    </w:p>
    <w:p w14:paraId="61498D0E" w14:textId="50CCB8D3" w:rsidR="00FA6893" w:rsidRPr="000F14B0" w:rsidRDefault="00FA6893" w:rsidP="000F14B0">
      <w:pPr>
        <w:rPr>
          <w:rFonts w:ascii="Open Sans" w:eastAsia="Open Sans" w:hAnsi="Open Sans" w:cs="Open Sans"/>
        </w:rPr>
      </w:pPr>
      <w:r w:rsidRPr="000F14B0">
        <w:rPr>
          <w:rFonts w:ascii="Open Sans" w:eastAsia="Open Sans" w:hAnsi="Open Sans" w:cs="Open Sans"/>
        </w:rPr>
        <w:t xml:space="preserve">I therefore find </w:t>
      </w:r>
      <w:r w:rsidR="00792A17" w:rsidRPr="000F14B0">
        <w:rPr>
          <w:rFonts w:ascii="Open Sans" w:eastAsia="Open Sans" w:hAnsi="Open Sans" w:cs="Open Sans"/>
        </w:rPr>
        <w:t xml:space="preserve">the requirement to be compliant. </w:t>
      </w:r>
    </w:p>
    <w:p w14:paraId="48C84CC2" w14:textId="361FA67E" w:rsidR="00A43FA7" w:rsidRPr="000F14B0" w:rsidRDefault="00F40B90" w:rsidP="000F14B0">
      <w:pPr>
        <w:rPr>
          <w:rFonts w:ascii="Open Sans" w:eastAsia="Open Sans" w:hAnsi="Open Sans" w:cs="Open Sans"/>
        </w:rPr>
      </w:pPr>
      <w:r w:rsidRPr="000F14B0">
        <w:rPr>
          <w:rFonts w:ascii="Open Sans" w:eastAsia="Open Sans" w:hAnsi="Open Sans" w:cs="Open Sans"/>
        </w:rPr>
        <w:t>With re</w:t>
      </w:r>
      <w:r w:rsidR="00B01F8B" w:rsidRPr="000F14B0">
        <w:rPr>
          <w:rFonts w:ascii="Open Sans" w:eastAsia="Open Sans" w:hAnsi="Open Sans" w:cs="Open Sans"/>
        </w:rPr>
        <w:t>spect to Requirement 8(3)(b), information in the assessment team report indicated</w:t>
      </w:r>
      <w:r w:rsidR="00A43FA7" w:rsidRPr="000F14B0">
        <w:rPr>
          <w:rFonts w:ascii="Open Sans" w:eastAsia="Open Sans" w:hAnsi="Open Sans" w:cs="Open Sans"/>
        </w:rPr>
        <w:t xml:space="preserve"> </w:t>
      </w:r>
      <w:r w:rsidR="00026808">
        <w:rPr>
          <w:rFonts w:ascii="Open Sans" w:eastAsia="Open Sans" w:hAnsi="Open Sans" w:cs="Open Sans"/>
        </w:rPr>
        <w:t>t</w:t>
      </w:r>
      <w:r w:rsidR="00A43FA7" w:rsidRPr="000F14B0">
        <w:rPr>
          <w:rFonts w:ascii="Open Sans" w:eastAsia="Open Sans" w:hAnsi="Open Sans" w:cs="Open Sans"/>
        </w:rPr>
        <w:t xml:space="preserve">he service was unable to demonstrate the governing body embeds and is accountable for the delivery of a culture of safe and quality care. </w:t>
      </w:r>
      <w:r w:rsidR="00026808">
        <w:rPr>
          <w:rFonts w:ascii="Open Sans" w:eastAsia="Open Sans" w:hAnsi="Open Sans" w:cs="Open Sans"/>
        </w:rPr>
        <w:t xml:space="preserve">Management was unable to demonstrate an understanding of restrictive practice with respect to environmental restraint, or effective governance of consumers’ rights to make choices in relation to activities involving risk. The service was unable to demonstrate an effective feedback and complaints process. </w:t>
      </w:r>
    </w:p>
    <w:p w14:paraId="6AF22626" w14:textId="505537B5" w:rsidR="00A43FA7" w:rsidRPr="000F14B0" w:rsidRDefault="00A43FA7" w:rsidP="000F14B0">
      <w:pPr>
        <w:rPr>
          <w:rFonts w:ascii="Open Sans" w:eastAsia="Open Sans" w:hAnsi="Open Sans" w:cs="Open Sans"/>
        </w:rPr>
      </w:pPr>
      <w:r w:rsidRPr="000F14B0">
        <w:rPr>
          <w:rFonts w:ascii="Open Sans" w:eastAsia="Open Sans" w:hAnsi="Open Sans" w:cs="Open Sans"/>
        </w:rPr>
        <w:t xml:space="preserve">Management said both the board and management meetings occur 6 monthly, and that most decisions of the service are made on a day-to-day basis and are reported to the board retrospectively. The service demonstrated limited reporting to the board. </w:t>
      </w:r>
    </w:p>
    <w:p w14:paraId="66AE6D1F" w14:textId="058C8242" w:rsidR="00A43FA7" w:rsidRDefault="00A43FA7" w:rsidP="000F14B0">
      <w:pPr>
        <w:rPr>
          <w:rFonts w:ascii="Open Sans" w:eastAsia="Open Sans" w:hAnsi="Open Sans" w:cs="Open Sans"/>
        </w:rPr>
      </w:pPr>
      <w:r w:rsidRPr="000F14B0">
        <w:rPr>
          <w:rFonts w:ascii="Open Sans" w:eastAsia="Open Sans" w:hAnsi="Open Sans" w:cs="Open Sans"/>
        </w:rPr>
        <w:t xml:space="preserve">The service was unable to demonstrate it meets the requirements of a Quality Care Advisory Body as there is no consumer representation on any of the organisation’s existing bodies. Following </w:t>
      </w:r>
      <w:r w:rsidR="00C72DE3">
        <w:rPr>
          <w:rFonts w:ascii="Open Sans" w:eastAsia="Open Sans" w:hAnsi="Open Sans" w:cs="Open Sans"/>
        </w:rPr>
        <w:t xml:space="preserve">assessment team </w:t>
      </w:r>
      <w:r w:rsidRPr="000F14B0">
        <w:rPr>
          <w:rFonts w:ascii="Open Sans" w:eastAsia="Open Sans" w:hAnsi="Open Sans" w:cs="Open Sans"/>
        </w:rPr>
        <w:t>feedback</w:t>
      </w:r>
      <w:r w:rsidR="00876B6C">
        <w:rPr>
          <w:rFonts w:ascii="Open Sans" w:eastAsia="Open Sans" w:hAnsi="Open Sans" w:cs="Open Sans"/>
        </w:rPr>
        <w:t>,</w:t>
      </w:r>
      <w:r w:rsidRPr="000F14B0">
        <w:rPr>
          <w:rFonts w:ascii="Open Sans" w:eastAsia="Open Sans" w:hAnsi="Open Sans" w:cs="Open Sans"/>
        </w:rPr>
        <w:t xml:space="preserve"> management said it uses all other meetings to meet the requirements of the Quality Care Advisory Body. However, the service did not evidence it meets the requirements for all membership, reporting and accountability requirements ensuring a culture of quality and safe care for consumers.</w:t>
      </w:r>
    </w:p>
    <w:p w14:paraId="2BFCCB27" w14:textId="1C06E2DC" w:rsidR="001C304F" w:rsidRDefault="001C304F" w:rsidP="000F14B0">
      <w:pPr>
        <w:rPr>
          <w:rFonts w:ascii="Open Sans" w:eastAsia="Open Sans" w:hAnsi="Open Sans" w:cs="Open Sans"/>
        </w:rPr>
      </w:pPr>
      <w:r>
        <w:rPr>
          <w:rFonts w:ascii="Open Sans" w:eastAsia="Open Sans" w:hAnsi="Open Sans" w:cs="Open Sans"/>
        </w:rPr>
        <w:t xml:space="preserve">In response to the </w:t>
      </w:r>
      <w:r w:rsidR="00D74EF0">
        <w:rPr>
          <w:rFonts w:ascii="Open Sans" w:eastAsia="Open Sans" w:hAnsi="Open Sans" w:cs="Open Sans"/>
        </w:rPr>
        <w:t>a</w:t>
      </w:r>
      <w:r>
        <w:rPr>
          <w:rFonts w:ascii="Open Sans" w:eastAsia="Open Sans" w:hAnsi="Open Sans" w:cs="Open Sans"/>
        </w:rPr>
        <w:t xml:space="preserve">ssessment </w:t>
      </w:r>
      <w:r w:rsidR="00D74EF0">
        <w:rPr>
          <w:rFonts w:ascii="Open Sans" w:eastAsia="Open Sans" w:hAnsi="Open Sans" w:cs="Open Sans"/>
        </w:rPr>
        <w:t>t</w:t>
      </w:r>
      <w:r>
        <w:rPr>
          <w:rFonts w:ascii="Open Sans" w:eastAsia="Open Sans" w:hAnsi="Open Sans" w:cs="Open Sans"/>
        </w:rPr>
        <w:t xml:space="preserve">eam report, the approved provider said the service had been preparing for changes that were to take place with the new strengthened standards that were expected to be implemented in July 2024, which did not occur. I note that it has been at least six months since then. </w:t>
      </w:r>
    </w:p>
    <w:p w14:paraId="4D3BB451" w14:textId="197DE786" w:rsidR="001C304F" w:rsidRPr="000F14B0" w:rsidRDefault="001C304F" w:rsidP="000F14B0">
      <w:pPr>
        <w:rPr>
          <w:rFonts w:ascii="Open Sans" w:eastAsia="Open Sans" w:hAnsi="Open Sans" w:cs="Open Sans"/>
        </w:rPr>
      </w:pPr>
      <w:r>
        <w:rPr>
          <w:rFonts w:ascii="Open Sans" w:eastAsia="Open Sans" w:hAnsi="Open Sans" w:cs="Open Sans"/>
        </w:rPr>
        <w:t xml:space="preserve">On the evidence before me, I do not believe the governing body has effectively promoted a culture that supports continuous improvement, openness or transparency. I therefore find the requirement to be not compliant. </w:t>
      </w:r>
    </w:p>
    <w:p w14:paraId="2177DEDF" w14:textId="15EA7093" w:rsidR="001631C7" w:rsidRPr="000F14B0" w:rsidRDefault="00B01F8B" w:rsidP="00534D88">
      <w:pPr>
        <w:rPr>
          <w:rFonts w:ascii="Open Sans" w:eastAsia="Open Sans" w:hAnsi="Open Sans" w:cs="Open Sans"/>
        </w:rPr>
      </w:pPr>
      <w:r w:rsidRPr="000F14B0">
        <w:rPr>
          <w:rFonts w:ascii="Open Sans" w:eastAsia="Open Sans" w:hAnsi="Open Sans" w:cs="Open Sans"/>
        </w:rPr>
        <w:t>With respect to Requirement 8(3)(c), information in the assessment team report indicated</w:t>
      </w:r>
      <w:r w:rsidR="00B5010B">
        <w:rPr>
          <w:rFonts w:ascii="Open Sans" w:eastAsia="Open Sans" w:hAnsi="Open Sans" w:cs="Open Sans"/>
        </w:rPr>
        <w:t xml:space="preserve"> in relation to information management that the </w:t>
      </w:r>
      <w:r w:rsidR="001631C7" w:rsidRPr="000F14B0">
        <w:rPr>
          <w:rFonts w:ascii="Open Sans" w:eastAsia="Open Sans" w:hAnsi="Open Sans" w:cs="Open Sans"/>
        </w:rPr>
        <w:t xml:space="preserve">service has an ECMS </w:t>
      </w:r>
      <w:r w:rsidR="001631C7" w:rsidRPr="000F14B0">
        <w:rPr>
          <w:rFonts w:ascii="Open Sans" w:eastAsia="Open Sans" w:hAnsi="Open Sans" w:cs="Open Sans"/>
        </w:rPr>
        <w:lastRenderedPageBreak/>
        <w:t>supporting clinical information storage</w:t>
      </w:r>
      <w:r w:rsidR="00B5010B">
        <w:rPr>
          <w:rFonts w:ascii="Open Sans" w:eastAsia="Open Sans" w:hAnsi="Open Sans" w:cs="Open Sans"/>
        </w:rPr>
        <w:t>.</w:t>
      </w:r>
      <w:r w:rsidR="001631C7" w:rsidRPr="000F14B0">
        <w:rPr>
          <w:rFonts w:ascii="Open Sans" w:eastAsia="Open Sans" w:hAnsi="Open Sans" w:cs="Open Sans"/>
        </w:rPr>
        <w:t xml:space="preserve"> Consumers are offered printed documentation or can view their information with staff assistance using a tablet device on an as needed basis. </w:t>
      </w:r>
    </w:p>
    <w:p w14:paraId="0EADDAD2" w14:textId="77777777" w:rsidR="001631C7" w:rsidRDefault="001631C7" w:rsidP="00534D88">
      <w:pPr>
        <w:rPr>
          <w:rFonts w:ascii="Open Sans" w:eastAsia="Open Sans" w:hAnsi="Open Sans" w:cs="Open Sans"/>
        </w:rPr>
      </w:pPr>
      <w:r w:rsidRPr="000F14B0">
        <w:rPr>
          <w:rFonts w:ascii="Open Sans" w:eastAsia="Open Sans" w:hAnsi="Open Sans" w:cs="Open Sans"/>
        </w:rPr>
        <w:t xml:space="preserve">However, the service could not demonstrate information systems are consistently embedded with respect to training records. Management said, and documentation evidenced the service has transitioned to electronic recording of training; they said these systems and processes are not yet fully functional with respect to reporting. </w:t>
      </w:r>
    </w:p>
    <w:p w14:paraId="7A18752A" w14:textId="29C3E2EA" w:rsidR="00B5010B" w:rsidRPr="000F14B0" w:rsidRDefault="00B5010B" w:rsidP="00534D88">
      <w:pPr>
        <w:rPr>
          <w:rFonts w:ascii="Open Sans" w:eastAsia="Open Sans" w:hAnsi="Open Sans" w:cs="Open Sans"/>
        </w:rPr>
      </w:pPr>
      <w:r>
        <w:rPr>
          <w:rFonts w:ascii="Open Sans" w:eastAsia="Open Sans" w:hAnsi="Open Sans" w:cs="Open Sans"/>
        </w:rPr>
        <w:t xml:space="preserve">In response to the </w:t>
      </w:r>
      <w:r w:rsidR="004203A6">
        <w:rPr>
          <w:rFonts w:ascii="Open Sans" w:eastAsia="Open Sans" w:hAnsi="Open Sans" w:cs="Open Sans"/>
        </w:rPr>
        <w:t>a</w:t>
      </w:r>
      <w:r>
        <w:rPr>
          <w:rFonts w:ascii="Open Sans" w:eastAsia="Open Sans" w:hAnsi="Open Sans" w:cs="Open Sans"/>
        </w:rPr>
        <w:t xml:space="preserve">ssessment </w:t>
      </w:r>
      <w:r w:rsidR="004203A6">
        <w:rPr>
          <w:rFonts w:ascii="Open Sans" w:eastAsia="Open Sans" w:hAnsi="Open Sans" w:cs="Open Sans"/>
        </w:rPr>
        <w:t>t</w:t>
      </w:r>
      <w:r>
        <w:rPr>
          <w:rFonts w:ascii="Open Sans" w:eastAsia="Open Sans" w:hAnsi="Open Sans" w:cs="Open Sans"/>
        </w:rPr>
        <w:t>eam report, the approved provider said staff training records could be accessed through a manual system</w:t>
      </w:r>
      <w:r w:rsidR="001D7DF6">
        <w:rPr>
          <w:rFonts w:ascii="Open Sans" w:eastAsia="Open Sans" w:hAnsi="Open Sans" w:cs="Open Sans"/>
        </w:rPr>
        <w:t xml:space="preserve"> and therefore were effective</w:t>
      </w:r>
      <w:r>
        <w:rPr>
          <w:rFonts w:ascii="Open Sans" w:eastAsia="Open Sans" w:hAnsi="Open Sans" w:cs="Open Sans"/>
        </w:rPr>
        <w:t xml:space="preserve">, but said they were endeavouring to have a comprehensive training record system fully implemented by March 2025. </w:t>
      </w:r>
    </w:p>
    <w:p w14:paraId="0E8E5F70" w14:textId="5B59B7C2" w:rsidR="001631C7" w:rsidRDefault="001631C7" w:rsidP="00534D88">
      <w:pPr>
        <w:rPr>
          <w:rFonts w:ascii="Open Sans" w:eastAsia="Open Sans" w:hAnsi="Open Sans" w:cs="Open Sans"/>
        </w:rPr>
      </w:pPr>
      <w:r w:rsidRPr="000F14B0">
        <w:rPr>
          <w:rFonts w:ascii="Open Sans" w:eastAsia="Open Sans" w:hAnsi="Open Sans" w:cs="Open Sans"/>
        </w:rPr>
        <w:t>The service has individual plans for continuous improvement maintained by each of the service</w:t>
      </w:r>
      <w:r w:rsidR="00C23FD7">
        <w:rPr>
          <w:rFonts w:ascii="Open Sans" w:eastAsia="Open Sans" w:hAnsi="Open Sans" w:cs="Open Sans"/>
        </w:rPr>
        <w:t>’</w:t>
      </w:r>
      <w:r w:rsidRPr="000F14B0">
        <w:rPr>
          <w:rFonts w:ascii="Open Sans" w:eastAsia="Open Sans" w:hAnsi="Open Sans" w:cs="Open Sans"/>
        </w:rPr>
        <w:t>s lifestyle, clinical management, and service management teams. Management said each party is responsible for identifying one item of continuous improvement each month. Governance meeting minutes show</w:t>
      </w:r>
      <w:r w:rsidR="00656556">
        <w:rPr>
          <w:rFonts w:ascii="Open Sans" w:eastAsia="Open Sans" w:hAnsi="Open Sans" w:cs="Open Sans"/>
        </w:rPr>
        <w:t>ed</w:t>
      </w:r>
      <w:r w:rsidRPr="000F14B0">
        <w:rPr>
          <w:rFonts w:ascii="Open Sans" w:eastAsia="Open Sans" w:hAnsi="Open Sans" w:cs="Open Sans"/>
        </w:rPr>
        <w:t xml:space="preserve"> continuous improvement is an agenda item for review. </w:t>
      </w:r>
    </w:p>
    <w:p w14:paraId="4E8A6F90" w14:textId="00B257DE" w:rsidR="00B5010B" w:rsidRPr="000F14B0" w:rsidRDefault="00B5010B" w:rsidP="00534D88">
      <w:pPr>
        <w:rPr>
          <w:rFonts w:ascii="Open Sans" w:eastAsia="Open Sans" w:hAnsi="Open Sans" w:cs="Open Sans"/>
        </w:rPr>
      </w:pPr>
      <w:r>
        <w:rPr>
          <w:rFonts w:ascii="Open Sans" w:eastAsia="Open Sans" w:hAnsi="Open Sans" w:cs="Open Sans"/>
        </w:rPr>
        <w:t>The approved provider did not comment on this in their response. I note</w:t>
      </w:r>
      <w:r w:rsidR="00656556">
        <w:rPr>
          <w:rFonts w:ascii="Open Sans" w:eastAsia="Open Sans" w:hAnsi="Open Sans" w:cs="Open Sans"/>
        </w:rPr>
        <w:t>,</w:t>
      </w:r>
      <w:r>
        <w:rPr>
          <w:rFonts w:ascii="Open Sans" w:eastAsia="Open Sans" w:hAnsi="Open Sans" w:cs="Open Sans"/>
        </w:rPr>
        <w:t xml:space="preserve"> however, deficiencies identified under Standard 6 with respect to the service failing to use consumer feedback and complaints to improve the quality of care, as well as the service being unable to demonstrate the board promotes a culture continuous improvement as noted above. </w:t>
      </w:r>
    </w:p>
    <w:p w14:paraId="439AB7B6" w14:textId="3026CED5" w:rsidR="001631C7" w:rsidRDefault="001631C7" w:rsidP="00534D88">
      <w:pPr>
        <w:rPr>
          <w:rFonts w:ascii="Open Sans" w:eastAsia="Open Sans" w:hAnsi="Open Sans" w:cs="Open Sans"/>
        </w:rPr>
      </w:pPr>
      <w:r w:rsidRPr="000F14B0">
        <w:rPr>
          <w:rFonts w:ascii="Open Sans" w:eastAsia="Open Sans" w:hAnsi="Open Sans" w:cs="Open Sans"/>
        </w:rPr>
        <w:t xml:space="preserve">The service has systems and processes ensuring financial planning and strategy supports the delivery of safe and quality care. Management described capital expenditure projects and processes to ensure financial oversight. The </w:t>
      </w:r>
      <w:r w:rsidR="00A34AB2">
        <w:rPr>
          <w:rFonts w:ascii="Open Sans" w:eastAsia="Open Sans" w:hAnsi="Open Sans" w:cs="Open Sans"/>
        </w:rPr>
        <w:t>a</w:t>
      </w:r>
      <w:r w:rsidRPr="000F14B0">
        <w:rPr>
          <w:rFonts w:ascii="Open Sans" w:eastAsia="Open Sans" w:hAnsi="Open Sans" w:cs="Open Sans"/>
        </w:rPr>
        <w:t xml:space="preserve">ssessment </w:t>
      </w:r>
      <w:r w:rsidR="00A34AB2">
        <w:rPr>
          <w:rFonts w:ascii="Open Sans" w:eastAsia="Open Sans" w:hAnsi="Open Sans" w:cs="Open Sans"/>
        </w:rPr>
        <w:t>t</w:t>
      </w:r>
      <w:r w:rsidRPr="000F14B0">
        <w:rPr>
          <w:rFonts w:ascii="Open Sans" w:eastAsia="Open Sans" w:hAnsi="Open Sans" w:cs="Open Sans"/>
        </w:rPr>
        <w:t>eam reviewed meeting minutes evidencing oversight of strategy from the board with matters of fiscal outlook, monitoring and sustainability.</w:t>
      </w:r>
    </w:p>
    <w:p w14:paraId="4189767B" w14:textId="17F7CBCE" w:rsidR="001631C7" w:rsidRPr="000F14B0" w:rsidRDefault="001631C7" w:rsidP="00534D88">
      <w:pPr>
        <w:rPr>
          <w:rFonts w:ascii="Open Sans" w:eastAsia="Open Sans" w:hAnsi="Open Sans" w:cs="Open Sans"/>
        </w:rPr>
      </w:pPr>
      <w:r w:rsidRPr="000F14B0">
        <w:rPr>
          <w:rFonts w:ascii="Open Sans" w:eastAsia="Open Sans" w:hAnsi="Open Sans" w:cs="Open Sans"/>
        </w:rPr>
        <w:t xml:space="preserve">The service has systems and processes to ensure it meets requirements for workforce governance. Management described practices in place to ensure continuity of care is maintained. Documentation evidenced the service </w:t>
      </w:r>
      <w:r w:rsidR="0033492D" w:rsidRPr="000F14B0">
        <w:rPr>
          <w:rFonts w:ascii="Open Sans" w:eastAsia="Open Sans" w:hAnsi="Open Sans" w:cs="Open Sans"/>
        </w:rPr>
        <w:t>has position</w:t>
      </w:r>
      <w:r w:rsidRPr="000F14B0">
        <w:rPr>
          <w:rFonts w:ascii="Open Sans" w:eastAsia="Open Sans" w:hAnsi="Open Sans" w:cs="Open Sans"/>
        </w:rPr>
        <w:t xml:space="preserve"> descriptions for each member of the workforce ensuring responsibilities, accountabilities and authority are clearly defined. </w:t>
      </w:r>
    </w:p>
    <w:p w14:paraId="519329BE" w14:textId="2B155FEB" w:rsidR="001631C7" w:rsidRDefault="001631C7" w:rsidP="00534D88">
      <w:pPr>
        <w:rPr>
          <w:rFonts w:ascii="Open Sans" w:eastAsia="Open Sans" w:hAnsi="Open Sans" w:cs="Open Sans"/>
        </w:rPr>
      </w:pPr>
      <w:r w:rsidRPr="000F14B0">
        <w:rPr>
          <w:rFonts w:ascii="Open Sans" w:eastAsia="Open Sans" w:hAnsi="Open Sans" w:cs="Open Sans"/>
        </w:rPr>
        <w:t xml:space="preserve">However, as discussed </w:t>
      </w:r>
      <w:r w:rsidR="0033492D">
        <w:rPr>
          <w:rFonts w:ascii="Open Sans" w:eastAsia="Open Sans" w:hAnsi="Open Sans" w:cs="Open Sans"/>
        </w:rPr>
        <w:t>under Standard 7</w:t>
      </w:r>
      <w:r w:rsidRPr="000F14B0">
        <w:rPr>
          <w:rFonts w:ascii="Open Sans" w:eastAsia="Open Sans" w:hAnsi="Open Sans" w:cs="Open Sans"/>
        </w:rPr>
        <w:t xml:space="preserve"> the service did not demonstrate effective </w:t>
      </w:r>
      <w:r w:rsidR="0033492D">
        <w:rPr>
          <w:rFonts w:ascii="Open Sans" w:eastAsia="Open Sans" w:hAnsi="Open Sans" w:cs="Open Sans"/>
        </w:rPr>
        <w:t xml:space="preserve">monitoring and evaluation of staff training. </w:t>
      </w:r>
    </w:p>
    <w:p w14:paraId="199431F3" w14:textId="2FBE8197" w:rsidR="0033492D" w:rsidRPr="000F14B0" w:rsidRDefault="0033492D" w:rsidP="00534D88">
      <w:pPr>
        <w:rPr>
          <w:rFonts w:ascii="Open Sans" w:eastAsia="Open Sans" w:hAnsi="Open Sans" w:cs="Open Sans"/>
        </w:rPr>
      </w:pPr>
      <w:r>
        <w:rPr>
          <w:rFonts w:ascii="Open Sans" w:eastAsia="Open Sans" w:hAnsi="Open Sans" w:cs="Open Sans"/>
        </w:rPr>
        <w:t xml:space="preserve">In response to the </w:t>
      </w:r>
      <w:r w:rsidR="008C5761">
        <w:rPr>
          <w:rFonts w:ascii="Open Sans" w:eastAsia="Open Sans" w:hAnsi="Open Sans" w:cs="Open Sans"/>
        </w:rPr>
        <w:t>a</w:t>
      </w:r>
      <w:r>
        <w:rPr>
          <w:rFonts w:ascii="Open Sans" w:eastAsia="Open Sans" w:hAnsi="Open Sans" w:cs="Open Sans"/>
        </w:rPr>
        <w:t xml:space="preserve">ssessment </w:t>
      </w:r>
      <w:r w:rsidR="008C5761">
        <w:rPr>
          <w:rFonts w:ascii="Open Sans" w:eastAsia="Open Sans" w:hAnsi="Open Sans" w:cs="Open Sans"/>
        </w:rPr>
        <w:t>t</w:t>
      </w:r>
      <w:r>
        <w:rPr>
          <w:rFonts w:ascii="Open Sans" w:eastAsia="Open Sans" w:hAnsi="Open Sans" w:cs="Open Sans"/>
        </w:rPr>
        <w:t>eam report</w:t>
      </w:r>
      <w:r w:rsidR="001D7DF6">
        <w:rPr>
          <w:rFonts w:ascii="Open Sans" w:eastAsia="Open Sans" w:hAnsi="Open Sans" w:cs="Open Sans"/>
        </w:rPr>
        <w:t xml:space="preserve"> the approved provider again referred to the plan to have a comprehensive training record system fully implemented by March 2025. </w:t>
      </w:r>
    </w:p>
    <w:p w14:paraId="679C8362" w14:textId="0B231A9F" w:rsidR="001631C7" w:rsidRDefault="001631C7" w:rsidP="00534D88">
      <w:pPr>
        <w:rPr>
          <w:rFonts w:ascii="Open Sans" w:eastAsia="Open Sans" w:hAnsi="Open Sans" w:cs="Open Sans"/>
        </w:rPr>
      </w:pPr>
      <w:r w:rsidRPr="000F14B0">
        <w:rPr>
          <w:rFonts w:ascii="Open Sans" w:eastAsia="Open Sans" w:hAnsi="Open Sans" w:cs="Open Sans"/>
        </w:rPr>
        <w:t xml:space="preserve">The service was not able to demonstrate effective governance of regulatory compliance. As discussed in Requirement 2(3)(a), management did not </w:t>
      </w:r>
      <w:r w:rsidRPr="000F14B0">
        <w:rPr>
          <w:rFonts w:ascii="Open Sans" w:eastAsia="Open Sans" w:hAnsi="Open Sans" w:cs="Open Sans"/>
        </w:rPr>
        <w:lastRenderedPageBreak/>
        <w:t xml:space="preserve">demonstrate an awareness of the service’s legislated obligations with respect to restrictive practices authorisations and behaviour support plans for consumers subject to environmental restraint. </w:t>
      </w:r>
      <w:r w:rsidR="001D7DF6">
        <w:rPr>
          <w:rFonts w:ascii="Open Sans" w:eastAsia="Open Sans" w:hAnsi="Open Sans" w:cs="Open Sans"/>
        </w:rPr>
        <w:t>Additionally, t</w:t>
      </w:r>
      <w:r w:rsidRPr="000F14B0">
        <w:rPr>
          <w:rFonts w:ascii="Open Sans" w:eastAsia="Open Sans" w:hAnsi="Open Sans" w:cs="Open Sans"/>
        </w:rPr>
        <w:t xml:space="preserve">he service did not demonstrate an effective understanding of obligations for reportable incidents, which is discussed further </w:t>
      </w:r>
      <w:r w:rsidR="001D7DF6">
        <w:rPr>
          <w:rFonts w:ascii="Open Sans" w:eastAsia="Open Sans" w:hAnsi="Open Sans" w:cs="Open Sans"/>
        </w:rPr>
        <w:t xml:space="preserve">under Requirement </w:t>
      </w:r>
      <w:r w:rsidRPr="000F14B0">
        <w:rPr>
          <w:rFonts w:ascii="Open Sans" w:eastAsia="Open Sans" w:hAnsi="Open Sans" w:cs="Open Sans"/>
        </w:rPr>
        <w:t>8(3)(d).</w:t>
      </w:r>
    </w:p>
    <w:p w14:paraId="729685C9" w14:textId="2DFE9958" w:rsidR="001D7DF6" w:rsidRPr="000F14B0" w:rsidRDefault="001D7DF6" w:rsidP="00534D88">
      <w:pPr>
        <w:rPr>
          <w:rFonts w:ascii="Open Sans" w:eastAsia="Open Sans" w:hAnsi="Open Sans" w:cs="Open Sans"/>
        </w:rPr>
      </w:pPr>
      <w:r>
        <w:rPr>
          <w:rFonts w:ascii="Open Sans" w:eastAsia="Open Sans" w:hAnsi="Open Sans" w:cs="Open Sans"/>
        </w:rPr>
        <w:t xml:space="preserve">In response to the </w:t>
      </w:r>
      <w:r w:rsidR="000A4F83">
        <w:rPr>
          <w:rFonts w:ascii="Open Sans" w:eastAsia="Open Sans" w:hAnsi="Open Sans" w:cs="Open Sans"/>
        </w:rPr>
        <w:t>a</w:t>
      </w:r>
      <w:r>
        <w:rPr>
          <w:rFonts w:ascii="Open Sans" w:eastAsia="Open Sans" w:hAnsi="Open Sans" w:cs="Open Sans"/>
        </w:rPr>
        <w:t xml:space="preserve">ssessment </w:t>
      </w:r>
      <w:r w:rsidR="000A4F83">
        <w:rPr>
          <w:rFonts w:ascii="Open Sans" w:eastAsia="Open Sans" w:hAnsi="Open Sans" w:cs="Open Sans"/>
        </w:rPr>
        <w:t>t</w:t>
      </w:r>
      <w:r>
        <w:rPr>
          <w:rFonts w:ascii="Open Sans" w:eastAsia="Open Sans" w:hAnsi="Open Sans" w:cs="Open Sans"/>
        </w:rPr>
        <w:t xml:space="preserve">eam report, the approved provider advised all </w:t>
      </w:r>
      <w:r w:rsidR="000A4F83">
        <w:rPr>
          <w:rFonts w:ascii="Open Sans" w:eastAsia="Open Sans" w:hAnsi="Open Sans" w:cs="Open Sans"/>
        </w:rPr>
        <w:t>BSPs</w:t>
      </w:r>
      <w:r>
        <w:rPr>
          <w:rFonts w:ascii="Open Sans" w:eastAsia="Open Sans" w:hAnsi="Open Sans" w:cs="Open Sans"/>
        </w:rPr>
        <w:t xml:space="preserve"> and risk assessments have been completed. The response disputed there was not an effective understanding of reportable incident requirements. </w:t>
      </w:r>
    </w:p>
    <w:p w14:paraId="2EBAD8F7" w14:textId="6BC8BBCA" w:rsidR="001631C7" w:rsidRDefault="001D7DF6" w:rsidP="00534D88">
      <w:pPr>
        <w:rPr>
          <w:rFonts w:ascii="Open Sans" w:eastAsia="Open Sans" w:hAnsi="Open Sans" w:cs="Open Sans"/>
        </w:rPr>
      </w:pPr>
      <w:r>
        <w:rPr>
          <w:rFonts w:ascii="Open Sans" w:eastAsia="Open Sans" w:hAnsi="Open Sans" w:cs="Open Sans"/>
        </w:rPr>
        <w:t xml:space="preserve">The </w:t>
      </w:r>
      <w:r w:rsidR="009A23A5">
        <w:rPr>
          <w:rFonts w:ascii="Open Sans" w:eastAsia="Open Sans" w:hAnsi="Open Sans" w:cs="Open Sans"/>
        </w:rPr>
        <w:t>a</w:t>
      </w:r>
      <w:r>
        <w:rPr>
          <w:rFonts w:ascii="Open Sans" w:eastAsia="Open Sans" w:hAnsi="Open Sans" w:cs="Open Sans"/>
        </w:rPr>
        <w:t xml:space="preserve">ssessment </w:t>
      </w:r>
      <w:r w:rsidR="009A23A5">
        <w:rPr>
          <w:rFonts w:ascii="Open Sans" w:eastAsia="Open Sans" w:hAnsi="Open Sans" w:cs="Open Sans"/>
        </w:rPr>
        <w:t>t</w:t>
      </w:r>
      <w:r>
        <w:rPr>
          <w:rFonts w:ascii="Open Sans" w:eastAsia="Open Sans" w:hAnsi="Open Sans" w:cs="Open Sans"/>
        </w:rPr>
        <w:t>eam report indicated t</w:t>
      </w:r>
      <w:r w:rsidR="001631C7" w:rsidRPr="000F14B0">
        <w:rPr>
          <w:rFonts w:ascii="Open Sans" w:eastAsia="Open Sans" w:hAnsi="Open Sans" w:cs="Open Sans"/>
        </w:rPr>
        <w:t>he service did not demonstrate systems and processes are embedded to capture and review feedback and complaints. Management did not demonstrate the service has a feedback and complaints system which supports trending and tracking of complaints and feedback to inform improvements in service delivery. With respect to ensuring all feedback is captured, management said consumers who raise issues are invited to complete a complaint form, but the service does not capture feedback if a consumer declines to complete the form. Additionally, management said they will not consider recording a complaint if the consumer requests confidentiality.</w:t>
      </w:r>
    </w:p>
    <w:p w14:paraId="4F6EBA42" w14:textId="2906526A" w:rsidR="001D7DF6" w:rsidRPr="000F14B0" w:rsidRDefault="001D7DF6" w:rsidP="00534D88">
      <w:pPr>
        <w:rPr>
          <w:rFonts w:ascii="Open Sans" w:eastAsia="Open Sans" w:hAnsi="Open Sans" w:cs="Open Sans"/>
        </w:rPr>
      </w:pPr>
      <w:r>
        <w:rPr>
          <w:rFonts w:ascii="Open Sans" w:eastAsia="Open Sans" w:hAnsi="Open Sans" w:cs="Open Sans"/>
        </w:rPr>
        <w:t>The approved provider response to th</w:t>
      </w:r>
      <w:r w:rsidR="00F27C73">
        <w:rPr>
          <w:rFonts w:ascii="Open Sans" w:eastAsia="Open Sans" w:hAnsi="Open Sans" w:cs="Open Sans"/>
        </w:rPr>
        <w:t xml:space="preserve">is section of the </w:t>
      </w:r>
      <w:r w:rsidR="00AA15AF">
        <w:rPr>
          <w:rFonts w:ascii="Open Sans" w:eastAsia="Open Sans" w:hAnsi="Open Sans" w:cs="Open Sans"/>
        </w:rPr>
        <w:t>a</w:t>
      </w:r>
      <w:r w:rsidR="00F27C73">
        <w:rPr>
          <w:rFonts w:ascii="Open Sans" w:eastAsia="Open Sans" w:hAnsi="Open Sans" w:cs="Open Sans"/>
        </w:rPr>
        <w:t xml:space="preserve">ssessment </w:t>
      </w:r>
      <w:r w:rsidR="00AA15AF">
        <w:rPr>
          <w:rFonts w:ascii="Open Sans" w:eastAsia="Open Sans" w:hAnsi="Open Sans" w:cs="Open Sans"/>
        </w:rPr>
        <w:t>t</w:t>
      </w:r>
      <w:r w:rsidR="00F27C73">
        <w:rPr>
          <w:rFonts w:ascii="Open Sans" w:eastAsia="Open Sans" w:hAnsi="Open Sans" w:cs="Open Sans"/>
        </w:rPr>
        <w:t>eam</w:t>
      </w:r>
      <w:r>
        <w:rPr>
          <w:rFonts w:ascii="Open Sans" w:eastAsia="Open Sans" w:hAnsi="Open Sans" w:cs="Open Sans"/>
        </w:rPr>
        <w:t xml:space="preserve"> report simply referenced their response to Requirement 6(3)(c)</w:t>
      </w:r>
      <w:r w:rsidR="000A4EE7">
        <w:rPr>
          <w:rFonts w:ascii="Open Sans" w:eastAsia="Open Sans" w:hAnsi="Open Sans" w:cs="Open Sans"/>
        </w:rPr>
        <w:t xml:space="preserve">, which disputed details of the concerns raised and outlined additional training for staff. </w:t>
      </w:r>
      <w:r w:rsidR="00F408C6">
        <w:rPr>
          <w:rFonts w:ascii="Open Sans" w:eastAsia="Open Sans" w:hAnsi="Open Sans" w:cs="Open Sans"/>
        </w:rPr>
        <w:t xml:space="preserve">As recorded in Standard 6, </w:t>
      </w:r>
      <w:r w:rsidR="00DF2CF1">
        <w:rPr>
          <w:rFonts w:ascii="Open Sans" w:eastAsia="Open Sans" w:hAnsi="Open Sans" w:cs="Open Sans"/>
        </w:rPr>
        <w:t xml:space="preserve">I have determined 3 of the 4 requirements of that Standard as being not compliant. </w:t>
      </w:r>
    </w:p>
    <w:p w14:paraId="13793684" w14:textId="1821095D" w:rsidR="00F27C73" w:rsidRDefault="00F27C73" w:rsidP="00534D88">
      <w:pPr>
        <w:rPr>
          <w:rFonts w:ascii="Open Sans" w:eastAsia="Open Sans" w:hAnsi="Open Sans" w:cs="Open Sans"/>
        </w:rPr>
      </w:pPr>
      <w:r>
        <w:rPr>
          <w:rFonts w:ascii="Open Sans" w:eastAsia="Open Sans" w:hAnsi="Open Sans" w:cs="Open Sans"/>
        </w:rPr>
        <w:t xml:space="preserve">On the information available to me, I do not believe the service is meeting governance requirements in relation to information management, continuous improvement, workforce governance, regulatory compliance or feedback and complaints. </w:t>
      </w:r>
      <w:r w:rsidR="001B39A2">
        <w:rPr>
          <w:rFonts w:ascii="Open Sans" w:eastAsia="Open Sans" w:hAnsi="Open Sans" w:cs="Open Sans"/>
        </w:rPr>
        <w:t xml:space="preserve">I therefore find </w:t>
      </w:r>
      <w:r w:rsidR="00A43B6B">
        <w:rPr>
          <w:rFonts w:ascii="Open Sans" w:eastAsia="Open Sans" w:hAnsi="Open Sans" w:cs="Open Sans"/>
        </w:rPr>
        <w:t>R</w:t>
      </w:r>
      <w:r w:rsidR="001B39A2">
        <w:rPr>
          <w:rFonts w:ascii="Open Sans" w:eastAsia="Open Sans" w:hAnsi="Open Sans" w:cs="Open Sans"/>
        </w:rPr>
        <w:t xml:space="preserve">equirement </w:t>
      </w:r>
      <w:r w:rsidR="00A43B6B">
        <w:rPr>
          <w:rFonts w:ascii="Open Sans" w:eastAsia="Open Sans" w:hAnsi="Open Sans" w:cs="Open Sans"/>
        </w:rPr>
        <w:t xml:space="preserve">8(3)(c) </w:t>
      </w:r>
      <w:r w:rsidR="001B39A2">
        <w:rPr>
          <w:rFonts w:ascii="Open Sans" w:eastAsia="Open Sans" w:hAnsi="Open Sans" w:cs="Open Sans"/>
        </w:rPr>
        <w:t xml:space="preserve">not </w:t>
      </w:r>
      <w:r w:rsidR="00A43B6B">
        <w:rPr>
          <w:rFonts w:ascii="Open Sans" w:eastAsia="Open Sans" w:hAnsi="Open Sans" w:cs="Open Sans"/>
        </w:rPr>
        <w:t>complian</w:t>
      </w:r>
      <w:r w:rsidR="001B39A2">
        <w:rPr>
          <w:rFonts w:ascii="Open Sans" w:eastAsia="Open Sans" w:hAnsi="Open Sans" w:cs="Open Sans"/>
        </w:rPr>
        <w:t xml:space="preserve">t. </w:t>
      </w:r>
    </w:p>
    <w:p w14:paraId="72EEFD13" w14:textId="47D29383" w:rsidR="003D59A1" w:rsidRPr="000F14B0" w:rsidRDefault="00B01F8B" w:rsidP="00534D88">
      <w:pPr>
        <w:rPr>
          <w:rFonts w:ascii="Open Sans" w:eastAsia="Open Sans" w:hAnsi="Open Sans" w:cs="Open Sans"/>
        </w:rPr>
      </w:pPr>
      <w:r w:rsidRPr="000F14B0">
        <w:rPr>
          <w:rFonts w:ascii="Open Sans" w:eastAsia="Open Sans" w:hAnsi="Open Sans" w:cs="Open Sans"/>
        </w:rPr>
        <w:t>With respect to Requirement 8(3)(d), information in the assessment team report indicated</w:t>
      </w:r>
      <w:r w:rsidR="003D59A1" w:rsidRPr="000F14B0">
        <w:rPr>
          <w:rFonts w:ascii="Open Sans" w:eastAsia="Open Sans" w:hAnsi="Open Sans" w:cs="Open Sans"/>
        </w:rPr>
        <w:t xml:space="preserve"> </w:t>
      </w:r>
      <w:r w:rsidR="000F754D">
        <w:rPr>
          <w:rFonts w:ascii="Open Sans" w:eastAsia="Open Sans" w:hAnsi="Open Sans" w:cs="Open Sans"/>
        </w:rPr>
        <w:t>t</w:t>
      </w:r>
      <w:r w:rsidR="003D59A1" w:rsidRPr="000F14B0">
        <w:rPr>
          <w:rFonts w:ascii="Open Sans" w:eastAsia="Open Sans" w:hAnsi="Open Sans" w:cs="Open Sans"/>
        </w:rPr>
        <w:t>he service has a risk management system with documented policies; however, was unable to demonstrate those policies are embedded</w:t>
      </w:r>
      <w:r w:rsidR="00FF56C4">
        <w:rPr>
          <w:rFonts w:ascii="Open Sans" w:eastAsia="Open Sans" w:hAnsi="Open Sans" w:cs="Open Sans"/>
        </w:rPr>
        <w:t xml:space="preserve"> in practice</w:t>
      </w:r>
      <w:r w:rsidR="003D59A1" w:rsidRPr="000F14B0">
        <w:rPr>
          <w:rFonts w:ascii="Open Sans" w:eastAsia="Open Sans" w:hAnsi="Open Sans" w:cs="Open Sans"/>
        </w:rPr>
        <w:t xml:space="preserve">. </w:t>
      </w:r>
    </w:p>
    <w:p w14:paraId="3B7377C3" w14:textId="5C72DF82" w:rsidR="003D59A1" w:rsidRPr="000F14B0" w:rsidRDefault="003D59A1" w:rsidP="00534D88">
      <w:pPr>
        <w:rPr>
          <w:rFonts w:ascii="Open Sans" w:eastAsia="Open Sans" w:hAnsi="Open Sans" w:cs="Open Sans"/>
        </w:rPr>
      </w:pPr>
      <w:r w:rsidRPr="000F14B0">
        <w:rPr>
          <w:rFonts w:ascii="Open Sans" w:eastAsia="Open Sans" w:hAnsi="Open Sans" w:cs="Open Sans"/>
        </w:rPr>
        <w:t>Management said</w:t>
      </w:r>
      <w:r w:rsidR="00ED3A7E">
        <w:rPr>
          <w:rFonts w:ascii="Open Sans" w:eastAsia="Open Sans" w:hAnsi="Open Sans" w:cs="Open Sans"/>
        </w:rPr>
        <w:t>,</w:t>
      </w:r>
      <w:r w:rsidRPr="000F14B0">
        <w:rPr>
          <w:rFonts w:ascii="Open Sans" w:eastAsia="Open Sans" w:hAnsi="Open Sans" w:cs="Open Sans"/>
        </w:rPr>
        <w:t xml:space="preserve"> and documentation </w:t>
      </w:r>
      <w:r w:rsidR="000F754D">
        <w:rPr>
          <w:rFonts w:ascii="Open Sans" w:eastAsia="Open Sans" w:hAnsi="Open Sans" w:cs="Open Sans"/>
        </w:rPr>
        <w:t>evidenced</w:t>
      </w:r>
      <w:r w:rsidR="00ED3A7E">
        <w:rPr>
          <w:rFonts w:ascii="Open Sans" w:eastAsia="Open Sans" w:hAnsi="Open Sans" w:cs="Open Sans"/>
        </w:rPr>
        <w:t>,</w:t>
      </w:r>
      <w:r w:rsidRPr="000F14B0">
        <w:rPr>
          <w:rFonts w:ascii="Open Sans" w:eastAsia="Open Sans" w:hAnsi="Open Sans" w:cs="Open Sans"/>
        </w:rPr>
        <w:t xml:space="preserve"> the service completes audits of clinical care delivery, monitors clinical indicators inclusive of national quality indicator reporting, and discusses these during various meetings.</w:t>
      </w:r>
    </w:p>
    <w:p w14:paraId="57C638EC" w14:textId="46F92E01" w:rsidR="003D59A1" w:rsidRDefault="003D59A1" w:rsidP="00534D88">
      <w:pPr>
        <w:rPr>
          <w:rFonts w:ascii="Open Sans" w:eastAsia="Open Sans" w:hAnsi="Open Sans" w:cs="Open Sans"/>
        </w:rPr>
      </w:pPr>
      <w:r w:rsidRPr="000F14B0">
        <w:rPr>
          <w:rFonts w:ascii="Open Sans" w:eastAsia="Open Sans" w:hAnsi="Open Sans" w:cs="Open Sans"/>
        </w:rPr>
        <w:t xml:space="preserve">However, the service’s restrictive practice audit did not evidence consistent application of its sampling and methodology, and instead documented statement that no consumers at the service are subject to physical restraint. In response to </w:t>
      </w:r>
      <w:r w:rsidR="000F754D">
        <w:rPr>
          <w:rFonts w:ascii="Open Sans" w:eastAsia="Open Sans" w:hAnsi="Open Sans" w:cs="Open Sans"/>
        </w:rPr>
        <w:t xml:space="preserve">the </w:t>
      </w:r>
      <w:r w:rsidR="006D67B7">
        <w:rPr>
          <w:rFonts w:ascii="Open Sans" w:eastAsia="Open Sans" w:hAnsi="Open Sans" w:cs="Open Sans"/>
        </w:rPr>
        <w:t>a</w:t>
      </w:r>
      <w:r w:rsidR="000F754D">
        <w:rPr>
          <w:rFonts w:ascii="Open Sans" w:eastAsia="Open Sans" w:hAnsi="Open Sans" w:cs="Open Sans"/>
        </w:rPr>
        <w:t xml:space="preserve">ssessment </w:t>
      </w:r>
      <w:r w:rsidR="006D67B7">
        <w:rPr>
          <w:rFonts w:ascii="Open Sans" w:eastAsia="Open Sans" w:hAnsi="Open Sans" w:cs="Open Sans"/>
        </w:rPr>
        <w:t>t</w:t>
      </w:r>
      <w:r w:rsidR="000F754D">
        <w:rPr>
          <w:rFonts w:ascii="Open Sans" w:eastAsia="Open Sans" w:hAnsi="Open Sans" w:cs="Open Sans"/>
        </w:rPr>
        <w:t xml:space="preserve">eam </w:t>
      </w:r>
      <w:r w:rsidRPr="000F14B0">
        <w:rPr>
          <w:rFonts w:ascii="Open Sans" w:eastAsia="Open Sans" w:hAnsi="Open Sans" w:cs="Open Sans"/>
        </w:rPr>
        <w:t xml:space="preserve">feedback, management </w:t>
      </w:r>
      <w:r w:rsidR="000F754D">
        <w:rPr>
          <w:rFonts w:ascii="Open Sans" w:eastAsia="Open Sans" w:hAnsi="Open Sans" w:cs="Open Sans"/>
        </w:rPr>
        <w:t>acknowledged</w:t>
      </w:r>
      <w:r w:rsidRPr="000F14B0">
        <w:rPr>
          <w:rFonts w:ascii="Open Sans" w:eastAsia="Open Sans" w:hAnsi="Open Sans" w:cs="Open Sans"/>
        </w:rPr>
        <w:t xml:space="preserve"> auditing staff did not follow audit methodology but said there was no requirement to do so as the service did not identify any physical restraint. </w:t>
      </w:r>
    </w:p>
    <w:p w14:paraId="30826CC7" w14:textId="47B7A890" w:rsidR="003D59A1" w:rsidRPr="000F14B0" w:rsidRDefault="003D59A1" w:rsidP="00534D88">
      <w:pPr>
        <w:rPr>
          <w:rFonts w:ascii="Open Sans" w:eastAsia="Open Sans" w:hAnsi="Open Sans" w:cs="Open Sans"/>
        </w:rPr>
      </w:pPr>
      <w:r w:rsidRPr="000F14B0">
        <w:rPr>
          <w:rFonts w:ascii="Open Sans" w:eastAsia="Open Sans" w:hAnsi="Open Sans" w:cs="Open Sans"/>
        </w:rPr>
        <w:lastRenderedPageBreak/>
        <w:t xml:space="preserve">The service identified two instances of reportable incidents which were reported to the SIRS in the past 6 months. </w:t>
      </w:r>
      <w:r w:rsidR="000F754D">
        <w:rPr>
          <w:rFonts w:ascii="Open Sans" w:eastAsia="Open Sans" w:hAnsi="Open Sans" w:cs="Open Sans"/>
        </w:rPr>
        <w:t xml:space="preserve">The </w:t>
      </w:r>
      <w:r w:rsidR="00C06933">
        <w:rPr>
          <w:rFonts w:ascii="Open Sans" w:eastAsia="Open Sans" w:hAnsi="Open Sans" w:cs="Open Sans"/>
        </w:rPr>
        <w:t>a</w:t>
      </w:r>
      <w:r w:rsidR="000F754D">
        <w:rPr>
          <w:rFonts w:ascii="Open Sans" w:eastAsia="Open Sans" w:hAnsi="Open Sans" w:cs="Open Sans"/>
        </w:rPr>
        <w:t xml:space="preserve">ssessment </w:t>
      </w:r>
      <w:r w:rsidR="00C06933">
        <w:rPr>
          <w:rFonts w:ascii="Open Sans" w:eastAsia="Open Sans" w:hAnsi="Open Sans" w:cs="Open Sans"/>
        </w:rPr>
        <w:t>t</w:t>
      </w:r>
      <w:r w:rsidR="000F754D">
        <w:rPr>
          <w:rFonts w:ascii="Open Sans" w:eastAsia="Open Sans" w:hAnsi="Open Sans" w:cs="Open Sans"/>
        </w:rPr>
        <w:t>eam report indicated they identified</w:t>
      </w:r>
      <w:r w:rsidR="00A07B3F">
        <w:rPr>
          <w:rFonts w:ascii="Open Sans" w:eastAsia="Open Sans" w:hAnsi="Open Sans" w:cs="Open Sans"/>
        </w:rPr>
        <w:t xml:space="preserve"> two</w:t>
      </w:r>
      <w:r w:rsidR="000F754D">
        <w:rPr>
          <w:rFonts w:ascii="Open Sans" w:eastAsia="Open Sans" w:hAnsi="Open Sans" w:cs="Open Sans"/>
        </w:rPr>
        <w:t xml:space="preserve"> further incident</w:t>
      </w:r>
      <w:r w:rsidR="00A07B3F">
        <w:rPr>
          <w:rFonts w:ascii="Open Sans" w:eastAsia="Open Sans" w:hAnsi="Open Sans" w:cs="Open Sans"/>
        </w:rPr>
        <w:t>s</w:t>
      </w:r>
      <w:r w:rsidR="000F754D">
        <w:rPr>
          <w:rFonts w:ascii="Open Sans" w:eastAsia="Open Sans" w:hAnsi="Open Sans" w:cs="Open Sans"/>
        </w:rPr>
        <w:t xml:space="preserve"> that w</w:t>
      </w:r>
      <w:r w:rsidR="00A07B3F">
        <w:rPr>
          <w:rFonts w:ascii="Open Sans" w:eastAsia="Open Sans" w:hAnsi="Open Sans" w:cs="Open Sans"/>
        </w:rPr>
        <w:t>ere</w:t>
      </w:r>
      <w:r w:rsidR="000F754D">
        <w:rPr>
          <w:rFonts w:ascii="Open Sans" w:eastAsia="Open Sans" w:hAnsi="Open Sans" w:cs="Open Sans"/>
        </w:rPr>
        <w:t xml:space="preserve"> reportable. </w:t>
      </w:r>
      <w:r w:rsidRPr="000F14B0">
        <w:rPr>
          <w:rFonts w:ascii="Open Sans" w:eastAsia="Open Sans" w:hAnsi="Open Sans" w:cs="Open Sans"/>
        </w:rPr>
        <w:t xml:space="preserve">In response to feedback, management said </w:t>
      </w:r>
      <w:r w:rsidR="00A07B3F">
        <w:rPr>
          <w:rFonts w:ascii="Open Sans" w:eastAsia="Open Sans" w:hAnsi="Open Sans" w:cs="Open Sans"/>
        </w:rPr>
        <w:t>one</w:t>
      </w:r>
      <w:r w:rsidRPr="000F14B0">
        <w:rPr>
          <w:rFonts w:ascii="Open Sans" w:eastAsia="Open Sans" w:hAnsi="Open Sans" w:cs="Open Sans"/>
        </w:rPr>
        <w:t xml:space="preserve"> was not considered for notification to the SIRS because the incident was not witnessed</w:t>
      </w:r>
      <w:r w:rsidR="00A07B3F">
        <w:rPr>
          <w:rFonts w:ascii="Open Sans" w:eastAsia="Open Sans" w:hAnsi="Open Sans" w:cs="Open Sans"/>
        </w:rPr>
        <w:t xml:space="preserve"> and the other did not meet the criteria of reportability</w:t>
      </w:r>
      <w:r w:rsidRPr="000F14B0">
        <w:rPr>
          <w:rFonts w:ascii="Open Sans" w:eastAsia="Open Sans" w:hAnsi="Open Sans" w:cs="Open Sans"/>
        </w:rPr>
        <w:t xml:space="preserve">. </w:t>
      </w:r>
    </w:p>
    <w:p w14:paraId="4331B28A" w14:textId="4507A20B" w:rsidR="003D59A1" w:rsidRDefault="000F754D" w:rsidP="00534D88">
      <w:pPr>
        <w:rPr>
          <w:rFonts w:ascii="Open Sans" w:eastAsia="Open Sans" w:hAnsi="Open Sans" w:cs="Open Sans"/>
        </w:rPr>
      </w:pPr>
      <w:r>
        <w:rPr>
          <w:rFonts w:ascii="Open Sans" w:eastAsia="Open Sans" w:hAnsi="Open Sans" w:cs="Open Sans"/>
        </w:rPr>
        <w:t xml:space="preserve">The </w:t>
      </w:r>
      <w:r w:rsidR="001F4AB6">
        <w:rPr>
          <w:rFonts w:ascii="Open Sans" w:eastAsia="Open Sans" w:hAnsi="Open Sans" w:cs="Open Sans"/>
        </w:rPr>
        <w:t>a</w:t>
      </w:r>
      <w:r>
        <w:rPr>
          <w:rFonts w:ascii="Open Sans" w:eastAsia="Open Sans" w:hAnsi="Open Sans" w:cs="Open Sans"/>
        </w:rPr>
        <w:t xml:space="preserve">ssessment </w:t>
      </w:r>
      <w:r w:rsidR="001F4AB6">
        <w:rPr>
          <w:rFonts w:ascii="Open Sans" w:eastAsia="Open Sans" w:hAnsi="Open Sans" w:cs="Open Sans"/>
        </w:rPr>
        <w:t>t</w:t>
      </w:r>
      <w:r>
        <w:rPr>
          <w:rFonts w:ascii="Open Sans" w:eastAsia="Open Sans" w:hAnsi="Open Sans" w:cs="Open Sans"/>
        </w:rPr>
        <w:t>eam report indicated</w:t>
      </w:r>
      <w:r w:rsidR="003D59A1" w:rsidRPr="000F14B0">
        <w:rPr>
          <w:rFonts w:ascii="Open Sans" w:eastAsia="Open Sans" w:hAnsi="Open Sans" w:cs="Open Sans"/>
        </w:rPr>
        <w:t xml:space="preserve"> the service was unable to demonstrate an understanding of risk management systems supporting dignity of risk for consumers who choose to smoke, chose to leave the service independently, or are subject to environmental restraint, including the use of perimeter restraints. </w:t>
      </w:r>
    </w:p>
    <w:p w14:paraId="6BCA7387" w14:textId="7A6DC071" w:rsidR="00035865" w:rsidRPr="000F14B0" w:rsidRDefault="00035865" w:rsidP="00035865">
      <w:pPr>
        <w:rPr>
          <w:rFonts w:ascii="Open Sans" w:eastAsia="Open Sans" w:hAnsi="Open Sans" w:cs="Open Sans"/>
        </w:rPr>
      </w:pPr>
      <w:r>
        <w:rPr>
          <w:rFonts w:ascii="Open Sans" w:eastAsia="Open Sans" w:hAnsi="Open Sans" w:cs="Open Sans"/>
        </w:rPr>
        <w:t xml:space="preserve">In response to the assessment team report, the approved provider said future audits on restrictive practice will name </w:t>
      </w:r>
      <w:r w:rsidR="003014F6">
        <w:rPr>
          <w:rFonts w:ascii="Open Sans" w:eastAsia="Open Sans" w:hAnsi="Open Sans" w:cs="Open Sans"/>
        </w:rPr>
        <w:t xml:space="preserve">consumers </w:t>
      </w:r>
      <w:r>
        <w:rPr>
          <w:rFonts w:ascii="Open Sans" w:eastAsia="Open Sans" w:hAnsi="Open Sans" w:cs="Open Sans"/>
        </w:rPr>
        <w:t xml:space="preserve">to ensure consistent methodology. </w:t>
      </w:r>
      <w:r w:rsidR="00A07B3F">
        <w:rPr>
          <w:rFonts w:ascii="Open Sans" w:eastAsia="Open Sans" w:hAnsi="Open Sans" w:cs="Open Sans"/>
        </w:rPr>
        <w:t xml:space="preserve">The response highlighted efforts to address these deficiencies and argued response and improvement has been conducted. </w:t>
      </w:r>
      <w:r>
        <w:rPr>
          <w:rFonts w:ascii="Open Sans" w:eastAsia="Open Sans" w:hAnsi="Open Sans" w:cs="Open Sans"/>
        </w:rPr>
        <w:t xml:space="preserve">The approved provider response to the report maintained the </w:t>
      </w:r>
      <w:r w:rsidR="001F4AB6">
        <w:rPr>
          <w:rFonts w:ascii="Open Sans" w:eastAsia="Open Sans" w:hAnsi="Open Sans" w:cs="Open Sans"/>
        </w:rPr>
        <w:t xml:space="preserve">2 </w:t>
      </w:r>
      <w:r>
        <w:rPr>
          <w:rFonts w:ascii="Open Sans" w:eastAsia="Open Sans" w:hAnsi="Open Sans" w:cs="Open Sans"/>
        </w:rPr>
        <w:t xml:space="preserve">incidents </w:t>
      </w:r>
      <w:r w:rsidR="001F4AB6">
        <w:rPr>
          <w:rFonts w:ascii="Open Sans" w:eastAsia="Open Sans" w:hAnsi="Open Sans" w:cs="Open Sans"/>
        </w:rPr>
        <w:t xml:space="preserve">discussed in the assessment team report </w:t>
      </w:r>
      <w:r>
        <w:rPr>
          <w:rFonts w:ascii="Open Sans" w:eastAsia="Open Sans" w:hAnsi="Open Sans" w:cs="Open Sans"/>
        </w:rPr>
        <w:t xml:space="preserve">were not reportable </w:t>
      </w:r>
      <w:r w:rsidR="001F4AB6">
        <w:rPr>
          <w:rFonts w:ascii="Open Sans" w:eastAsia="Open Sans" w:hAnsi="Open Sans" w:cs="Open Sans"/>
        </w:rPr>
        <w:t>as SIRS</w:t>
      </w:r>
      <w:r>
        <w:rPr>
          <w:rFonts w:ascii="Open Sans" w:eastAsia="Open Sans" w:hAnsi="Open Sans" w:cs="Open Sans"/>
        </w:rPr>
        <w:t xml:space="preserve">. </w:t>
      </w:r>
    </w:p>
    <w:p w14:paraId="2FA4AD52" w14:textId="1FDB38B5" w:rsidR="00A07B3F" w:rsidRDefault="00A07B3F" w:rsidP="00534D88">
      <w:pPr>
        <w:rPr>
          <w:rFonts w:ascii="Open Sans" w:eastAsia="Open Sans" w:hAnsi="Open Sans" w:cs="Open Sans"/>
        </w:rPr>
      </w:pPr>
      <w:r>
        <w:rPr>
          <w:rFonts w:ascii="Open Sans" w:eastAsia="Open Sans" w:hAnsi="Open Sans" w:cs="Open Sans"/>
        </w:rPr>
        <w:t xml:space="preserve">On the evidence before me, I am persuaded the service in not effectively managing high-impact, high prevalence risks to consumers regarding restrictive practices or supporting consumers with respect to dignity of risk. I therefore find the requirement to be not compliant. </w:t>
      </w:r>
    </w:p>
    <w:p w14:paraId="06692898" w14:textId="527285CF" w:rsidR="00712CB6" w:rsidRPr="000F14B0" w:rsidRDefault="00B01F8B" w:rsidP="00534D88">
      <w:pPr>
        <w:rPr>
          <w:rFonts w:ascii="Open Sans" w:eastAsia="Open Sans" w:hAnsi="Open Sans" w:cs="Open Sans"/>
        </w:rPr>
      </w:pPr>
      <w:r w:rsidRPr="000F14B0">
        <w:rPr>
          <w:rFonts w:ascii="Open Sans" w:eastAsia="Open Sans" w:hAnsi="Open Sans" w:cs="Open Sans"/>
        </w:rPr>
        <w:t>With respect to Requirement 8(3)(</w:t>
      </w:r>
      <w:r w:rsidR="006B36BA" w:rsidRPr="000F14B0">
        <w:rPr>
          <w:rFonts w:ascii="Open Sans" w:eastAsia="Open Sans" w:hAnsi="Open Sans" w:cs="Open Sans"/>
        </w:rPr>
        <w:t>e</w:t>
      </w:r>
      <w:r w:rsidRPr="000F14B0">
        <w:rPr>
          <w:rFonts w:ascii="Open Sans" w:eastAsia="Open Sans" w:hAnsi="Open Sans" w:cs="Open Sans"/>
        </w:rPr>
        <w:t>), information in the assessment team report indicated</w:t>
      </w:r>
      <w:r w:rsidR="00712CB6" w:rsidRPr="000F14B0">
        <w:rPr>
          <w:rFonts w:ascii="Open Sans" w:eastAsia="Open Sans" w:hAnsi="Open Sans" w:cs="Open Sans"/>
        </w:rPr>
        <w:t xml:space="preserve"> </w:t>
      </w:r>
      <w:bookmarkStart w:id="2" w:name="_Hlk126921913"/>
      <w:r w:rsidR="009C74A7">
        <w:rPr>
          <w:rFonts w:ascii="Open Sans" w:eastAsia="Open Sans" w:hAnsi="Open Sans" w:cs="Open Sans"/>
        </w:rPr>
        <w:t>t</w:t>
      </w:r>
      <w:r w:rsidR="00712CB6" w:rsidRPr="000F14B0">
        <w:rPr>
          <w:rFonts w:ascii="Open Sans" w:eastAsia="Open Sans" w:hAnsi="Open Sans" w:cs="Open Sans"/>
        </w:rPr>
        <w:t>he service did not demonstrate a clinical governance framework</w:t>
      </w:r>
      <w:r w:rsidR="00CF7813">
        <w:rPr>
          <w:rFonts w:ascii="Open Sans" w:eastAsia="Open Sans" w:hAnsi="Open Sans" w:cs="Open Sans"/>
        </w:rPr>
        <w:t>,</w:t>
      </w:r>
      <w:r w:rsidR="00712CB6" w:rsidRPr="000F14B0">
        <w:rPr>
          <w:rFonts w:ascii="Open Sans" w:eastAsia="Open Sans" w:hAnsi="Open Sans" w:cs="Open Sans"/>
        </w:rPr>
        <w:t xml:space="preserve"> which is fully embedded</w:t>
      </w:r>
      <w:r w:rsidR="009C74A7">
        <w:rPr>
          <w:rFonts w:ascii="Open Sans" w:eastAsia="Open Sans" w:hAnsi="Open Sans" w:cs="Open Sans"/>
        </w:rPr>
        <w:t xml:space="preserve">. </w:t>
      </w:r>
    </w:p>
    <w:p w14:paraId="3F44CC91" w14:textId="5F7C9E2B" w:rsidR="00712CB6" w:rsidRPr="000F14B0" w:rsidRDefault="00712CB6" w:rsidP="00534D88">
      <w:pPr>
        <w:rPr>
          <w:rFonts w:ascii="Open Sans" w:eastAsia="Open Sans" w:hAnsi="Open Sans" w:cs="Open Sans"/>
        </w:rPr>
      </w:pPr>
      <w:r w:rsidRPr="000F14B0">
        <w:rPr>
          <w:rFonts w:ascii="Open Sans" w:eastAsia="Open Sans" w:hAnsi="Open Sans" w:cs="Open Sans"/>
        </w:rPr>
        <w:t xml:space="preserve">Staff </w:t>
      </w:r>
      <w:r w:rsidR="009C74A7">
        <w:rPr>
          <w:rFonts w:ascii="Open Sans" w:eastAsia="Open Sans" w:hAnsi="Open Sans" w:cs="Open Sans"/>
        </w:rPr>
        <w:t>demonstrated</w:t>
      </w:r>
      <w:r w:rsidRPr="000F14B0">
        <w:rPr>
          <w:rFonts w:ascii="Open Sans" w:eastAsia="Open Sans" w:hAnsi="Open Sans" w:cs="Open Sans"/>
        </w:rPr>
        <w:t xml:space="preserve"> awareness of concepts of antimicrobial stewardship, which included the use of hand hygiene and appropriate prescribing practices for antibiotics and other antimicrobial agents. Management said</w:t>
      </w:r>
      <w:r w:rsidR="00093705">
        <w:rPr>
          <w:rFonts w:ascii="Open Sans" w:eastAsia="Open Sans" w:hAnsi="Open Sans" w:cs="Open Sans"/>
        </w:rPr>
        <w:t>,</w:t>
      </w:r>
      <w:r w:rsidRPr="000F14B0">
        <w:rPr>
          <w:rFonts w:ascii="Open Sans" w:eastAsia="Open Sans" w:hAnsi="Open Sans" w:cs="Open Sans"/>
        </w:rPr>
        <w:t xml:space="preserve"> and documents showed</w:t>
      </w:r>
      <w:r w:rsidR="00093705">
        <w:rPr>
          <w:rFonts w:ascii="Open Sans" w:eastAsia="Open Sans" w:hAnsi="Open Sans" w:cs="Open Sans"/>
        </w:rPr>
        <w:t>,</w:t>
      </w:r>
      <w:r w:rsidRPr="000F14B0">
        <w:rPr>
          <w:rFonts w:ascii="Open Sans" w:eastAsia="Open Sans" w:hAnsi="Open Sans" w:cs="Open Sans"/>
        </w:rPr>
        <w:t xml:space="preserve"> the service monitors for effectiveness of infection control matters. The </w:t>
      </w:r>
      <w:r w:rsidR="00093705">
        <w:rPr>
          <w:rFonts w:ascii="Open Sans" w:eastAsia="Open Sans" w:hAnsi="Open Sans" w:cs="Open Sans"/>
        </w:rPr>
        <w:t>s</w:t>
      </w:r>
      <w:r w:rsidRPr="000F14B0">
        <w:rPr>
          <w:rFonts w:ascii="Open Sans" w:eastAsia="Open Sans" w:hAnsi="Open Sans" w:cs="Open Sans"/>
        </w:rPr>
        <w:t xml:space="preserve">ervice conducts medication advisory committee meetings which monitor the use of antimicrobials and appropriateness throughout the service. </w:t>
      </w:r>
    </w:p>
    <w:p w14:paraId="3A2ACC03" w14:textId="4ACCBFD9" w:rsidR="00712CB6" w:rsidRPr="000F14B0" w:rsidRDefault="009C74A7" w:rsidP="00534D88">
      <w:pPr>
        <w:rPr>
          <w:rFonts w:ascii="Open Sans" w:eastAsia="Open Sans" w:hAnsi="Open Sans" w:cs="Open Sans"/>
        </w:rPr>
      </w:pPr>
      <w:r>
        <w:rPr>
          <w:rFonts w:ascii="Open Sans" w:eastAsia="Open Sans" w:hAnsi="Open Sans" w:cs="Open Sans"/>
        </w:rPr>
        <w:t>The</w:t>
      </w:r>
      <w:r w:rsidR="00712CB6" w:rsidRPr="000F14B0">
        <w:rPr>
          <w:rFonts w:ascii="Open Sans" w:eastAsia="Open Sans" w:hAnsi="Open Sans" w:cs="Open Sans"/>
        </w:rPr>
        <w:t xml:space="preserve"> service did not demonstrate the clinical governance framework is embedded with respect to identifying and monitoring the use of environmental restraint. The service has keypads restricting access of the service’s reception area requiring the use of a code. The </w:t>
      </w:r>
      <w:r w:rsidR="00822DFD">
        <w:rPr>
          <w:rFonts w:ascii="Open Sans" w:eastAsia="Open Sans" w:hAnsi="Open Sans" w:cs="Open Sans"/>
        </w:rPr>
        <w:t>a</w:t>
      </w:r>
      <w:r w:rsidR="00712CB6" w:rsidRPr="000F14B0">
        <w:rPr>
          <w:rFonts w:ascii="Open Sans" w:eastAsia="Open Sans" w:hAnsi="Open Sans" w:cs="Open Sans"/>
        </w:rPr>
        <w:t xml:space="preserve">ssessment </w:t>
      </w:r>
      <w:r w:rsidR="00822DFD">
        <w:rPr>
          <w:rFonts w:ascii="Open Sans" w:eastAsia="Open Sans" w:hAnsi="Open Sans" w:cs="Open Sans"/>
        </w:rPr>
        <w:t>t</w:t>
      </w:r>
      <w:r w:rsidR="00712CB6" w:rsidRPr="000F14B0">
        <w:rPr>
          <w:rFonts w:ascii="Open Sans" w:eastAsia="Open Sans" w:hAnsi="Open Sans" w:cs="Open Sans"/>
        </w:rPr>
        <w:t>eam observed the service’s keypad systems restricts all access from 4</w:t>
      </w:r>
      <w:r w:rsidR="00CC4F76">
        <w:rPr>
          <w:rFonts w:ascii="Open Sans" w:eastAsia="Open Sans" w:hAnsi="Open Sans" w:cs="Open Sans"/>
        </w:rPr>
        <w:t>.00</w:t>
      </w:r>
      <w:r w:rsidR="00712CB6" w:rsidRPr="000F14B0">
        <w:rPr>
          <w:rFonts w:ascii="Open Sans" w:eastAsia="Open Sans" w:hAnsi="Open Sans" w:cs="Open Sans"/>
        </w:rPr>
        <w:t xml:space="preserve">pm and all consumers are required to seek assistance to exit the service. </w:t>
      </w:r>
      <w:r w:rsidR="00F70956">
        <w:rPr>
          <w:rFonts w:ascii="Open Sans" w:eastAsia="Open Sans" w:hAnsi="Open Sans" w:cs="Open Sans"/>
        </w:rPr>
        <w:t xml:space="preserve">The </w:t>
      </w:r>
      <w:r w:rsidR="00712CB6" w:rsidRPr="000F14B0">
        <w:rPr>
          <w:rFonts w:ascii="Open Sans" w:eastAsia="Open Sans" w:hAnsi="Open Sans" w:cs="Open Sans"/>
        </w:rPr>
        <w:t>service did not demonstrate documented risk assessment, consent and authorisations for all consumers subject to restrictive practices.</w:t>
      </w:r>
    </w:p>
    <w:p w14:paraId="1989694C" w14:textId="7BCC1B75" w:rsidR="00712CB6" w:rsidRDefault="00712CB6" w:rsidP="00F70956">
      <w:pPr>
        <w:rPr>
          <w:rFonts w:ascii="Open Sans" w:eastAsia="Open Sans" w:hAnsi="Open Sans" w:cs="Open Sans"/>
        </w:rPr>
      </w:pPr>
      <w:r w:rsidRPr="000F14B0">
        <w:rPr>
          <w:rFonts w:ascii="Open Sans" w:eastAsia="Open Sans" w:hAnsi="Open Sans" w:cs="Open Sans"/>
        </w:rPr>
        <w:t xml:space="preserve">The service was unable to demonstrate that </w:t>
      </w:r>
      <w:r w:rsidR="00822DFD">
        <w:rPr>
          <w:rFonts w:ascii="Open Sans" w:eastAsia="Open Sans" w:hAnsi="Open Sans" w:cs="Open Sans"/>
        </w:rPr>
        <w:t>o</w:t>
      </w:r>
      <w:r w:rsidRPr="000F14B0">
        <w:rPr>
          <w:rFonts w:ascii="Open Sans" w:eastAsia="Open Sans" w:hAnsi="Open Sans" w:cs="Open Sans"/>
        </w:rPr>
        <w:t xml:space="preserve">pen </w:t>
      </w:r>
      <w:r w:rsidR="00822DFD">
        <w:rPr>
          <w:rFonts w:ascii="Open Sans" w:eastAsia="Open Sans" w:hAnsi="Open Sans" w:cs="Open Sans"/>
        </w:rPr>
        <w:t>d</w:t>
      </w:r>
      <w:r w:rsidRPr="000F14B0">
        <w:rPr>
          <w:rFonts w:ascii="Open Sans" w:eastAsia="Open Sans" w:hAnsi="Open Sans" w:cs="Open Sans"/>
        </w:rPr>
        <w:t xml:space="preserve">isclosure was utilised when things went wrong. </w:t>
      </w:r>
      <w:bookmarkEnd w:id="2"/>
    </w:p>
    <w:p w14:paraId="0A35CF0C" w14:textId="0F18A8E3" w:rsidR="00F70956" w:rsidRDefault="00F70956" w:rsidP="00F70956">
      <w:pPr>
        <w:rPr>
          <w:rFonts w:ascii="Open Sans" w:eastAsia="Open Sans" w:hAnsi="Open Sans" w:cs="Open Sans"/>
        </w:rPr>
      </w:pPr>
      <w:r>
        <w:rPr>
          <w:rFonts w:ascii="Open Sans" w:eastAsia="Open Sans" w:hAnsi="Open Sans" w:cs="Open Sans"/>
        </w:rPr>
        <w:lastRenderedPageBreak/>
        <w:t xml:space="preserve">The approved provider response disputed the </w:t>
      </w:r>
      <w:r w:rsidR="0016645F">
        <w:rPr>
          <w:rFonts w:ascii="Open Sans" w:eastAsia="Open Sans" w:hAnsi="Open Sans" w:cs="Open Sans"/>
        </w:rPr>
        <w:t>a</w:t>
      </w:r>
      <w:r>
        <w:rPr>
          <w:rFonts w:ascii="Open Sans" w:eastAsia="Open Sans" w:hAnsi="Open Sans" w:cs="Open Sans"/>
        </w:rPr>
        <w:t xml:space="preserve">ssessment </w:t>
      </w:r>
      <w:r w:rsidR="0016645F">
        <w:rPr>
          <w:rFonts w:ascii="Open Sans" w:eastAsia="Open Sans" w:hAnsi="Open Sans" w:cs="Open Sans"/>
        </w:rPr>
        <w:t>t</w:t>
      </w:r>
      <w:r>
        <w:rPr>
          <w:rFonts w:ascii="Open Sans" w:eastAsia="Open Sans" w:hAnsi="Open Sans" w:cs="Open Sans"/>
        </w:rPr>
        <w:t>eam report noting the service has not had an outbreak of COVID</w:t>
      </w:r>
      <w:r w:rsidR="00845CA1">
        <w:rPr>
          <w:rFonts w:ascii="Open Sans" w:eastAsia="Open Sans" w:hAnsi="Open Sans" w:cs="Open Sans"/>
        </w:rPr>
        <w:t>-19</w:t>
      </w:r>
      <w:r>
        <w:rPr>
          <w:rFonts w:ascii="Open Sans" w:eastAsia="Open Sans" w:hAnsi="Open Sans" w:cs="Open Sans"/>
        </w:rPr>
        <w:t xml:space="preserve">, Influenza of </w:t>
      </w:r>
      <w:r w:rsidR="001F5442" w:rsidRPr="001F5442">
        <w:rPr>
          <w:rFonts w:ascii="Open Sans" w:eastAsia="Open Sans" w:hAnsi="Open Sans" w:cs="Open Sans"/>
        </w:rPr>
        <w:t xml:space="preserve">gastroenteritis </w:t>
      </w:r>
      <w:r>
        <w:rPr>
          <w:rFonts w:ascii="Open Sans" w:eastAsia="Open Sans" w:hAnsi="Open Sans" w:cs="Open Sans"/>
        </w:rPr>
        <w:t xml:space="preserve">since May 2023 and claimed examples of open disclosure had been provided to the assessment team. The response argued the deficiencies identified with respect to restrictive practice did not warrant a not met recommendation from the </w:t>
      </w:r>
      <w:r w:rsidR="00845CA1">
        <w:rPr>
          <w:rFonts w:ascii="Open Sans" w:eastAsia="Open Sans" w:hAnsi="Open Sans" w:cs="Open Sans"/>
        </w:rPr>
        <w:t>a</w:t>
      </w:r>
      <w:r>
        <w:rPr>
          <w:rFonts w:ascii="Open Sans" w:eastAsia="Open Sans" w:hAnsi="Open Sans" w:cs="Open Sans"/>
        </w:rPr>
        <w:t xml:space="preserve">ssessment </w:t>
      </w:r>
      <w:r w:rsidR="00845CA1">
        <w:rPr>
          <w:rFonts w:ascii="Open Sans" w:eastAsia="Open Sans" w:hAnsi="Open Sans" w:cs="Open Sans"/>
        </w:rPr>
        <w:t>t</w:t>
      </w:r>
      <w:r>
        <w:rPr>
          <w:rFonts w:ascii="Open Sans" w:eastAsia="Open Sans" w:hAnsi="Open Sans" w:cs="Open Sans"/>
        </w:rPr>
        <w:t xml:space="preserve">eam. </w:t>
      </w:r>
    </w:p>
    <w:p w14:paraId="310276AB" w14:textId="14B8F244" w:rsidR="00F70956" w:rsidRDefault="00F70956" w:rsidP="00F70956">
      <w:pPr>
        <w:rPr>
          <w:rFonts w:ascii="Open Sans" w:eastAsia="Open Sans" w:hAnsi="Open Sans" w:cs="Open Sans"/>
        </w:rPr>
      </w:pPr>
      <w:r>
        <w:rPr>
          <w:rFonts w:ascii="Open Sans" w:eastAsia="Open Sans" w:hAnsi="Open Sans" w:cs="Open Sans"/>
        </w:rPr>
        <w:t xml:space="preserve">I am not convinced on the evidence before me, discussed under Requirements 2(3)(a) and 5(3)(b), that management and staff </w:t>
      </w:r>
      <w:r w:rsidR="00C873F6">
        <w:rPr>
          <w:rFonts w:ascii="Open Sans" w:eastAsia="Open Sans" w:hAnsi="Open Sans" w:cs="Open Sans"/>
        </w:rPr>
        <w:t>fully</w:t>
      </w:r>
      <w:r>
        <w:rPr>
          <w:rFonts w:ascii="Open Sans" w:eastAsia="Open Sans" w:hAnsi="Open Sans" w:cs="Open Sans"/>
        </w:rPr>
        <w:t xml:space="preserve"> understand their obligations regarding restrictive practices or as discussed under Requirement 6(3)(c), the appropriate use of open disclosure. I therefore find Requirement 8(3)(e) not compliant. </w:t>
      </w:r>
    </w:p>
    <w:p w14:paraId="2769C9F1" w14:textId="4631DC3C" w:rsidR="00F70956" w:rsidRPr="000F14B0" w:rsidRDefault="00F70956" w:rsidP="00F70956">
      <w:pPr>
        <w:rPr>
          <w:rFonts w:ascii="Open Sans" w:eastAsia="Open Sans" w:hAnsi="Open Sans" w:cs="Open Sans"/>
        </w:rPr>
      </w:pPr>
      <w:r>
        <w:rPr>
          <w:rFonts w:ascii="Open Sans" w:eastAsia="Open Sans" w:hAnsi="Open Sans" w:cs="Open Sans"/>
        </w:rPr>
        <w:t>As 4 out of 5 requirements are not compliant, Standard 8 is not compliant.</w:t>
      </w:r>
    </w:p>
    <w:sectPr w:rsidR="00F70956" w:rsidRPr="000F14B0"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C8D05" w14:textId="77777777" w:rsidR="00F829F6" w:rsidRDefault="00F829F6">
      <w:pPr>
        <w:spacing w:after="0"/>
      </w:pPr>
      <w:r>
        <w:separator/>
      </w:r>
    </w:p>
  </w:endnote>
  <w:endnote w:type="continuationSeparator" w:id="0">
    <w:p w14:paraId="49A0CF7C" w14:textId="77777777" w:rsidR="00F829F6" w:rsidRDefault="00F829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35E5D" w14:textId="77777777" w:rsidR="004934ED" w:rsidRPr="00DF37F2" w:rsidRDefault="004934ED"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Grace Villa Aged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C97D8EB" w14:textId="77777777" w:rsidR="004934ED" w:rsidRPr="00DF37F2" w:rsidRDefault="004934ED"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4034</w:t>
    </w:r>
    <w:bookmarkEnd w:id="3"/>
    <w:r w:rsidRPr="00DF37F2">
      <w:rPr>
        <w:rStyle w:val="FooterBold"/>
        <w:rFonts w:ascii="Arial" w:hAnsi="Arial"/>
        <w:b w:val="0"/>
      </w:rPr>
      <w:tab/>
      <w:t xml:space="preserve">OFFICIAL: Sensitive </w:t>
    </w:r>
  </w:p>
  <w:p w14:paraId="58696C79" w14:textId="77777777" w:rsidR="004934ED" w:rsidRPr="00DF37F2" w:rsidRDefault="004934ED"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2A0B8" w14:textId="77777777" w:rsidR="004934ED" w:rsidRDefault="004934ED"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B23251" w14:textId="77777777" w:rsidR="00F829F6" w:rsidRDefault="00F829F6" w:rsidP="00D71F88">
      <w:pPr>
        <w:spacing w:after="0"/>
      </w:pPr>
      <w:r>
        <w:separator/>
      </w:r>
    </w:p>
  </w:footnote>
  <w:footnote w:type="continuationSeparator" w:id="0">
    <w:p w14:paraId="70D3B345" w14:textId="77777777" w:rsidR="00F829F6" w:rsidRDefault="00F829F6" w:rsidP="00D71F88">
      <w:pPr>
        <w:spacing w:after="0"/>
      </w:pPr>
      <w:r>
        <w:continuationSeparator/>
      </w:r>
    </w:p>
  </w:footnote>
  <w:footnote w:id="1">
    <w:p w14:paraId="3685A096" w14:textId="308D5F12" w:rsidR="004934ED" w:rsidRPr="005C5674" w:rsidRDefault="004934ED" w:rsidP="005C5674">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FA7298">
        <w:rPr>
          <w:rFonts w:ascii="Arial" w:hAnsi="Arial"/>
          <w:color w:val="auto"/>
          <w:sz w:val="20"/>
          <w:szCs w:val="20"/>
        </w:rPr>
        <w:t>section 40A</w:t>
      </w:r>
      <w:r w:rsidRPr="00FA7298">
        <w:rPr>
          <w:rFonts w:ascii="Arial" w:hAnsi="Arial"/>
          <w:b/>
          <w:color w:val="auto"/>
          <w:sz w:val="20"/>
          <w:szCs w:val="20"/>
        </w:rPr>
        <w:t xml:space="preserve"> </w:t>
      </w:r>
      <w:r w:rsidRPr="00FA7298">
        <w:rPr>
          <w:rFonts w:ascii="Arial" w:hAnsi="Arial"/>
          <w:color w:val="auto"/>
          <w:sz w:val="20"/>
          <w:szCs w:val="20"/>
        </w:rPr>
        <w:t xml:space="preserve">of the </w:t>
      </w:r>
      <w:r w:rsidRPr="00443CA4">
        <w:rPr>
          <w:rFonts w:ascii="Arial" w:hAnsi="Arial"/>
          <w:sz w:val="20"/>
          <w:szCs w:val="20"/>
        </w:rPr>
        <w:t>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1D2F0" w14:textId="77777777" w:rsidR="004934ED" w:rsidRDefault="004934ED">
    <w:pPr>
      <w:pStyle w:val="Header"/>
    </w:pPr>
    <w:r>
      <w:rPr>
        <w:noProof/>
        <w:color w:val="2B579A"/>
        <w:shd w:val="clear" w:color="auto" w:fill="E6E6E6"/>
        <w:lang w:val="en-US"/>
      </w:rPr>
      <w:drawing>
        <wp:anchor distT="0" distB="0" distL="114300" distR="114300" simplePos="0" relativeHeight="251658241" behindDoc="1" locked="0" layoutInCell="1" allowOverlap="1" wp14:anchorId="5F27AE6D" wp14:editId="105B7FBE">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C853D" w14:textId="77777777" w:rsidR="004934ED" w:rsidRDefault="004934ED">
    <w:pPr>
      <w:pStyle w:val="Header"/>
    </w:pPr>
    <w:r>
      <w:rPr>
        <w:noProof/>
      </w:rPr>
      <w:drawing>
        <wp:anchor distT="0" distB="0" distL="114300" distR="114300" simplePos="0" relativeHeight="251658240" behindDoc="0" locked="0" layoutInCell="1" allowOverlap="1" wp14:anchorId="21404C5B" wp14:editId="3ABDF89B">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A48ADB7C">
      <w:start w:val="1"/>
      <w:numFmt w:val="lowerRoman"/>
      <w:lvlText w:val="(%1)"/>
      <w:lvlJc w:val="left"/>
      <w:pPr>
        <w:ind w:left="1080" w:hanging="720"/>
      </w:pPr>
      <w:rPr>
        <w:rFonts w:hint="default"/>
      </w:rPr>
    </w:lvl>
    <w:lvl w:ilvl="1" w:tplc="B69E3A22" w:tentative="1">
      <w:start w:val="1"/>
      <w:numFmt w:val="lowerLetter"/>
      <w:lvlText w:val="%2."/>
      <w:lvlJc w:val="left"/>
      <w:pPr>
        <w:ind w:left="1440" w:hanging="360"/>
      </w:pPr>
    </w:lvl>
    <w:lvl w:ilvl="2" w:tplc="7A04851C" w:tentative="1">
      <w:start w:val="1"/>
      <w:numFmt w:val="lowerRoman"/>
      <w:lvlText w:val="%3."/>
      <w:lvlJc w:val="right"/>
      <w:pPr>
        <w:ind w:left="2160" w:hanging="180"/>
      </w:pPr>
    </w:lvl>
    <w:lvl w:ilvl="3" w:tplc="E2D21A78" w:tentative="1">
      <w:start w:val="1"/>
      <w:numFmt w:val="decimal"/>
      <w:lvlText w:val="%4."/>
      <w:lvlJc w:val="left"/>
      <w:pPr>
        <w:ind w:left="2880" w:hanging="360"/>
      </w:pPr>
    </w:lvl>
    <w:lvl w:ilvl="4" w:tplc="BA9458F2" w:tentative="1">
      <w:start w:val="1"/>
      <w:numFmt w:val="lowerLetter"/>
      <w:lvlText w:val="%5."/>
      <w:lvlJc w:val="left"/>
      <w:pPr>
        <w:ind w:left="3600" w:hanging="360"/>
      </w:pPr>
    </w:lvl>
    <w:lvl w:ilvl="5" w:tplc="BA68D3C4" w:tentative="1">
      <w:start w:val="1"/>
      <w:numFmt w:val="lowerRoman"/>
      <w:lvlText w:val="%6."/>
      <w:lvlJc w:val="right"/>
      <w:pPr>
        <w:ind w:left="4320" w:hanging="180"/>
      </w:pPr>
    </w:lvl>
    <w:lvl w:ilvl="6" w:tplc="B9FCAAB6" w:tentative="1">
      <w:start w:val="1"/>
      <w:numFmt w:val="decimal"/>
      <w:lvlText w:val="%7."/>
      <w:lvlJc w:val="left"/>
      <w:pPr>
        <w:ind w:left="5040" w:hanging="360"/>
      </w:pPr>
    </w:lvl>
    <w:lvl w:ilvl="7" w:tplc="9CFCE30C" w:tentative="1">
      <w:start w:val="1"/>
      <w:numFmt w:val="lowerLetter"/>
      <w:lvlText w:val="%8."/>
      <w:lvlJc w:val="left"/>
      <w:pPr>
        <w:ind w:left="5760" w:hanging="360"/>
      </w:pPr>
    </w:lvl>
    <w:lvl w:ilvl="8" w:tplc="D2545B02" w:tentative="1">
      <w:start w:val="1"/>
      <w:numFmt w:val="lowerRoman"/>
      <w:lvlText w:val="%9."/>
      <w:lvlJc w:val="right"/>
      <w:pPr>
        <w:ind w:left="6480" w:hanging="180"/>
      </w:pPr>
    </w:lvl>
  </w:abstractNum>
  <w:abstractNum w:abstractNumId="2" w15:restartNumberingAfterBreak="0">
    <w:nsid w:val="056A6BCF"/>
    <w:multiLevelType w:val="hybridMultilevel"/>
    <w:tmpl w:val="906E7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0D038F"/>
    <w:multiLevelType w:val="hybridMultilevel"/>
    <w:tmpl w:val="8918C1EC"/>
    <w:lvl w:ilvl="0" w:tplc="FFFFFFFF">
      <w:start w:val="1"/>
      <w:numFmt w:val="bullet"/>
      <w:lvlText w:val="·"/>
      <w:lvlJc w:val="left"/>
      <w:pPr>
        <w:ind w:left="624" w:hanging="2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5E3AC6"/>
    <w:multiLevelType w:val="hybridMultilevel"/>
    <w:tmpl w:val="59A452EE"/>
    <w:lvl w:ilvl="0" w:tplc="4EDCC26E">
      <w:start w:val="1"/>
      <w:numFmt w:val="lowerRoman"/>
      <w:lvlText w:val="(%1)"/>
      <w:lvlJc w:val="left"/>
      <w:pPr>
        <w:ind w:left="1080" w:hanging="720"/>
      </w:pPr>
      <w:rPr>
        <w:rFonts w:hint="default"/>
      </w:rPr>
    </w:lvl>
    <w:lvl w:ilvl="1" w:tplc="A69A000C" w:tentative="1">
      <w:start w:val="1"/>
      <w:numFmt w:val="lowerLetter"/>
      <w:lvlText w:val="%2."/>
      <w:lvlJc w:val="left"/>
      <w:pPr>
        <w:ind w:left="1440" w:hanging="360"/>
      </w:pPr>
    </w:lvl>
    <w:lvl w:ilvl="2" w:tplc="220CA58A" w:tentative="1">
      <w:start w:val="1"/>
      <w:numFmt w:val="lowerRoman"/>
      <w:lvlText w:val="%3."/>
      <w:lvlJc w:val="right"/>
      <w:pPr>
        <w:ind w:left="2160" w:hanging="180"/>
      </w:pPr>
    </w:lvl>
    <w:lvl w:ilvl="3" w:tplc="19E248CA" w:tentative="1">
      <w:start w:val="1"/>
      <w:numFmt w:val="decimal"/>
      <w:lvlText w:val="%4."/>
      <w:lvlJc w:val="left"/>
      <w:pPr>
        <w:ind w:left="2880" w:hanging="360"/>
      </w:pPr>
    </w:lvl>
    <w:lvl w:ilvl="4" w:tplc="C41853C4" w:tentative="1">
      <w:start w:val="1"/>
      <w:numFmt w:val="lowerLetter"/>
      <w:lvlText w:val="%5."/>
      <w:lvlJc w:val="left"/>
      <w:pPr>
        <w:ind w:left="3600" w:hanging="360"/>
      </w:pPr>
    </w:lvl>
    <w:lvl w:ilvl="5" w:tplc="080E839E" w:tentative="1">
      <w:start w:val="1"/>
      <w:numFmt w:val="lowerRoman"/>
      <w:lvlText w:val="%6."/>
      <w:lvlJc w:val="right"/>
      <w:pPr>
        <w:ind w:left="4320" w:hanging="180"/>
      </w:pPr>
    </w:lvl>
    <w:lvl w:ilvl="6" w:tplc="BEFEC21E" w:tentative="1">
      <w:start w:val="1"/>
      <w:numFmt w:val="decimal"/>
      <w:lvlText w:val="%7."/>
      <w:lvlJc w:val="left"/>
      <w:pPr>
        <w:ind w:left="5040" w:hanging="360"/>
      </w:pPr>
    </w:lvl>
    <w:lvl w:ilvl="7" w:tplc="883CD5D0" w:tentative="1">
      <w:start w:val="1"/>
      <w:numFmt w:val="lowerLetter"/>
      <w:lvlText w:val="%8."/>
      <w:lvlJc w:val="left"/>
      <w:pPr>
        <w:ind w:left="5760" w:hanging="360"/>
      </w:pPr>
    </w:lvl>
    <w:lvl w:ilvl="8" w:tplc="48429C8A" w:tentative="1">
      <w:start w:val="1"/>
      <w:numFmt w:val="lowerRoman"/>
      <w:lvlText w:val="%9."/>
      <w:lvlJc w:val="right"/>
      <w:pPr>
        <w:ind w:left="6480" w:hanging="180"/>
      </w:pPr>
    </w:lvl>
  </w:abstractNum>
  <w:abstractNum w:abstractNumId="5" w15:restartNumberingAfterBreak="0">
    <w:nsid w:val="11215E5A"/>
    <w:multiLevelType w:val="hybridMultilevel"/>
    <w:tmpl w:val="FDEE3C54"/>
    <w:lvl w:ilvl="0" w:tplc="FFFFFFFF">
      <w:start w:val="1"/>
      <w:numFmt w:val="bullet"/>
      <w:lvlText w:val="·"/>
      <w:lvlJc w:val="left"/>
      <w:pPr>
        <w:ind w:left="624" w:hanging="2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0E603E"/>
    <w:multiLevelType w:val="hybridMultilevel"/>
    <w:tmpl w:val="C68EC94A"/>
    <w:lvl w:ilvl="0" w:tplc="89DE8608">
      <w:start w:val="1"/>
      <w:numFmt w:val="lowerRoman"/>
      <w:lvlText w:val="(%1)"/>
      <w:lvlJc w:val="left"/>
      <w:pPr>
        <w:ind w:left="1080" w:hanging="720"/>
      </w:pPr>
      <w:rPr>
        <w:rFonts w:hint="default"/>
      </w:rPr>
    </w:lvl>
    <w:lvl w:ilvl="1" w:tplc="8662F7B2" w:tentative="1">
      <w:start w:val="1"/>
      <w:numFmt w:val="lowerLetter"/>
      <w:lvlText w:val="%2."/>
      <w:lvlJc w:val="left"/>
      <w:pPr>
        <w:ind w:left="1440" w:hanging="360"/>
      </w:pPr>
    </w:lvl>
    <w:lvl w:ilvl="2" w:tplc="0CF2DD82" w:tentative="1">
      <w:start w:val="1"/>
      <w:numFmt w:val="lowerRoman"/>
      <w:lvlText w:val="%3."/>
      <w:lvlJc w:val="right"/>
      <w:pPr>
        <w:ind w:left="2160" w:hanging="180"/>
      </w:pPr>
    </w:lvl>
    <w:lvl w:ilvl="3" w:tplc="6812D072" w:tentative="1">
      <w:start w:val="1"/>
      <w:numFmt w:val="decimal"/>
      <w:lvlText w:val="%4."/>
      <w:lvlJc w:val="left"/>
      <w:pPr>
        <w:ind w:left="2880" w:hanging="360"/>
      </w:pPr>
    </w:lvl>
    <w:lvl w:ilvl="4" w:tplc="25AEDA56" w:tentative="1">
      <w:start w:val="1"/>
      <w:numFmt w:val="lowerLetter"/>
      <w:lvlText w:val="%5."/>
      <w:lvlJc w:val="left"/>
      <w:pPr>
        <w:ind w:left="3600" w:hanging="360"/>
      </w:pPr>
    </w:lvl>
    <w:lvl w:ilvl="5" w:tplc="C972D0B8" w:tentative="1">
      <w:start w:val="1"/>
      <w:numFmt w:val="lowerRoman"/>
      <w:lvlText w:val="%6."/>
      <w:lvlJc w:val="right"/>
      <w:pPr>
        <w:ind w:left="4320" w:hanging="180"/>
      </w:pPr>
    </w:lvl>
    <w:lvl w:ilvl="6" w:tplc="E40E8E9C" w:tentative="1">
      <w:start w:val="1"/>
      <w:numFmt w:val="decimal"/>
      <w:lvlText w:val="%7."/>
      <w:lvlJc w:val="left"/>
      <w:pPr>
        <w:ind w:left="5040" w:hanging="360"/>
      </w:pPr>
    </w:lvl>
    <w:lvl w:ilvl="7" w:tplc="8C90080C" w:tentative="1">
      <w:start w:val="1"/>
      <w:numFmt w:val="lowerLetter"/>
      <w:lvlText w:val="%8."/>
      <w:lvlJc w:val="left"/>
      <w:pPr>
        <w:ind w:left="5760" w:hanging="360"/>
      </w:pPr>
    </w:lvl>
    <w:lvl w:ilvl="8" w:tplc="2312E896" w:tentative="1">
      <w:start w:val="1"/>
      <w:numFmt w:val="lowerRoman"/>
      <w:lvlText w:val="%9."/>
      <w:lvlJc w:val="right"/>
      <w:pPr>
        <w:ind w:left="6480" w:hanging="180"/>
      </w:pPr>
    </w:lvl>
  </w:abstractNum>
  <w:abstractNum w:abstractNumId="7" w15:restartNumberingAfterBreak="0">
    <w:nsid w:val="15B90CD8"/>
    <w:multiLevelType w:val="hybridMultilevel"/>
    <w:tmpl w:val="F8D0F0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2342AC"/>
    <w:multiLevelType w:val="hybridMultilevel"/>
    <w:tmpl w:val="12548ADC"/>
    <w:lvl w:ilvl="0" w:tplc="CFEE8470">
      <w:start w:val="1"/>
      <w:numFmt w:val="bullet"/>
      <w:lvlText w:val=""/>
      <w:lvlJc w:val="left"/>
      <w:pPr>
        <w:ind w:left="720" w:hanging="360"/>
      </w:pPr>
      <w:rPr>
        <w:rFonts w:ascii="Symbol" w:hAnsi="Symbol" w:hint="default"/>
        <w:color w:val="auto"/>
        <w:sz w:val="24"/>
        <w:szCs w:val="24"/>
      </w:rPr>
    </w:lvl>
    <w:lvl w:ilvl="1" w:tplc="1CFA1130" w:tentative="1">
      <w:start w:val="1"/>
      <w:numFmt w:val="bullet"/>
      <w:lvlText w:val="o"/>
      <w:lvlJc w:val="left"/>
      <w:pPr>
        <w:ind w:left="1440" w:hanging="360"/>
      </w:pPr>
      <w:rPr>
        <w:rFonts w:ascii="Courier New" w:hAnsi="Courier New" w:cs="Courier New" w:hint="default"/>
      </w:rPr>
    </w:lvl>
    <w:lvl w:ilvl="2" w:tplc="D58ABAC8" w:tentative="1">
      <w:start w:val="1"/>
      <w:numFmt w:val="bullet"/>
      <w:lvlText w:val=""/>
      <w:lvlJc w:val="left"/>
      <w:pPr>
        <w:ind w:left="2160" w:hanging="360"/>
      </w:pPr>
      <w:rPr>
        <w:rFonts w:ascii="Wingdings" w:hAnsi="Wingdings" w:hint="default"/>
      </w:rPr>
    </w:lvl>
    <w:lvl w:ilvl="3" w:tplc="2572F7C6" w:tentative="1">
      <w:start w:val="1"/>
      <w:numFmt w:val="bullet"/>
      <w:lvlText w:val=""/>
      <w:lvlJc w:val="left"/>
      <w:pPr>
        <w:ind w:left="2880" w:hanging="360"/>
      </w:pPr>
      <w:rPr>
        <w:rFonts w:ascii="Symbol" w:hAnsi="Symbol" w:hint="default"/>
      </w:rPr>
    </w:lvl>
    <w:lvl w:ilvl="4" w:tplc="2EF4A574" w:tentative="1">
      <w:start w:val="1"/>
      <w:numFmt w:val="bullet"/>
      <w:lvlText w:val="o"/>
      <w:lvlJc w:val="left"/>
      <w:pPr>
        <w:ind w:left="3600" w:hanging="360"/>
      </w:pPr>
      <w:rPr>
        <w:rFonts w:ascii="Courier New" w:hAnsi="Courier New" w:cs="Courier New" w:hint="default"/>
      </w:rPr>
    </w:lvl>
    <w:lvl w:ilvl="5" w:tplc="00AC10E2" w:tentative="1">
      <w:start w:val="1"/>
      <w:numFmt w:val="bullet"/>
      <w:lvlText w:val=""/>
      <w:lvlJc w:val="left"/>
      <w:pPr>
        <w:ind w:left="4320" w:hanging="360"/>
      </w:pPr>
      <w:rPr>
        <w:rFonts w:ascii="Wingdings" w:hAnsi="Wingdings" w:hint="default"/>
      </w:rPr>
    </w:lvl>
    <w:lvl w:ilvl="6" w:tplc="30360BC0" w:tentative="1">
      <w:start w:val="1"/>
      <w:numFmt w:val="bullet"/>
      <w:lvlText w:val=""/>
      <w:lvlJc w:val="left"/>
      <w:pPr>
        <w:ind w:left="5040" w:hanging="360"/>
      </w:pPr>
      <w:rPr>
        <w:rFonts w:ascii="Symbol" w:hAnsi="Symbol" w:hint="default"/>
      </w:rPr>
    </w:lvl>
    <w:lvl w:ilvl="7" w:tplc="275C7814" w:tentative="1">
      <w:start w:val="1"/>
      <w:numFmt w:val="bullet"/>
      <w:lvlText w:val="o"/>
      <w:lvlJc w:val="left"/>
      <w:pPr>
        <w:ind w:left="5760" w:hanging="360"/>
      </w:pPr>
      <w:rPr>
        <w:rFonts w:ascii="Courier New" w:hAnsi="Courier New" w:cs="Courier New" w:hint="default"/>
      </w:rPr>
    </w:lvl>
    <w:lvl w:ilvl="8" w:tplc="3B7A432E" w:tentative="1">
      <w:start w:val="1"/>
      <w:numFmt w:val="bullet"/>
      <w:lvlText w:val=""/>
      <w:lvlJc w:val="left"/>
      <w:pPr>
        <w:ind w:left="6480" w:hanging="360"/>
      </w:pPr>
      <w:rPr>
        <w:rFonts w:ascii="Wingdings" w:hAnsi="Wingdings" w:hint="default"/>
      </w:rPr>
    </w:lvl>
  </w:abstractNum>
  <w:abstractNum w:abstractNumId="9" w15:restartNumberingAfterBreak="0">
    <w:nsid w:val="1B1F247B"/>
    <w:multiLevelType w:val="hybridMultilevel"/>
    <w:tmpl w:val="0716342C"/>
    <w:lvl w:ilvl="0" w:tplc="FB9889CA">
      <w:start w:val="1"/>
      <w:numFmt w:val="lowerRoman"/>
      <w:lvlText w:val="(%1)"/>
      <w:lvlJc w:val="left"/>
      <w:pPr>
        <w:ind w:left="1080" w:hanging="720"/>
      </w:pPr>
      <w:rPr>
        <w:rFonts w:hint="default"/>
      </w:rPr>
    </w:lvl>
    <w:lvl w:ilvl="1" w:tplc="9B52FFB6" w:tentative="1">
      <w:start w:val="1"/>
      <w:numFmt w:val="lowerLetter"/>
      <w:lvlText w:val="%2."/>
      <w:lvlJc w:val="left"/>
      <w:pPr>
        <w:ind w:left="1440" w:hanging="360"/>
      </w:pPr>
    </w:lvl>
    <w:lvl w:ilvl="2" w:tplc="88164118" w:tentative="1">
      <w:start w:val="1"/>
      <w:numFmt w:val="lowerRoman"/>
      <w:lvlText w:val="%3."/>
      <w:lvlJc w:val="right"/>
      <w:pPr>
        <w:ind w:left="2160" w:hanging="180"/>
      </w:pPr>
    </w:lvl>
    <w:lvl w:ilvl="3" w:tplc="884644E0" w:tentative="1">
      <w:start w:val="1"/>
      <w:numFmt w:val="decimal"/>
      <w:lvlText w:val="%4."/>
      <w:lvlJc w:val="left"/>
      <w:pPr>
        <w:ind w:left="2880" w:hanging="360"/>
      </w:pPr>
    </w:lvl>
    <w:lvl w:ilvl="4" w:tplc="A0845C60" w:tentative="1">
      <w:start w:val="1"/>
      <w:numFmt w:val="lowerLetter"/>
      <w:lvlText w:val="%5."/>
      <w:lvlJc w:val="left"/>
      <w:pPr>
        <w:ind w:left="3600" w:hanging="360"/>
      </w:pPr>
    </w:lvl>
    <w:lvl w:ilvl="5" w:tplc="496AC876" w:tentative="1">
      <w:start w:val="1"/>
      <w:numFmt w:val="lowerRoman"/>
      <w:lvlText w:val="%6."/>
      <w:lvlJc w:val="right"/>
      <w:pPr>
        <w:ind w:left="4320" w:hanging="180"/>
      </w:pPr>
    </w:lvl>
    <w:lvl w:ilvl="6" w:tplc="F110B138" w:tentative="1">
      <w:start w:val="1"/>
      <w:numFmt w:val="decimal"/>
      <w:lvlText w:val="%7."/>
      <w:lvlJc w:val="left"/>
      <w:pPr>
        <w:ind w:left="5040" w:hanging="360"/>
      </w:pPr>
    </w:lvl>
    <w:lvl w:ilvl="7" w:tplc="4502AC3A" w:tentative="1">
      <w:start w:val="1"/>
      <w:numFmt w:val="lowerLetter"/>
      <w:lvlText w:val="%8."/>
      <w:lvlJc w:val="left"/>
      <w:pPr>
        <w:ind w:left="5760" w:hanging="360"/>
      </w:pPr>
    </w:lvl>
    <w:lvl w:ilvl="8" w:tplc="C6705DAA" w:tentative="1">
      <w:start w:val="1"/>
      <w:numFmt w:val="lowerRoman"/>
      <w:lvlText w:val="%9."/>
      <w:lvlJc w:val="right"/>
      <w:pPr>
        <w:ind w:left="6480" w:hanging="180"/>
      </w:pPr>
    </w:lvl>
  </w:abstractNum>
  <w:abstractNum w:abstractNumId="10" w15:restartNumberingAfterBreak="0">
    <w:nsid w:val="1D4D2326"/>
    <w:multiLevelType w:val="hybridMultilevel"/>
    <w:tmpl w:val="FFFFFFFF"/>
    <w:lvl w:ilvl="0" w:tplc="3454FD66">
      <w:start w:val="1"/>
      <w:numFmt w:val="bullet"/>
      <w:lvlText w:val=""/>
      <w:lvlJc w:val="left"/>
      <w:pPr>
        <w:ind w:left="720" w:hanging="360"/>
      </w:pPr>
      <w:rPr>
        <w:rFonts w:ascii="Symbol" w:hAnsi="Symbol" w:hint="default"/>
      </w:rPr>
    </w:lvl>
    <w:lvl w:ilvl="1" w:tplc="C95A0BC0">
      <w:start w:val="1"/>
      <w:numFmt w:val="bullet"/>
      <w:lvlText w:val="o"/>
      <w:lvlJc w:val="left"/>
      <w:pPr>
        <w:ind w:left="1440" w:hanging="360"/>
      </w:pPr>
      <w:rPr>
        <w:rFonts w:ascii="Courier New" w:hAnsi="Courier New" w:hint="default"/>
      </w:rPr>
    </w:lvl>
    <w:lvl w:ilvl="2" w:tplc="46EAF6C8">
      <w:start w:val="1"/>
      <w:numFmt w:val="bullet"/>
      <w:lvlText w:val=""/>
      <w:lvlJc w:val="left"/>
      <w:pPr>
        <w:ind w:left="2160" w:hanging="360"/>
      </w:pPr>
      <w:rPr>
        <w:rFonts w:ascii="Wingdings" w:hAnsi="Wingdings" w:hint="default"/>
      </w:rPr>
    </w:lvl>
    <w:lvl w:ilvl="3" w:tplc="D72C5A06">
      <w:start w:val="1"/>
      <w:numFmt w:val="bullet"/>
      <w:lvlText w:val=""/>
      <w:lvlJc w:val="left"/>
      <w:pPr>
        <w:ind w:left="2880" w:hanging="360"/>
      </w:pPr>
      <w:rPr>
        <w:rFonts w:ascii="Symbol" w:hAnsi="Symbol" w:hint="default"/>
      </w:rPr>
    </w:lvl>
    <w:lvl w:ilvl="4" w:tplc="0EDE9DF0">
      <w:start w:val="1"/>
      <w:numFmt w:val="bullet"/>
      <w:lvlText w:val="o"/>
      <w:lvlJc w:val="left"/>
      <w:pPr>
        <w:ind w:left="3600" w:hanging="360"/>
      </w:pPr>
      <w:rPr>
        <w:rFonts w:ascii="Courier New" w:hAnsi="Courier New" w:hint="default"/>
      </w:rPr>
    </w:lvl>
    <w:lvl w:ilvl="5" w:tplc="83FC047C">
      <w:start w:val="1"/>
      <w:numFmt w:val="bullet"/>
      <w:lvlText w:val=""/>
      <w:lvlJc w:val="left"/>
      <w:pPr>
        <w:ind w:left="4320" w:hanging="360"/>
      </w:pPr>
      <w:rPr>
        <w:rFonts w:ascii="Wingdings" w:hAnsi="Wingdings" w:hint="default"/>
      </w:rPr>
    </w:lvl>
    <w:lvl w:ilvl="6" w:tplc="51128F56">
      <w:start w:val="1"/>
      <w:numFmt w:val="bullet"/>
      <w:lvlText w:val=""/>
      <w:lvlJc w:val="left"/>
      <w:pPr>
        <w:ind w:left="5040" w:hanging="360"/>
      </w:pPr>
      <w:rPr>
        <w:rFonts w:ascii="Symbol" w:hAnsi="Symbol" w:hint="default"/>
      </w:rPr>
    </w:lvl>
    <w:lvl w:ilvl="7" w:tplc="4FFCC602">
      <w:start w:val="1"/>
      <w:numFmt w:val="bullet"/>
      <w:lvlText w:val="o"/>
      <w:lvlJc w:val="left"/>
      <w:pPr>
        <w:ind w:left="5760" w:hanging="360"/>
      </w:pPr>
      <w:rPr>
        <w:rFonts w:ascii="Courier New" w:hAnsi="Courier New" w:hint="default"/>
      </w:rPr>
    </w:lvl>
    <w:lvl w:ilvl="8" w:tplc="F710CAEE">
      <w:start w:val="1"/>
      <w:numFmt w:val="bullet"/>
      <w:lvlText w:val=""/>
      <w:lvlJc w:val="left"/>
      <w:pPr>
        <w:ind w:left="6480" w:hanging="360"/>
      </w:pPr>
      <w:rPr>
        <w:rFonts w:ascii="Wingdings" w:hAnsi="Wingdings" w:hint="default"/>
      </w:rPr>
    </w:lvl>
  </w:abstractNum>
  <w:abstractNum w:abstractNumId="11" w15:restartNumberingAfterBreak="0">
    <w:nsid w:val="236F09BD"/>
    <w:multiLevelType w:val="hybridMultilevel"/>
    <w:tmpl w:val="1DCC76B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2" w15:restartNumberingAfterBreak="0">
    <w:nsid w:val="2DB65746"/>
    <w:multiLevelType w:val="hybridMultilevel"/>
    <w:tmpl w:val="0C58F3FE"/>
    <w:lvl w:ilvl="0" w:tplc="86FC1864">
      <w:start w:val="1"/>
      <w:numFmt w:val="lowerRoman"/>
      <w:lvlText w:val="(%1)"/>
      <w:lvlJc w:val="left"/>
      <w:pPr>
        <w:ind w:left="1080" w:hanging="720"/>
      </w:pPr>
      <w:rPr>
        <w:rFonts w:hint="default"/>
      </w:rPr>
    </w:lvl>
    <w:lvl w:ilvl="1" w:tplc="2CB8F76E" w:tentative="1">
      <w:start w:val="1"/>
      <w:numFmt w:val="lowerLetter"/>
      <w:lvlText w:val="%2."/>
      <w:lvlJc w:val="left"/>
      <w:pPr>
        <w:ind w:left="1440" w:hanging="360"/>
      </w:pPr>
    </w:lvl>
    <w:lvl w:ilvl="2" w:tplc="FF585ACE" w:tentative="1">
      <w:start w:val="1"/>
      <w:numFmt w:val="lowerRoman"/>
      <w:lvlText w:val="%3."/>
      <w:lvlJc w:val="right"/>
      <w:pPr>
        <w:ind w:left="2160" w:hanging="180"/>
      </w:pPr>
    </w:lvl>
    <w:lvl w:ilvl="3" w:tplc="EC62FA84" w:tentative="1">
      <w:start w:val="1"/>
      <w:numFmt w:val="decimal"/>
      <w:lvlText w:val="%4."/>
      <w:lvlJc w:val="left"/>
      <w:pPr>
        <w:ind w:left="2880" w:hanging="360"/>
      </w:pPr>
    </w:lvl>
    <w:lvl w:ilvl="4" w:tplc="29C49588" w:tentative="1">
      <w:start w:val="1"/>
      <w:numFmt w:val="lowerLetter"/>
      <w:lvlText w:val="%5."/>
      <w:lvlJc w:val="left"/>
      <w:pPr>
        <w:ind w:left="3600" w:hanging="360"/>
      </w:pPr>
    </w:lvl>
    <w:lvl w:ilvl="5" w:tplc="23A262B2" w:tentative="1">
      <w:start w:val="1"/>
      <w:numFmt w:val="lowerRoman"/>
      <w:lvlText w:val="%6."/>
      <w:lvlJc w:val="right"/>
      <w:pPr>
        <w:ind w:left="4320" w:hanging="180"/>
      </w:pPr>
    </w:lvl>
    <w:lvl w:ilvl="6" w:tplc="BD18B418" w:tentative="1">
      <w:start w:val="1"/>
      <w:numFmt w:val="decimal"/>
      <w:lvlText w:val="%7."/>
      <w:lvlJc w:val="left"/>
      <w:pPr>
        <w:ind w:left="5040" w:hanging="360"/>
      </w:pPr>
    </w:lvl>
    <w:lvl w:ilvl="7" w:tplc="9582390A" w:tentative="1">
      <w:start w:val="1"/>
      <w:numFmt w:val="lowerLetter"/>
      <w:lvlText w:val="%8."/>
      <w:lvlJc w:val="left"/>
      <w:pPr>
        <w:ind w:left="5760" w:hanging="360"/>
      </w:pPr>
    </w:lvl>
    <w:lvl w:ilvl="8" w:tplc="C34AA730" w:tentative="1">
      <w:start w:val="1"/>
      <w:numFmt w:val="lowerRoman"/>
      <w:lvlText w:val="%9."/>
      <w:lvlJc w:val="right"/>
      <w:pPr>
        <w:ind w:left="6480" w:hanging="180"/>
      </w:pPr>
    </w:lvl>
  </w:abstractNum>
  <w:abstractNum w:abstractNumId="13" w15:restartNumberingAfterBreak="0">
    <w:nsid w:val="303A55B1"/>
    <w:multiLevelType w:val="hybridMultilevel"/>
    <w:tmpl w:val="59A452EE"/>
    <w:lvl w:ilvl="0" w:tplc="962A7508">
      <w:start w:val="1"/>
      <w:numFmt w:val="lowerRoman"/>
      <w:lvlText w:val="(%1)"/>
      <w:lvlJc w:val="left"/>
      <w:pPr>
        <w:ind w:left="1080" w:hanging="720"/>
      </w:pPr>
      <w:rPr>
        <w:rFonts w:hint="default"/>
      </w:rPr>
    </w:lvl>
    <w:lvl w:ilvl="1" w:tplc="49CEFB14" w:tentative="1">
      <w:start w:val="1"/>
      <w:numFmt w:val="lowerLetter"/>
      <w:lvlText w:val="%2."/>
      <w:lvlJc w:val="left"/>
      <w:pPr>
        <w:ind w:left="1440" w:hanging="360"/>
      </w:pPr>
    </w:lvl>
    <w:lvl w:ilvl="2" w:tplc="E2CAF4D8" w:tentative="1">
      <w:start w:val="1"/>
      <w:numFmt w:val="lowerRoman"/>
      <w:lvlText w:val="%3."/>
      <w:lvlJc w:val="right"/>
      <w:pPr>
        <w:ind w:left="2160" w:hanging="180"/>
      </w:pPr>
    </w:lvl>
    <w:lvl w:ilvl="3" w:tplc="AE7A2492" w:tentative="1">
      <w:start w:val="1"/>
      <w:numFmt w:val="decimal"/>
      <w:lvlText w:val="%4."/>
      <w:lvlJc w:val="left"/>
      <w:pPr>
        <w:ind w:left="2880" w:hanging="360"/>
      </w:pPr>
    </w:lvl>
    <w:lvl w:ilvl="4" w:tplc="6DCED07C" w:tentative="1">
      <w:start w:val="1"/>
      <w:numFmt w:val="lowerLetter"/>
      <w:lvlText w:val="%5."/>
      <w:lvlJc w:val="left"/>
      <w:pPr>
        <w:ind w:left="3600" w:hanging="360"/>
      </w:pPr>
    </w:lvl>
    <w:lvl w:ilvl="5" w:tplc="D17C1FAC" w:tentative="1">
      <w:start w:val="1"/>
      <w:numFmt w:val="lowerRoman"/>
      <w:lvlText w:val="%6."/>
      <w:lvlJc w:val="right"/>
      <w:pPr>
        <w:ind w:left="4320" w:hanging="180"/>
      </w:pPr>
    </w:lvl>
    <w:lvl w:ilvl="6" w:tplc="8CE8332C" w:tentative="1">
      <w:start w:val="1"/>
      <w:numFmt w:val="decimal"/>
      <w:lvlText w:val="%7."/>
      <w:lvlJc w:val="left"/>
      <w:pPr>
        <w:ind w:left="5040" w:hanging="360"/>
      </w:pPr>
    </w:lvl>
    <w:lvl w:ilvl="7" w:tplc="79821182" w:tentative="1">
      <w:start w:val="1"/>
      <w:numFmt w:val="lowerLetter"/>
      <w:lvlText w:val="%8."/>
      <w:lvlJc w:val="left"/>
      <w:pPr>
        <w:ind w:left="5760" w:hanging="360"/>
      </w:pPr>
    </w:lvl>
    <w:lvl w:ilvl="8" w:tplc="03A8BAD4" w:tentative="1">
      <w:start w:val="1"/>
      <w:numFmt w:val="lowerRoman"/>
      <w:lvlText w:val="%9."/>
      <w:lvlJc w:val="right"/>
      <w:pPr>
        <w:ind w:left="6480" w:hanging="180"/>
      </w:pPr>
    </w:lvl>
  </w:abstractNum>
  <w:abstractNum w:abstractNumId="14" w15:restartNumberingAfterBreak="0">
    <w:nsid w:val="34F1448E"/>
    <w:multiLevelType w:val="hybridMultilevel"/>
    <w:tmpl w:val="D0AE350E"/>
    <w:lvl w:ilvl="0" w:tplc="9D1E33D6">
      <w:start w:val="1"/>
      <w:numFmt w:val="lowerRoman"/>
      <w:lvlText w:val="(%1)"/>
      <w:lvlJc w:val="left"/>
      <w:pPr>
        <w:ind w:left="1080" w:hanging="720"/>
      </w:pPr>
      <w:rPr>
        <w:rFonts w:hint="default"/>
      </w:rPr>
    </w:lvl>
    <w:lvl w:ilvl="1" w:tplc="FAE26772" w:tentative="1">
      <w:start w:val="1"/>
      <w:numFmt w:val="lowerLetter"/>
      <w:lvlText w:val="%2."/>
      <w:lvlJc w:val="left"/>
      <w:pPr>
        <w:ind w:left="1440" w:hanging="360"/>
      </w:pPr>
    </w:lvl>
    <w:lvl w:ilvl="2" w:tplc="0E58A22E" w:tentative="1">
      <w:start w:val="1"/>
      <w:numFmt w:val="lowerRoman"/>
      <w:lvlText w:val="%3."/>
      <w:lvlJc w:val="right"/>
      <w:pPr>
        <w:ind w:left="2160" w:hanging="180"/>
      </w:pPr>
    </w:lvl>
    <w:lvl w:ilvl="3" w:tplc="70CCA1E8" w:tentative="1">
      <w:start w:val="1"/>
      <w:numFmt w:val="decimal"/>
      <w:lvlText w:val="%4."/>
      <w:lvlJc w:val="left"/>
      <w:pPr>
        <w:ind w:left="2880" w:hanging="360"/>
      </w:pPr>
    </w:lvl>
    <w:lvl w:ilvl="4" w:tplc="E12E48A6" w:tentative="1">
      <w:start w:val="1"/>
      <w:numFmt w:val="lowerLetter"/>
      <w:lvlText w:val="%5."/>
      <w:lvlJc w:val="left"/>
      <w:pPr>
        <w:ind w:left="3600" w:hanging="360"/>
      </w:pPr>
    </w:lvl>
    <w:lvl w:ilvl="5" w:tplc="6FF69272" w:tentative="1">
      <w:start w:val="1"/>
      <w:numFmt w:val="lowerRoman"/>
      <w:lvlText w:val="%6."/>
      <w:lvlJc w:val="right"/>
      <w:pPr>
        <w:ind w:left="4320" w:hanging="180"/>
      </w:pPr>
    </w:lvl>
    <w:lvl w:ilvl="6" w:tplc="AC9A1E5C" w:tentative="1">
      <w:start w:val="1"/>
      <w:numFmt w:val="decimal"/>
      <w:lvlText w:val="%7."/>
      <w:lvlJc w:val="left"/>
      <w:pPr>
        <w:ind w:left="5040" w:hanging="360"/>
      </w:pPr>
    </w:lvl>
    <w:lvl w:ilvl="7" w:tplc="F55A2564" w:tentative="1">
      <w:start w:val="1"/>
      <w:numFmt w:val="lowerLetter"/>
      <w:lvlText w:val="%8."/>
      <w:lvlJc w:val="left"/>
      <w:pPr>
        <w:ind w:left="5760" w:hanging="360"/>
      </w:pPr>
    </w:lvl>
    <w:lvl w:ilvl="8" w:tplc="B2142740" w:tentative="1">
      <w:start w:val="1"/>
      <w:numFmt w:val="lowerRoman"/>
      <w:lvlText w:val="%9."/>
      <w:lvlJc w:val="right"/>
      <w:pPr>
        <w:ind w:left="6480" w:hanging="180"/>
      </w:pPr>
    </w:lvl>
  </w:abstractNum>
  <w:abstractNum w:abstractNumId="15" w15:restartNumberingAfterBreak="0">
    <w:nsid w:val="42671D83"/>
    <w:multiLevelType w:val="hybridMultilevel"/>
    <w:tmpl w:val="E3804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D44C0D"/>
    <w:multiLevelType w:val="hybridMultilevel"/>
    <w:tmpl w:val="C0F28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0E1165"/>
    <w:multiLevelType w:val="hybridMultilevel"/>
    <w:tmpl w:val="D5B04EC8"/>
    <w:lvl w:ilvl="0" w:tplc="FFFFFFFF">
      <w:start w:val="1"/>
      <w:numFmt w:val="bullet"/>
      <w:lvlText w:val="·"/>
      <w:lvlJc w:val="left"/>
      <w:pPr>
        <w:ind w:left="624" w:hanging="267"/>
      </w:pPr>
      <w:rPr>
        <w:rFonts w:ascii="Symbol" w:hAnsi="Symbol" w:hint="default"/>
      </w:rPr>
    </w:lvl>
    <w:lvl w:ilvl="1" w:tplc="64F45D24">
      <w:start w:val="1"/>
      <w:numFmt w:val="bullet"/>
      <w:lvlText w:val="o"/>
      <w:lvlJc w:val="left"/>
      <w:pPr>
        <w:ind w:left="1080" w:hanging="360"/>
      </w:pPr>
      <w:rPr>
        <w:rFonts w:ascii="Courier New" w:hAnsi="Courier New" w:cs="Courier New" w:hint="default"/>
      </w:rPr>
    </w:lvl>
    <w:lvl w:ilvl="2" w:tplc="91D62C94" w:tentative="1">
      <w:start w:val="1"/>
      <w:numFmt w:val="bullet"/>
      <w:lvlText w:val=""/>
      <w:lvlJc w:val="left"/>
      <w:pPr>
        <w:ind w:left="1800" w:hanging="360"/>
      </w:pPr>
      <w:rPr>
        <w:rFonts w:ascii="Wingdings" w:hAnsi="Wingdings" w:hint="default"/>
      </w:rPr>
    </w:lvl>
    <w:lvl w:ilvl="3" w:tplc="B78053E4" w:tentative="1">
      <w:start w:val="1"/>
      <w:numFmt w:val="bullet"/>
      <w:lvlText w:val=""/>
      <w:lvlJc w:val="left"/>
      <w:pPr>
        <w:ind w:left="2520" w:hanging="360"/>
      </w:pPr>
      <w:rPr>
        <w:rFonts w:ascii="Symbol" w:hAnsi="Symbol" w:hint="default"/>
      </w:rPr>
    </w:lvl>
    <w:lvl w:ilvl="4" w:tplc="C2061BD0" w:tentative="1">
      <w:start w:val="1"/>
      <w:numFmt w:val="bullet"/>
      <w:lvlText w:val="o"/>
      <w:lvlJc w:val="left"/>
      <w:pPr>
        <w:ind w:left="3240" w:hanging="360"/>
      </w:pPr>
      <w:rPr>
        <w:rFonts w:ascii="Courier New" w:hAnsi="Courier New" w:cs="Courier New" w:hint="default"/>
      </w:rPr>
    </w:lvl>
    <w:lvl w:ilvl="5" w:tplc="85A69684" w:tentative="1">
      <w:start w:val="1"/>
      <w:numFmt w:val="bullet"/>
      <w:lvlText w:val=""/>
      <w:lvlJc w:val="left"/>
      <w:pPr>
        <w:ind w:left="3960" w:hanging="360"/>
      </w:pPr>
      <w:rPr>
        <w:rFonts w:ascii="Wingdings" w:hAnsi="Wingdings" w:hint="default"/>
      </w:rPr>
    </w:lvl>
    <w:lvl w:ilvl="6" w:tplc="C316D6C2" w:tentative="1">
      <w:start w:val="1"/>
      <w:numFmt w:val="bullet"/>
      <w:lvlText w:val=""/>
      <w:lvlJc w:val="left"/>
      <w:pPr>
        <w:ind w:left="4680" w:hanging="360"/>
      </w:pPr>
      <w:rPr>
        <w:rFonts w:ascii="Symbol" w:hAnsi="Symbol" w:hint="default"/>
      </w:rPr>
    </w:lvl>
    <w:lvl w:ilvl="7" w:tplc="7C72C6E0" w:tentative="1">
      <w:start w:val="1"/>
      <w:numFmt w:val="bullet"/>
      <w:lvlText w:val="o"/>
      <w:lvlJc w:val="left"/>
      <w:pPr>
        <w:ind w:left="5400" w:hanging="360"/>
      </w:pPr>
      <w:rPr>
        <w:rFonts w:ascii="Courier New" w:hAnsi="Courier New" w:cs="Courier New" w:hint="default"/>
      </w:rPr>
    </w:lvl>
    <w:lvl w:ilvl="8" w:tplc="16A654D2" w:tentative="1">
      <w:start w:val="1"/>
      <w:numFmt w:val="bullet"/>
      <w:lvlText w:val=""/>
      <w:lvlJc w:val="left"/>
      <w:pPr>
        <w:ind w:left="6120" w:hanging="360"/>
      </w:pPr>
      <w:rPr>
        <w:rFonts w:ascii="Wingdings" w:hAnsi="Wingdings" w:hint="default"/>
      </w:rPr>
    </w:lvl>
  </w:abstractNum>
  <w:abstractNum w:abstractNumId="18" w15:restartNumberingAfterBreak="0">
    <w:nsid w:val="5695616A"/>
    <w:multiLevelType w:val="hybridMultilevel"/>
    <w:tmpl w:val="790C5C02"/>
    <w:lvl w:ilvl="0" w:tplc="4D7845EC">
      <w:start w:val="1"/>
      <w:numFmt w:val="lowerRoman"/>
      <w:lvlText w:val="(%1)"/>
      <w:lvlJc w:val="left"/>
      <w:pPr>
        <w:ind w:left="1080" w:hanging="720"/>
      </w:pPr>
      <w:rPr>
        <w:rFonts w:hint="default"/>
      </w:rPr>
    </w:lvl>
    <w:lvl w:ilvl="1" w:tplc="F2287738" w:tentative="1">
      <w:start w:val="1"/>
      <w:numFmt w:val="lowerLetter"/>
      <w:lvlText w:val="%2."/>
      <w:lvlJc w:val="left"/>
      <w:pPr>
        <w:ind w:left="1440" w:hanging="360"/>
      </w:pPr>
    </w:lvl>
    <w:lvl w:ilvl="2" w:tplc="1DE43A50" w:tentative="1">
      <w:start w:val="1"/>
      <w:numFmt w:val="lowerRoman"/>
      <w:lvlText w:val="%3."/>
      <w:lvlJc w:val="right"/>
      <w:pPr>
        <w:ind w:left="2160" w:hanging="180"/>
      </w:pPr>
    </w:lvl>
    <w:lvl w:ilvl="3" w:tplc="7706BEDE" w:tentative="1">
      <w:start w:val="1"/>
      <w:numFmt w:val="decimal"/>
      <w:lvlText w:val="%4."/>
      <w:lvlJc w:val="left"/>
      <w:pPr>
        <w:ind w:left="2880" w:hanging="360"/>
      </w:pPr>
    </w:lvl>
    <w:lvl w:ilvl="4" w:tplc="05828496" w:tentative="1">
      <w:start w:val="1"/>
      <w:numFmt w:val="lowerLetter"/>
      <w:lvlText w:val="%5."/>
      <w:lvlJc w:val="left"/>
      <w:pPr>
        <w:ind w:left="3600" w:hanging="360"/>
      </w:pPr>
    </w:lvl>
    <w:lvl w:ilvl="5" w:tplc="0276DD60" w:tentative="1">
      <w:start w:val="1"/>
      <w:numFmt w:val="lowerRoman"/>
      <w:lvlText w:val="%6."/>
      <w:lvlJc w:val="right"/>
      <w:pPr>
        <w:ind w:left="4320" w:hanging="180"/>
      </w:pPr>
    </w:lvl>
    <w:lvl w:ilvl="6" w:tplc="658C2732" w:tentative="1">
      <w:start w:val="1"/>
      <w:numFmt w:val="decimal"/>
      <w:lvlText w:val="%7."/>
      <w:lvlJc w:val="left"/>
      <w:pPr>
        <w:ind w:left="5040" w:hanging="360"/>
      </w:pPr>
    </w:lvl>
    <w:lvl w:ilvl="7" w:tplc="17E880F8" w:tentative="1">
      <w:start w:val="1"/>
      <w:numFmt w:val="lowerLetter"/>
      <w:lvlText w:val="%8."/>
      <w:lvlJc w:val="left"/>
      <w:pPr>
        <w:ind w:left="5760" w:hanging="360"/>
      </w:pPr>
    </w:lvl>
    <w:lvl w:ilvl="8" w:tplc="1CE60D02" w:tentative="1">
      <w:start w:val="1"/>
      <w:numFmt w:val="lowerRoman"/>
      <w:lvlText w:val="%9."/>
      <w:lvlJc w:val="right"/>
      <w:pPr>
        <w:ind w:left="6480" w:hanging="180"/>
      </w:pPr>
    </w:lvl>
  </w:abstractNum>
  <w:abstractNum w:abstractNumId="19" w15:restartNumberingAfterBreak="0">
    <w:nsid w:val="5AD900A0"/>
    <w:multiLevelType w:val="hybridMultilevel"/>
    <w:tmpl w:val="BE72B68C"/>
    <w:lvl w:ilvl="0" w:tplc="0C090003">
      <w:start w:val="1"/>
      <w:numFmt w:val="bullet"/>
      <w:lvlText w:val="o"/>
      <w:lvlJc w:val="left"/>
      <w:pPr>
        <w:ind w:left="1440" w:hanging="360"/>
      </w:pPr>
      <w:rPr>
        <w:rFonts w:ascii="Courier New" w:hAnsi="Courier New" w:cs="Courier New"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704C5705"/>
    <w:multiLevelType w:val="hybridMultilevel"/>
    <w:tmpl w:val="C7521458"/>
    <w:lvl w:ilvl="0" w:tplc="AB6E4436">
      <w:start w:val="1"/>
      <w:numFmt w:val="lowerRoman"/>
      <w:lvlText w:val="(%1)"/>
      <w:lvlJc w:val="left"/>
      <w:pPr>
        <w:ind w:left="1080" w:hanging="720"/>
      </w:pPr>
      <w:rPr>
        <w:rFonts w:hint="default"/>
      </w:rPr>
    </w:lvl>
    <w:lvl w:ilvl="1" w:tplc="31C6EF3A" w:tentative="1">
      <w:start w:val="1"/>
      <w:numFmt w:val="lowerLetter"/>
      <w:lvlText w:val="%2."/>
      <w:lvlJc w:val="left"/>
      <w:pPr>
        <w:ind w:left="1440" w:hanging="360"/>
      </w:pPr>
    </w:lvl>
    <w:lvl w:ilvl="2" w:tplc="02C833A0" w:tentative="1">
      <w:start w:val="1"/>
      <w:numFmt w:val="lowerRoman"/>
      <w:lvlText w:val="%3."/>
      <w:lvlJc w:val="right"/>
      <w:pPr>
        <w:ind w:left="2160" w:hanging="180"/>
      </w:pPr>
    </w:lvl>
    <w:lvl w:ilvl="3" w:tplc="E9609F86" w:tentative="1">
      <w:start w:val="1"/>
      <w:numFmt w:val="decimal"/>
      <w:lvlText w:val="%4."/>
      <w:lvlJc w:val="left"/>
      <w:pPr>
        <w:ind w:left="2880" w:hanging="360"/>
      </w:pPr>
    </w:lvl>
    <w:lvl w:ilvl="4" w:tplc="54B2CAB8" w:tentative="1">
      <w:start w:val="1"/>
      <w:numFmt w:val="lowerLetter"/>
      <w:lvlText w:val="%5."/>
      <w:lvlJc w:val="left"/>
      <w:pPr>
        <w:ind w:left="3600" w:hanging="360"/>
      </w:pPr>
    </w:lvl>
    <w:lvl w:ilvl="5" w:tplc="8B34EE54" w:tentative="1">
      <w:start w:val="1"/>
      <w:numFmt w:val="lowerRoman"/>
      <w:lvlText w:val="%6."/>
      <w:lvlJc w:val="right"/>
      <w:pPr>
        <w:ind w:left="4320" w:hanging="180"/>
      </w:pPr>
    </w:lvl>
    <w:lvl w:ilvl="6" w:tplc="C09CD704" w:tentative="1">
      <w:start w:val="1"/>
      <w:numFmt w:val="decimal"/>
      <w:lvlText w:val="%7."/>
      <w:lvlJc w:val="left"/>
      <w:pPr>
        <w:ind w:left="5040" w:hanging="360"/>
      </w:pPr>
    </w:lvl>
    <w:lvl w:ilvl="7" w:tplc="2BE680CE" w:tentative="1">
      <w:start w:val="1"/>
      <w:numFmt w:val="lowerLetter"/>
      <w:lvlText w:val="%8."/>
      <w:lvlJc w:val="left"/>
      <w:pPr>
        <w:ind w:left="5760" w:hanging="360"/>
      </w:pPr>
    </w:lvl>
    <w:lvl w:ilvl="8" w:tplc="C2303418" w:tentative="1">
      <w:start w:val="1"/>
      <w:numFmt w:val="lowerRoman"/>
      <w:lvlText w:val="%9."/>
      <w:lvlJc w:val="right"/>
      <w:pPr>
        <w:ind w:left="6480" w:hanging="180"/>
      </w:pPr>
    </w:lvl>
  </w:abstractNum>
  <w:abstractNum w:abstractNumId="21" w15:restartNumberingAfterBreak="0">
    <w:nsid w:val="769D4350"/>
    <w:multiLevelType w:val="hybridMultilevel"/>
    <w:tmpl w:val="4ACAC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066104439">
    <w:abstractNumId w:val="22"/>
  </w:num>
  <w:num w:numId="2" w16cid:durableId="902985260">
    <w:abstractNumId w:val="8"/>
  </w:num>
  <w:num w:numId="3" w16cid:durableId="1675454655">
    <w:abstractNumId w:val="4"/>
  </w:num>
  <w:num w:numId="4" w16cid:durableId="144902585">
    <w:abstractNumId w:val="13"/>
  </w:num>
  <w:num w:numId="5" w16cid:durableId="114063053">
    <w:abstractNumId w:val="12"/>
  </w:num>
  <w:num w:numId="6" w16cid:durableId="840512483">
    <w:abstractNumId w:val="1"/>
  </w:num>
  <w:num w:numId="7" w16cid:durableId="708067870">
    <w:abstractNumId w:val="18"/>
  </w:num>
  <w:num w:numId="8" w16cid:durableId="426075805">
    <w:abstractNumId w:val="9"/>
  </w:num>
  <w:num w:numId="9" w16cid:durableId="1460680272">
    <w:abstractNumId w:val="14"/>
  </w:num>
  <w:num w:numId="10" w16cid:durableId="2121558937">
    <w:abstractNumId w:val="6"/>
  </w:num>
  <w:num w:numId="11" w16cid:durableId="1235893770">
    <w:abstractNumId w:val="20"/>
  </w:num>
  <w:num w:numId="12" w16cid:durableId="285308992">
    <w:abstractNumId w:val="0"/>
  </w:num>
  <w:num w:numId="13" w16cid:durableId="1991791666">
    <w:abstractNumId w:val="22"/>
  </w:num>
  <w:num w:numId="14" w16cid:durableId="1973167180">
    <w:abstractNumId w:val="22"/>
  </w:num>
  <w:num w:numId="15" w16cid:durableId="806624403">
    <w:abstractNumId w:val="17"/>
  </w:num>
  <w:num w:numId="16" w16cid:durableId="213664359">
    <w:abstractNumId w:val="11"/>
  </w:num>
  <w:num w:numId="17" w16cid:durableId="1845784843">
    <w:abstractNumId w:val="7"/>
  </w:num>
  <w:num w:numId="18" w16cid:durableId="1740012095">
    <w:abstractNumId w:val="10"/>
  </w:num>
  <w:num w:numId="19" w16cid:durableId="624847344">
    <w:abstractNumId w:val="21"/>
  </w:num>
  <w:num w:numId="20" w16cid:durableId="903443549">
    <w:abstractNumId w:val="19"/>
  </w:num>
  <w:num w:numId="21" w16cid:durableId="1491828147">
    <w:abstractNumId w:val="2"/>
  </w:num>
  <w:num w:numId="22" w16cid:durableId="2006206176">
    <w:abstractNumId w:val="15"/>
  </w:num>
  <w:num w:numId="23" w16cid:durableId="623509804">
    <w:abstractNumId w:val="5"/>
  </w:num>
  <w:num w:numId="24" w16cid:durableId="1971519827">
    <w:abstractNumId w:val="3"/>
  </w:num>
  <w:num w:numId="25" w16cid:durableId="13609307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6F6"/>
    <w:rsid w:val="000107E1"/>
    <w:rsid w:val="00010912"/>
    <w:rsid w:val="0001143E"/>
    <w:rsid w:val="000163CA"/>
    <w:rsid w:val="00026808"/>
    <w:rsid w:val="00035865"/>
    <w:rsid w:val="00035EAE"/>
    <w:rsid w:val="00037674"/>
    <w:rsid w:val="000409AD"/>
    <w:rsid w:val="00047DB9"/>
    <w:rsid w:val="00052A26"/>
    <w:rsid w:val="000540BF"/>
    <w:rsid w:val="0006143D"/>
    <w:rsid w:val="0006371C"/>
    <w:rsid w:val="00072BBD"/>
    <w:rsid w:val="00080750"/>
    <w:rsid w:val="00083486"/>
    <w:rsid w:val="00084627"/>
    <w:rsid w:val="00086D24"/>
    <w:rsid w:val="000879B0"/>
    <w:rsid w:val="00092874"/>
    <w:rsid w:val="00093696"/>
    <w:rsid w:val="00093705"/>
    <w:rsid w:val="000961DD"/>
    <w:rsid w:val="000970F4"/>
    <w:rsid w:val="000A4A9D"/>
    <w:rsid w:val="000A4EE7"/>
    <w:rsid w:val="000A4F83"/>
    <w:rsid w:val="000A53F8"/>
    <w:rsid w:val="000B72B6"/>
    <w:rsid w:val="000B740F"/>
    <w:rsid w:val="000C2B8A"/>
    <w:rsid w:val="000D1CC4"/>
    <w:rsid w:val="000E039D"/>
    <w:rsid w:val="000E03D4"/>
    <w:rsid w:val="000E5E0B"/>
    <w:rsid w:val="000E7504"/>
    <w:rsid w:val="000F14B0"/>
    <w:rsid w:val="000F51E8"/>
    <w:rsid w:val="000F754D"/>
    <w:rsid w:val="001024E0"/>
    <w:rsid w:val="0011351C"/>
    <w:rsid w:val="00115F8F"/>
    <w:rsid w:val="00117815"/>
    <w:rsid w:val="0012219E"/>
    <w:rsid w:val="001257F3"/>
    <w:rsid w:val="0013138E"/>
    <w:rsid w:val="00131762"/>
    <w:rsid w:val="00133DCA"/>
    <w:rsid w:val="00151B28"/>
    <w:rsid w:val="0015668A"/>
    <w:rsid w:val="0016084B"/>
    <w:rsid w:val="001631C7"/>
    <w:rsid w:val="0016645F"/>
    <w:rsid w:val="0017712E"/>
    <w:rsid w:val="0018217F"/>
    <w:rsid w:val="001901C2"/>
    <w:rsid w:val="00190483"/>
    <w:rsid w:val="0019776E"/>
    <w:rsid w:val="001B39A2"/>
    <w:rsid w:val="001C1AFF"/>
    <w:rsid w:val="001C2771"/>
    <w:rsid w:val="001C304F"/>
    <w:rsid w:val="001D0563"/>
    <w:rsid w:val="001D2281"/>
    <w:rsid w:val="001D7DF6"/>
    <w:rsid w:val="001F429A"/>
    <w:rsid w:val="001F4AB6"/>
    <w:rsid w:val="001F4BC9"/>
    <w:rsid w:val="001F5442"/>
    <w:rsid w:val="0020040D"/>
    <w:rsid w:val="002004A5"/>
    <w:rsid w:val="00210FA4"/>
    <w:rsid w:val="002155BE"/>
    <w:rsid w:val="00217043"/>
    <w:rsid w:val="002202FB"/>
    <w:rsid w:val="00227A74"/>
    <w:rsid w:val="002305C6"/>
    <w:rsid w:val="0023387D"/>
    <w:rsid w:val="0023764C"/>
    <w:rsid w:val="002408BF"/>
    <w:rsid w:val="002411D1"/>
    <w:rsid w:val="00242A70"/>
    <w:rsid w:val="0024411D"/>
    <w:rsid w:val="002568F9"/>
    <w:rsid w:val="002607F8"/>
    <w:rsid w:val="00272D0F"/>
    <w:rsid w:val="002805DA"/>
    <w:rsid w:val="00287220"/>
    <w:rsid w:val="002A08FF"/>
    <w:rsid w:val="002B552E"/>
    <w:rsid w:val="002D3A44"/>
    <w:rsid w:val="002E06FA"/>
    <w:rsid w:val="003014F6"/>
    <w:rsid w:val="00304311"/>
    <w:rsid w:val="0031035C"/>
    <w:rsid w:val="003252AB"/>
    <w:rsid w:val="00331C4D"/>
    <w:rsid w:val="0033492D"/>
    <w:rsid w:val="00337A45"/>
    <w:rsid w:val="00341A7E"/>
    <w:rsid w:val="00341A87"/>
    <w:rsid w:val="00343DE0"/>
    <w:rsid w:val="003457B5"/>
    <w:rsid w:val="0035039F"/>
    <w:rsid w:val="00350BE5"/>
    <w:rsid w:val="00351012"/>
    <w:rsid w:val="00351F09"/>
    <w:rsid w:val="00362527"/>
    <w:rsid w:val="003643D8"/>
    <w:rsid w:val="00371593"/>
    <w:rsid w:val="00372979"/>
    <w:rsid w:val="00377B2A"/>
    <w:rsid w:val="00384A01"/>
    <w:rsid w:val="00384B43"/>
    <w:rsid w:val="00386484"/>
    <w:rsid w:val="00391D08"/>
    <w:rsid w:val="00393341"/>
    <w:rsid w:val="003B7D67"/>
    <w:rsid w:val="003C3FDE"/>
    <w:rsid w:val="003D22C4"/>
    <w:rsid w:val="003D59A1"/>
    <w:rsid w:val="003E31AF"/>
    <w:rsid w:val="003E47EE"/>
    <w:rsid w:val="003E71E2"/>
    <w:rsid w:val="003F0019"/>
    <w:rsid w:val="003F18ED"/>
    <w:rsid w:val="003F306A"/>
    <w:rsid w:val="004123A5"/>
    <w:rsid w:val="00413AD2"/>
    <w:rsid w:val="00414ACF"/>
    <w:rsid w:val="004203A6"/>
    <w:rsid w:val="0042210B"/>
    <w:rsid w:val="00436A47"/>
    <w:rsid w:val="004421F0"/>
    <w:rsid w:val="004458DF"/>
    <w:rsid w:val="0045779B"/>
    <w:rsid w:val="00466ACA"/>
    <w:rsid w:val="00470514"/>
    <w:rsid w:val="00473075"/>
    <w:rsid w:val="00476D91"/>
    <w:rsid w:val="004770FB"/>
    <w:rsid w:val="00480DBE"/>
    <w:rsid w:val="004878C7"/>
    <w:rsid w:val="004918CE"/>
    <w:rsid w:val="00491E00"/>
    <w:rsid w:val="004934ED"/>
    <w:rsid w:val="00495916"/>
    <w:rsid w:val="00497114"/>
    <w:rsid w:val="004A64DC"/>
    <w:rsid w:val="004A65DB"/>
    <w:rsid w:val="004A7666"/>
    <w:rsid w:val="004B0188"/>
    <w:rsid w:val="004B2034"/>
    <w:rsid w:val="004C25CA"/>
    <w:rsid w:val="004D037C"/>
    <w:rsid w:val="004D247C"/>
    <w:rsid w:val="004D3A4A"/>
    <w:rsid w:val="004D7D9D"/>
    <w:rsid w:val="004E416B"/>
    <w:rsid w:val="004E5AF3"/>
    <w:rsid w:val="004E6267"/>
    <w:rsid w:val="004F55FA"/>
    <w:rsid w:val="004F57C5"/>
    <w:rsid w:val="005035A2"/>
    <w:rsid w:val="0050685B"/>
    <w:rsid w:val="0051410A"/>
    <w:rsid w:val="0052553B"/>
    <w:rsid w:val="00527A55"/>
    <w:rsid w:val="0053469F"/>
    <w:rsid w:val="00534D88"/>
    <w:rsid w:val="0053652A"/>
    <w:rsid w:val="00541BE6"/>
    <w:rsid w:val="00545ECE"/>
    <w:rsid w:val="00565415"/>
    <w:rsid w:val="0057618F"/>
    <w:rsid w:val="00583A74"/>
    <w:rsid w:val="0058664E"/>
    <w:rsid w:val="00586E23"/>
    <w:rsid w:val="005871F7"/>
    <w:rsid w:val="00592B03"/>
    <w:rsid w:val="00596E2E"/>
    <w:rsid w:val="005A7374"/>
    <w:rsid w:val="005B0BED"/>
    <w:rsid w:val="005B1D64"/>
    <w:rsid w:val="005B5B96"/>
    <w:rsid w:val="005C3E8E"/>
    <w:rsid w:val="005C5674"/>
    <w:rsid w:val="005D2CDE"/>
    <w:rsid w:val="005D5512"/>
    <w:rsid w:val="005E2C06"/>
    <w:rsid w:val="005F070C"/>
    <w:rsid w:val="005F3EEA"/>
    <w:rsid w:val="00604FDD"/>
    <w:rsid w:val="006124DC"/>
    <w:rsid w:val="00614BEC"/>
    <w:rsid w:val="006527D7"/>
    <w:rsid w:val="00656556"/>
    <w:rsid w:val="006710CA"/>
    <w:rsid w:val="006757F2"/>
    <w:rsid w:val="0068160B"/>
    <w:rsid w:val="006828CF"/>
    <w:rsid w:val="006942CF"/>
    <w:rsid w:val="006962C9"/>
    <w:rsid w:val="006A2B03"/>
    <w:rsid w:val="006B36BA"/>
    <w:rsid w:val="006B5185"/>
    <w:rsid w:val="006C135A"/>
    <w:rsid w:val="006C23FF"/>
    <w:rsid w:val="006C2450"/>
    <w:rsid w:val="006C61C5"/>
    <w:rsid w:val="006D1096"/>
    <w:rsid w:val="006D224D"/>
    <w:rsid w:val="006D3D3C"/>
    <w:rsid w:val="006D67B7"/>
    <w:rsid w:val="006D7652"/>
    <w:rsid w:val="006E2C3E"/>
    <w:rsid w:val="006E3A5E"/>
    <w:rsid w:val="006F7BDD"/>
    <w:rsid w:val="00706BA2"/>
    <w:rsid w:val="00712CB6"/>
    <w:rsid w:val="007213DB"/>
    <w:rsid w:val="00721CB9"/>
    <w:rsid w:val="00722103"/>
    <w:rsid w:val="00722ADB"/>
    <w:rsid w:val="00725338"/>
    <w:rsid w:val="0074079A"/>
    <w:rsid w:val="007468AA"/>
    <w:rsid w:val="0076162A"/>
    <w:rsid w:val="00761843"/>
    <w:rsid w:val="00762301"/>
    <w:rsid w:val="007627EB"/>
    <w:rsid w:val="007627F1"/>
    <w:rsid w:val="00764B32"/>
    <w:rsid w:val="0076675D"/>
    <w:rsid w:val="007678A4"/>
    <w:rsid w:val="00782E7C"/>
    <w:rsid w:val="00790D5B"/>
    <w:rsid w:val="00792A17"/>
    <w:rsid w:val="007A3E5C"/>
    <w:rsid w:val="007D5120"/>
    <w:rsid w:val="007D7F17"/>
    <w:rsid w:val="007E182E"/>
    <w:rsid w:val="007E1EC7"/>
    <w:rsid w:val="007E44A7"/>
    <w:rsid w:val="007F5A7D"/>
    <w:rsid w:val="00800C93"/>
    <w:rsid w:val="00801D7E"/>
    <w:rsid w:val="008043A1"/>
    <w:rsid w:val="0081783E"/>
    <w:rsid w:val="00822ACB"/>
    <w:rsid w:val="00822DFD"/>
    <w:rsid w:val="008274B6"/>
    <w:rsid w:val="00835B4F"/>
    <w:rsid w:val="00836294"/>
    <w:rsid w:val="008417FD"/>
    <w:rsid w:val="00845CA1"/>
    <w:rsid w:val="008514F3"/>
    <w:rsid w:val="008564DB"/>
    <w:rsid w:val="0085768B"/>
    <w:rsid w:val="00863985"/>
    <w:rsid w:val="00873E1B"/>
    <w:rsid w:val="00876B6C"/>
    <w:rsid w:val="00882AD0"/>
    <w:rsid w:val="008942D3"/>
    <w:rsid w:val="008A4685"/>
    <w:rsid w:val="008B23C3"/>
    <w:rsid w:val="008C5761"/>
    <w:rsid w:val="008C7045"/>
    <w:rsid w:val="008C785A"/>
    <w:rsid w:val="008D3A68"/>
    <w:rsid w:val="008D5442"/>
    <w:rsid w:val="008D59AE"/>
    <w:rsid w:val="008D71CC"/>
    <w:rsid w:val="008E15BC"/>
    <w:rsid w:val="008F1857"/>
    <w:rsid w:val="008F427F"/>
    <w:rsid w:val="00904DF9"/>
    <w:rsid w:val="00910751"/>
    <w:rsid w:val="00912EB4"/>
    <w:rsid w:val="00913399"/>
    <w:rsid w:val="00913785"/>
    <w:rsid w:val="009143AE"/>
    <w:rsid w:val="0092511A"/>
    <w:rsid w:val="00930190"/>
    <w:rsid w:val="00941BDF"/>
    <w:rsid w:val="0094295B"/>
    <w:rsid w:val="00947F0E"/>
    <w:rsid w:val="00961DCF"/>
    <w:rsid w:val="00965174"/>
    <w:rsid w:val="00971EE1"/>
    <w:rsid w:val="009771D9"/>
    <w:rsid w:val="00980FA4"/>
    <w:rsid w:val="0098582F"/>
    <w:rsid w:val="00987069"/>
    <w:rsid w:val="00990FBA"/>
    <w:rsid w:val="009944C9"/>
    <w:rsid w:val="00997D38"/>
    <w:rsid w:val="009A23A5"/>
    <w:rsid w:val="009A386F"/>
    <w:rsid w:val="009A6565"/>
    <w:rsid w:val="009A6DF0"/>
    <w:rsid w:val="009B44B8"/>
    <w:rsid w:val="009C22BF"/>
    <w:rsid w:val="009C74A7"/>
    <w:rsid w:val="009D3708"/>
    <w:rsid w:val="009D39BB"/>
    <w:rsid w:val="009D6E0D"/>
    <w:rsid w:val="009E0F75"/>
    <w:rsid w:val="009F1EBC"/>
    <w:rsid w:val="009F5885"/>
    <w:rsid w:val="00A05FC5"/>
    <w:rsid w:val="00A062DC"/>
    <w:rsid w:val="00A07B3F"/>
    <w:rsid w:val="00A07CD6"/>
    <w:rsid w:val="00A1159D"/>
    <w:rsid w:val="00A117A1"/>
    <w:rsid w:val="00A1260D"/>
    <w:rsid w:val="00A1551E"/>
    <w:rsid w:val="00A16215"/>
    <w:rsid w:val="00A16D9E"/>
    <w:rsid w:val="00A20665"/>
    <w:rsid w:val="00A259DC"/>
    <w:rsid w:val="00A30B28"/>
    <w:rsid w:val="00A312E6"/>
    <w:rsid w:val="00A31881"/>
    <w:rsid w:val="00A33102"/>
    <w:rsid w:val="00A34AB2"/>
    <w:rsid w:val="00A355D8"/>
    <w:rsid w:val="00A4308C"/>
    <w:rsid w:val="00A43B6B"/>
    <w:rsid w:val="00A43F77"/>
    <w:rsid w:val="00A43FA7"/>
    <w:rsid w:val="00A446CE"/>
    <w:rsid w:val="00A564FB"/>
    <w:rsid w:val="00A576F6"/>
    <w:rsid w:val="00A72ADE"/>
    <w:rsid w:val="00A76BED"/>
    <w:rsid w:val="00A77AAC"/>
    <w:rsid w:val="00A80E1D"/>
    <w:rsid w:val="00A84A39"/>
    <w:rsid w:val="00A86ADB"/>
    <w:rsid w:val="00A9703B"/>
    <w:rsid w:val="00AA15AF"/>
    <w:rsid w:val="00AA22EB"/>
    <w:rsid w:val="00AA5566"/>
    <w:rsid w:val="00AA66F3"/>
    <w:rsid w:val="00AB4C46"/>
    <w:rsid w:val="00AD7A2E"/>
    <w:rsid w:val="00AD7F28"/>
    <w:rsid w:val="00AE0821"/>
    <w:rsid w:val="00AE79BF"/>
    <w:rsid w:val="00AF38C6"/>
    <w:rsid w:val="00AF69AE"/>
    <w:rsid w:val="00AF6BFA"/>
    <w:rsid w:val="00B00667"/>
    <w:rsid w:val="00B00B7C"/>
    <w:rsid w:val="00B01F8B"/>
    <w:rsid w:val="00B03DF1"/>
    <w:rsid w:val="00B11055"/>
    <w:rsid w:val="00B120CD"/>
    <w:rsid w:val="00B23E94"/>
    <w:rsid w:val="00B40FCE"/>
    <w:rsid w:val="00B46D6E"/>
    <w:rsid w:val="00B5010B"/>
    <w:rsid w:val="00B50E8E"/>
    <w:rsid w:val="00B63E09"/>
    <w:rsid w:val="00B66AA7"/>
    <w:rsid w:val="00B729D7"/>
    <w:rsid w:val="00B737D4"/>
    <w:rsid w:val="00B76AA8"/>
    <w:rsid w:val="00B77E8B"/>
    <w:rsid w:val="00B804B6"/>
    <w:rsid w:val="00B8132E"/>
    <w:rsid w:val="00B8215C"/>
    <w:rsid w:val="00B87A85"/>
    <w:rsid w:val="00B9359B"/>
    <w:rsid w:val="00B95BF9"/>
    <w:rsid w:val="00BA1486"/>
    <w:rsid w:val="00BB39FE"/>
    <w:rsid w:val="00BB70BA"/>
    <w:rsid w:val="00BB728D"/>
    <w:rsid w:val="00BC0FDC"/>
    <w:rsid w:val="00BC128E"/>
    <w:rsid w:val="00BC13CE"/>
    <w:rsid w:val="00BC154B"/>
    <w:rsid w:val="00BC33F6"/>
    <w:rsid w:val="00BC6AB9"/>
    <w:rsid w:val="00BD044F"/>
    <w:rsid w:val="00BD0F06"/>
    <w:rsid w:val="00BD32FA"/>
    <w:rsid w:val="00BD3691"/>
    <w:rsid w:val="00BD3EA0"/>
    <w:rsid w:val="00BF7E64"/>
    <w:rsid w:val="00C06933"/>
    <w:rsid w:val="00C1533B"/>
    <w:rsid w:val="00C22631"/>
    <w:rsid w:val="00C2330C"/>
    <w:rsid w:val="00C23FD7"/>
    <w:rsid w:val="00C34A9F"/>
    <w:rsid w:val="00C35678"/>
    <w:rsid w:val="00C36892"/>
    <w:rsid w:val="00C44D92"/>
    <w:rsid w:val="00C46766"/>
    <w:rsid w:val="00C518F0"/>
    <w:rsid w:val="00C54062"/>
    <w:rsid w:val="00C54305"/>
    <w:rsid w:val="00C67882"/>
    <w:rsid w:val="00C71F8A"/>
    <w:rsid w:val="00C72DE3"/>
    <w:rsid w:val="00C817B1"/>
    <w:rsid w:val="00C873F6"/>
    <w:rsid w:val="00C940D1"/>
    <w:rsid w:val="00CA3C0B"/>
    <w:rsid w:val="00CB32AE"/>
    <w:rsid w:val="00CC253A"/>
    <w:rsid w:val="00CC4F76"/>
    <w:rsid w:val="00CC66DB"/>
    <w:rsid w:val="00CD175A"/>
    <w:rsid w:val="00CD2D2C"/>
    <w:rsid w:val="00CD3F84"/>
    <w:rsid w:val="00CD4488"/>
    <w:rsid w:val="00CD4F86"/>
    <w:rsid w:val="00CE0974"/>
    <w:rsid w:val="00CE17EB"/>
    <w:rsid w:val="00CE23A7"/>
    <w:rsid w:val="00CE38E0"/>
    <w:rsid w:val="00CE59BB"/>
    <w:rsid w:val="00CF7813"/>
    <w:rsid w:val="00CF78D5"/>
    <w:rsid w:val="00CF7933"/>
    <w:rsid w:val="00D00FF6"/>
    <w:rsid w:val="00D0237B"/>
    <w:rsid w:val="00D03F49"/>
    <w:rsid w:val="00D078F2"/>
    <w:rsid w:val="00D14B1D"/>
    <w:rsid w:val="00D17F48"/>
    <w:rsid w:val="00D31EDB"/>
    <w:rsid w:val="00D37C78"/>
    <w:rsid w:val="00D37DD9"/>
    <w:rsid w:val="00D4074B"/>
    <w:rsid w:val="00D45791"/>
    <w:rsid w:val="00D541EE"/>
    <w:rsid w:val="00D70326"/>
    <w:rsid w:val="00D70560"/>
    <w:rsid w:val="00D70A12"/>
    <w:rsid w:val="00D74A5A"/>
    <w:rsid w:val="00D74EF0"/>
    <w:rsid w:val="00D8226A"/>
    <w:rsid w:val="00D84D22"/>
    <w:rsid w:val="00DA52C0"/>
    <w:rsid w:val="00DC28AB"/>
    <w:rsid w:val="00DC4A31"/>
    <w:rsid w:val="00DC5C0B"/>
    <w:rsid w:val="00DD2C43"/>
    <w:rsid w:val="00DF2CF1"/>
    <w:rsid w:val="00DF635D"/>
    <w:rsid w:val="00DF6882"/>
    <w:rsid w:val="00E02B96"/>
    <w:rsid w:val="00E14CE6"/>
    <w:rsid w:val="00E1626B"/>
    <w:rsid w:val="00E1761E"/>
    <w:rsid w:val="00E227FA"/>
    <w:rsid w:val="00E3236D"/>
    <w:rsid w:val="00E34389"/>
    <w:rsid w:val="00E467D0"/>
    <w:rsid w:val="00E563ED"/>
    <w:rsid w:val="00E564C9"/>
    <w:rsid w:val="00E577F6"/>
    <w:rsid w:val="00E624C9"/>
    <w:rsid w:val="00E719BC"/>
    <w:rsid w:val="00E77FB3"/>
    <w:rsid w:val="00E86FFD"/>
    <w:rsid w:val="00E87A71"/>
    <w:rsid w:val="00E9267D"/>
    <w:rsid w:val="00E95944"/>
    <w:rsid w:val="00EA46C9"/>
    <w:rsid w:val="00EA7B91"/>
    <w:rsid w:val="00EB01A6"/>
    <w:rsid w:val="00EB5320"/>
    <w:rsid w:val="00EB767A"/>
    <w:rsid w:val="00EC50D6"/>
    <w:rsid w:val="00ED2EBC"/>
    <w:rsid w:val="00ED3A7E"/>
    <w:rsid w:val="00ED458A"/>
    <w:rsid w:val="00ED53B0"/>
    <w:rsid w:val="00ED5670"/>
    <w:rsid w:val="00ED583B"/>
    <w:rsid w:val="00EE0B53"/>
    <w:rsid w:val="00EE3B48"/>
    <w:rsid w:val="00EE5F3E"/>
    <w:rsid w:val="00EE5F54"/>
    <w:rsid w:val="00EF05F9"/>
    <w:rsid w:val="00F003D6"/>
    <w:rsid w:val="00F11BF2"/>
    <w:rsid w:val="00F20184"/>
    <w:rsid w:val="00F20CA8"/>
    <w:rsid w:val="00F210FF"/>
    <w:rsid w:val="00F21129"/>
    <w:rsid w:val="00F25F6A"/>
    <w:rsid w:val="00F27C73"/>
    <w:rsid w:val="00F35D7F"/>
    <w:rsid w:val="00F408C6"/>
    <w:rsid w:val="00F40B90"/>
    <w:rsid w:val="00F45CD3"/>
    <w:rsid w:val="00F462EF"/>
    <w:rsid w:val="00F5554F"/>
    <w:rsid w:val="00F6182C"/>
    <w:rsid w:val="00F65065"/>
    <w:rsid w:val="00F65BEC"/>
    <w:rsid w:val="00F70956"/>
    <w:rsid w:val="00F73D2A"/>
    <w:rsid w:val="00F829F6"/>
    <w:rsid w:val="00F85F27"/>
    <w:rsid w:val="00F90511"/>
    <w:rsid w:val="00F91203"/>
    <w:rsid w:val="00F95A74"/>
    <w:rsid w:val="00F97340"/>
    <w:rsid w:val="00FA37DC"/>
    <w:rsid w:val="00FA3C23"/>
    <w:rsid w:val="00FA455E"/>
    <w:rsid w:val="00FA6893"/>
    <w:rsid w:val="00FA7298"/>
    <w:rsid w:val="00FB4FC1"/>
    <w:rsid w:val="00FC3430"/>
    <w:rsid w:val="00FC47C7"/>
    <w:rsid w:val="00FC7934"/>
    <w:rsid w:val="00FD3F96"/>
    <w:rsid w:val="00FD5CEC"/>
    <w:rsid w:val="00FD6700"/>
    <w:rsid w:val="00FF2D00"/>
    <w:rsid w:val="00FF3543"/>
    <w:rsid w:val="00FF56C4"/>
    <w:rsid w:val="00FF781B"/>
    <w:rsid w:val="00FF79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355A0"/>
  <w15:docId w15:val="{9F2B025D-9C6F-484A-9878-1488B96B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384B43"/>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620844" w:rsidRDefault="00620844"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620844" w:rsidRDefault="00620844"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620844" w:rsidRDefault="00620844">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620844" w:rsidRDefault="00620844"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620844" w:rsidRDefault="00620844"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620844" w:rsidRDefault="00620844"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620844" w:rsidRDefault="00620844"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620844" w:rsidRDefault="00620844"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620844" w:rsidRDefault="00620844"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620844" w:rsidRDefault="00620844"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620844" w:rsidRDefault="00620844"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620844" w:rsidRDefault="00620844"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620844" w:rsidRDefault="00620844"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620844" w:rsidRDefault="00620844"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620844" w:rsidRDefault="00620844"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620844" w:rsidRDefault="00620844"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620844" w:rsidRDefault="00620844"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620844" w:rsidRDefault="00620844"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620844" w:rsidRDefault="00620844"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620844" w:rsidRDefault="00620844"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620844" w:rsidRDefault="00620844"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620844" w:rsidRDefault="00620844"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620844" w:rsidRDefault="00620844"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620844" w:rsidRDefault="00620844"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620844" w:rsidRDefault="00620844"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620844" w:rsidRDefault="00620844"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620844" w:rsidRDefault="00620844"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620844" w:rsidRDefault="00620844"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620844" w:rsidRDefault="00620844"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620844" w:rsidRDefault="00620844"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620844" w:rsidRDefault="00620844"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620844" w:rsidRDefault="00620844"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620844" w:rsidRDefault="00620844"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620844" w:rsidRDefault="00620844"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620844" w:rsidRDefault="00620844"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620844" w:rsidRDefault="00620844"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620844" w:rsidRDefault="00620844"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620844" w:rsidRDefault="00620844"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620844" w:rsidRDefault="00620844"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620844" w:rsidRDefault="00620844"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620844" w:rsidRDefault="00620844"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620844" w:rsidRDefault="00620844"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620844" w:rsidRDefault="00620844"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620844" w:rsidRDefault="00620844"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620844" w:rsidRDefault="00620844"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620844" w:rsidRDefault="00620844"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620844" w:rsidRDefault="00620844"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620844" w:rsidRDefault="00620844"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620844" w:rsidRDefault="00620844" w:rsidP="00AF0AC5">
          <w:pPr>
            <w:pStyle w:val="95F4EF9A18D74BA2A2A1CEA17D502AA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20844"/>
    <w:rsid w:val="00115F8F"/>
    <w:rsid w:val="003D37B4"/>
    <w:rsid w:val="003E47EE"/>
    <w:rsid w:val="003F0365"/>
    <w:rsid w:val="00470514"/>
    <w:rsid w:val="005871F7"/>
    <w:rsid w:val="00587F8F"/>
    <w:rsid w:val="00596E2E"/>
    <w:rsid w:val="00620844"/>
    <w:rsid w:val="006942CF"/>
    <w:rsid w:val="007213DB"/>
    <w:rsid w:val="00762301"/>
    <w:rsid w:val="00801D7E"/>
    <w:rsid w:val="0086001C"/>
    <w:rsid w:val="00A16D9E"/>
    <w:rsid w:val="00B77E8B"/>
    <w:rsid w:val="00C35678"/>
    <w:rsid w:val="00C810D9"/>
    <w:rsid w:val="00F363F9"/>
    <w:rsid w:val="00FF12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6001C"/>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9048</Words>
  <Characters>51578</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60505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2025-01-23T00:34:00Z</dcterms:created>
  <dcterms:modified xsi:type="dcterms:W3CDTF">2025-01-23T00:35:00Z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