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96101" w14:textId="7C86F668" w:rsidR="00FB2F29" w:rsidRDefault="00FB2F2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EA9D66A" wp14:editId="5C2E6FE1">
                <wp:simplePos x="0" y="0"/>
                <wp:positionH relativeFrom="column">
                  <wp:posOffset>-895350</wp:posOffset>
                </wp:positionH>
                <wp:positionV relativeFrom="paragraph">
                  <wp:posOffset>722630</wp:posOffset>
                </wp:positionV>
                <wp:extent cx="5686425" cy="1727200"/>
                <wp:effectExtent l="0" t="0" r="0" b="0"/>
                <wp:wrapSquare wrapText="bothSides"/>
                <wp:docPr id="1724455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877B" w14:textId="77777777" w:rsidR="00FB2F29" w:rsidRDefault="00FB2F2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2B77638" w14:textId="77777777" w:rsidR="00FB2F29" w:rsidRPr="001E694D" w:rsidRDefault="00FB2F2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33EF17A" w14:textId="77777777" w:rsidR="00FB2F29" w:rsidRPr="001E694D" w:rsidRDefault="00FB2F29" w:rsidP="009504D0">
                            <w:pPr>
                              <w:pStyle w:val="ContactNumber"/>
                              <w:spacing w:after="600"/>
                              <w:rPr>
                                <w:rFonts w:ascii="Open Sans" w:hAnsi="Open Sans" w:cs="Open Sans"/>
                              </w:rPr>
                            </w:pPr>
                            <w:r w:rsidRPr="001E694D">
                              <w:rPr>
                                <w:rFonts w:ascii="Open Sans" w:hAnsi="Open Sans" w:cs="Open Sans"/>
                              </w:rPr>
                              <w:t>Agedcarequality.gov.au</w:t>
                            </w:r>
                          </w:p>
                          <w:p w14:paraId="40C29276" w14:textId="77777777" w:rsidR="00FB2F29" w:rsidRDefault="00FB2F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9D66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101877B" w14:textId="77777777" w:rsidR="00FB2F29" w:rsidRDefault="00FB2F2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2B77638" w14:textId="77777777" w:rsidR="00FB2F29" w:rsidRPr="001E694D" w:rsidRDefault="00FB2F2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33EF17A" w14:textId="77777777" w:rsidR="00FB2F29" w:rsidRPr="001E694D" w:rsidRDefault="00FB2F29" w:rsidP="009504D0">
                      <w:pPr>
                        <w:pStyle w:val="ContactNumber"/>
                        <w:spacing w:after="600"/>
                        <w:rPr>
                          <w:rFonts w:ascii="Open Sans" w:hAnsi="Open Sans" w:cs="Open Sans"/>
                        </w:rPr>
                      </w:pPr>
                      <w:r w:rsidRPr="001E694D">
                        <w:rPr>
                          <w:rFonts w:ascii="Open Sans" w:hAnsi="Open Sans" w:cs="Open Sans"/>
                        </w:rPr>
                        <w:t>Agedcarequality.gov.au</w:t>
                      </w:r>
                    </w:p>
                    <w:p w14:paraId="40C29276" w14:textId="77777777" w:rsidR="00FB2F29" w:rsidRDefault="00FB2F29"/>
                  </w:txbxContent>
                </v:textbox>
                <w10:wrap type="square"/>
              </v:shape>
            </w:pict>
          </mc:Fallback>
        </mc:AlternateContent>
      </w:r>
      <w:r>
        <w:rPr>
          <w:noProof/>
        </w:rPr>
        <w:drawing>
          <wp:anchor distT="360045" distB="180340" distL="114300" distR="114300" simplePos="0" relativeHeight="251659264" behindDoc="1" locked="0" layoutInCell="1" allowOverlap="1" wp14:anchorId="44935A47" wp14:editId="63FB315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0AB2BF7" w14:textId="77777777" w:rsidR="00FB2F29" w:rsidRPr="001E694D" w:rsidRDefault="00FB2F29" w:rsidP="001E694D">
      <w:pPr>
        <w:tabs>
          <w:tab w:val="left" w:pos="4569"/>
        </w:tabs>
        <w:rPr>
          <w:rFonts w:ascii="Open Sans" w:hAnsi="Open Sans" w:cs="Open Sans"/>
          <w:color w:val="FFFFFF" w:themeColor="background1"/>
          <w:sz w:val="66"/>
          <w:szCs w:val="66"/>
        </w:rPr>
      </w:pPr>
    </w:p>
    <w:p w14:paraId="71C2A34E" w14:textId="77777777" w:rsidR="00FB2F29" w:rsidRDefault="00FB2F29" w:rsidP="00372ED2">
      <w:pPr>
        <w:spacing w:after="0"/>
        <w:rPr>
          <w:rFonts w:ascii="Open Sans" w:hAnsi="Open Sans" w:cs="Open Sans"/>
          <w:b/>
          <w:bCs/>
          <w:color w:val="FFFFFF" w:themeColor="background1"/>
          <w:sz w:val="66"/>
          <w:szCs w:val="66"/>
        </w:rPr>
      </w:pPr>
    </w:p>
    <w:p w14:paraId="52FFDBD9" w14:textId="77777777" w:rsidR="00FB2F29" w:rsidRDefault="00FB2F29" w:rsidP="00372ED2">
      <w:pPr>
        <w:spacing w:after="0"/>
        <w:rPr>
          <w:rFonts w:ascii="Open Sans" w:hAnsi="Open Sans" w:cs="Open Sans"/>
          <w:b/>
          <w:bCs/>
          <w:color w:val="FFFFFF" w:themeColor="background1"/>
          <w:sz w:val="66"/>
          <w:szCs w:val="66"/>
        </w:rPr>
      </w:pPr>
    </w:p>
    <w:p w14:paraId="3CA1FF0E" w14:textId="77777777" w:rsidR="00FB2F29" w:rsidRPr="00412FC5" w:rsidRDefault="00FB2F29" w:rsidP="00372ED2">
      <w:pPr>
        <w:spacing w:after="0"/>
        <w:rPr>
          <w:rFonts w:ascii="Open Sans" w:hAnsi="Open Sans" w:cs="Open Sans"/>
          <w:b/>
          <w:bCs/>
          <w:color w:val="FFFFFF" w:themeColor="background1"/>
          <w:sz w:val="40"/>
          <w:szCs w:val="40"/>
        </w:rPr>
      </w:pPr>
    </w:p>
    <w:tbl>
      <w:tblPr>
        <w:tblStyle w:val="TableGrid"/>
        <w:tblW w:w="9781" w:type="dxa"/>
        <w:tblInd w:w="-142" w:type="dxa"/>
        <w:tblLook w:val="0480" w:firstRow="0" w:lastRow="0" w:firstColumn="1" w:lastColumn="0" w:noHBand="0" w:noVBand="1"/>
      </w:tblPr>
      <w:tblGrid>
        <w:gridCol w:w="3403"/>
        <w:gridCol w:w="6378"/>
      </w:tblGrid>
      <w:tr w:rsidR="0024401E" w14:paraId="78F1EF00" w14:textId="77777777" w:rsidTr="00A21712">
        <w:tc>
          <w:tcPr>
            <w:cnfStyle w:val="001000000000" w:firstRow="0" w:lastRow="0" w:firstColumn="1" w:lastColumn="0" w:oddVBand="0" w:evenVBand="0" w:oddHBand="0" w:evenHBand="0" w:firstRowFirstColumn="0" w:firstRowLastColumn="0" w:lastRowFirstColumn="0" w:lastRowLastColumn="0"/>
            <w:tcW w:w="3403" w:type="dxa"/>
          </w:tcPr>
          <w:p w14:paraId="2DC29327" w14:textId="77777777" w:rsidR="00FB2F29" w:rsidRPr="001E694D" w:rsidRDefault="00FB2F2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378" w:type="dxa"/>
          </w:tcPr>
          <w:p w14:paraId="1C941B8F" w14:textId="77777777" w:rsidR="00FB2F29" w:rsidRPr="001E694D" w:rsidRDefault="00FB2F2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Grandton Roshana Care</w:t>
            </w:r>
          </w:p>
        </w:tc>
      </w:tr>
      <w:tr w:rsidR="0024401E" w14:paraId="3DEC01D3" w14:textId="77777777" w:rsidTr="00A217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46AB9B9" w14:textId="77777777" w:rsidR="00FB2F29" w:rsidRPr="001E694D" w:rsidRDefault="00FB2F2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378" w:type="dxa"/>
            <w:shd w:val="clear" w:color="auto" w:fill="auto"/>
          </w:tcPr>
          <w:p w14:paraId="3D63EF9C" w14:textId="77777777" w:rsidR="00FB2F29" w:rsidRPr="001E694D" w:rsidRDefault="00FB2F2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9013</w:t>
            </w:r>
          </w:p>
        </w:tc>
      </w:tr>
      <w:tr w:rsidR="0024401E" w14:paraId="3ACFF787" w14:textId="77777777" w:rsidTr="00A21712">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20EC070" w14:textId="77777777" w:rsidR="00FB2F29" w:rsidRPr="001E694D" w:rsidRDefault="00FB2F2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378" w:type="dxa"/>
            <w:shd w:val="clear" w:color="auto" w:fill="auto"/>
          </w:tcPr>
          <w:p w14:paraId="2AF958CA" w14:textId="77777777" w:rsidR="00FB2F29" w:rsidRPr="001E694D" w:rsidRDefault="00FB2F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 Kintail</w:t>
            </w:r>
            <w:r w:rsidRPr="001E694D">
              <w:rPr>
                <w:rFonts w:ascii="Open Sans" w:eastAsia="Times New Roman" w:hAnsi="Open Sans" w:cs="Open Sans"/>
                <w:lang w:eastAsia="en-AU"/>
              </w:rPr>
              <w:t xml:space="preserve"> Road, APPLECROSS, Western Australia, 6153</w:t>
            </w:r>
          </w:p>
        </w:tc>
      </w:tr>
      <w:tr w:rsidR="0024401E" w14:paraId="6B44B1F1" w14:textId="77777777" w:rsidTr="00A217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757CE15" w14:textId="77777777" w:rsidR="00FB2F29" w:rsidRPr="001E694D" w:rsidRDefault="00FB2F2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378" w:type="dxa"/>
            <w:shd w:val="clear" w:color="auto" w:fill="auto"/>
          </w:tcPr>
          <w:p w14:paraId="5E89E5E0" w14:textId="77777777" w:rsidR="00FB2F29" w:rsidRPr="001E694D" w:rsidRDefault="00FB2F2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4401E" w14:paraId="1A571B7B" w14:textId="77777777" w:rsidTr="00A21712">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56B5626" w14:textId="77777777" w:rsidR="00FB2F29" w:rsidRPr="001E694D" w:rsidRDefault="00FB2F2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378" w:type="dxa"/>
            <w:shd w:val="clear" w:color="auto" w:fill="auto"/>
          </w:tcPr>
          <w:p w14:paraId="41D4C35A" w14:textId="541D5961" w:rsidR="00FB2F29" w:rsidRPr="001E694D" w:rsidRDefault="00FB2F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November 2024</w:t>
            </w:r>
          </w:p>
        </w:tc>
      </w:tr>
      <w:tr w:rsidR="0024401E" w14:paraId="4E87A669" w14:textId="77777777" w:rsidTr="00A217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AC5F19D" w14:textId="77777777" w:rsidR="00FB2F29" w:rsidRPr="001E694D" w:rsidRDefault="00FB2F2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95738027"/>
            <w:placeholder>
              <w:docPart w:val="DefaultPlaceholder_-1854013437"/>
            </w:placeholder>
            <w:date w:fullDate="2024-12-11T00:00:00Z">
              <w:dateFormat w:val="d MMMM yyyy"/>
              <w:lid w:val="en-AU"/>
              <w:storeMappedDataAs w:val="dateTime"/>
              <w:calendar w:val="gregorian"/>
            </w:date>
          </w:sdtPr>
          <w:sdtEndPr/>
          <w:sdtContent>
            <w:tc>
              <w:tcPr>
                <w:tcW w:w="6378" w:type="dxa"/>
                <w:shd w:val="clear" w:color="auto" w:fill="FFFFFF" w:themeFill="background1"/>
              </w:tcPr>
              <w:p w14:paraId="36D2C2CB" w14:textId="0740E4D6" w:rsidR="00FB2F29" w:rsidRPr="001E694D" w:rsidRDefault="0069656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December 2024</w:t>
                </w:r>
              </w:p>
            </w:tc>
          </w:sdtContent>
        </w:sdt>
      </w:tr>
      <w:tr w:rsidR="0024401E" w14:paraId="75E2662C" w14:textId="77777777" w:rsidTr="00A21712">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507DA9E" w14:textId="77777777" w:rsidR="00FB2F29" w:rsidRPr="001E694D" w:rsidRDefault="00FB2F2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378" w:type="dxa"/>
            <w:shd w:val="clear" w:color="auto" w:fill="FFFFFF" w:themeFill="background1"/>
          </w:tcPr>
          <w:p w14:paraId="595ABC62" w14:textId="77777777" w:rsidR="00FB2F29" w:rsidRPr="001E694D" w:rsidRDefault="00FB2F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7020 Burswood Care Pty Ltd </w:t>
            </w:r>
          </w:p>
          <w:p w14:paraId="08F9E567" w14:textId="77777777" w:rsidR="00FB2F29" w:rsidRPr="001E694D" w:rsidRDefault="00FB2F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29526 Grandton Roshana Care</w:t>
            </w:r>
          </w:p>
        </w:tc>
      </w:tr>
    </w:tbl>
    <w:bookmarkEnd w:id="0"/>
    <w:p w14:paraId="0976AA50" w14:textId="77777777" w:rsidR="00FB2F29" w:rsidRPr="001E694D" w:rsidRDefault="00FB2F2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8706A26" w14:textId="77777777" w:rsidR="00FB2F29" w:rsidRPr="003E162B" w:rsidRDefault="00FB2F2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BA4F849" w14:textId="41F3108A" w:rsidR="00FB2F29" w:rsidRPr="001E694D" w:rsidRDefault="00FB2F2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Grandton Roshana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BE763C">
        <w:rPr>
          <w:rFonts w:ascii="Open Sans" w:hAnsi="Open Sans" w:cs="Open Sans"/>
          <w:color w:val="auto"/>
        </w:rPr>
        <w:t>,</w:t>
      </w:r>
      <w:r w:rsidR="00BE763C">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2D6097A" w14:textId="77777777" w:rsidR="00FB2F29" w:rsidRPr="001E694D" w:rsidRDefault="00FB2F2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1BFDE9" w14:textId="77777777" w:rsidR="00FB2F29" w:rsidRPr="003E162B" w:rsidRDefault="00FB2F2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6E89223" w14:textId="77777777" w:rsidR="00FB2F29" w:rsidRPr="001E694D" w:rsidRDefault="00FB2F2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33B0EED" w14:textId="19572601" w:rsidR="00FB2F29" w:rsidRDefault="00FB2F29" w:rsidP="00B05FEB">
      <w:pPr>
        <w:pStyle w:val="ListBullet"/>
        <w:spacing w:before="0" w:after="120" w:line="22" w:lineRule="atLeast"/>
        <w:ind w:left="425" w:hanging="425"/>
        <w:rPr>
          <w:rFonts w:ascii="Open Sans" w:hAnsi="Open Sans" w:cs="Open Sans"/>
          <w:color w:val="auto"/>
        </w:rPr>
      </w:pPr>
      <w:r w:rsidRPr="00981097">
        <w:rPr>
          <w:rFonts w:ascii="Open Sans" w:hAnsi="Open Sans" w:cs="Open Sans"/>
          <w:color w:val="auto"/>
        </w:rPr>
        <w:t xml:space="preserve">the </w:t>
      </w:r>
      <w:r w:rsidR="00B05FEB" w:rsidRPr="00981097">
        <w:rPr>
          <w:rFonts w:ascii="Open Sans" w:hAnsi="Open Sans" w:cs="Open Sans"/>
          <w:color w:val="auto"/>
        </w:rPr>
        <w:t>A</w:t>
      </w:r>
      <w:r w:rsidRPr="00981097">
        <w:rPr>
          <w:rFonts w:ascii="Open Sans" w:hAnsi="Open Sans" w:cs="Open Sans"/>
          <w:color w:val="auto"/>
        </w:rPr>
        <w:t xml:space="preserve">ssessment </w:t>
      </w:r>
      <w:r w:rsidR="00B05FEB" w:rsidRPr="00981097">
        <w:rPr>
          <w:rFonts w:ascii="Open Sans" w:hAnsi="Open Sans" w:cs="Open Sans"/>
          <w:color w:val="auto"/>
        </w:rPr>
        <w:t>T</w:t>
      </w:r>
      <w:r w:rsidRPr="00981097">
        <w:rPr>
          <w:rFonts w:ascii="Open Sans" w:hAnsi="Open Sans" w:cs="Open Sans"/>
          <w:color w:val="auto"/>
        </w:rPr>
        <w:t xml:space="preserve">eam’s report for the </w:t>
      </w:r>
      <w:r w:rsidR="00B05FEB" w:rsidRPr="00981097">
        <w:rPr>
          <w:rFonts w:ascii="Open Sans" w:hAnsi="Open Sans" w:cs="Open Sans"/>
          <w:color w:val="auto"/>
        </w:rPr>
        <w:t>a</w:t>
      </w:r>
      <w:r w:rsidRPr="00981097">
        <w:rPr>
          <w:rFonts w:ascii="Open Sans" w:hAnsi="Open Sans" w:cs="Open Sans"/>
          <w:color w:val="auto"/>
        </w:rPr>
        <w:t xml:space="preserve">ssessment contact (performance assessment) – site report was informed by a site assessment, observations at the service, review of documents and interviews with </w:t>
      </w:r>
      <w:r w:rsidR="00B05FEB" w:rsidRPr="00981097">
        <w:rPr>
          <w:rFonts w:ascii="Open Sans" w:hAnsi="Open Sans" w:cs="Open Sans"/>
          <w:color w:val="auto"/>
        </w:rPr>
        <w:t xml:space="preserve">consumers, </w:t>
      </w:r>
      <w:r w:rsidRPr="00981097">
        <w:rPr>
          <w:rFonts w:ascii="Open Sans" w:hAnsi="Open Sans" w:cs="Open Sans"/>
          <w:color w:val="auto"/>
        </w:rPr>
        <w:t>representatives</w:t>
      </w:r>
      <w:r w:rsidR="00B05FEB" w:rsidRPr="00981097">
        <w:rPr>
          <w:rFonts w:ascii="Open Sans" w:hAnsi="Open Sans" w:cs="Open Sans"/>
          <w:color w:val="auto"/>
        </w:rPr>
        <w:t>, staff, management</w:t>
      </w:r>
      <w:r w:rsidRPr="00981097">
        <w:rPr>
          <w:rFonts w:ascii="Open Sans" w:hAnsi="Open Sans" w:cs="Open Sans"/>
          <w:color w:val="auto"/>
        </w:rPr>
        <w:t xml:space="preserve"> and others</w:t>
      </w:r>
      <w:r w:rsidR="00F306C2">
        <w:rPr>
          <w:rFonts w:ascii="Open Sans" w:hAnsi="Open Sans" w:cs="Open Sans"/>
          <w:color w:val="auto"/>
        </w:rPr>
        <w:t>.</w:t>
      </w:r>
    </w:p>
    <w:p w14:paraId="0089AD61" w14:textId="699048FB" w:rsidR="00FB2F29" w:rsidRPr="001E694D" w:rsidRDefault="00F306C2" w:rsidP="00F306C2">
      <w:pPr>
        <w:pStyle w:val="ListBullet"/>
        <w:numPr>
          <w:ilvl w:val="0"/>
          <w:numId w:val="0"/>
        </w:numPr>
        <w:spacing w:before="0" w:after="120" w:line="22" w:lineRule="atLeast"/>
        <w:ind w:left="360" w:hanging="360"/>
        <w:rPr>
          <w:rFonts w:ascii="Open Sans" w:hAnsi="Open Sans" w:cs="Open Sans"/>
        </w:rPr>
      </w:pPr>
      <w:r>
        <w:rPr>
          <w:rFonts w:ascii="Open Sans" w:hAnsi="Open Sans" w:cs="Open Sans"/>
          <w:color w:val="auto"/>
        </w:rPr>
        <w:t xml:space="preserve">The </w:t>
      </w:r>
      <w:r w:rsidR="00FB2F29" w:rsidRPr="001E694D">
        <w:rPr>
          <w:rFonts w:ascii="Open Sans" w:hAnsi="Open Sans" w:cs="Open Sans"/>
        </w:rPr>
        <w:t>provider</w:t>
      </w:r>
      <w:r>
        <w:rPr>
          <w:rFonts w:ascii="Open Sans" w:hAnsi="Open Sans" w:cs="Open Sans"/>
        </w:rPr>
        <w:t xml:space="preserve"> did not submit a</w:t>
      </w:r>
      <w:r w:rsidR="00FB2F29" w:rsidRPr="001E694D">
        <w:rPr>
          <w:rFonts w:ascii="Open Sans" w:hAnsi="Open Sans" w:cs="Open Sans"/>
        </w:rPr>
        <w:t xml:space="preserve"> response to the </w:t>
      </w:r>
      <w:r>
        <w:rPr>
          <w:rFonts w:ascii="Open Sans" w:hAnsi="Open Sans" w:cs="Open Sans"/>
        </w:rPr>
        <w:t>A</w:t>
      </w:r>
      <w:r w:rsidR="00FB2F29" w:rsidRPr="001E694D">
        <w:rPr>
          <w:rFonts w:ascii="Open Sans" w:hAnsi="Open Sans" w:cs="Open Sans"/>
        </w:rPr>
        <w:t xml:space="preserve">ssessment </w:t>
      </w:r>
      <w:r>
        <w:rPr>
          <w:rFonts w:ascii="Open Sans" w:hAnsi="Open Sans" w:cs="Open Sans"/>
        </w:rPr>
        <w:t>T</w:t>
      </w:r>
      <w:r w:rsidR="00FB2F29" w:rsidRPr="001E694D">
        <w:rPr>
          <w:rFonts w:ascii="Open Sans" w:hAnsi="Open Sans" w:cs="Open Sans"/>
        </w:rPr>
        <w:t>eam’s report</w:t>
      </w:r>
      <w:r>
        <w:rPr>
          <w:rFonts w:ascii="Open Sans" w:hAnsi="Open Sans" w:cs="Open Sans"/>
        </w:rPr>
        <w:t>.</w:t>
      </w:r>
      <w:r w:rsidR="00FB2F29" w:rsidRPr="001E694D">
        <w:rPr>
          <w:rFonts w:ascii="Open Sans" w:hAnsi="Open Sans" w:cs="Open Sans"/>
        </w:rPr>
        <w:br w:type="page"/>
      </w:r>
    </w:p>
    <w:p w14:paraId="3CCD066E" w14:textId="77777777" w:rsidR="00FB2F29" w:rsidRPr="003E162B" w:rsidRDefault="00FB2F2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44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2552"/>
      </w:tblGrid>
      <w:tr w:rsidR="0024401E" w14:paraId="3B296F10" w14:textId="77777777" w:rsidTr="00BE763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99" w:type="pct"/>
            <w:shd w:val="clear" w:color="auto" w:fill="auto"/>
          </w:tcPr>
          <w:p w14:paraId="21C95419" w14:textId="77777777" w:rsidR="00FB2F29" w:rsidRPr="001E694D" w:rsidRDefault="00FB2F29"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B05FEB">
              <w:rPr>
                <w:rFonts w:ascii="Open Sans" w:hAnsi="Open Sans" w:cs="Open Sans"/>
                <w:b w:val="0"/>
                <w:bCs/>
              </w:rPr>
              <w:t>Ongoing assessment and planning with consumers</w:t>
            </w:r>
          </w:p>
        </w:tc>
        <w:tc>
          <w:tcPr>
            <w:tcW w:w="1301" w:type="pct"/>
            <w:shd w:val="clear" w:color="auto" w:fill="auto"/>
          </w:tcPr>
          <w:p w14:paraId="43AC1188" w14:textId="411B1D11" w:rsidR="00FB2F29" w:rsidRPr="00987EDB" w:rsidRDefault="00987ED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987EDB">
              <w:rPr>
                <w:rFonts w:ascii="Open Sans" w:hAnsi="Open Sans" w:cs="Open Sans"/>
                <w:bCs/>
              </w:rPr>
              <w:t>Not fully assessed</w:t>
            </w:r>
          </w:p>
        </w:tc>
      </w:tr>
      <w:tr w:rsidR="00987EDB" w:rsidRPr="00987EDB" w14:paraId="637AFF48" w14:textId="77777777" w:rsidTr="00BE763C">
        <w:trPr>
          <w:trHeight w:val="227"/>
        </w:trPr>
        <w:tc>
          <w:tcPr>
            <w:cnfStyle w:val="001000000000" w:firstRow="0" w:lastRow="0" w:firstColumn="1" w:lastColumn="0" w:oddVBand="0" w:evenVBand="0" w:oddHBand="0" w:evenHBand="0" w:firstRowFirstColumn="0" w:firstRowLastColumn="0" w:lastRowFirstColumn="0" w:lastRowLastColumn="0"/>
            <w:tcW w:w="3699" w:type="pct"/>
            <w:shd w:val="clear" w:color="auto" w:fill="auto"/>
          </w:tcPr>
          <w:p w14:paraId="3F969ECA" w14:textId="77777777" w:rsidR="00987EDB" w:rsidRPr="001E694D" w:rsidRDefault="00987EDB" w:rsidP="00987EDB">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301" w:type="pct"/>
            <w:shd w:val="clear" w:color="auto" w:fill="auto"/>
            <w:vAlign w:val="top"/>
          </w:tcPr>
          <w:p w14:paraId="10568D64" w14:textId="06545D15" w:rsidR="00987EDB" w:rsidRPr="00987EDB" w:rsidRDefault="00987EDB" w:rsidP="00987ED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987EDB">
              <w:rPr>
                <w:rFonts w:ascii="Open Sans" w:hAnsi="Open Sans" w:cs="Open Sans"/>
                <w:b/>
                <w:bCs/>
              </w:rPr>
              <w:t>Not fully assessed</w:t>
            </w:r>
          </w:p>
        </w:tc>
      </w:tr>
      <w:tr w:rsidR="00987EDB" w14:paraId="2CB5A977" w14:textId="77777777" w:rsidTr="00BE763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99" w:type="pct"/>
            <w:shd w:val="clear" w:color="auto" w:fill="auto"/>
          </w:tcPr>
          <w:p w14:paraId="0B256B33" w14:textId="77777777" w:rsidR="00987EDB" w:rsidRPr="001E694D" w:rsidRDefault="00987EDB" w:rsidP="00987EDB">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01" w:type="pct"/>
            <w:shd w:val="clear" w:color="auto" w:fill="auto"/>
            <w:vAlign w:val="top"/>
          </w:tcPr>
          <w:p w14:paraId="358E3C8C" w14:textId="6D2B4046" w:rsidR="00987EDB" w:rsidRPr="00987EDB" w:rsidRDefault="00987EDB" w:rsidP="00987ED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987EDB">
              <w:rPr>
                <w:rFonts w:ascii="Open Sans" w:hAnsi="Open Sans" w:cs="Open Sans"/>
                <w:b/>
                <w:bCs/>
              </w:rPr>
              <w:t>Not fully assessed</w:t>
            </w:r>
          </w:p>
        </w:tc>
      </w:tr>
    </w:tbl>
    <w:p w14:paraId="73A6F401" w14:textId="77777777" w:rsidR="00FB2F29" w:rsidRPr="001E694D" w:rsidRDefault="00FB2F2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6EBC2C5" w14:textId="77777777" w:rsidR="00FB2F29" w:rsidRPr="003E162B" w:rsidRDefault="00FB2F2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41A80F6" w14:textId="77777777" w:rsidR="00FB2F29" w:rsidRPr="001E694D" w:rsidRDefault="00FB2F2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A42B931" w14:textId="01CC9AD8" w:rsidR="00FB2F29" w:rsidRPr="001E694D" w:rsidRDefault="00FB2F29" w:rsidP="0036130C">
      <w:pPr>
        <w:pStyle w:val="NormalArial"/>
        <w:rPr>
          <w:rFonts w:ascii="Open Sans" w:hAnsi="Open Sans" w:cs="Open Sans"/>
        </w:rPr>
      </w:pPr>
      <w:r w:rsidRPr="001E694D">
        <w:rPr>
          <w:rFonts w:ascii="Open Sans" w:hAnsi="Open Sans" w:cs="Open Sans"/>
        </w:rPr>
        <w:br w:type="page"/>
      </w:r>
    </w:p>
    <w:p w14:paraId="3F5B2C1B" w14:textId="77777777" w:rsidR="00FB2F29" w:rsidRPr="001E694D" w:rsidRDefault="00FB2F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4401E" w14:paraId="715FDC51" w14:textId="77777777" w:rsidTr="00981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27B7E193" w14:textId="77777777" w:rsidR="00FB2F29" w:rsidRPr="001E694D" w:rsidRDefault="00FB2F2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54558F1B" w14:textId="77777777" w:rsidR="00FB2F29" w:rsidRPr="001E694D" w:rsidRDefault="00FB2F2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401E" w14:paraId="6A8E9B31" w14:textId="77777777" w:rsidTr="00981097">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59403A5" w14:textId="77777777" w:rsidR="00FB2F29" w:rsidRPr="001E694D" w:rsidRDefault="00FB2F29"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1A5C79EE" w14:textId="77777777" w:rsidR="00FB2F29" w:rsidRPr="001E694D" w:rsidRDefault="00FB2F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68BE60A5" w14:textId="77777777" w:rsidR="00FB2F29" w:rsidRPr="001E694D" w:rsidRDefault="00F052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24216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B2F29" w:rsidRPr="001E694D">
                  <w:rPr>
                    <w:rFonts w:ascii="Open Sans" w:hAnsi="Open Sans" w:cs="Open Sans"/>
                  </w:rPr>
                  <w:t>Compliant</w:t>
                </w:r>
              </w:sdtContent>
            </w:sdt>
          </w:p>
        </w:tc>
      </w:tr>
    </w:tbl>
    <w:p w14:paraId="01A12FF9" w14:textId="77777777" w:rsidR="00FB2F29" w:rsidRPr="003E162B" w:rsidRDefault="00FB2F29" w:rsidP="00D87E7C">
      <w:pPr>
        <w:pStyle w:val="Heading20"/>
        <w:rPr>
          <w:rFonts w:ascii="Open Sans" w:hAnsi="Open Sans" w:cs="Open Sans"/>
          <w:color w:val="781E77"/>
        </w:rPr>
      </w:pPr>
      <w:r w:rsidRPr="003E162B">
        <w:rPr>
          <w:rFonts w:ascii="Open Sans" w:hAnsi="Open Sans" w:cs="Open Sans"/>
          <w:color w:val="781E77"/>
        </w:rPr>
        <w:t>Findings</w:t>
      </w:r>
    </w:p>
    <w:p w14:paraId="388E7305" w14:textId="1248A14B" w:rsidR="0009397A" w:rsidRPr="0009397A" w:rsidRDefault="00F87B6F" w:rsidP="0009397A">
      <w:pPr>
        <w:pStyle w:val="NormalArial"/>
        <w:rPr>
          <w:rFonts w:ascii="Open Sans" w:hAnsi="Open Sans" w:cs="Open Sans"/>
        </w:rPr>
      </w:pPr>
      <w:r w:rsidRPr="0009397A">
        <w:rPr>
          <w:rFonts w:ascii="Open Sans" w:hAnsi="Open Sans" w:cs="Open Sans"/>
        </w:rPr>
        <w:t>C</w:t>
      </w:r>
      <w:r w:rsidRPr="00F87B6F">
        <w:rPr>
          <w:rFonts w:ascii="Open Sans" w:hAnsi="Open Sans" w:cs="Open Sans"/>
        </w:rPr>
        <w:t>onsumers</w:t>
      </w:r>
      <w:r w:rsidRPr="0009397A">
        <w:rPr>
          <w:rFonts w:ascii="Open Sans" w:hAnsi="Open Sans" w:cs="Open Sans"/>
        </w:rPr>
        <w:t xml:space="preserve"> and </w:t>
      </w:r>
      <w:r w:rsidRPr="00F87B6F">
        <w:rPr>
          <w:rFonts w:ascii="Open Sans" w:hAnsi="Open Sans" w:cs="Open Sans"/>
        </w:rPr>
        <w:t>representatives</w:t>
      </w:r>
      <w:r w:rsidRPr="0009397A">
        <w:rPr>
          <w:rFonts w:ascii="Open Sans" w:hAnsi="Open Sans" w:cs="Open Sans"/>
        </w:rPr>
        <w:t xml:space="preserve"> interviewed </w:t>
      </w:r>
      <w:r w:rsidR="00B23FD5">
        <w:rPr>
          <w:rFonts w:ascii="Open Sans" w:hAnsi="Open Sans" w:cs="Open Sans"/>
        </w:rPr>
        <w:t>are satisfied</w:t>
      </w:r>
      <w:r w:rsidRPr="00F87B6F">
        <w:rPr>
          <w:rFonts w:ascii="Open Sans" w:hAnsi="Open Sans" w:cs="Open Sans"/>
        </w:rPr>
        <w:t xml:space="preserve"> with assessment and planning process</w:t>
      </w:r>
      <w:r w:rsidRPr="0009397A">
        <w:rPr>
          <w:rFonts w:ascii="Open Sans" w:hAnsi="Open Sans" w:cs="Open Sans"/>
        </w:rPr>
        <w:t>es</w:t>
      </w:r>
      <w:r w:rsidR="00696560">
        <w:rPr>
          <w:rFonts w:ascii="Open Sans" w:hAnsi="Open Sans" w:cs="Open Sans"/>
        </w:rPr>
        <w:t>,</w:t>
      </w:r>
      <w:r w:rsidR="009821A2" w:rsidRPr="0009397A">
        <w:rPr>
          <w:rFonts w:ascii="Open Sans" w:hAnsi="Open Sans" w:cs="Open Sans"/>
        </w:rPr>
        <w:t xml:space="preserve"> and </w:t>
      </w:r>
      <w:r w:rsidR="0009397A" w:rsidRPr="0009397A">
        <w:rPr>
          <w:rFonts w:ascii="Open Sans" w:hAnsi="Open Sans" w:cs="Open Sans"/>
        </w:rPr>
        <w:t xml:space="preserve">said </w:t>
      </w:r>
      <w:r w:rsidR="009821A2" w:rsidRPr="0009397A">
        <w:rPr>
          <w:rFonts w:ascii="Open Sans" w:hAnsi="Open Sans" w:cs="Open Sans"/>
        </w:rPr>
        <w:t xml:space="preserve">care provided to consumers </w:t>
      </w:r>
      <w:r w:rsidR="00696560">
        <w:rPr>
          <w:rFonts w:ascii="Open Sans" w:hAnsi="Open Sans" w:cs="Open Sans"/>
        </w:rPr>
        <w:t xml:space="preserve">is </w:t>
      </w:r>
      <w:r w:rsidR="009821A2" w:rsidRPr="0009397A">
        <w:rPr>
          <w:rFonts w:ascii="Open Sans" w:hAnsi="Open Sans" w:cs="Open Sans"/>
        </w:rPr>
        <w:t>in line with care plan documentation</w:t>
      </w:r>
      <w:r w:rsidRPr="00F87B6F">
        <w:rPr>
          <w:rFonts w:ascii="Open Sans" w:hAnsi="Open Sans" w:cs="Open Sans"/>
        </w:rPr>
        <w:t xml:space="preserve">. </w:t>
      </w:r>
      <w:r w:rsidR="009821A2" w:rsidRPr="0009397A">
        <w:rPr>
          <w:rFonts w:ascii="Open Sans" w:hAnsi="Open Sans" w:cs="Open Sans"/>
        </w:rPr>
        <w:t xml:space="preserve">Initial and ongoing assessment processes, including </w:t>
      </w:r>
      <w:r w:rsidR="00C91D84" w:rsidRPr="0009397A">
        <w:rPr>
          <w:rFonts w:ascii="Open Sans" w:hAnsi="Open Sans" w:cs="Open Sans"/>
        </w:rPr>
        <w:t>completion of</w:t>
      </w:r>
      <w:r w:rsidRPr="00F87B6F">
        <w:rPr>
          <w:rFonts w:ascii="Open Sans" w:hAnsi="Open Sans" w:cs="Open Sans"/>
        </w:rPr>
        <w:t xml:space="preserve"> validated assessment</w:t>
      </w:r>
      <w:r w:rsidR="00C91D84" w:rsidRPr="0009397A">
        <w:rPr>
          <w:rFonts w:ascii="Open Sans" w:hAnsi="Open Sans" w:cs="Open Sans"/>
        </w:rPr>
        <w:t xml:space="preserve"> tools, assist to identify and a</w:t>
      </w:r>
      <w:r w:rsidRPr="00F87B6F">
        <w:rPr>
          <w:rFonts w:ascii="Open Sans" w:hAnsi="Open Sans" w:cs="Open Sans"/>
        </w:rPr>
        <w:t xml:space="preserve">ddress consumers' specific care needs. </w:t>
      </w:r>
      <w:r w:rsidR="0009397A" w:rsidRPr="0009397A">
        <w:rPr>
          <w:rFonts w:ascii="Open Sans" w:hAnsi="Open Sans" w:cs="Open Sans"/>
        </w:rPr>
        <w:t xml:space="preserve">Completion of initial assessments is undertaken in line with an </w:t>
      </w:r>
      <w:r w:rsidR="0009397A" w:rsidRPr="00F87B6F">
        <w:rPr>
          <w:rFonts w:ascii="Open Sans" w:hAnsi="Open Sans" w:cs="Open Sans"/>
        </w:rPr>
        <w:t xml:space="preserve">admission checklist. Clinical care needs are assessed pre-admission and further assessments undertaken on </w:t>
      </w:r>
      <w:r w:rsidR="00696560">
        <w:rPr>
          <w:rFonts w:ascii="Open Sans" w:hAnsi="Open Sans" w:cs="Open Sans"/>
        </w:rPr>
        <w:t>entry</w:t>
      </w:r>
      <w:r w:rsidR="0009397A" w:rsidRPr="00F87B6F">
        <w:rPr>
          <w:rFonts w:ascii="Open Sans" w:hAnsi="Open Sans" w:cs="Open Sans"/>
        </w:rPr>
        <w:t xml:space="preserve"> and thereafter, with risks identified and strategies to manage risks developed. </w:t>
      </w:r>
    </w:p>
    <w:p w14:paraId="3F3175F7" w14:textId="278BCC6E" w:rsidR="00FB2F29" w:rsidRPr="001E694D" w:rsidRDefault="00F306C2" w:rsidP="0036130C">
      <w:pPr>
        <w:pStyle w:val="NormalArial"/>
        <w:rPr>
          <w:rFonts w:ascii="Open Sans" w:hAnsi="Open Sans" w:cs="Open Sans"/>
        </w:rPr>
      </w:pPr>
      <w:r>
        <w:rPr>
          <w:rFonts w:ascii="Open Sans" w:hAnsi="Open Sans" w:cs="Open Sans"/>
        </w:rPr>
        <w:t>Based on the Assessment Team’s report</w:t>
      </w:r>
      <w:r w:rsidR="0009397A">
        <w:rPr>
          <w:rFonts w:ascii="Open Sans" w:hAnsi="Open Sans" w:cs="Open Sans"/>
        </w:rPr>
        <w:t>, I find requirement (3)(a) in Standard 2 Ongoing assessment and planning with consumers</w:t>
      </w:r>
      <w:r w:rsidR="00BE763C">
        <w:rPr>
          <w:rFonts w:ascii="Open Sans" w:hAnsi="Open Sans" w:cs="Open Sans"/>
        </w:rPr>
        <w:t xml:space="preserve"> compliant</w:t>
      </w:r>
      <w:r w:rsidR="0009397A">
        <w:rPr>
          <w:rFonts w:ascii="Open Sans" w:hAnsi="Open Sans" w:cs="Open Sans"/>
        </w:rPr>
        <w:t xml:space="preserve">. </w:t>
      </w:r>
      <w:r w:rsidR="00FB2F29" w:rsidRPr="001E694D">
        <w:rPr>
          <w:rFonts w:ascii="Open Sans" w:hAnsi="Open Sans" w:cs="Open Sans"/>
        </w:rPr>
        <w:br w:type="page"/>
      </w:r>
    </w:p>
    <w:p w14:paraId="6787632D" w14:textId="77777777" w:rsidR="00FB2F29" w:rsidRPr="001E694D" w:rsidRDefault="00FB2F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4401E" w14:paraId="2A029DDE" w14:textId="77777777" w:rsidTr="00981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FF4A0CB" w14:textId="77777777" w:rsidR="00FB2F29" w:rsidRPr="001E694D" w:rsidRDefault="00FB2F2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76C977B7" w14:textId="77777777" w:rsidR="00FB2F29" w:rsidRPr="001E694D" w:rsidRDefault="00FB2F2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401E" w14:paraId="136172D6" w14:textId="77777777" w:rsidTr="009810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F2730" w14:textId="77777777" w:rsidR="00FB2F29" w:rsidRPr="001E694D" w:rsidRDefault="00FB2F29"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603F3899" w14:textId="77777777" w:rsidR="00FB2F29" w:rsidRPr="001E694D" w:rsidRDefault="00FB2F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46B2F74" w14:textId="77777777" w:rsidR="00FB2F29" w:rsidRPr="001E694D" w:rsidRDefault="00FB2F2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F08683B" w14:textId="77777777" w:rsidR="00FB2F29" w:rsidRPr="001E694D" w:rsidRDefault="00FB2F2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0937947" w14:textId="77777777" w:rsidR="00FB2F29" w:rsidRPr="001E694D" w:rsidRDefault="00FB2F2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04A0441B" w14:textId="77777777" w:rsidR="00FB2F29" w:rsidRPr="001E694D" w:rsidRDefault="00F052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472750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B2F29" w:rsidRPr="001E694D">
                  <w:rPr>
                    <w:rFonts w:ascii="Open Sans" w:hAnsi="Open Sans" w:cs="Open Sans"/>
                  </w:rPr>
                  <w:t>Compliant</w:t>
                </w:r>
              </w:sdtContent>
            </w:sdt>
          </w:p>
        </w:tc>
      </w:tr>
    </w:tbl>
    <w:p w14:paraId="2A51ABFB" w14:textId="77777777" w:rsidR="00FB2F29" w:rsidRPr="003E162B" w:rsidRDefault="00FB2F29" w:rsidP="00D87E7C">
      <w:pPr>
        <w:pStyle w:val="Heading20"/>
        <w:rPr>
          <w:rFonts w:ascii="Open Sans" w:hAnsi="Open Sans" w:cs="Open Sans"/>
          <w:color w:val="781E77"/>
        </w:rPr>
      </w:pPr>
      <w:r w:rsidRPr="003E162B">
        <w:rPr>
          <w:rFonts w:ascii="Open Sans" w:hAnsi="Open Sans" w:cs="Open Sans"/>
          <w:color w:val="781E77"/>
        </w:rPr>
        <w:t>Findings</w:t>
      </w:r>
    </w:p>
    <w:p w14:paraId="0E819DB2" w14:textId="1ABDE245" w:rsidR="00874834" w:rsidRDefault="00226213" w:rsidP="00A14822">
      <w:pPr>
        <w:pStyle w:val="NormalArial"/>
        <w:rPr>
          <w:rFonts w:ascii="Open Sans" w:eastAsia="Open Sans" w:hAnsi="Open Sans" w:cs="Open Sans"/>
          <w:color w:val="000000"/>
          <w:lang w:eastAsia="en-AU"/>
        </w:rPr>
      </w:pPr>
      <w:r>
        <w:rPr>
          <w:rFonts w:ascii="Open Sans" w:eastAsia="Open Sans" w:hAnsi="Open Sans" w:cs="Open Sans"/>
          <w:color w:val="000000"/>
          <w:lang w:eastAsia="en-AU"/>
        </w:rPr>
        <w:t>C</w:t>
      </w:r>
      <w:r w:rsidR="00874834" w:rsidRPr="00874834">
        <w:rPr>
          <w:rFonts w:ascii="Open Sans" w:eastAsia="Open Sans" w:hAnsi="Open Sans" w:cs="Open Sans"/>
          <w:color w:val="000000"/>
          <w:lang w:eastAsia="en-AU"/>
        </w:rPr>
        <w:t>onsumer</w:t>
      </w:r>
      <w:r>
        <w:rPr>
          <w:rFonts w:ascii="Open Sans" w:eastAsia="Open Sans" w:hAnsi="Open Sans" w:cs="Open Sans"/>
          <w:color w:val="000000"/>
          <w:lang w:eastAsia="en-AU"/>
        </w:rPr>
        <w:t>s</w:t>
      </w:r>
      <w:r w:rsidR="00874834" w:rsidRPr="00874834">
        <w:rPr>
          <w:rFonts w:ascii="Open Sans" w:eastAsia="Open Sans" w:hAnsi="Open Sans" w:cs="Open Sans"/>
          <w:color w:val="000000"/>
          <w:lang w:eastAsia="en-AU"/>
        </w:rPr>
        <w:t xml:space="preserve"> receive safe and effective personal </w:t>
      </w:r>
      <w:r w:rsidR="00874834">
        <w:rPr>
          <w:rFonts w:ascii="Open Sans" w:eastAsia="Open Sans" w:hAnsi="Open Sans" w:cs="Open Sans"/>
          <w:color w:val="000000"/>
          <w:lang w:eastAsia="en-AU"/>
        </w:rPr>
        <w:t>and</w:t>
      </w:r>
      <w:r w:rsidR="00874834" w:rsidRPr="00874834">
        <w:rPr>
          <w:rFonts w:ascii="Open Sans" w:eastAsia="Open Sans" w:hAnsi="Open Sans" w:cs="Open Sans"/>
          <w:color w:val="000000"/>
          <w:lang w:eastAsia="en-AU"/>
        </w:rPr>
        <w:t xml:space="preserve"> clinical care. </w:t>
      </w:r>
      <w:r w:rsidR="00FA27CB">
        <w:rPr>
          <w:rFonts w:ascii="Open Sans" w:eastAsia="Open Sans" w:hAnsi="Open Sans" w:cs="Open Sans"/>
          <w:color w:val="000000"/>
          <w:lang w:eastAsia="en-AU"/>
        </w:rPr>
        <w:t>Care files evidence tailored, best practice care provision relating to personal hygiene</w:t>
      </w:r>
      <w:r>
        <w:rPr>
          <w:rFonts w:ascii="Open Sans" w:eastAsia="Open Sans" w:hAnsi="Open Sans" w:cs="Open Sans"/>
          <w:color w:val="000000"/>
          <w:lang w:eastAsia="en-AU"/>
        </w:rPr>
        <w:t>,</w:t>
      </w:r>
      <w:r w:rsidR="00FA27CB">
        <w:rPr>
          <w:rFonts w:ascii="Open Sans" w:eastAsia="Open Sans" w:hAnsi="Open Sans" w:cs="Open Sans"/>
          <w:color w:val="000000"/>
          <w:lang w:eastAsia="en-AU"/>
        </w:rPr>
        <w:t xml:space="preserve"> skin integrity, specialised nursing care needs, falls management, nutrition and hydration, and weight management. Care files also evidence involvement of allied health professionals where additional support and guidance is </w:t>
      </w:r>
      <w:r w:rsidR="00A14822">
        <w:rPr>
          <w:rFonts w:ascii="Open Sans" w:eastAsia="Open Sans" w:hAnsi="Open Sans" w:cs="Open Sans"/>
          <w:color w:val="000000"/>
          <w:lang w:eastAsia="en-AU"/>
        </w:rPr>
        <w:t xml:space="preserve">identified. </w:t>
      </w:r>
      <w:r w:rsidR="00A14822" w:rsidRPr="00874834">
        <w:rPr>
          <w:rFonts w:ascii="Open Sans" w:eastAsia="Open Sans" w:hAnsi="Open Sans" w:cs="Open Sans"/>
          <w:color w:val="000000"/>
          <w:lang w:eastAsia="en-AU"/>
        </w:rPr>
        <w:t xml:space="preserve">Staff described how they ensure they deliver care to consumers according to the care plan and in line with the service’s policies and procedures. </w:t>
      </w:r>
      <w:r w:rsidR="00FA27CB">
        <w:rPr>
          <w:rFonts w:ascii="Open Sans" w:eastAsia="Open Sans" w:hAnsi="Open Sans" w:cs="Open Sans"/>
          <w:color w:val="000000"/>
          <w:lang w:eastAsia="en-AU"/>
        </w:rPr>
        <w:t>C</w:t>
      </w:r>
      <w:r w:rsidR="00874834" w:rsidRPr="00874834">
        <w:rPr>
          <w:rFonts w:ascii="Open Sans" w:eastAsia="Open Sans" w:hAnsi="Open Sans" w:cs="Open Sans"/>
          <w:color w:val="000000"/>
          <w:lang w:eastAsia="en-AU"/>
        </w:rPr>
        <w:t xml:space="preserve">onsumers and representatives </w:t>
      </w:r>
      <w:r w:rsidR="00FA27CB">
        <w:rPr>
          <w:rFonts w:ascii="Open Sans" w:eastAsia="Open Sans" w:hAnsi="Open Sans" w:cs="Open Sans"/>
          <w:color w:val="000000"/>
          <w:lang w:eastAsia="en-AU"/>
        </w:rPr>
        <w:t>are</w:t>
      </w:r>
      <w:r w:rsidR="00874834" w:rsidRPr="00874834">
        <w:rPr>
          <w:rFonts w:ascii="Open Sans" w:eastAsia="Open Sans" w:hAnsi="Open Sans" w:cs="Open Sans"/>
          <w:color w:val="000000"/>
          <w:lang w:eastAsia="en-AU"/>
        </w:rPr>
        <w:t xml:space="preserve"> satisfied with the care consumers receive, and </w:t>
      </w:r>
      <w:r w:rsidR="00FA27CB">
        <w:rPr>
          <w:rFonts w:ascii="Open Sans" w:eastAsia="Open Sans" w:hAnsi="Open Sans" w:cs="Open Sans"/>
          <w:color w:val="000000"/>
          <w:lang w:eastAsia="en-AU"/>
        </w:rPr>
        <w:t>said</w:t>
      </w:r>
      <w:r w:rsidR="00874834" w:rsidRPr="00874834">
        <w:rPr>
          <w:rFonts w:ascii="Open Sans" w:eastAsia="Open Sans" w:hAnsi="Open Sans" w:cs="Open Sans"/>
          <w:color w:val="000000"/>
          <w:lang w:eastAsia="en-AU"/>
        </w:rPr>
        <w:t xml:space="preserve"> consumers' needs </w:t>
      </w:r>
      <w:r w:rsidR="00FA27CB">
        <w:rPr>
          <w:rFonts w:ascii="Open Sans" w:eastAsia="Open Sans" w:hAnsi="Open Sans" w:cs="Open Sans"/>
          <w:color w:val="000000"/>
          <w:lang w:eastAsia="en-AU"/>
        </w:rPr>
        <w:t>a</w:t>
      </w:r>
      <w:r w:rsidR="00874834" w:rsidRPr="00874834">
        <w:rPr>
          <w:rFonts w:ascii="Open Sans" w:eastAsia="Open Sans" w:hAnsi="Open Sans" w:cs="Open Sans"/>
          <w:color w:val="000000"/>
          <w:lang w:eastAsia="en-AU"/>
        </w:rPr>
        <w:t xml:space="preserve">re consistently met. </w:t>
      </w:r>
    </w:p>
    <w:p w14:paraId="5D991844" w14:textId="01F9205A" w:rsidR="00A14822" w:rsidRPr="00A14822" w:rsidRDefault="00B23FD5" w:rsidP="00A14822">
      <w:pPr>
        <w:pStyle w:val="NormalArial"/>
        <w:rPr>
          <w:rFonts w:ascii="Open Sans" w:hAnsi="Open Sans" w:cs="Open Sans"/>
        </w:rPr>
      </w:pPr>
      <w:r>
        <w:rPr>
          <w:rFonts w:ascii="Open Sans" w:hAnsi="Open Sans" w:cs="Open Sans"/>
        </w:rPr>
        <w:t>Based on the Assessment Team’s report</w:t>
      </w:r>
      <w:r w:rsidR="00A14822">
        <w:rPr>
          <w:rFonts w:ascii="Open Sans" w:eastAsia="Open Sans" w:hAnsi="Open Sans" w:cs="Open Sans"/>
          <w:color w:val="000000"/>
          <w:lang w:eastAsia="en-AU"/>
        </w:rPr>
        <w:t xml:space="preserve">, I find requirement (3)(a) in Standard 3 Personal care and clinical care compliant. </w:t>
      </w:r>
    </w:p>
    <w:p w14:paraId="0FA2ACF3" w14:textId="39EA4922" w:rsidR="00FB2F29" w:rsidRPr="001E694D" w:rsidRDefault="00FB2F29" w:rsidP="0036130C">
      <w:pPr>
        <w:pStyle w:val="NormalArial"/>
        <w:rPr>
          <w:rFonts w:ascii="Open Sans" w:hAnsi="Open Sans" w:cs="Open Sans"/>
        </w:rPr>
      </w:pPr>
      <w:r w:rsidRPr="001E694D">
        <w:rPr>
          <w:rFonts w:ascii="Open Sans" w:hAnsi="Open Sans" w:cs="Open Sans"/>
        </w:rPr>
        <w:br w:type="page"/>
      </w:r>
    </w:p>
    <w:p w14:paraId="47FFEBAA" w14:textId="77777777" w:rsidR="00FB2F29" w:rsidRPr="001E694D" w:rsidRDefault="00FB2F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4401E" w14:paraId="2828E015" w14:textId="77777777" w:rsidTr="00981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4000B12C" w14:textId="77777777" w:rsidR="00FB2F29" w:rsidRPr="001E694D" w:rsidRDefault="00FB2F2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599CBB5" w14:textId="77777777" w:rsidR="00FB2F29" w:rsidRPr="001E694D" w:rsidRDefault="00FB2F2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401E" w14:paraId="168C26A9" w14:textId="77777777" w:rsidTr="009810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94CE3" w14:textId="77777777" w:rsidR="00FB2F29" w:rsidRPr="001E694D" w:rsidRDefault="00FB2F29"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22777057" w14:textId="77777777" w:rsidR="00FB2F29" w:rsidRPr="001E694D" w:rsidRDefault="00FB2F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5B1D8535" w14:textId="77777777" w:rsidR="00FB2F29" w:rsidRPr="001E694D" w:rsidRDefault="00F052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310475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B2F29" w:rsidRPr="001E694D">
                  <w:rPr>
                    <w:rFonts w:ascii="Open Sans" w:hAnsi="Open Sans" w:cs="Open Sans"/>
                  </w:rPr>
                  <w:t>Compliant</w:t>
                </w:r>
              </w:sdtContent>
            </w:sdt>
          </w:p>
        </w:tc>
      </w:tr>
    </w:tbl>
    <w:p w14:paraId="747B53FB" w14:textId="77777777" w:rsidR="00FB2F29" w:rsidRPr="003E162B" w:rsidRDefault="00FB2F29" w:rsidP="002B0C90">
      <w:pPr>
        <w:pStyle w:val="Heading20"/>
        <w:rPr>
          <w:rFonts w:ascii="Open Sans" w:hAnsi="Open Sans" w:cs="Open Sans"/>
          <w:color w:val="781E77"/>
        </w:rPr>
      </w:pPr>
      <w:r w:rsidRPr="003E162B">
        <w:rPr>
          <w:rFonts w:ascii="Open Sans" w:hAnsi="Open Sans" w:cs="Open Sans"/>
          <w:color w:val="781E77"/>
        </w:rPr>
        <w:t>Findings</w:t>
      </w:r>
    </w:p>
    <w:p w14:paraId="1B0BCAB3" w14:textId="485B773A" w:rsidR="00234D63" w:rsidRDefault="00234D63" w:rsidP="00114A95">
      <w:pPr>
        <w:pStyle w:val="NormalArial"/>
        <w:rPr>
          <w:rFonts w:ascii="Open Sans" w:hAnsi="Open Sans" w:cs="Open Sans"/>
          <w:color w:val="auto"/>
          <w:szCs w:val="22"/>
        </w:rPr>
      </w:pPr>
      <w:r w:rsidRPr="00234D63">
        <w:rPr>
          <w:rFonts w:ascii="Open Sans" w:eastAsia="Times New Roman" w:hAnsi="Open Sans" w:cs="Open Sans"/>
          <w:color w:val="000000"/>
          <w:lang w:eastAsia="en-AU"/>
        </w:rPr>
        <w:t>The</w:t>
      </w:r>
      <w:r>
        <w:rPr>
          <w:rFonts w:ascii="Open Sans" w:eastAsia="Times New Roman" w:hAnsi="Open Sans" w:cs="Open Sans"/>
          <w:color w:val="000000"/>
          <w:lang w:eastAsia="en-AU"/>
        </w:rPr>
        <w:t>re are systems and</w:t>
      </w:r>
      <w:r w:rsidRPr="00234D63">
        <w:rPr>
          <w:rFonts w:ascii="Open Sans" w:eastAsia="Times New Roman" w:hAnsi="Open Sans" w:cs="Open Sans"/>
          <w:color w:val="000000"/>
          <w:lang w:eastAsia="en-AU"/>
        </w:rPr>
        <w:t xml:space="preserve"> processes to ensure the number and mix of the workforce is sufficient to </w:t>
      </w:r>
      <w:r>
        <w:rPr>
          <w:rFonts w:ascii="Open Sans" w:eastAsia="Times New Roman" w:hAnsi="Open Sans" w:cs="Open Sans"/>
          <w:color w:val="000000"/>
          <w:lang w:eastAsia="en-AU"/>
        </w:rPr>
        <w:t>deliver</w:t>
      </w:r>
      <w:r w:rsidRPr="00234D63">
        <w:rPr>
          <w:rFonts w:ascii="Open Sans" w:eastAsia="Times New Roman" w:hAnsi="Open Sans" w:cs="Open Sans"/>
          <w:color w:val="000000"/>
          <w:lang w:eastAsia="en-AU"/>
        </w:rPr>
        <w:t xml:space="preserve"> safe and quality care and services. </w:t>
      </w:r>
      <w:r w:rsidR="00114A95">
        <w:rPr>
          <w:rFonts w:ascii="Open Sans" w:eastAsiaTheme="minorHAnsi" w:hAnsi="Open Sans" w:cs="Open Sans"/>
          <w:color w:val="auto"/>
          <w:szCs w:val="22"/>
        </w:rPr>
        <w:t>T</w:t>
      </w:r>
      <w:r w:rsidR="00114A95" w:rsidRPr="00234D63">
        <w:rPr>
          <w:rFonts w:ascii="Open Sans" w:eastAsiaTheme="minorHAnsi" w:hAnsi="Open Sans" w:cs="Open Sans"/>
          <w:color w:val="auto"/>
          <w:szCs w:val="22"/>
        </w:rPr>
        <w:t xml:space="preserve">he service </w:t>
      </w:r>
      <w:r w:rsidR="00114A95">
        <w:rPr>
          <w:rFonts w:ascii="Open Sans" w:eastAsiaTheme="minorHAnsi" w:hAnsi="Open Sans" w:cs="Open Sans"/>
          <w:color w:val="auto"/>
          <w:szCs w:val="22"/>
        </w:rPr>
        <w:t xml:space="preserve">is </w:t>
      </w:r>
      <w:r w:rsidR="00114A95" w:rsidRPr="00234D63">
        <w:rPr>
          <w:rFonts w:ascii="Open Sans" w:eastAsiaTheme="minorHAnsi" w:hAnsi="Open Sans" w:cs="Open Sans"/>
          <w:color w:val="auto"/>
          <w:szCs w:val="22"/>
        </w:rPr>
        <w:t>currently not fully occupied</w:t>
      </w:r>
      <w:r w:rsidR="00114A95">
        <w:rPr>
          <w:rFonts w:ascii="Open Sans" w:eastAsiaTheme="minorHAnsi" w:hAnsi="Open Sans" w:cs="Open Sans"/>
          <w:color w:val="auto"/>
          <w:szCs w:val="22"/>
        </w:rPr>
        <w:t xml:space="preserve">, however, management have </w:t>
      </w:r>
      <w:r w:rsidR="00114A95" w:rsidRPr="00234D63">
        <w:rPr>
          <w:rFonts w:ascii="Open Sans" w:eastAsiaTheme="minorHAnsi" w:hAnsi="Open Sans" w:cs="Open Sans"/>
          <w:color w:val="auto"/>
          <w:szCs w:val="22"/>
        </w:rPr>
        <w:t>intentionally roster</w:t>
      </w:r>
      <w:r w:rsidR="00114A95">
        <w:rPr>
          <w:rFonts w:ascii="Open Sans" w:eastAsiaTheme="minorHAnsi" w:hAnsi="Open Sans" w:cs="Open Sans"/>
          <w:color w:val="auto"/>
          <w:szCs w:val="22"/>
        </w:rPr>
        <w:t>ed</w:t>
      </w:r>
      <w:r w:rsidR="00114A95" w:rsidRPr="00234D63">
        <w:rPr>
          <w:rFonts w:ascii="Open Sans" w:eastAsiaTheme="minorHAnsi" w:hAnsi="Open Sans" w:cs="Open Sans"/>
          <w:color w:val="auto"/>
          <w:szCs w:val="22"/>
        </w:rPr>
        <w:t xml:space="preserve"> more staff than needed to ensure </w:t>
      </w:r>
      <w:r w:rsidR="00114A95">
        <w:rPr>
          <w:rFonts w:ascii="Open Sans" w:eastAsiaTheme="minorHAnsi" w:hAnsi="Open Sans" w:cs="Open Sans"/>
          <w:color w:val="auto"/>
          <w:szCs w:val="22"/>
        </w:rPr>
        <w:t>they have</w:t>
      </w:r>
      <w:r w:rsidR="00114A95" w:rsidRPr="00234D63">
        <w:rPr>
          <w:rFonts w:ascii="Open Sans" w:eastAsiaTheme="minorHAnsi" w:hAnsi="Open Sans" w:cs="Open Sans"/>
          <w:color w:val="auto"/>
          <w:szCs w:val="22"/>
        </w:rPr>
        <w:t xml:space="preserve"> additional time to familiarise </w:t>
      </w:r>
      <w:r w:rsidR="00114A95">
        <w:rPr>
          <w:rFonts w:ascii="Open Sans" w:eastAsiaTheme="minorHAnsi" w:hAnsi="Open Sans" w:cs="Open Sans"/>
          <w:color w:val="auto"/>
          <w:szCs w:val="22"/>
        </w:rPr>
        <w:t xml:space="preserve">themselves </w:t>
      </w:r>
      <w:r w:rsidR="00114A95" w:rsidRPr="00234D63">
        <w:rPr>
          <w:rFonts w:ascii="Open Sans" w:eastAsiaTheme="minorHAnsi" w:hAnsi="Open Sans" w:cs="Open Sans"/>
          <w:color w:val="auto"/>
          <w:szCs w:val="22"/>
        </w:rPr>
        <w:t>with consumers and their preferences. The service also has a plan in place to ensure sufficient number and mix of staff are deployed once the service is fully occupied.</w:t>
      </w:r>
      <w:r w:rsidR="00114A95">
        <w:rPr>
          <w:rFonts w:ascii="Open Sans" w:eastAsiaTheme="minorHAnsi" w:hAnsi="Open Sans" w:cs="Open Sans"/>
          <w:color w:val="auto"/>
          <w:szCs w:val="22"/>
        </w:rPr>
        <w:t xml:space="preserve"> There are processes to manage planned and unplanned staff leave.</w:t>
      </w:r>
      <w:r w:rsidR="00114A95" w:rsidRPr="00234D63">
        <w:rPr>
          <w:rFonts w:ascii="Open Sans" w:eastAsiaTheme="minorHAnsi" w:hAnsi="Open Sans" w:cs="Open Sans"/>
          <w:color w:val="auto"/>
          <w:szCs w:val="22"/>
        </w:rPr>
        <w:t xml:space="preserve"> </w:t>
      </w:r>
      <w:r w:rsidR="00114A95">
        <w:rPr>
          <w:rFonts w:ascii="Open Sans" w:eastAsiaTheme="minorHAnsi" w:hAnsi="Open Sans" w:cs="Open Sans"/>
          <w:color w:val="auto"/>
          <w:szCs w:val="22"/>
        </w:rPr>
        <w:t>S</w:t>
      </w:r>
      <w:r w:rsidR="00114A95" w:rsidRPr="00234D63">
        <w:rPr>
          <w:rFonts w:ascii="Open Sans" w:eastAsia="Times New Roman" w:hAnsi="Open Sans" w:cs="Open Sans"/>
          <w:color w:val="000000"/>
          <w:lang w:eastAsia="en-AU"/>
        </w:rPr>
        <w:t xml:space="preserve">taff from various disciplines said there </w:t>
      </w:r>
      <w:r w:rsidR="00114A95">
        <w:rPr>
          <w:rFonts w:ascii="Open Sans" w:eastAsia="Times New Roman" w:hAnsi="Open Sans" w:cs="Open Sans"/>
          <w:color w:val="000000"/>
          <w:lang w:eastAsia="en-AU"/>
        </w:rPr>
        <w:t>a</w:t>
      </w:r>
      <w:r w:rsidR="00114A95" w:rsidRPr="00234D63">
        <w:rPr>
          <w:rFonts w:ascii="Open Sans" w:eastAsia="Times New Roman" w:hAnsi="Open Sans" w:cs="Open Sans"/>
          <w:color w:val="000000"/>
          <w:lang w:eastAsia="en-AU"/>
        </w:rPr>
        <w:t xml:space="preserve">re enough staff available to meet </w:t>
      </w:r>
      <w:r w:rsidR="00114A95">
        <w:rPr>
          <w:rFonts w:ascii="Open Sans" w:eastAsia="Times New Roman" w:hAnsi="Open Sans" w:cs="Open Sans"/>
          <w:color w:val="000000"/>
          <w:lang w:eastAsia="en-AU"/>
        </w:rPr>
        <w:t>consumers’</w:t>
      </w:r>
      <w:r w:rsidR="00114A95" w:rsidRPr="00234D63">
        <w:rPr>
          <w:rFonts w:ascii="Open Sans" w:eastAsia="Times New Roman" w:hAnsi="Open Sans" w:cs="Open Sans"/>
          <w:color w:val="000000"/>
          <w:lang w:eastAsia="en-AU"/>
        </w:rPr>
        <w:t xml:space="preserve"> needs and they have enough time to do their job. </w:t>
      </w:r>
      <w:r>
        <w:rPr>
          <w:rFonts w:ascii="Open Sans" w:hAnsi="Open Sans" w:cs="Open Sans"/>
          <w:color w:val="auto"/>
          <w:szCs w:val="22"/>
        </w:rPr>
        <w:t>C</w:t>
      </w:r>
      <w:r w:rsidRPr="00234D63">
        <w:rPr>
          <w:rFonts w:ascii="Open Sans" w:hAnsi="Open Sans" w:cs="Open Sans"/>
          <w:color w:val="auto"/>
          <w:szCs w:val="22"/>
        </w:rPr>
        <w:t xml:space="preserve">onsumers and representatives said </w:t>
      </w:r>
      <w:r>
        <w:rPr>
          <w:rFonts w:ascii="Open Sans" w:hAnsi="Open Sans" w:cs="Open Sans"/>
          <w:color w:val="auto"/>
          <w:szCs w:val="22"/>
        </w:rPr>
        <w:t>there is</w:t>
      </w:r>
      <w:r w:rsidRPr="00234D63">
        <w:rPr>
          <w:rFonts w:ascii="Open Sans" w:hAnsi="Open Sans" w:cs="Open Sans"/>
          <w:color w:val="auto"/>
          <w:szCs w:val="22"/>
        </w:rPr>
        <w:t xml:space="preserve"> enough staff on duty to provide care and services </w:t>
      </w:r>
      <w:r>
        <w:rPr>
          <w:rFonts w:ascii="Open Sans" w:hAnsi="Open Sans" w:cs="Open Sans"/>
          <w:color w:val="auto"/>
          <w:szCs w:val="22"/>
        </w:rPr>
        <w:t xml:space="preserve">in line with consumers’ preferences and </w:t>
      </w:r>
      <w:r w:rsidRPr="00234D63">
        <w:rPr>
          <w:rFonts w:ascii="Open Sans" w:hAnsi="Open Sans" w:cs="Open Sans"/>
          <w:color w:val="auto"/>
          <w:szCs w:val="22"/>
        </w:rPr>
        <w:t>they do not have to wait long for staff help when they use call bells.</w:t>
      </w:r>
    </w:p>
    <w:p w14:paraId="50A1AC49" w14:textId="2F8C10E2" w:rsidR="00114A95" w:rsidRPr="00987EDB" w:rsidRDefault="0020671E" w:rsidP="00114A95">
      <w:pPr>
        <w:pStyle w:val="NormalArial"/>
        <w:rPr>
          <w:rFonts w:ascii="Open Sans" w:hAnsi="Open Sans" w:cs="Open Sans"/>
          <w:color w:val="auto"/>
          <w:szCs w:val="22"/>
        </w:rPr>
      </w:pPr>
      <w:r>
        <w:rPr>
          <w:rFonts w:ascii="Open Sans" w:hAnsi="Open Sans" w:cs="Open Sans"/>
        </w:rPr>
        <w:t>Based on the Assessment Team’s report</w:t>
      </w:r>
      <w:r w:rsidR="00114A95">
        <w:rPr>
          <w:rFonts w:ascii="Open Sans" w:hAnsi="Open Sans" w:cs="Open Sans"/>
          <w:color w:val="auto"/>
          <w:szCs w:val="22"/>
        </w:rPr>
        <w:t>, I find requirement (3)(a) in Standard 7 Human resources compliant.</w:t>
      </w:r>
    </w:p>
    <w:sectPr w:rsidR="00114A95" w:rsidRPr="00987ED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77B6E" w14:textId="77777777" w:rsidR="00583349" w:rsidRDefault="00583349">
      <w:pPr>
        <w:spacing w:after="0"/>
      </w:pPr>
      <w:r>
        <w:separator/>
      </w:r>
    </w:p>
  </w:endnote>
  <w:endnote w:type="continuationSeparator" w:id="0">
    <w:p w14:paraId="67101F40" w14:textId="77777777" w:rsidR="00583349" w:rsidRDefault="005833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0D340" w14:textId="77777777" w:rsidR="00FB2F29" w:rsidRPr="00DF37F2" w:rsidRDefault="00FB2F2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Grandton Roshana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DD52235" w14:textId="77777777" w:rsidR="00FB2F29" w:rsidRPr="00DF37F2" w:rsidRDefault="00FB2F2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9013</w:t>
    </w:r>
    <w:bookmarkEnd w:id="1"/>
    <w:r w:rsidRPr="00DF37F2">
      <w:rPr>
        <w:rStyle w:val="FooterBold"/>
        <w:rFonts w:ascii="Arial" w:hAnsi="Arial"/>
        <w:b w:val="0"/>
      </w:rPr>
      <w:tab/>
      <w:t xml:space="preserve">OFFICIAL: Sensitive </w:t>
    </w:r>
  </w:p>
  <w:p w14:paraId="648E0A91" w14:textId="77777777" w:rsidR="00FB2F29" w:rsidRPr="00DF37F2" w:rsidRDefault="00FB2F2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6EAB" w14:textId="77777777" w:rsidR="00FB2F29" w:rsidRDefault="00FB2F2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FC509" w14:textId="77777777" w:rsidR="00583349" w:rsidRDefault="00583349" w:rsidP="00D71F88">
      <w:pPr>
        <w:spacing w:after="0"/>
      </w:pPr>
      <w:r>
        <w:separator/>
      </w:r>
    </w:p>
  </w:footnote>
  <w:footnote w:type="continuationSeparator" w:id="0">
    <w:p w14:paraId="53F2D978" w14:textId="77777777" w:rsidR="00583349" w:rsidRDefault="00583349" w:rsidP="00D71F88">
      <w:pPr>
        <w:spacing w:after="0"/>
      </w:pPr>
      <w:r>
        <w:continuationSeparator/>
      </w:r>
    </w:p>
  </w:footnote>
  <w:footnote w:id="1">
    <w:p w14:paraId="7A641970" w14:textId="0720234E" w:rsidR="00FB2F29" w:rsidRDefault="00FB2F2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B05FEB">
        <w:rPr>
          <w:rFonts w:ascii="Arial" w:hAnsi="Arial"/>
          <w:color w:val="auto"/>
          <w:sz w:val="20"/>
          <w:szCs w:val="20"/>
        </w:rPr>
        <w:t>with section 68A</w:t>
      </w:r>
      <w:r w:rsidRPr="00B05FEB">
        <w:rPr>
          <w:rFonts w:ascii="Arial" w:hAnsi="Arial"/>
          <w:b/>
          <w:color w:val="auto"/>
          <w:sz w:val="20"/>
          <w:szCs w:val="20"/>
        </w:rPr>
        <w:t xml:space="preserve"> </w:t>
      </w:r>
      <w:r w:rsidRPr="00B05FEB">
        <w:rPr>
          <w:rFonts w:ascii="Arial" w:hAnsi="Arial"/>
          <w:color w:val="auto"/>
          <w:sz w:val="20"/>
          <w:szCs w:val="20"/>
        </w:rPr>
        <w:t xml:space="preserve">of the </w:t>
      </w:r>
      <w:r w:rsidRPr="00443CA4">
        <w:rPr>
          <w:rFonts w:ascii="Arial" w:hAnsi="Arial"/>
          <w:sz w:val="20"/>
          <w:szCs w:val="20"/>
        </w:rPr>
        <w:t>Aged Care Quality and Safety Commission Rules 2018.</w:t>
      </w:r>
    </w:p>
    <w:p w14:paraId="6D30E5C1" w14:textId="77777777" w:rsidR="00FB2F29" w:rsidRDefault="00FB2F2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40350" w14:textId="77777777" w:rsidR="00FB2F29" w:rsidRDefault="00FB2F29">
    <w:pPr>
      <w:pStyle w:val="Header"/>
    </w:pPr>
    <w:r>
      <w:rPr>
        <w:noProof/>
        <w:color w:val="2B579A"/>
        <w:shd w:val="clear" w:color="auto" w:fill="E6E6E6"/>
        <w:lang w:val="en-US"/>
      </w:rPr>
      <w:drawing>
        <wp:anchor distT="0" distB="0" distL="114300" distR="114300" simplePos="0" relativeHeight="251658241" behindDoc="1" locked="0" layoutInCell="1" allowOverlap="1" wp14:anchorId="7DA4EB7C" wp14:editId="3AEAE44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F76C" w14:textId="77777777" w:rsidR="00FB2F29" w:rsidRDefault="00FB2F29">
    <w:pPr>
      <w:pStyle w:val="Header"/>
    </w:pPr>
    <w:r>
      <w:rPr>
        <w:noProof/>
      </w:rPr>
      <w:drawing>
        <wp:anchor distT="0" distB="0" distL="114300" distR="114300" simplePos="0" relativeHeight="251658240" behindDoc="0" locked="0" layoutInCell="1" allowOverlap="1" wp14:anchorId="6044C89E" wp14:editId="49D1382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10A6916">
      <w:start w:val="1"/>
      <w:numFmt w:val="lowerRoman"/>
      <w:lvlText w:val="(%1)"/>
      <w:lvlJc w:val="left"/>
      <w:pPr>
        <w:ind w:left="1080" w:hanging="720"/>
      </w:pPr>
      <w:rPr>
        <w:rFonts w:hint="default"/>
      </w:rPr>
    </w:lvl>
    <w:lvl w:ilvl="1" w:tplc="09C67400" w:tentative="1">
      <w:start w:val="1"/>
      <w:numFmt w:val="lowerLetter"/>
      <w:lvlText w:val="%2."/>
      <w:lvlJc w:val="left"/>
      <w:pPr>
        <w:ind w:left="1440" w:hanging="360"/>
      </w:pPr>
    </w:lvl>
    <w:lvl w:ilvl="2" w:tplc="9A1E0A1C" w:tentative="1">
      <w:start w:val="1"/>
      <w:numFmt w:val="lowerRoman"/>
      <w:lvlText w:val="%3."/>
      <w:lvlJc w:val="right"/>
      <w:pPr>
        <w:ind w:left="2160" w:hanging="180"/>
      </w:pPr>
    </w:lvl>
    <w:lvl w:ilvl="3" w:tplc="236AF1CC" w:tentative="1">
      <w:start w:val="1"/>
      <w:numFmt w:val="decimal"/>
      <w:lvlText w:val="%4."/>
      <w:lvlJc w:val="left"/>
      <w:pPr>
        <w:ind w:left="2880" w:hanging="360"/>
      </w:pPr>
    </w:lvl>
    <w:lvl w:ilvl="4" w:tplc="A8E4ADF6" w:tentative="1">
      <w:start w:val="1"/>
      <w:numFmt w:val="lowerLetter"/>
      <w:lvlText w:val="%5."/>
      <w:lvlJc w:val="left"/>
      <w:pPr>
        <w:ind w:left="3600" w:hanging="360"/>
      </w:pPr>
    </w:lvl>
    <w:lvl w:ilvl="5" w:tplc="46905A48" w:tentative="1">
      <w:start w:val="1"/>
      <w:numFmt w:val="lowerRoman"/>
      <w:lvlText w:val="%6."/>
      <w:lvlJc w:val="right"/>
      <w:pPr>
        <w:ind w:left="4320" w:hanging="180"/>
      </w:pPr>
    </w:lvl>
    <w:lvl w:ilvl="6" w:tplc="02A825EC" w:tentative="1">
      <w:start w:val="1"/>
      <w:numFmt w:val="decimal"/>
      <w:lvlText w:val="%7."/>
      <w:lvlJc w:val="left"/>
      <w:pPr>
        <w:ind w:left="5040" w:hanging="360"/>
      </w:pPr>
    </w:lvl>
    <w:lvl w:ilvl="7" w:tplc="1D907E84" w:tentative="1">
      <w:start w:val="1"/>
      <w:numFmt w:val="lowerLetter"/>
      <w:lvlText w:val="%8."/>
      <w:lvlJc w:val="left"/>
      <w:pPr>
        <w:ind w:left="5760" w:hanging="360"/>
      </w:pPr>
    </w:lvl>
    <w:lvl w:ilvl="8" w:tplc="0082C47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22E9374">
      <w:start w:val="1"/>
      <w:numFmt w:val="lowerRoman"/>
      <w:lvlText w:val="(%1)"/>
      <w:lvlJc w:val="left"/>
      <w:pPr>
        <w:ind w:left="1080" w:hanging="720"/>
      </w:pPr>
      <w:rPr>
        <w:rFonts w:hint="default"/>
      </w:rPr>
    </w:lvl>
    <w:lvl w:ilvl="1" w:tplc="2F4023AA" w:tentative="1">
      <w:start w:val="1"/>
      <w:numFmt w:val="lowerLetter"/>
      <w:lvlText w:val="%2."/>
      <w:lvlJc w:val="left"/>
      <w:pPr>
        <w:ind w:left="1440" w:hanging="360"/>
      </w:pPr>
    </w:lvl>
    <w:lvl w:ilvl="2" w:tplc="82463610" w:tentative="1">
      <w:start w:val="1"/>
      <w:numFmt w:val="lowerRoman"/>
      <w:lvlText w:val="%3."/>
      <w:lvlJc w:val="right"/>
      <w:pPr>
        <w:ind w:left="2160" w:hanging="180"/>
      </w:pPr>
    </w:lvl>
    <w:lvl w:ilvl="3" w:tplc="70A868BC" w:tentative="1">
      <w:start w:val="1"/>
      <w:numFmt w:val="decimal"/>
      <w:lvlText w:val="%4."/>
      <w:lvlJc w:val="left"/>
      <w:pPr>
        <w:ind w:left="2880" w:hanging="360"/>
      </w:pPr>
    </w:lvl>
    <w:lvl w:ilvl="4" w:tplc="5B589438" w:tentative="1">
      <w:start w:val="1"/>
      <w:numFmt w:val="lowerLetter"/>
      <w:lvlText w:val="%5."/>
      <w:lvlJc w:val="left"/>
      <w:pPr>
        <w:ind w:left="3600" w:hanging="360"/>
      </w:pPr>
    </w:lvl>
    <w:lvl w:ilvl="5" w:tplc="C248D634" w:tentative="1">
      <w:start w:val="1"/>
      <w:numFmt w:val="lowerRoman"/>
      <w:lvlText w:val="%6."/>
      <w:lvlJc w:val="right"/>
      <w:pPr>
        <w:ind w:left="4320" w:hanging="180"/>
      </w:pPr>
    </w:lvl>
    <w:lvl w:ilvl="6" w:tplc="35EC1404" w:tentative="1">
      <w:start w:val="1"/>
      <w:numFmt w:val="decimal"/>
      <w:lvlText w:val="%7."/>
      <w:lvlJc w:val="left"/>
      <w:pPr>
        <w:ind w:left="5040" w:hanging="360"/>
      </w:pPr>
    </w:lvl>
    <w:lvl w:ilvl="7" w:tplc="42BE036E" w:tentative="1">
      <w:start w:val="1"/>
      <w:numFmt w:val="lowerLetter"/>
      <w:lvlText w:val="%8."/>
      <w:lvlJc w:val="left"/>
      <w:pPr>
        <w:ind w:left="5760" w:hanging="360"/>
      </w:pPr>
    </w:lvl>
    <w:lvl w:ilvl="8" w:tplc="1188FA6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DA817AC">
      <w:start w:val="1"/>
      <w:numFmt w:val="lowerRoman"/>
      <w:lvlText w:val="(%1)"/>
      <w:lvlJc w:val="left"/>
      <w:pPr>
        <w:ind w:left="1080" w:hanging="720"/>
      </w:pPr>
      <w:rPr>
        <w:rFonts w:hint="default"/>
      </w:rPr>
    </w:lvl>
    <w:lvl w:ilvl="1" w:tplc="9BEACFAE" w:tentative="1">
      <w:start w:val="1"/>
      <w:numFmt w:val="lowerLetter"/>
      <w:lvlText w:val="%2."/>
      <w:lvlJc w:val="left"/>
      <w:pPr>
        <w:ind w:left="1440" w:hanging="360"/>
      </w:pPr>
    </w:lvl>
    <w:lvl w:ilvl="2" w:tplc="DD2C9974" w:tentative="1">
      <w:start w:val="1"/>
      <w:numFmt w:val="lowerRoman"/>
      <w:lvlText w:val="%3."/>
      <w:lvlJc w:val="right"/>
      <w:pPr>
        <w:ind w:left="2160" w:hanging="180"/>
      </w:pPr>
    </w:lvl>
    <w:lvl w:ilvl="3" w:tplc="7D0A6C22" w:tentative="1">
      <w:start w:val="1"/>
      <w:numFmt w:val="decimal"/>
      <w:lvlText w:val="%4."/>
      <w:lvlJc w:val="left"/>
      <w:pPr>
        <w:ind w:left="2880" w:hanging="360"/>
      </w:pPr>
    </w:lvl>
    <w:lvl w:ilvl="4" w:tplc="B512EA58" w:tentative="1">
      <w:start w:val="1"/>
      <w:numFmt w:val="lowerLetter"/>
      <w:lvlText w:val="%5."/>
      <w:lvlJc w:val="left"/>
      <w:pPr>
        <w:ind w:left="3600" w:hanging="360"/>
      </w:pPr>
    </w:lvl>
    <w:lvl w:ilvl="5" w:tplc="E306088E" w:tentative="1">
      <w:start w:val="1"/>
      <w:numFmt w:val="lowerRoman"/>
      <w:lvlText w:val="%6."/>
      <w:lvlJc w:val="right"/>
      <w:pPr>
        <w:ind w:left="4320" w:hanging="180"/>
      </w:pPr>
    </w:lvl>
    <w:lvl w:ilvl="6" w:tplc="A00A3FF8" w:tentative="1">
      <w:start w:val="1"/>
      <w:numFmt w:val="decimal"/>
      <w:lvlText w:val="%7."/>
      <w:lvlJc w:val="left"/>
      <w:pPr>
        <w:ind w:left="5040" w:hanging="360"/>
      </w:pPr>
    </w:lvl>
    <w:lvl w:ilvl="7" w:tplc="5772426A" w:tentative="1">
      <w:start w:val="1"/>
      <w:numFmt w:val="lowerLetter"/>
      <w:lvlText w:val="%8."/>
      <w:lvlJc w:val="left"/>
      <w:pPr>
        <w:ind w:left="5760" w:hanging="360"/>
      </w:pPr>
    </w:lvl>
    <w:lvl w:ilvl="8" w:tplc="60866C2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296EB94">
      <w:start w:val="1"/>
      <w:numFmt w:val="bullet"/>
      <w:lvlText w:val=""/>
      <w:lvlJc w:val="left"/>
      <w:pPr>
        <w:ind w:left="720" w:hanging="360"/>
      </w:pPr>
      <w:rPr>
        <w:rFonts w:ascii="Symbol" w:hAnsi="Symbol" w:hint="default"/>
        <w:color w:val="auto"/>
        <w:sz w:val="24"/>
        <w:szCs w:val="24"/>
      </w:rPr>
    </w:lvl>
    <w:lvl w:ilvl="1" w:tplc="2CDC4E48" w:tentative="1">
      <w:start w:val="1"/>
      <w:numFmt w:val="bullet"/>
      <w:lvlText w:val="o"/>
      <w:lvlJc w:val="left"/>
      <w:pPr>
        <w:ind w:left="1440" w:hanging="360"/>
      </w:pPr>
      <w:rPr>
        <w:rFonts w:ascii="Courier New" w:hAnsi="Courier New" w:cs="Courier New" w:hint="default"/>
      </w:rPr>
    </w:lvl>
    <w:lvl w:ilvl="2" w:tplc="83CEE502" w:tentative="1">
      <w:start w:val="1"/>
      <w:numFmt w:val="bullet"/>
      <w:lvlText w:val=""/>
      <w:lvlJc w:val="left"/>
      <w:pPr>
        <w:ind w:left="2160" w:hanging="360"/>
      </w:pPr>
      <w:rPr>
        <w:rFonts w:ascii="Wingdings" w:hAnsi="Wingdings" w:hint="default"/>
      </w:rPr>
    </w:lvl>
    <w:lvl w:ilvl="3" w:tplc="F8F6BE22" w:tentative="1">
      <w:start w:val="1"/>
      <w:numFmt w:val="bullet"/>
      <w:lvlText w:val=""/>
      <w:lvlJc w:val="left"/>
      <w:pPr>
        <w:ind w:left="2880" w:hanging="360"/>
      </w:pPr>
      <w:rPr>
        <w:rFonts w:ascii="Symbol" w:hAnsi="Symbol" w:hint="default"/>
      </w:rPr>
    </w:lvl>
    <w:lvl w:ilvl="4" w:tplc="961E81B2" w:tentative="1">
      <w:start w:val="1"/>
      <w:numFmt w:val="bullet"/>
      <w:lvlText w:val="o"/>
      <w:lvlJc w:val="left"/>
      <w:pPr>
        <w:ind w:left="3600" w:hanging="360"/>
      </w:pPr>
      <w:rPr>
        <w:rFonts w:ascii="Courier New" w:hAnsi="Courier New" w:cs="Courier New" w:hint="default"/>
      </w:rPr>
    </w:lvl>
    <w:lvl w:ilvl="5" w:tplc="277ACC3E" w:tentative="1">
      <w:start w:val="1"/>
      <w:numFmt w:val="bullet"/>
      <w:lvlText w:val=""/>
      <w:lvlJc w:val="left"/>
      <w:pPr>
        <w:ind w:left="4320" w:hanging="360"/>
      </w:pPr>
      <w:rPr>
        <w:rFonts w:ascii="Wingdings" w:hAnsi="Wingdings" w:hint="default"/>
      </w:rPr>
    </w:lvl>
    <w:lvl w:ilvl="6" w:tplc="0F101A9A" w:tentative="1">
      <w:start w:val="1"/>
      <w:numFmt w:val="bullet"/>
      <w:lvlText w:val=""/>
      <w:lvlJc w:val="left"/>
      <w:pPr>
        <w:ind w:left="5040" w:hanging="360"/>
      </w:pPr>
      <w:rPr>
        <w:rFonts w:ascii="Symbol" w:hAnsi="Symbol" w:hint="default"/>
      </w:rPr>
    </w:lvl>
    <w:lvl w:ilvl="7" w:tplc="0680B6F6" w:tentative="1">
      <w:start w:val="1"/>
      <w:numFmt w:val="bullet"/>
      <w:lvlText w:val="o"/>
      <w:lvlJc w:val="left"/>
      <w:pPr>
        <w:ind w:left="5760" w:hanging="360"/>
      </w:pPr>
      <w:rPr>
        <w:rFonts w:ascii="Courier New" w:hAnsi="Courier New" w:cs="Courier New" w:hint="default"/>
      </w:rPr>
    </w:lvl>
    <w:lvl w:ilvl="8" w:tplc="6F92A82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FFAD0DE">
      <w:start w:val="1"/>
      <w:numFmt w:val="lowerRoman"/>
      <w:lvlText w:val="(%1)"/>
      <w:lvlJc w:val="left"/>
      <w:pPr>
        <w:ind w:left="1080" w:hanging="720"/>
      </w:pPr>
      <w:rPr>
        <w:rFonts w:hint="default"/>
      </w:rPr>
    </w:lvl>
    <w:lvl w:ilvl="1" w:tplc="5F62A89C" w:tentative="1">
      <w:start w:val="1"/>
      <w:numFmt w:val="lowerLetter"/>
      <w:lvlText w:val="%2."/>
      <w:lvlJc w:val="left"/>
      <w:pPr>
        <w:ind w:left="1440" w:hanging="360"/>
      </w:pPr>
    </w:lvl>
    <w:lvl w:ilvl="2" w:tplc="F29C0D90" w:tentative="1">
      <w:start w:val="1"/>
      <w:numFmt w:val="lowerRoman"/>
      <w:lvlText w:val="%3."/>
      <w:lvlJc w:val="right"/>
      <w:pPr>
        <w:ind w:left="2160" w:hanging="180"/>
      </w:pPr>
    </w:lvl>
    <w:lvl w:ilvl="3" w:tplc="90126BCA" w:tentative="1">
      <w:start w:val="1"/>
      <w:numFmt w:val="decimal"/>
      <w:lvlText w:val="%4."/>
      <w:lvlJc w:val="left"/>
      <w:pPr>
        <w:ind w:left="2880" w:hanging="360"/>
      </w:pPr>
    </w:lvl>
    <w:lvl w:ilvl="4" w:tplc="C20821B2" w:tentative="1">
      <w:start w:val="1"/>
      <w:numFmt w:val="lowerLetter"/>
      <w:lvlText w:val="%5."/>
      <w:lvlJc w:val="left"/>
      <w:pPr>
        <w:ind w:left="3600" w:hanging="360"/>
      </w:pPr>
    </w:lvl>
    <w:lvl w:ilvl="5" w:tplc="0E9E2380" w:tentative="1">
      <w:start w:val="1"/>
      <w:numFmt w:val="lowerRoman"/>
      <w:lvlText w:val="%6."/>
      <w:lvlJc w:val="right"/>
      <w:pPr>
        <w:ind w:left="4320" w:hanging="180"/>
      </w:pPr>
    </w:lvl>
    <w:lvl w:ilvl="6" w:tplc="384C4948" w:tentative="1">
      <w:start w:val="1"/>
      <w:numFmt w:val="decimal"/>
      <w:lvlText w:val="%7."/>
      <w:lvlJc w:val="left"/>
      <w:pPr>
        <w:ind w:left="5040" w:hanging="360"/>
      </w:pPr>
    </w:lvl>
    <w:lvl w:ilvl="7" w:tplc="9D321E86" w:tentative="1">
      <w:start w:val="1"/>
      <w:numFmt w:val="lowerLetter"/>
      <w:lvlText w:val="%8."/>
      <w:lvlJc w:val="left"/>
      <w:pPr>
        <w:ind w:left="5760" w:hanging="360"/>
      </w:pPr>
    </w:lvl>
    <w:lvl w:ilvl="8" w:tplc="7B9A2A1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2B8A07C">
      <w:start w:val="1"/>
      <w:numFmt w:val="lowerRoman"/>
      <w:lvlText w:val="(%1)"/>
      <w:lvlJc w:val="left"/>
      <w:pPr>
        <w:ind w:left="1080" w:hanging="720"/>
      </w:pPr>
      <w:rPr>
        <w:rFonts w:hint="default"/>
      </w:rPr>
    </w:lvl>
    <w:lvl w:ilvl="1" w:tplc="63E00306" w:tentative="1">
      <w:start w:val="1"/>
      <w:numFmt w:val="lowerLetter"/>
      <w:lvlText w:val="%2."/>
      <w:lvlJc w:val="left"/>
      <w:pPr>
        <w:ind w:left="1440" w:hanging="360"/>
      </w:pPr>
    </w:lvl>
    <w:lvl w:ilvl="2" w:tplc="51361EF4" w:tentative="1">
      <w:start w:val="1"/>
      <w:numFmt w:val="lowerRoman"/>
      <w:lvlText w:val="%3."/>
      <w:lvlJc w:val="right"/>
      <w:pPr>
        <w:ind w:left="2160" w:hanging="180"/>
      </w:pPr>
    </w:lvl>
    <w:lvl w:ilvl="3" w:tplc="F53A5BCC" w:tentative="1">
      <w:start w:val="1"/>
      <w:numFmt w:val="decimal"/>
      <w:lvlText w:val="%4."/>
      <w:lvlJc w:val="left"/>
      <w:pPr>
        <w:ind w:left="2880" w:hanging="360"/>
      </w:pPr>
    </w:lvl>
    <w:lvl w:ilvl="4" w:tplc="30906EF8" w:tentative="1">
      <w:start w:val="1"/>
      <w:numFmt w:val="lowerLetter"/>
      <w:lvlText w:val="%5."/>
      <w:lvlJc w:val="left"/>
      <w:pPr>
        <w:ind w:left="3600" w:hanging="360"/>
      </w:pPr>
    </w:lvl>
    <w:lvl w:ilvl="5" w:tplc="8D986DA4" w:tentative="1">
      <w:start w:val="1"/>
      <w:numFmt w:val="lowerRoman"/>
      <w:lvlText w:val="%6."/>
      <w:lvlJc w:val="right"/>
      <w:pPr>
        <w:ind w:left="4320" w:hanging="180"/>
      </w:pPr>
    </w:lvl>
    <w:lvl w:ilvl="6" w:tplc="8F9A7316" w:tentative="1">
      <w:start w:val="1"/>
      <w:numFmt w:val="decimal"/>
      <w:lvlText w:val="%7."/>
      <w:lvlJc w:val="left"/>
      <w:pPr>
        <w:ind w:left="5040" w:hanging="360"/>
      </w:pPr>
    </w:lvl>
    <w:lvl w:ilvl="7" w:tplc="8FFC3442" w:tentative="1">
      <w:start w:val="1"/>
      <w:numFmt w:val="lowerLetter"/>
      <w:lvlText w:val="%8."/>
      <w:lvlJc w:val="left"/>
      <w:pPr>
        <w:ind w:left="5760" w:hanging="360"/>
      </w:pPr>
    </w:lvl>
    <w:lvl w:ilvl="8" w:tplc="5032F77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C84A202">
      <w:start w:val="1"/>
      <w:numFmt w:val="lowerRoman"/>
      <w:lvlText w:val="(%1)"/>
      <w:lvlJc w:val="left"/>
      <w:pPr>
        <w:ind w:left="1080" w:hanging="720"/>
      </w:pPr>
      <w:rPr>
        <w:rFonts w:hint="default"/>
      </w:rPr>
    </w:lvl>
    <w:lvl w:ilvl="1" w:tplc="A2CE4A9C" w:tentative="1">
      <w:start w:val="1"/>
      <w:numFmt w:val="lowerLetter"/>
      <w:lvlText w:val="%2."/>
      <w:lvlJc w:val="left"/>
      <w:pPr>
        <w:ind w:left="1440" w:hanging="360"/>
      </w:pPr>
    </w:lvl>
    <w:lvl w:ilvl="2" w:tplc="AD5C5354" w:tentative="1">
      <w:start w:val="1"/>
      <w:numFmt w:val="lowerRoman"/>
      <w:lvlText w:val="%3."/>
      <w:lvlJc w:val="right"/>
      <w:pPr>
        <w:ind w:left="2160" w:hanging="180"/>
      </w:pPr>
    </w:lvl>
    <w:lvl w:ilvl="3" w:tplc="310C20D2" w:tentative="1">
      <w:start w:val="1"/>
      <w:numFmt w:val="decimal"/>
      <w:lvlText w:val="%4."/>
      <w:lvlJc w:val="left"/>
      <w:pPr>
        <w:ind w:left="2880" w:hanging="360"/>
      </w:pPr>
    </w:lvl>
    <w:lvl w:ilvl="4" w:tplc="80BE9F80" w:tentative="1">
      <w:start w:val="1"/>
      <w:numFmt w:val="lowerLetter"/>
      <w:lvlText w:val="%5."/>
      <w:lvlJc w:val="left"/>
      <w:pPr>
        <w:ind w:left="3600" w:hanging="360"/>
      </w:pPr>
    </w:lvl>
    <w:lvl w:ilvl="5" w:tplc="815C32FC" w:tentative="1">
      <w:start w:val="1"/>
      <w:numFmt w:val="lowerRoman"/>
      <w:lvlText w:val="%6."/>
      <w:lvlJc w:val="right"/>
      <w:pPr>
        <w:ind w:left="4320" w:hanging="180"/>
      </w:pPr>
    </w:lvl>
    <w:lvl w:ilvl="6" w:tplc="5058C41A" w:tentative="1">
      <w:start w:val="1"/>
      <w:numFmt w:val="decimal"/>
      <w:lvlText w:val="%7."/>
      <w:lvlJc w:val="left"/>
      <w:pPr>
        <w:ind w:left="5040" w:hanging="360"/>
      </w:pPr>
    </w:lvl>
    <w:lvl w:ilvl="7" w:tplc="A11C47FE" w:tentative="1">
      <w:start w:val="1"/>
      <w:numFmt w:val="lowerLetter"/>
      <w:lvlText w:val="%8."/>
      <w:lvlJc w:val="left"/>
      <w:pPr>
        <w:ind w:left="5760" w:hanging="360"/>
      </w:pPr>
    </w:lvl>
    <w:lvl w:ilvl="8" w:tplc="2E388CD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75CCC5C">
      <w:start w:val="1"/>
      <w:numFmt w:val="lowerRoman"/>
      <w:lvlText w:val="(%1)"/>
      <w:lvlJc w:val="left"/>
      <w:pPr>
        <w:ind w:left="1080" w:hanging="720"/>
      </w:pPr>
      <w:rPr>
        <w:rFonts w:hint="default"/>
      </w:rPr>
    </w:lvl>
    <w:lvl w:ilvl="1" w:tplc="88D49828" w:tentative="1">
      <w:start w:val="1"/>
      <w:numFmt w:val="lowerLetter"/>
      <w:lvlText w:val="%2."/>
      <w:lvlJc w:val="left"/>
      <w:pPr>
        <w:ind w:left="1440" w:hanging="360"/>
      </w:pPr>
    </w:lvl>
    <w:lvl w:ilvl="2" w:tplc="C46854BC" w:tentative="1">
      <w:start w:val="1"/>
      <w:numFmt w:val="lowerRoman"/>
      <w:lvlText w:val="%3."/>
      <w:lvlJc w:val="right"/>
      <w:pPr>
        <w:ind w:left="2160" w:hanging="180"/>
      </w:pPr>
    </w:lvl>
    <w:lvl w:ilvl="3" w:tplc="34C60486" w:tentative="1">
      <w:start w:val="1"/>
      <w:numFmt w:val="decimal"/>
      <w:lvlText w:val="%4."/>
      <w:lvlJc w:val="left"/>
      <w:pPr>
        <w:ind w:left="2880" w:hanging="360"/>
      </w:pPr>
    </w:lvl>
    <w:lvl w:ilvl="4" w:tplc="F06A9612" w:tentative="1">
      <w:start w:val="1"/>
      <w:numFmt w:val="lowerLetter"/>
      <w:lvlText w:val="%5."/>
      <w:lvlJc w:val="left"/>
      <w:pPr>
        <w:ind w:left="3600" w:hanging="360"/>
      </w:pPr>
    </w:lvl>
    <w:lvl w:ilvl="5" w:tplc="B32067BE" w:tentative="1">
      <w:start w:val="1"/>
      <w:numFmt w:val="lowerRoman"/>
      <w:lvlText w:val="%6."/>
      <w:lvlJc w:val="right"/>
      <w:pPr>
        <w:ind w:left="4320" w:hanging="180"/>
      </w:pPr>
    </w:lvl>
    <w:lvl w:ilvl="6" w:tplc="5238BE44" w:tentative="1">
      <w:start w:val="1"/>
      <w:numFmt w:val="decimal"/>
      <w:lvlText w:val="%7."/>
      <w:lvlJc w:val="left"/>
      <w:pPr>
        <w:ind w:left="5040" w:hanging="360"/>
      </w:pPr>
    </w:lvl>
    <w:lvl w:ilvl="7" w:tplc="DBB8C910" w:tentative="1">
      <w:start w:val="1"/>
      <w:numFmt w:val="lowerLetter"/>
      <w:lvlText w:val="%8."/>
      <w:lvlJc w:val="left"/>
      <w:pPr>
        <w:ind w:left="5760" w:hanging="360"/>
      </w:pPr>
    </w:lvl>
    <w:lvl w:ilvl="8" w:tplc="0974FFC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3D811A6">
      <w:start w:val="1"/>
      <w:numFmt w:val="lowerRoman"/>
      <w:lvlText w:val="(%1)"/>
      <w:lvlJc w:val="left"/>
      <w:pPr>
        <w:ind w:left="1080" w:hanging="720"/>
      </w:pPr>
      <w:rPr>
        <w:rFonts w:hint="default"/>
      </w:rPr>
    </w:lvl>
    <w:lvl w:ilvl="1" w:tplc="5BCAC7B0" w:tentative="1">
      <w:start w:val="1"/>
      <w:numFmt w:val="lowerLetter"/>
      <w:lvlText w:val="%2."/>
      <w:lvlJc w:val="left"/>
      <w:pPr>
        <w:ind w:left="1440" w:hanging="360"/>
      </w:pPr>
    </w:lvl>
    <w:lvl w:ilvl="2" w:tplc="69901D02" w:tentative="1">
      <w:start w:val="1"/>
      <w:numFmt w:val="lowerRoman"/>
      <w:lvlText w:val="%3."/>
      <w:lvlJc w:val="right"/>
      <w:pPr>
        <w:ind w:left="2160" w:hanging="180"/>
      </w:pPr>
    </w:lvl>
    <w:lvl w:ilvl="3" w:tplc="543E6A48" w:tentative="1">
      <w:start w:val="1"/>
      <w:numFmt w:val="decimal"/>
      <w:lvlText w:val="%4."/>
      <w:lvlJc w:val="left"/>
      <w:pPr>
        <w:ind w:left="2880" w:hanging="360"/>
      </w:pPr>
    </w:lvl>
    <w:lvl w:ilvl="4" w:tplc="CB2AA5C0" w:tentative="1">
      <w:start w:val="1"/>
      <w:numFmt w:val="lowerLetter"/>
      <w:lvlText w:val="%5."/>
      <w:lvlJc w:val="left"/>
      <w:pPr>
        <w:ind w:left="3600" w:hanging="360"/>
      </w:pPr>
    </w:lvl>
    <w:lvl w:ilvl="5" w:tplc="372AB3E4" w:tentative="1">
      <w:start w:val="1"/>
      <w:numFmt w:val="lowerRoman"/>
      <w:lvlText w:val="%6."/>
      <w:lvlJc w:val="right"/>
      <w:pPr>
        <w:ind w:left="4320" w:hanging="180"/>
      </w:pPr>
    </w:lvl>
    <w:lvl w:ilvl="6" w:tplc="BA1AF1CA" w:tentative="1">
      <w:start w:val="1"/>
      <w:numFmt w:val="decimal"/>
      <w:lvlText w:val="%7."/>
      <w:lvlJc w:val="left"/>
      <w:pPr>
        <w:ind w:left="5040" w:hanging="360"/>
      </w:pPr>
    </w:lvl>
    <w:lvl w:ilvl="7" w:tplc="634E3D62" w:tentative="1">
      <w:start w:val="1"/>
      <w:numFmt w:val="lowerLetter"/>
      <w:lvlText w:val="%8."/>
      <w:lvlJc w:val="left"/>
      <w:pPr>
        <w:ind w:left="5760" w:hanging="360"/>
      </w:pPr>
    </w:lvl>
    <w:lvl w:ilvl="8" w:tplc="3F56281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420FD76">
      <w:start w:val="1"/>
      <w:numFmt w:val="lowerRoman"/>
      <w:lvlText w:val="(%1)"/>
      <w:lvlJc w:val="left"/>
      <w:pPr>
        <w:ind w:left="1080" w:hanging="720"/>
      </w:pPr>
      <w:rPr>
        <w:rFonts w:hint="default"/>
      </w:rPr>
    </w:lvl>
    <w:lvl w:ilvl="1" w:tplc="457C1C3A" w:tentative="1">
      <w:start w:val="1"/>
      <w:numFmt w:val="lowerLetter"/>
      <w:lvlText w:val="%2."/>
      <w:lvlJc w:val="left"/>
      <w:pPr>
        <w:ind w:left="1440" w:hanging="360"/>
      </w:pPr>
    </w:lvl>
    <w:lvl w:ilvl="2" w:tplc="3B1C055E" w:tentative="1">
      <w:start w:val="1"/>
      <w:numFmt w:val="lowerRoman"/>
      <w:lvlText w:val="%3."/>
      <w:lvlJc w:val="right"/>
      <w:pPr>
        <w:ind w:left="2160" w:hanging="180"/>
      </w:pPr>
    </w:lvl>
    <w:lvl w:ilvl="3" w:tplc="3CEC9B84" w:tentative="1">
      <w:start w:val="1"/>
      <w:numFmt w:val="decimal"/>
      <w:lvlText w:val="%4."/>
      <w:lvlJc w:val="left"/>
      <w:pPr>
        <w:ind w:left="2880" w:hanging="360"/>
      </w:pPr>
    </w:lvl>
    <w:lvl w:ilvl="4" w:tplc="96B8A07E" w:tentative="1">
      <w:start w:val="1"/>
      <w:numFmt w:val="lowerLetter"/>
      <w:lvlText w:val="%5."/>
      <w:lvlJc w:val="left"/>
      <w:pPr>
        <w:ind w:left="3600" w:hanging="360"/>
      </w:pPr>
    </w:lvl>
    <w:lvl w:ilvl="5" w:tplc="A63AB386" w:tentative="1">
      <w:start w:val="1"/>
      <w:numFmt w:val="lowerRoman"/>
      <w:lvlText w:val="%6."/>
      <w:lvlJc w:val="right"/>
      <w:pPr>
        <w:ind w:left="4320" w:hanging="180"/>
      </w:pPr>
    </w:lvl>
    <w:lvl w:ilvl="6" w:tplc="A524CCA4" w:tentative="1">
      <w:start w:val="1"/>
      <w:numFmt w:val="decimal"/>
      <w:lvlText w:val="%7."/>
      <w:lvlJc w:val="left"/>
      <w:pPr>
        <w:ind w:left="5040" w:hanging="360"/>
      </w:pPr>
    </w:lvl>
    <w:lvl w:ilvl="7" w:tplc="5C06DF98" w:tentative="1">
      <w:start w:val="1"/>
      <w:numFmt w:val="lowerLetter"/>
      <w:lvlText w:val="%8."/>
      <w:lvlJc w:val="left"/>
      <w:pPr>
        <w:ind w:left="5760" w:hanging="360"/>
      </w:pPr>
    </w:lvl>
    <w:lvl w:ilvl="8" w:tplc="883A989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53440284">
    <w:abstractNumId w:val="11"/>
  </w:num>
  <w:num w:numId="2" w16cid:durableId="152718151">
    <w:abstractNumId w:val="4"/>
  </w:num>
  <w:num w:numId="3" w16cid:durableId="1727952565">
    <w:abstractNumId w:val="2"/>
  </w:num>
  <w:num w:numId="4" w16cid:durableId="275333301">
    <w:abstractNumId w:val="7"/>
  </w:num>
  <w:num w:numId="5" w16cid:durableId="754479347">
    <w:abstractNumId w:val="6"/>
  </w:num>
  <w:num w:numId="6" w16cid:durableId="1207370271">
    <w:abstractNumId w:val="1"/>
  </w:num>
  <w:num w:numId="7" w16cid:durableId="1450468247">
    <w:abstractNumId w:val="9"/>
  </w:num>
  <w:num w:numId="8" w16cid:durableId="1618635723">
    <w:abstractNumId w:val="5"/>
  </w:num>
  <w:num w:numId="9" w16cid:durableId="164826333">
    <w:abstractNumId w:val="8"/>
  </w:num>
  <w:num w:numId="10" w16cid:durableId="159204488">
    <w:abstractNumId w:val="3"/>
  </w:num>
  <w:num w:numId="11" w16cid:durableId="1147353795">
    <w:abstractNumId w:val="10"/>
  </w:num>
  <w:num w:numId="12" w16cid:durableId="1449854338">
    <w:abstractNumId w:val="0"/>
  </w:num>
  <w:num w:numId="13" w16cid:durableId="980964975">
    <w:abstractNumId w:val="11"/>
  </w:num>
  <w:num w:numId="14" w16cid:durableId="1820883959">
    <w:abstractNumId w:val="11"/>
  </w:num>
  <w:num w:numId="15" w16cid:durableId="248270656">
    <w:abstractNumId w:val="11"/>
  </w:num>
  <w:num w:numId="16" w16cid:durableId="55322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1E"/>
    <w:rsid w:val="00072759"/>
    <w:rsid w:val="00093237"/>
    <w:rsid w:val="0009397A"/>
    <w:rsid w:val="00114A95"/>
    <w:rsid w:val="0020671E"/>
    <w:rsid w:val="00226213"/>
    <w:rsid w:val="00234D63"/>
    <w:rsid w:val="0024401E"/>
    <w:rsid w:val="002A4552"/>
    <w:rsid w:val="00583349"/>
    <w:rsid w:val="00605CF9"/>
    <w:rsid w:val="00632C23"/>
    <w:rsid w:val="00696560"/>
    <w:rsid w:val="00823B65"/>
    <w:rsid w:val="00842CA2"/>
    <w:rsid w:val="00874834"/>
    <w:rsid w:val="00885D2D"/>
    <w:rsid w:val="00903229"/>
    <w:rsid w:val="00981097"/>
    <w:rsid w:val="009821A2"/>
    <w:rsid w:val="00987EDB"/>
    <w:rsid w:val="009D12C3"/>
    <w:rsid w:val="00A14822"/>
    <w:rsid w:val="00A21712"/>
    <w:rsid w:val="00A72C82"/>
    <w:rsid w:val="00AA1366"/>
    <w:rsid w:val="00B05FEB"/>
    <w:rsid w:val="00B23FD5"/>
    <w:rsid w:val="00BE763C"/>
    <w:rsid w:val="00C91D84"/>
    <w:rsid w:val="00E01343"/>
    <w:rsid w:val="00F306C2"/>
    <w:rsid w:val="00F87B6F"/>
    <w:rsid w:val="00FA27CB"/>
    <w:rsid w:val="00FB2F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97EC"/>
  <w15:docId w15:val="{618BF0B9-24AE-4251-8652-7277B9BD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99"/>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75C21" w:rsidRDefault="00675C21">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75C21" w:rsidRDefault="00675C21" w:rsidP="00AF0AC5">
          <w:pPr>
            <w:pStyle w:val="C796FB26220542558C2A81DE34485313"/>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75C21" w:rsidRDefault="00675C21" w:rsidP="00AF0AC5">
          <w:pPr>
            <w:pStyle w:val="39029122E116421E9EE19D2FCE4517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75C21" w:rsidRDefault="00675C21"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75C21"/>
    <w:rsid w:val="002A4552"/>
    <w:rsid w:val="00605CF9"/>
    <w:rsid w:val="00675C21"/>
    <w:rsid w:val="00687234"/>
    <w:rsid w:val="00823B65"/>
    <w:rsid w:val="00842CA2"/>
    <w:rsid w:val="00885D2D"/>
    <w:rsid w:val="00AA1366"/>
    <w:rsid w:val="00B251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39029122E116421E9EE19D2FCE451710">
    <w:name w:val="39029122E116421E9EE19D2FCE451710"/>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2024-12-12T01:26:00Z</dcterms:created>
  <dcterms:modified xsi:type="dcterms:W3CDTF">2024-12-12T01:26:00Z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