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0CF21" w14:textId="77777777" w:rsidR="00D2559D" w:rsidRPr="002C3EBF" w:rsidRDefault="00594AA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E0D05D" wp14:editId="22E0D0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51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E0CF22" w14:textId="77777777" w:rsidR="00D2559D" w:rsidRDefault="00594AA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E0CF23" w14:textId="77777777" w:rsidR="00D2559D" w:rsidRDefault="00594AA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E0CF24" w14:textId="77777777" w:rsidR="00D2559D" w:rsidRPr="002C3EBF" w:rsidRDefault="00594AA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499F" w14:paraId="22E0CF27" w14:textId="77777777" w:rsidTr="0050499F">
        <w:tc>
          <w:tcPr>
            <w:cnfStyle w:val="001000000000" w:firstRow="0" w:lastRow="0" w:firstColumn="1" w:lastColumn="0" w:oddVBand="0" w:evenVBand="0" w:oddHBand="0" w:evenHBand="0" w:firstRowFirstColumn="0" w:firstRowLastColumn="0" w:lastRowFirstColumn="0" w:lastRowLastColumn="0"/>
            <w:tcW w:w="3227" w:type="dxa"/>
          </w:tcPr>
          <w:p w14:paraId="22E0CF25" w14:textId="77777777" w:rsidR="00D2559D" w:rsidRPr="00996FAF" w:rsidRDefault="00594AA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E0CF26" w14:textId="77777777" w:rsidR="00D2559D" w:rsidRPr="00996FAF" w:rsidRDefault="00594A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Groves House</w:t>
            </w:r>
          </w:p>
        </w:tc>
      </w:tr>
      <w:tr w:rsidR="0050499F" w14:paraId="22E0CF2A" w14:textId="77777777" w:rsidTr="00504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0CF28" w14:textId="77777777" w:rsidR="00CA37CB" w:rsidRPr="00996FAF" w:rsidRDefault="00594AA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E0CF29" w14:textId="77777777" w:rsidR="00CA37CB" w:rsidRPr="00996FAF" w:rsidRDefault="00594A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131 Main Road</w:t>
            </w:r>
            <w:r w:rsidRPr="00602258">
              <w:rPr>
                <w:rFonts w:ascii="Arial" w:hAnsi="Arial" w:cs="Arial"/>
                <w:color w:val="auto"/>
              </w:rPr>
              <w:t xml:space="preserve"> Cardiff Heights NSW 2285</w:t>
            </w:r>
          </w:p>
        </w:tc>
      </w:tr>
      <w:tr w:rsidR="0050499F" w14:paraId="22E0CF2D" w14:textId="77777777" w:rsidTr="005049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0CF2B" w14:textId="77777777" w:rsidR="00CA37CB" w:rsidRPr="00996FAF" w:rsidRDefault="00594AA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E0CF2C" w14:textId="77777777" w:rsidR="00CA37CB" w:rsidRPr="00996FAF" w:rsidRDefault="00594A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0894</w:t>
            </w:r>
          </w:p>
        </w:tc>
      </w:tr>
      <w:tr w:rsidR="0050499F" w14:paraId="22E0CF30" w14:textId="77777777" w:rsidTr="00504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0CF2E" w14:textId="77777777" w:rsidR="00D2559D" w:rsidRPr="00996FAF" w:rsidRDefault="00594AA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E0CF2F" w14:textId="77777777" w:rsidR="00D2559D" w:rsidRPr="00996FAF" w:rsidRDefault="00594A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Christian Brethren Community Services</w:t>
            </w:r>
          </w:p>
        </w:tc>
      </w:tr>
      <w:tr w:rsidR="0050499F" w14:paraId="22E0CF33" w14:textId="77777777" w:rsidTr="005049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0CF31" w14:textId="77777777" w:rsidR="00D2559D" w:rsidRPr="00996FAF" w:rsidRDefault="00594AA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E0CF32" w14:textId="77777777" w:rsidR="00D2559D" w:rsidRPr="00996FAF" w:rsidRDefault="00594A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0499F" w14:paraId="22E0CF36" w14:textId="77777777" w:rsidTr="00504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0CF34" w14:textId="77777777" w:rsidR="00D2559D" w:rsidRPr="00996FAF" w:rsidRDefault="00594AA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E0CF35" w14:textId="77777777" w:rsidR="00D2559D" w:rsidRPr="00996FAF" w:rsidRDefault="00594A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August 2023</w:t>
            </w:r>
          </w:p>
        </w:tc>
      </w:tr>
      <w:tr w:rsidR="0050499F" w14:paraId="22E0CF39" w14:textId="77777777" w:rsidTr="005049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E0CF37" w14:textId="77777777" w:rsidR="00D2559D" w:rsidRPr="00996FAF" w:rsidRDefault="00594AA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E0CF38" w14:textId="2D2E415B" w:rsidR="00D2559D" w:rsidRPr="00996FAF" w:rsidRDefault="00C74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September 2023</w:t>
            </w:r>
          </w:p>
        </w:tc>
      </w:tr>
    </w:tbl>
    <w:bookmarkEnd w:id="0"/>
    <w:p w14:paraId="22E0CF3A" w14:textId="77777777" w:rsidR="00FA0A5B" w:rsidRPr="00996FAF" w:rsidRDefault="00594AA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E0CF3B" w14:textId="77777777" w:rsidR="000078F8" w:rsidRPr="00996FAF" w:rsidRDefault="00594AA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E0CF3C" w14:textId="71C1D85B" w:rsidR="000078F8" w:rsidRPr="00996FAF" w:rsidRDefault="00594AA1" w:rsidP="0036130C">
      <w:pPr>
        <w:pStyle w:val="NormalArial"/>
      </w:pPr>
      <w:r w:rsidRPr="00996FAF">
        <w:t xml:space="preserve">This performance report for </w:t>
      </w:r>
      <w:r w:rsidRPr="00996FAF">
        <w:rPr>
          <w:color w:val="auto"/>
        </w:rPr>
        <w:t>Groves House (</w:t>
      </w:r>
      <w:r w:rsidRPr="00996FAF">
        <w:rPr>
          <w:b/>
          <w:color w:val="auto"/>
        </w:rPr>
        <w:t>the service</w:t>
      </w:r>
      <w:r w:rsidRPr="00996FAF">
        <w:rPr>
          <w:color w:val="auto"/>
        </w:rPr>
        <w:t xml:space="preserve">) has been </w:t>
      </w:r>
      <w:r w:rsidRPr="00C743EB">
        <w:rPr>
          <w:color w:val="auto"/>
        </w:rPr>
        <w:t xml:space="preserve">prepared by </w:t>
      </w:r>
      <w:r w:rsidR="00C743EB" w:rsidRPr="00C743EB">
        <w:rPr>
          <w:color w:val="auto"/>
        </w:rPr>
        <w:t>E Woodley</w:t>
      </w:r>
      <w:r w:rsidRPr="00C743EB">
        <w:rPr>
          <w:color w:val="auto"/>
        </w:rPr>
        <w:t>, delegate of the Aged Care Quality and Safety Commissioner (Commissioner)</w:t>
      </w:r>
      <w:r w:rsidRPr="00C743EB">
        <w:rPr>
          <w:rStyle w:val="FootnoteReference"/>
          <w:color w:val="auto"/>
        </w:rPr>
        <w:footnoteReference w:id="1"/>
      </w:r>
      <w:r w:rsidRPr="00C743EB">
        <w:rPr>
          <w:color w:val="auto"/>
        </w:rPr>
        <w:t xml:space="preserve">. </w:t>
      </w:r>
    </w:p>
    <w:p w14:paraId="22E0CF3D" w14:textId="77777777" w:rsidR="000078F8" w:rsidRPr="00996FAF" w:rsidRDefault="00594AA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E0CF3E" w14:textId="77777777" w:rsidR="000078F8" w:rsidRPr="00996FAF" w:rsidRDefault="00594AA1" w:rsidP="0036130C">
      <w:pPr>
        <w:pStyle w:val="NormalArial"/>
      </w:pPr>
      <w:r w:rsidRPr="00996FAF">
        <w:t>The report also specifies any areas in which improvements must be made to ensure the Quality Standards are complied with.</w:t>
      </w:r>
    </w:p>
    <w:p w14:paraId="22E0CF3F" w14:textId="77777777" w:rsidR="00DF37F2" w:rsidRPr="00996FAF" w:rsidRDefault="00594AA1" w:rsidP="00712752">
      <w:pPr>
        <w:pStyle w:val="Heading1"/>
        <w:spacing w:before="240" w:after="240" w:line="22" w:lineRule="atLeast"/>
        <w:rPr>
          <w:rFonts w:ascii="Arial" w:hAnsi="Arial" w:cs="Arial"/>
        </w:rPr>
      </w:pPr>
      <w:r w:rsidRPr="00996FAF">
        <w:rPr>
          <w:rFonts w:ascii="Arial" w:hAnsi="Arial" w:cs="Arial"/>
        </w:rPr>
        <w:t>Material relied on</w:t>
      </w:r>
    </w:p>
    <w:p w14:paraId="22E0CF40" w14:textId="77777777" w:rsidR="00DF37F2" w:rsidRPr="00C743EB" w:rsidRDefault="00594AA1" w:rsidP="0036130C">
      <w:pPr>
        <w:pStyle w:val="NormalArial"/>
        <w:rPr>
          <w:color w:val="auto"/>
        </w:rPr>
      </w:pPr>
      <w:r w:rsidRPr="00996FAF">
        <w:t xml:space="preserve">The following </w:t>
      </w:r>
      <w:r w:rsidRPr="00C743EB">
        <w:rPr>
          <w:color w:val="auto"/>
        </w:rPr>
        <w:t>information has been considered in preparing the performance report:</w:t>
      </w:r>
    </w:p>
    <w:p w14:paraId="22E0CF41" w14:textId="270EA2E0" w:rsidR="00DF37F2" w:rsidRDefault="00594AA1" w:rsidP="00712752">
      <w:pPr>
        <w:pStyle w:val="ListParagraph"/>
        <w:numPr>
          <w:ilvl w:val="0"/>
          <w:numId w:val="2"/>
        </w:numPr>
        <w:spacing w:line="240" w:lineRule="atLeast"/>
        <w:ind w:left="714" w:hanging="357"/>
        <w:contextualSpacing w:val="0"/>
        <w:rPr>
          <w:rFonts w:ascii="Arial" w:hAnsi="Arial" w:cs="Arial"/>
          <w:color w:val="auto"/>
        </w:rPr>
      </w:pPr>
      <w:r w:rsidRPr="00C743E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C743EB" w:rsidRPr="00C743EB">
        <w:rPr>
          <w:rFonts w:ascii="Arial" w:hAnsi="Arial" w:cs="Arial"/>
          <w:color w:val="auto"/>
        </w:rPr>
        <w:t xml:space="preserve">, </w:t>
      </w:r>
      <w:proofErr w:type="gramStart"/>
      <w:r w:rsidRPr="00C743EB">
        <w:rPr>
          <w:rFonts w:ascii="Arial" w:hAnsi="Arial" w:cs="Arial"/>
          <w:color w:val="auto"/>
        </w:rPr>
        <w:t>representatives</w:t>
      </w:r>
      <w:proofErr w:type="gramEnd"/>
      <w:r w:rsidRPr="00C743EB">
        <w:rPr>
          <w:rFonts w:ascii="Arial" w:hAnsi="Arial" w:cs="Arial"/>
          <w:color w:val="auto"/>
        </w:rPr>
        <w:t xml:space="preserve"> and others</w:t>
      </w:r>
      <w:r w:rsidR="00C743EB" w:rsidRPr="00C743EB">
        <w:rPr>
          <w:rFonts w:ascii="Arial" w:hAnsi="Arial" w:cs="Arial"/>
          <w:color w:val="auto"/>
        </w:rPr>
        <w:t xml:space="preserve">. </w:t>
      </w:r>
    </w:p>
    <w:p w14:paraId="778B3BFF" w14:textId="76654A4F" w:rsidR="00C743EB" w:rsidRPr="00C743EB" w:rsidRDefault="00C743EB" w:rsidP="00712752">
      <w:pPr>
        <w:pStyle w:val="ListParagraph"/>
        <w:numPr>
          <w:ilvl w:val="0"/>
          <w:numId w:val="2"/>
        </w:numPr>
        <w:spacing w:line="240" w:lineRule="atLeast"/>
        <w:ind w:left="714" w:hanging="357"/>
        <w:contextualSpacing w:val="0"/>
        <w:rPr>
          <w:rFonts w:ascii="Arial" w:hAnsi="Arial" w:cs="Arial"/>
          <w:color w:val="auto"/>
        </w:rPr>
      </w:pPr>
      <w:r w:rsidRPr="005E023A">
        <w:rPr>
          <w:rFonts w:ascii="Arial" w:hAnsi="Arial" w:cs="Arial"/>
          <w:color w:val="auto"/>
        </w:rPr>
        <w:t xml:space="preserve">the Performance Report dated </w:t>
      </w:r>
      <w:r>
        <w:rPr>
          <w:rFonts w:ascii="Arial" w:hAnsi="Arial" w:cs="Arial"/>
          <w:color w:val="auto"/>
        </w:rPr>
        <w:t>8 March 2023</w:t>
      </w:r>
      <w:r w:rsidRPr="005E023A">
        <w:rPr>
          <w:rFonts w:ascii="Arial" w:hAnsi="Arial" w:cs="Arial"/>
          <w:color w:val="auto"/>
        </w:rPr>
        <w:t xml:space="preserve"> following the </w:t>
      </w:r>
      <w:r>
        <w:rPr>
          <w:rFonts w:ascii="Arial" w:hAnsi="Arial" w:cs="Arial"/>
          <w:color w:val="auto"/>
        </w:rPr>
        <w:t xml:space="preserve">Assessment Contact </w:t>
      </w:r>
      <w:r w:rsidRPr="005E023A">
        <w:rPr>
          <w:rFonts w:ascii="Arial" w:hAnsi="Arial" w:cs="Arial"/>
          <w:color w:val="auto"/>
        </w:rPr>
        <w:t xml:space="preserve">undertaken </w:t>
      </w:r>
      <w:r w:rsidRPr="00C743EB">
        <w:rPr>
          <w:rFonts w:ascii="Arial" w:hAnsi="Arial" w:cs="Arial"/>
          <w:color w:val="auto"/>
        </w:rPr>
        <w:t>1 February 2023</w:t>
      </w:r>
      <w:r>
        <w:rPr>
          <w:rFonts w:ascii="Arial" w:hAnsi="Arial" w:cs="Arial"/>
          <w:color w:val="auto"/>
        </w:rPr>
        <w:t xml:space="preserve">. </w:t>
      </w:r>
    </w:p>
    <w:p w14:paraId="22E0CF45" w14:textId="37DFFD8C" w:rsidR="003B1763" w:rsidRPr="00712752" w:rsidRDefault="00594AA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E0CF46" w14:textId="77777777" w:rsidR="00FC045E" w:rsidRPr="00996FAF" w:rsidRDefault="00594AA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499F" w14:paraId="22E0CF4F" w14:textId="77777777" w:rsidTr="005049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E0CF4D" w14:textId="77777777" w:rsidR="00FC045E" w:rsidRPr="00996FAF" w:rsidRDefault="00594AA1" w:rsidP="009767BC">
            <w:pPr>
              <w:keepNext/>
              <w:spacing w:before="0" w:line="22" w:lineRule="atLeast"/>
              <w:rPr>
                <w:rFonts w:ascii="Arial" w:hAnsi="Arial" w:cs="Arial"/>
              </w:rPr>
            </w:pPr>
            <w:r w:rsidRPr="00996FAF">
              <w:rPr>
                <w:rFonts w:ascii="Arial" w:hAnsi="Arial" w:cs="Arial"/>
              </w:rPr>
              <w:t xml:space="preserve">Standard 3 </w:t>
            </w:r>
            <w:r w:rsidRPr="00C743EB">
              <w:rPr>
                <w:rFonts w:ascii="Arial" w:hAnsi="Arial" w:cs="Arial"/>
                <w:b w:val="0"/>
                <w:bCs/>
              </w:rPr>
              <w:t>Personal care and clinical care</w:t>
            </w:r>
          </w:p>
        </w:tc>
        <w:tc>
          <w:tcPr>
            <w:tcW w:w="1583" w:type="pct"/>
            <w:shd w:val="clear" w:color="auto" w:fill="auto"/>
          </w:tcPr>
          <w:p w14:paraId="22E0CF4E" w14:textId="421EF24C" w:rsidR="00FC045E" w:rsidRPr="00996FAF" w:rsidRDefault="00280A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43EB">
                  <w:rPr>
                    <w:rFonts w:ascii="Arial" w:hAnsi="Arial" w:cs="Arial"/>
                    <w:b w:val="0"/>
                  </w:rPr>
                  <w:t>Not applicable as not all requirements have been assessed</w:t>
                </w:r>
              </w:sdtContent>
            </w:sdt>
            <w:r w:rsidR="00594AA1" w:rsidRPr="00996FAF">
              <w:rPr>
                <w:rFonts w:ascii="Arial" w:hAnsi="Arial" w:cs="Arial"/>
              </w:rPr>
              <w:t xml:space="preserve"> </w:t>
            </w:r>
          </w:p>
        </w:tc>
      </w:tr>
    </w:tbl>
    <w:p w14:paraId="22E0CF5F" w14:textId="77777777" w:rsidR="00FC045E" w:rsidRPr="00996FAF" w:rsidRDefault="00594AA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E0CF61" w14:textId="5B8EA85B" w:rsidR="00FC045E" w:rsidRPr="00C743EB" w:rsidRDefault="00594AA1" w:rsidP="00C743EB">
      <w:pPr>
        <w:pStyle w:val="Heading1"/>
        <w:spacing w:before="0" w:after="240" w:line="22" w:lineRule="atLeast"/>
        <w:rPr>
          <w:rFonts w:ascii="Arial" w:hAnsi="Arial" w:cs="Arial"/>
        </w:rPr>
      </w:pPr>
      <w:r w:rsidRPr="00996FAF">
        <w:rPr>
          <w:rFonts w:ascii="Arial" w:hAnsi="Arial" w:cs="Arial"/>
        </w:rPr>
        <w:t>Areas for improvement</w:t>
      </w:r>
    </w:p>
    <w:p w14:paraId="22E0CF67" w14:textId="70684FE7" w:rsidR="00FC045E" w:rsidRPr="00996FAF" w:rsidRDefault="00594AA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22E0CFA6" w14:textId="77777777" w:rsidR="00FC045E" w:rsidRPr="00996FAF" w:rsidRDefault="00594AA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499F" w14:paraId="22E0CFA9" w14:textId="77777777" w:rsidTr="008C1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2E0CFA7" w14:textId="77777777" w:rsidR="00FC045E" w:rsidRPr="00996FAF" w:rsidRDefault="00594AA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E0CFA8" w14:textId="77777777" w:rsidR="00FC045E" w:rsidRPr="00996FAF" w:rsidRDefault="00280A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99F" w14:paraId="22E0CFB0" w14:textId="77777777" w:rsidTr="005049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0CFAA" w14:textId="77777777" w:rsidR="00FC045E" w:rsidRPr="00996FAF" w:rsidRDefault="00594AA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E0CFAB" w14:textId="77777777" w:rsidR="00FC045E" w:rsidRPr="00996FAF" w:rsidRDefault="00594A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E0CFAC" w14:textId="77777777" w:rsidR="00FC045E" w:rsidRPr="00996FAF" w:rsidRDefault="00594AA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E0CFAD" w14:textId="77777777" w:rsidR="00FC045E" w:rsidRPr="00996FAF" w:rsidRDefault="00594AA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E0CFAE" w14:textId="77777777" w:rsidR="00FC045E" w:rsidRPr="00996FAF" w:rsidRDefault="00594AA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E0CFAF" w14:textId="7FDF062D" w:rsidR="00FC045E" w:rsidRPr="00996FAF" w:rsidRDefault="00280A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C19B9">
                  <w:rPr>
                    <w:rFonts w:ascii="Arial" w:hAnsi="Arial" w:cs="Arial"/>
                    <w:color w:val="auto"/>
                  </w:rPr>
                  <w:t>Compliant</w:t>
                </w:r>
              </w:sdtContent>
            </w:sdt>
            <w:r w:rsidR="00594AA1" w:rsidRPr="00996FAF">
              <w:rPr>
                <w:rFonts w:ascii="Arial" w:hAnsi="Arial" w:cs="Arial"/>
                <w:color w:val="0000FF"/>
              </w:rPr>
              <w:t xml:space="preserve"> </w:t>
            </w:r>
          </w:p>
        </w:tc>
      </w:tr>
    </w:tbl>
    <w:p w14:paraId="22E0CFCB" w14:textId="77777777" w:rsidR="00D87E7C" w:rsidRDefault="00594AA1" w:rsidP="00D87E7C">
      <w:pPr>
        <w:pStyle w:val="Heading20"/>
      </w:pPr>
      <w:r w:rsidRPr="00996FAF">
        <w:t>Findings</w:t>
      </w:r>
    </w:p>
    <w:p w14:paraId="4A1161C8" w14:textId="77777777" w:rsidR="008C19B9" w:rsidRPr="00611CDE" w:rsidRDefault="008C19B9" w:rsidP="008C19B9">
      <w:pPr>
        <w:pStyle w:val="NormalArial"/>
      </w:pPr>
      <w:r w:rsidRPr="00611CDE">
        <w:t xml:space="preserve">The Quality Standard was not fully assessed, and therefore has not received a compliance rating. One of the </w:t>
      </w:r>
      <w:r>
        <w:t>seven</w:t>
      </w:r>
      <w:r w:rsidRPr="00611CDE">
        <w:t xml:space="preserve"> specific Requirements has been assessed and found compliant.</w:t>
      </w:r>
    </w:p>
    <w:p w14:paraId="749083DD" w14:textId="0F795F89" w:rsidR="008C19B9" w:rsidRPr="0017271A" w:rsidRDefault="008C19B9" w:rsidP="008C19B9">
      <w:pPr>
        <w:pStyle w:val="NormalArial"/>
        <w:rPr>
          <w:color w:val="auto"/>
        </w:rPr>
      </w:pPr>
      <w:r w:rsidRPr="00611CDE">
        <w:t>T</w:t>
      </w:r>
      <w:r w:rsidRPr="0017271A">
        <w:rPr>
          <w:color w:val="auto"/>
        </w:rPr>
        <w:t>he service was previously found non-compliant in Requirement 3(3)(a) following an Assessment Contact conducted 1 February 2023</w:t>
      </w:r>
      <w:r w:rsidR="00594AA1" w:rsidRPr="0017271A">
        <w:rPr>
          <w:color w:val="auto"/>
        </w:rPr>
        <w:t xml:space="preserve"> </w:t>
      </w:r>
      <w:r w:rsidRPr="0017271A">
        <w:rPr>
          <w:color w:val="auto"/>
        </w:rPr>
        <w:t xml:space="preserve">as the service did not demonstrate personal and clinical care provided to consumers was consistently safe, </w:t>
      </w:r>
      <w:r w:rsidR="0017271A" w:rsidRPr="0017271A">
        <w:rPr>
          <w:color w:val="auto"/>
        </w:rPr>
        <w:t>effective,</w:t>
      </w:r>
      <w:r w:rsidRPr="0017271A">
        <w:rPr>
          <w:color w:val="auto"/>
        </w:rPr>
        <w:t xml:space="preserve"> and tailored to their needs.</w:t>
      </w:r>
    </w:p>
    <w:p w14:paraId="1FBC9EEB" w14:textId="3FEBABDF" w:rsidR="00594AA1" w:rsidRPr="0017271A" w:rsidRDefault="00594AA1" w:rsidP="008C19B9">
      <w:pPr>
        <w:pStyle w:val="NormalArial"/>
        <w:rPr>
          <w:color w:val="auto"/>
        </w:rPr>
      </w:pPr>
      <w:r w:rsidRPr="0017271A">
        <w:rPr>
          <w:color w:val="auto"/>
        </w:rPr>
        <w:t>At the Assessment Contact conducted 10 August 2023, the service demonstrated consumers were receiving safe and effective personal care and clinical care that is tailored to their needs and preferences and is in line with best practice. Consumers and representatives interviewed by the Assessment Team provided positive feedback about the clinical care provided to consumers. Staff interviewed demonstrated sound knowledge regarding consumer personal and clinical care needs and preferences. Care documentation reviewed reflected care provided that was individualised and tailored to the specific needs of the consumers. This included regarding management of wounds, pain, falls, continence care, and restrictive practices.</w:t>
      </w:r>
    </w:p>
    <w:p w14:paraId="4F2D7323" w14:textId="4D76A019" w:rsidR="00594AA1" w:rsidRPr="0017271A" w:rsidRDefault="00594AA1" w:rsidP="008C19B9">
      <w:pPr>
        <w:pStyle w:val="NormalArial"/>
        <w:rPr>
          <w:color w:val="auto"/>
        </w:rPr>
      </w:pPr>
      <w:r w:rsidRPr="0017271A">
        <w:rPr>
          <w:color w:val="auto"/>
        </w:rPr>
        <w:t xml:space="preserve">I find Requirement 3(3)(a) is compliant. </w:t>
      </w:r>
    </w:p>
    <w:sectPr w:rsidR="00594AA1" w:rsidRPr="0017271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D069" w14:textId="77777777" w:rsidR="008539C3" w:rsidRDefault="00594AA1">
      <w:pPr>
        <w:spacing w:after="0"/>
      </w:pPr>
      <w:r>
        <w:separator/>
      </w:r>
    </w:p>
  </w:endnote>
  <w:endnote w:type="continuationSeparator" w:id="0">
    <w:p w14:paraId="22E0D06B" w14:textId="77777777" w:rsidR="008539C3" w:rsidRDefault="00594A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D062" w14:textId="77777777" w:rsidR="00DF37F2" w:rsidRPr="00DF37F2" w:rsidRDefault="00594AA1" w:rsidP="00DF37F2">
    <w:pPr>
      <w:pStyle w:val="FooterArial9"/>
      <w:rPr>
        <w:rStyle w:val="FooterBold"/>
        <w:rFonts w:ascii="Arial" w:hAnsi="Arial"/>
        <w:b w:val="0"/>
      </w:rPr>
    </w:pPr>
    <w:r w:rsidRPr="00DF37F2">
      <w:rPr>
        <w:rStyle w:val="FooterBold"/>
        <w:rFonts w:ascii="Arial" w:hAnsi="Arial"/>
        <w:b w:val="0"/>
      </w:rPr>
      <w:t>Name of service: Groves House</w:t>
    </w:r>
    <w:r w:rsidRPr="00DF37F2">
      <w:rPr>
        <w:rStyle w:val="FooterBold"/>
        <w:rFonts w:ascii="Arial" w:hAnsi="Arial"/>
        <w:b w:val="0"/>
      </w:rPr>
      <w:tab/>
      <w:t xml:space="preserve">RPT-ACC-0122 v3.0 </w:t>
    </w:r>
  </w:p>
  <w:p w14:paraId="22E0D063" w14:textId="77777777" w:rsidR="00DF37F2" w:rsidRPr="00DF37F2" w:rsidRDefault="00594AA1" w:rsidP="00DF37F2">
    <w:pPr>
      <w:pStyle w:val="FooterArial9"/>
      <w:rPr>
        <w:rStyle w:val="FooterBold"/>
        <w:rFonts w:ascii="Arial" w:hAnsi="Arial"/>
        <w:b w:val="0"/>
      </w:rPr>
    </w:pPr>
    <w:r w:rsidRPr="00DF37F2">
      <w:rPr>
        <w:rStyle w:val="FooterBold"/>
        <w:rFonts w:ascii="Arial" w:hAnsi="Arial"/>
        <w:b w:val="0"/>
      </w:rPr>
      <w:t>Commission ID: 0894</w:t>
    </w:r>
    <w:r w:rsidRPr="00DF37F2">
      <w:rPr>
        <w:rStyle w:val="FooterBold"/>
        <w:rFonts w:ascii="Arial" w:hAnsi="Arial"/>
        <w:b w:val="0"/>
      </w:rPr>
      <w:tab/>
      <w:t xml:space="preserve">OFFICIAL: Sensitive </w:t>
    </w:r>
  </w:p>
  <w:p w14:paraId="22E0D064" w14:textId="77777777" w:rsidR="00DF37F2" w:rsidRPr="00DF37F2" w:rsidRDefault="00594A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D066" w14:textId="77777777" w:rsidR="00E2364A" w:rsidRDefault="00280A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D05F" w14:textId="77777777" w:rsidR="00D3157C" w:rsidRDefault="00594AA1" w:rsidP="00D71F88">
      <w:pPr>
        <w:spacing w:after="0"/>
      </w:pPr>
      <w:r>
        <w:separator/>
      </w:r>
    </w:p>
  </w:footnote>
  <w:footnote w:type="continuationSeparator" w:id="0">
    <w:p w14:paraId="22E0D060" w14:textId="77777777" w:rsidR="00D3157C" w:rsidRDefault="00594AA1" w:rsidP="00D71F88">
      <w:pPr>
        <w:spacing w:after="0"/>
      </w:pPr>
      <w:r>
        <w:continuationSeparator/>
      </w:r>
    </w:p>
  </w:footnote>
  <w:footnote w:id="1">
    <w:p w14:paraId="22E0D06B" w14:textId="12132ED4" w:rsidR="000078F8" w:rsidRDefault="00594AA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743EB">
        <w:rPr>
          <w:rFonts w:ascii="Arial" w:hAnsi="Arial" w:cs="Arial"/>
          <w:color w:val="auto"/>
          <w:sz w:val="20"/>
          <w:szCs w:val="20"/>
        </w:rPr>
        <w:t>section 68A</w:t>
      </w:r>
      <w:r w:rsidR="00C743EB" w:rsidRPr="00C743EB">
        <w:rPr>
          <w:rFonts w:ascii="Arial" w:hAnsi="Arial" w:cs="Arial"/>
          <w:color w:val="auto"/>
          <w:sz w:val="20"/>
          <w:szCs w:val="20"/>
        </w:rPr>
        <w:t xml:space="preserve"> </w:t>
      </w:r>
      <w:r w:rsidRPr="00C743E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2E0D06C" w14:textId="77777777" w:rsidR="002B0884" w:rsidRDefault="00280A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D061" w14:textId="77777777" w:rsidR="00D71F88" w:rsidRDefault="00594AA1">
    <w:pPr>
      <w:pStyle w:val="Header"/>
    </w:pPr>
    <w:r>
      <w:rPr>
        <w:noProof/>
        <w:color w:val="2B579A"/>
        <w:shd w:val="clear" w:color="auto" w:fill="E6E6E6"/>
        <w:lang w:val="en-US"/>
      </w:rPr>
      <w:drawing>
        <wp:anchor distT="0" distB="0" distL="114300" distR="114300" simplePos="0" relativeHeight="251659264" behindDoc="1" locked="0" layoutInCell="1" allowOverlap="1" wp14:anchorId="22E0D067" wp14:editId="22E0D0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509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D065" w14:textId="77777777" w:rsidR="00FA0A5B" w:rsidRDefault="00594AA1">
    <w:pPr>
      <w:pStyle w:val="Header"/>
    </w:pPr>
    <w:r>
      <w:rPr>
        <w:noProof/>
      </w:rPr>
      <w:drawing>
        <wp:anchor distT="0" distB="0" distL="114300" distR="114300" simplePos="0" relativeHeight="251658240" behindDoc="0" locked="0" layoutInCell="1" allowOverlap="1" wp14:anchorId="22E0D069" wp14:editId="22E0D0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A2BAC0">
      <w:start w:val="1"/>
      <w:numFmt w:val="lowerRoman"/>
      <w:lvlText w:val="(%1)"/>
      <w:lvlJc w:val="left"/>
      <w:pPr>
        <w:ind w:left="1080" w:hanging="720"/>
      </w:pPr>
      <w:rPr>
        <w:rFonts w:hint="default"/>
      </w:rPr>
    </w:lvl>
    <w:lvl w:ilvl="1" w:tplc="CDA240C2" w:tentative="1">
      <w:start w:val="1"/>
      <w:numFmt w:val="lowerLetter"/>
      <w:lvlText w:val="%2."/>
      <w:lvlJc w:val="left"/>
      <w:pPr>
        <w:ind w:left="1440" w:hanging="360"/>
      </w:pPr>
    </w:lvl>
    <w:lvl w:ilvl="2" w:tplc="E1201268" w:tentative="1">
      <w:start w:val="1"/>
      <w:numFmt w:val="lowerRoman"/>
      <w:lvlText w:val="%3."/>
      <w:lvlJc w:val="right"/>
      <w:pPr>
        <w:ind w:left="2160" w:hanging="180"/>
      </w:pPr>
    </w:lvl>
    <w:lvl w:ilvl="3" w:tplc="6CDC96F4" w:tentative="1">
      <w:start w:val="1"/>
      <w:numFmt w:val="decimal"/>
      <w:lvlText w:val="%4."/>
      <w:lvlJc w:val="left"/>
      <w:pPr>
        <w:ind w:left="2880" w:hanging="360"/>
      </w:pPr>
    </w:lvl>
    <w:lvl w:ilvl="4" w:tplc="8D9C14C8" w:tentative="1">
      <w:start w:val="1"/>
      <w:numFmt w:val="lowerLetter"/>
      <w:lvlText w:val="%5."/>
      <w:lvlJc w:val="left"/>
      <w:pPr>
        <w:ind w:left="3600" w:hanging="360"/>
      </w:pPr>
    </w:lvl>
    <w:lvl w:ilvl="5" w:tplc="BBCC0DC2" w:tentative="1">
      <w:start w:val="1"/>
      <w:numFmt w:val="lowerRoman"/>
      <w:lvlText w:val="%6."/>
      <w:lvlJc w:val="right"/>
      <w:pPr>
        <w:ind w:left="4320" w:hanging="180"/>
      </w:pPr>
    </w:lvl>
    <w:lvl w:ilvl="6" w:tplc="1B54EEA6" w:tentative="1">
      <w:start w:val="1"/>
      <w:numFmt w:val="decimal"/>
      <w:lvlText w:val="%7."/>
      <w:lvlJc w:val="left"/>
      <w:pPr>
        <w:ind w:left="5040" w:hanging="360"/>
      </w:pPr>
    </w:lvl>
    <w:lvl w:ilvl="7" w:tplc="08421AE6" w:tentative="1">
      <w:start w:val="1"/>
      <w:numFmt w:val="lowerLetter"/>
      <w:lvlText w:val="%8."/>
      <w:lvlJc w:val="left"/>
      <w:pPr>
        <w:ind w:left="5760" w:hanging="360"/>
      </w:pPr>
    </w:lvl>
    <w:lvl w:ilvl="8" w:tplc="3A96EA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C122268">
      <w:start w:val="1"/>
      <w:numFmt w:val="lowerRoman"/>
      <w:lvlText w:val="(%1)"/>
      <w:lvlJc w:val="left"/>
      <w:pPr>
        <w:ind w:left="1080" w:hanging="720"/>
      </w:pPr>
      <w:rPr>
        <w:rFonts w:hint="default"/>
      </w:rPr>
    </w:lvl>
    <w:lvl w:ilvl="1" w:tplc="6288535E" w:tentative="1">
      <w:start w:val="1"/>
      <w:numFmt w:val="lowerLetter"/>
      <w:lvlText w:val="%2."/>
      <w:lvlJc w:val="left"/>
      <w:pPr>
        <w:ind w:left="1440" w:hanging="360"/>
      </w:pPr>
    </w:lvl>
    <w:lvl w:ilvl="2" w:tplc="CF44E300" w:tentative="1">
      <w:start w:val="1"/>
      <w:numFmt w:val="lowerRoman"/>
      <w:lvlText w:val="%3."/>
      <w:lvlJc w:val="right"/>
      <w:pPr>
        <w:ind w:left="2160" w:hanging="180"/>
      </w:pPr>
    </w:lvl>
    <w:lvl w:ilvl="3" w:tplc="08A8644E" w:tentative="1">
      <w:start w:val="1"/>
      <w:numFmt w:val="decimal"/>
      <w:lvlText w:val="%4."/>
      <w:lvlJc w:val="left"/>
      <w:pPr>
        <w:ind w:left="2880" w:hanging="360"/>
      </w:pPr>
    </w:lvl>
    <w:lvl w:ilvl="4" w:tplc="7C3C9DEE" w:tentative="1">
      <w:start w:val="1"/>
      <w:numFmt w:val="lowerLetter"/>
      <w:lvlText w:val="%5."/>
      <w:lvlJc w:val="left"/>
      <w:pPr>
        <w:ind w:left="3600" w:hanging="360"/>
      </w:pPr>
    </w:lvl>
    <w:lvl w:ilvl="5" w:tplc="395853B8" w:tentative="1">
      <w:start w:val="1"/>
      <w:numFmt w:val="lowerRoman"/>
      <w:lvlText w:val="%6."/>
      <w:lvlJc w:val="right"/>
      <w:pPr>
        <w:ind w:left="4320" w:hanging="180"/>
      </w:pPr>
    </w:lvl>
    <w:lvl w:ilvl="6" w:tplc="4448C93E" w:tentative="1">
      <w:start w:val="1"/>
      <w:numFmt w:val="decimal"/>
      <w:lvlText w:val="%7."/>
      <w:lvlJc w:val="left"/>
      <w:pPr>
        <w:ind w:left="5040" w:hanging="360"/>
      </w:pPr>
    </w:lvl>
    <w:lvl w:ilvl="7" w:tplc="F0BC1346" w:tentative="1">
      <w:start w:val="1"/>
      <w:numFmt w:val="lowerLetter"/>
      <w:lvlText w:val="%8."/>
      <w:lvlJc w:val="left"/>
      <w:pPr>
        <w:ind w:left="5760" w:hanging="360"/>
      </w:pPr>
    </w:lvl>
    <w:lvl w:ilvl="8" w:tplc="BC82502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02A276">
      <w:start w:val="1"/>
      <w:numFmt w:val="lowerRoman"/>
      <w:lvlText w:val="(%1)"/>
      <w:lvlJc w:val="left"/>
      <w:pPr>
        <w:ind w:left="1080" w:hanging="720"/>
      </w:pPr>
      <w:rPr>
        <w:rFonts w:hint="default"/>
      </w:rPr>
    </w:lvl>
    <w:lvl w:ilvl="1" w:tplc="35C644FC" w:tentative="1">
      <w:start w:val="1"/>
      <w:numFmt w:val="lowerLetter"/>
      <w:lvlText w:val="%2."/>
      <w:lvlJc w:val="left"/>
      <w:pPr>
        <w:ind w:left="1440" w:hanging="360"/>
      </w:pPr>
    </w:lvl>
    <w:lvl w:ilvl="2" w:tplc="E8326560" w:tentative="1">
      <w:start w:val="1"/>
      <w:numFmt w:val="lowerRoman"/>
      <w:lvlText w:val="%3."/>
      <w:lvlJc w:val="right"/>
      <w:pPr>
        <w:ind w:left="2160" w:hanging="180"/>
      </w:pPr>
    </w:lvl>
    <w:lvl w:ilvl="3" w:tplc="717066A6" w:tentative="1">
      <w:start w:val="1"/>
      <w:numFmt w:val="decimal"/>
      <w:lvlText w:val="%4."/>
      <w:lvlJc w:val="left"/>
      <w:pPr>
        <w:ind w:left="2880" w:hanging="360"/>
      </w:pPr>
    </w:lvl>
    <w:lvl w:ilvl="4" w:tplc="763AF106" w:tentative="1">
      <w:start w:val="1"/>
      <w:numFmt w:val="lowerLetter"/>
      <w:lvlText w:val="%5."/>
      <w:lvlJc w:val="left"/>
      <w:pPr>
        <w:ind w:left="3600" w:hanging="360"/>
      </w:pPr>
    </w:lvl>
    <w:lvl w:ilvl="5" w:tplc="1E74BEB2" w:tentative="1">
      <w:start w:val="1"/>
      <w:numFmt w:val="lowerRoman"/>
      <w:lvlText w:val="%6."/>
      <w:lvlJc w:val="right"/>
      <w:pPr>
        <w:ind w:left="4320" w:hanging="180"/>
      </w:pPr>
    </w:lvl>
    <w:lvl w:ilvl="6" w:tplc="6A1056E6" w:tentative="1">
      <w:start w:val="1"/>
      <w:numFmt w:val="decimal"/>
      <w:lvlText w:val="%7."/>
      <w:lvlJc w:val="left"/>
      <w:pPr>
        <w:ind w:left="5040" w:hanging="360"/>
      </w:pPr>
    </w:lvl>
    <w:lvl w:ilvl="7" w:tplc="4A48FB22" w:tentative="1">
      <w:start w:val="1"/>
      <w:numFmt w:val="lowerLetter"/>
      <w:lvlText w:val="%8."/>
      <w:lvlJc w:val="left"/>
      <w:pPr>
        <w:ind w:left="5760" w:hanging="360"/>
      </w:pPr>
    </w:lvl>
    <w:lvl w:ilvl="8" w:tplc="FDCABD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A924E40">
      <w:start w:val="1"/>
      <w:numFmt w:val="bullet"/>
      <w:lvlText w:val=""/>
      <w:lvlJc w:val="left"/>
      <w:pPr>
        <w:ind w:left="720" w:hanging="360"/>
      </w:pPr>
      <w:rPr>
        <w:rFonts w:ascii="Symbol" w:hAnsi="Symbol" w:hint="default"/>
        <w:color w:val="auto"/>
        <w:sz w:val="24"/>
        <w:szCs w:val="24"/>
      </w:rPr>
    </w:lvl>
    <w:lvl w:ilvl="1" w:tplc="5506176E" w:tentative="1">
      <w:start w:val="1"/>
      <w:numFmt w:val="bullet"/>
      <w:lvlText w:val="o"/>
      <w:lvlJc w:val="left"/>
      <w:pPr>
        <w:ind w:left="1440" w:hanging="360"/>
      </w:pPr>
      <w:rPr>
        <w:rFonts w:ascii="Courier New" w:hAnsi="Courier New" w:cs="Courier New" w:hint="default"/>
      </w:rPr>
    </w:lvl>
    <w:lvl w:ilvl="2" w:tplc="483CB23A" w:tentative="1">
      <w:start w:val="1"/>
      <w:numFmt w:val="bullet"/>
      <w:lvlText w:val=""/>
      <w:lvlJc w:val="left"/>
      <w:pPr>
        <w:ind w:left="2160" w:hanging="360"/>
      </w:pPr>
      <w:rPr>
        <w:rFonts w:ascii="Wingdings" w:hAnsi="Wingdings" w:hint="default"/>
      </w:rPr>
    </w:lvl>
    <w:lvl w:ilvl="3" w:tplc="F94A36C6" w:tentative="1">
      <w:start w:val="1"/>
      <w:numFmt w:val="bullet"/>
      <w:lvlText w:val=""/>
      <w:lvlJc w:val="left"/>
      <w:pPr>
        <w:ind w:left="2880" w:hanging="360"/>
      </w:pPr>
      <w:rPr>
        <w:rFonts w:ascii="Symbol" w:hAnsi="Symbol" w:hint="default"/>
      </w:rPr>
    </w:lvl>
    <w:lvl w:ilvl="4" w:tplc="BB2C3A08" w:tentative="1">
      <w:start w:val="1"/>
      <w:numFmt w:val="bullet"/>
      <w:lvlText w:val="o"/>
      <w:lvlJc w:val="left"/>
      <w:pPr>
        <w:ind w:left="3600" w:hanging="360"/>
      </w:pPr>
      <w:rPr>
        <w:rFonts w:ascii="Courier New" w:hAnsi="Courier New" w:cs="Courier New" w:hint="default"/>
      </w:rPr>
    </w:lvl>
    <w:lvl w:ilvl="5" w:tplc="B5E460D8" w:tentative="1">
      <w:start w:val="1"/>
      <w:numFmt w:val="bullet"/>
      <w:lvlText w:val=""/>
      <w:lvlJc w:val="left"/>
      <w:pPr>
        <w:ind w:left="4320" w:hanging="360"/>
      </w:pPr>
      <w:rPr>
        <w:rFonts w:ascii="Wingdings" w:hAnsi="Wingdings" w:hint="default"/>
      </w:rPr>
    </w:lvl>
    <w:lvl w:ilvl="6" w:tplc="B76050F2" w:tentative="1">
      <w:start w:val="1"/>
      <w:numFmt w:val="bullet"/>
      <w:lvlText w:val=""/>
      <w:lvlJc w:val="left"/>
      <w:pPr>
        <w:ind w:left="5040" w:hanging="360"/>
      </w:pPr>
      <w:rPr>
        <w:rFonts w:ascii="Symbol" w:hAnsi="Symbol" w:hint="default"/>
      </w:rPr>
    </w:lvl>
    <w:lvl w:ilvl="7" w:tplc="B0C86782" w:tentative="1">
      <w:start w:val="1"/>
      <w:numFmt w:val="bullet"/>
      <w:lvlText w:val="o"/>
      <w:lvlJc w:val="left"/>
      <w:pPr>
        <w:ind w:left="5760" w:hanging="360"/>
      </w:pPr>
      <w:rPr>
        <w:rFonts w:ascii="Courier New" w:hAnsi="Courier New" w:cs="Courier New" w:hint="default"/>
      </w:rPr>
    </w:lvl>
    <w:lvl w:ilvl="8" w:tplc="49663E1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07A56CA">
      <w:start w:val="1"/>
      <w:numFmt w:val="lowerRoman"/>
      <w:lvlText w:val="(%1)"/>
      <w:lvlJc w:val="left"/>
      <w:pPr>
        <w:ind w:left="1080" w:hanging="720"/>
      </w:pPr>
      <w:rPr>
        <w:rFonts w:hint="default"/>
      </w:rPr>
    </w:lvl>
    <w:lvl w:ilvl="1" w:tplc="15C219B8" w:tentative="1">
      <w:start w:val="1"/>
      <w:numFmt w:val="lowerLetter"/>
      <w:lvlText w:val="%2."/>
      <w:lvlJc w:val="left"/>
      <w:pPr>
        <w:ind w:left="1440" w:hanging="360"/>
      </w:pPr>
    </w:lvl>
    <w:lvl w:ilvl="2" w:tplc="1B42FE34" w:tentative="1">
      <w:start w:val="1"/>
      <w:numFmt w:val="lowerRoman"/>
      <w:lvlText w:val="%3."/>
      <w:lvlJc w:val="right"/>
      <w:pPr>
        <w:ind w:left="2160" w:hanging="180"/>
      </w:pPr>
    </w:lvl>
    <w:lvl w:ilvl="3" w:tplc="A8E8379C" w:tentative="1">
      <w:start w:val="1"/>
      <w:numFmt w:val="decimal"/>
      <w:lvlText w:val="%4."/>
      <w:lvlJc w:val="left"/>
      <w:pPr>
        <w:ind w:left="2880" w:hanging="360"/>
      </w:pPr>
    </w:lvl>
    <w:lvl w:ilvl="4" w:tplc="DFBE30EA" w:tentative="1">
      <w:start w:val="1"/>
      <w:numFmt w:val="lowerLetter"/>
      <w:lvlText w:val="%5."/>
      <w:lvlJc w:val="left"/>
      <w:pPr>
        <w:ind w:left="3600" w:hanging="360"/>
      </w:pPr>
    </w:lvl>
    <w:lvl w:ilvl="5" w:tplc="002CF7A0" w:tentative="1">
      <w:start w:val="1"/>
      <w:numFmt w:val="lowerRoman"/>
      <w:lvlText w:val="%6."/>
      <w:lvlJc w:val="right"/>
      <w:pPr>
        <w:ind w:left="4320" w:hanging="180"/>
      </w:pPr>
    </w:lvl>
    <w:lvl w:ilvl="6" w:tplc="582C0CAA" w:tentative="1">
      <w:start w:val="1"/>
      <w:numFmt w:val="decimal"/>
      <w:lvlText w:val="%7."/>
      <w:lvlJc w:val="left"/>
      <w:pPr>
        <w:ind w:left="5040" w:hanging="360"/>
      </w:pPr>
    </w:lvl>
    <w:lvl w:ilvl="7" w:tplc="118A3EC0" w:tentative="1">
      <w:start w:val="1"/>
      <w:numFmt w:val="lowerLetter"/>
      <w:lvlText w:val="%8."/>
      <w:lvlJc w:val="left"/>
      <w:pPr>
        <w:ind w:left="5760" w:hanging="360"/>
      </w:pPr>
    </w:lvl>
    <w:lvl w:ilvl="8" w:tplc="DB3E7F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40ADFEC">
      <w:start w:val="1"/>
      <w:numFmt w:val="lowerRoman"/>
      <w:lvlText w:val="(%1)"/>
      <w:lvlJc w:val="left"/>
      <w:pPr>
        <w:ind w:left="1080" w:hanging="720"/>
      </w:pPr>
      <w:rPr>
        <w:rFonts w:hint="default"/>
      </w:rPr>
    </w:lvl>
    <w:lvl w:ilvl="1" w:tplc="E61A1218" w:tentative="1">
      <w:start w:val="1"/>
      <w:numFmt w:val="lowerLetter"/>
      <w:lvlText w:val="%2."/>
      <w:lvlJc w:val="left"/>
      <w:pPr>
        <w:ind w:left="1440" w:hanging="360"/>
      </w:pPr>
    </w:lvl>
    <w:lvl w:ilvl="2" w:tplc="70D075B4" w:tentative="1">
      <w:start w:val="1"/>
      <w:numFmt w:val="lowerRoman"/>
      <w:lvlText w:val="%3."/>
      <w:lvlJc w:val="right"/>
      <w:pPr>
        <w:ind w:left="2160" w:hanging="180"/>
      </w:pPr>
    </w:lvl>
    <w:lvl w:ilvl="3" w:tplc="F0383878" w:tentative="1">
      <w:start w:val="1"/>
      <w:numFmt w:val="decimal"/>
      <w:lvlText w:val="%4."/>
      <w:lvlJc w:val="left"/>
      <w:pPr>
        <w:ind w:left="2880" w:hanging="360"/>
      </w:pPr>
    </w:lvl>
    <w:lvl w:ilvl="4" w:tplc="D21C0BC8" w:tentative="1">
      <w:start w:val="1"/>
      <w:numFmt w:val="lowerLetter"/>
      <w:lvlText w:val="%5."/>
      <w:lvlJc w:val="left"/>
      <w:pPr>
        <w:ind w:left="3600" w:hanging="360"/>
      </w:pPr>
    </w:lvl>
    <w:lvl w:ilvl="5" w:tplc="6EDE9A8A" w:tentative="1">
      <w:start w:val="1"/>
      <w:numFmt w:val="lowerRoman"/>
      <w:lvlText w:val="%6."/>
      <w:lvlJc w:val="right"/>
      <w:pPr>
        <w:ind w:left="4320" w:hanging="180"/>
      </w:pPr>
    </w:lvl>
    <w:lvl w:ilvl="6" w:tplc="479A4234" w:tentative="1">
      <w:start w:val="1"/>
      <w:numFmt w:val="decimal"/>
      <w:lvlText w:val="%7."/>
      <w:lvlJc w:val="left"/>
      <w:pPr>
        <w:ind w:left="5040" w:hanging="360"/>
      </w:pPr>
    </w:lvl>
    <w:lvl w:ilvl="7" w:tplc="2F1486C0" w:tentative="1">
      <w:start w:val="1"/>
      <w:numFmt w:val="lowerLetter"/>
      <w:lvlText w:val="%8."/>
      <w:lvlJc w:val="left"/>
      <w:pPr>
        <w:ind w:left="5760" w:hanging="360"/>
      </w:pPr>
    </w:lvl>
    <w:lvl w:ilvl="8" w:tplc="E348F3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970D286">
      <w:start w:val="1"/>
      <w:numFmt w:val="lowerRoman"/>
      <w:lvlText w:val="(%1)"/>
      <w:lvlJc w:val="left"/>
      <w:pPr>
        <w:ind w:left="1080" w:hanging="720"/>
      </w:pPr>
      <w:rPr>
        <w:rFonts w:hint="default"/>
      </w:rPr>
    </w:lvl>
    <w:lvl w:ilvl="1" w:tplc="1AFA510C" w:tentative="1">
      <w:start w:val="1"/>
      <w:numFmt w:val="lowerLetter"/>
      <w:lvlText w:val="%2."/>
      <w:lvlJc w:val="left"/>
      <w:pPr>
        <w:ind w:left="1440" w:hanging="360"/>
      </w:pPr>
    </w:lvl>
    <w:lvl w:ilvl="2" w:tplc="D43C96A2" w:tentative="1">
      <w:start w:val="1"/>
      <w:numFmt w:val="lowerRoman"/>
      <w:lvlText w:val="%3."/>
      <w:lvlJc w:val="right"/>
      <w:pPr>
        <w:ind w:left="2160" w:hanging="180"/>
      </w:pPr>
    </w:lvl>
    <w:lvl w:ilvl="3" w:tplc="3D8EBF42" w:tentative="1">
      <w:start w:val="1"/>
      <w:numFmt w:val="decimal"/>
      <w:lvlText w:val="%4."/>
      <w:lvlJc w:val="left"/>
      <w:pPr>
        <w:ind w:left="2880" w:hanging="360"/>
      </w:pPr>
    </w:lvl>
    <w:lvl w:ilvl="4" w:tplc="FF7CF826" w:tentative="1">
      <w:start w:val="1"/>
      <w:numFmt w:val="lowerLetter"/>
      <w:lvlText w:val="%5."/>
      <w:lvlJc w:val="left"/>
      <w:pPr>
        <w:ind w:left="3600" w:hanging="360"/>
      </w:pPr>
    </w:lvl>
    <w:lvl w:ilvl="5" w:tplc="81E81744" w:tentative="1">
      <w:start w:val="1"/>
      <w:numFmt w:val="lowerRoman"/>
      <w:lvlText w:val="%6."/>
      <w:lvlJc w:val="right"/>
      <w:pPr>
        <w:ind w:left="4320" w:hanging="180"/>
      </w:pPr>
    </w:lvl>
    <w:lvl w:ilvl="6" w:tplc="F0E6579C" w:tentative="1">
      <w:start w:val="1"/>
      <w:numFmt w:val="decimal"/>
      <w:lvlText w:val="%7."/>
      <w:lvlJc w:val="left"/>
      <w:pPr>
        <w:ind w:left="5040" w:hanging="360"/>
      </w:pPr>
    </w:lvl>
    <w:lvl w:ilvl="7" w:tplc="67104A3A" w:tentative="1">
      <w:start w:val="1"/>
      <w:numFmt w:val="lowerLetter"/>
      <w:lvlText w:val="%8."/>
      <w:lvlJc w:val="left"/>
      <w:pPr>
        <w:ind w:left="5760" w:hanging="360"/>
      </w:pPr>
    </w:lvl>
    <w:lvl w:ilvl="8" w:tplc="093215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7B8D5C2">
      <w:start w:val="1"/>
      <w:numFmt w:val="lowerRoman"/>
      <w:lvlText w:val="(%1)"/>
      <w:lvlJc w:val="left"/>
      <w:pPr>
        <w:ind w:left="1080" w:hanging="720"/>
      </w:pPr>
      <w:rPr>
        <w:rFonts w:hint="default"/>
      </w:rPr>
    </w:lvl>
    <w:lvl w:ilvl="1" w:tplc="2D3CC6F4" w:tentative="1">
      <w:start w:val="1"/>
      <w:numFmt w:val="lowerLetter"/>
      <w:lvlText w:val="%2."/>
      <w:lvlJc w:val="left"/>
      <w:pPr>
        <w:ind w:left="1440" w:hanging="360"/>
      </w:pPr>
    </w:lvl>
    <w:lvl w:ilvl="2" w:tplc="1B1672CC" w:tentative="1">
      <w:start w:val="1"/>
      <w:numFmt w:val="lowerRoman"/>
      <w:lvlText w:val="%3."/>
      <w:lvlJc w:val="right"/>
      <w:pPr>
        <w:ind w:left="2160" w:hanging="180"/>
      </w:pPr>
    </w:lvl>
    <w:lvl w:ilvl="3" w:tplc="7A660E28" w:tentative="1">
      <w:start w:val="1"/>
      <w:numFmt w:val="decimal"/>
      <w:lvlText w:val="%4."/>
      <w:lvlJc w:val="left"/>
      <w:pPr>
        <w:ind w:left="2880" w:hanging="360"/>
      </w:pPr>
    </w:lvl>
    <w:lvl w:ilvl="4" w:tplc="6AC45618" w:tentative="1">
      <w:start w:val="1"/>
      <w:numFmt w:val="lowerLetter"/>
      <w:lvlText w:val="%5."/>
      <w:lvlJc w:val="left"/>
      <w:pPr>
        <w:ind w:left="3600" w:hanging="360"/>
      </w:pPr>
    </w:lvl>
    <w:lvl w:ilvl="5" w:tplc="710E984E" w:tentative="1">
      <w:start w:val="1"/>
      <w:numFmt w:val="lowerRoman"/>
      <w:lvlText w:val="%6."/>
      <w:lvlJc w:val="right"/>
      <w:pPr>
        <w:ind w:left="4320" w:hanging="180"/>
      </w:pPr>
    </w:lvl>
    <w:lvl w:ilvl="6" w:tplc="4DA8AA1E" w:tentative="1">
      <w:start w:val="1"/>
      <w:numFmt w:val="decimal"/>
      <w:lvlText w:val="%7."/>
      <w:lvlJc w:val="left"/>
      <w:pPr>
        <w:ind w:left="5040" w:hanging="360"/>
      </w:pPr>
    </w:lvl>
    <w:lvl w:ilvl="7" w:tplc="EF44C1C0" w:tentative="1">
      <w:start w:val="1"/>
      <w:numFmt w:val="lowerLetter"/>
      <w:lvlText w:val="%8."/>
      <w:lvlJc w:val="left"/>
      <w:pPr>
        <w:ind w:left="5760" w:hanging="360"/>
      </w:pPr>
    </w:lvl>
    <w:lvl w:ilvl="8" w:tplc="6254868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19AB308">
      <w:start w:val="1"/>
      <w:numFmt w:val="lowerRoman"/>
      <w:lvlText w:val="(%1)"/>
      <w:lvlJc w:val="left"/>
      <w:pPr>
        <w:ind w:left="1080" w:hanging="720"/>
      </w:pPr>
      <w:rPr>
        <w:rFonts w:hint="default"/>
      </w:rPr>
    </w:lvl>
    <w:lvl w:ilvl="1" w:tplc="ADC86216" w:tentative="1">
      <w:start w:val="1"/>
      <w:numFmt w:val="lowerLetter"/>
      <w:lvlText w:val="%2."/>
      <w:lvlJc w:val="left"/>
      <w:pPr>
        <w:ind w:left="1440" w:hanging="360"/>
      </w:pPr>
    </w:lvl>
    <w:lvl w:ilvl="2" w:tplc="7CD2F250" w:tentative="1">
      <w:start w:val="1"/>
      <w:numFmt w:val="lowerRoman"/>
      <w:lvlText w:val="%3."/>
      <w:lvlJc w:val="right"/>
      <w:pPr>
        <w:ind w:left="2160" w:hanging="180"/>
      </w:pPr>
    </w:lvl>
    <w:lvl w:ilvl="3" w:tplc="9E2ED04A" w:tentative="1">
      <w:start w:val="1"/>
      <w:numFmt w:val="decimal"/>
      <w:lvlText w:val="%4."/>
      <w:lvlJc w:val="left"/>
      <w:pPr>
        <w:ind w:left="2880" w:hanging="360"/>
      </w:pPr>
    </w:lvl>
    <w:lvl w:ilvl="4" w:tplc="459C0484" w:tentative="1">
      <w:start w:val="1"/>
      <w:numFmt w:val="lowerLetter"/>
      <w:lvlText w:val="%5."/>
      <w:lvlJc w:val="left"/>
      <w:pPr>
        <w:ind w:left="3600" w:hanging="360"/>
      </w:pPr>
    </w:lvl>
    <w:lvl w:ilvl="5" w:tplc="7B6EC982" w:tentative="1">
      <w:start w:val="1"/>
      <w:numFmt w:val="lowerRoman"/>
      <w:lvlText w:val="%6."/>
      <w:lvlJc w:val="right"/>
      <w:pPr>
        <w:ind w:left="4320" w:hanging="180"/>
      </w:pPr>
    </w:lvl>
    <w:lvl w:ilvl="6" w:tplc="FEBC07B8" w:tentative="1">
      <w:start w:val="1"/>
      <w:numFmt w:val="decimal"/>
      <w:lvlText w:val="%7."/>
      <w:lvlJc w:val="left"/>
      <w:pPr>
        <w:ind w:left="5040" w:hanging="360"/>
      </w:pPr>
    </w:lvl>
    <w:lvl w:ilvl="7" w:tplc="62D2AAEA" w:tentative="1">
      <w:start w:val="1"/>
      <w:numFmt w:val="lowerLetter"/>
      <w:lvlText w:val="%8."/>
      <w:lvlJc w:val="left"/>
      <w:pPr>
        <w:ind w:left="5760" w:hanging="360"/>
      </w:pPr>
    </w:lvl>
    <w:lvl w:ilvl="8" w:tplc="5D9A513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7F6A1A2">
      <w:start w:val="1"/>
      <w:numFmt w:val="lowerRoman"/>
      <w:lvlText w:val="(%1)"/>
      <w:lvlJc w:val="left"/>
      <w:pPr>
        <w:ind w:left="1080" w:hanging="720"/>
      </w:pPr>
      <w:rPr>
        <w:rFonts w:hint="default"/>
      </w:rPr>
    </w:lvl>
    <w:lvl w:ilvl="1" w:tplc="56EAE504" w:tentative="1">
      <w:start w:val="1"/>
      <w:numFmt w:val="lowerLetter"/>
      <w:lvlText w:val="%2."/>
      <w:lvlJc w:val="left"/>
      <w:pPr>
        <w:ind w:left="1440" w:hanging="360"/>
      </w:pPr>
    </w:lvl>
    <w:lvl w:ilvl="2" w:tplc="6720C206" w:tentative="1">
      <w:start w:val="1"/>
      <w:numFmt w:val="lowerRoman"/>
      <w:lvlText w:val="%3."/>
      <w:lvlJc w:val="right"/>
      <w:pPr>
        <w:ind w:left="2160" w:hanging="180"/>
      </w:pPr>
    </w:lvl>
    <w:lvl w:ilvl="3" w:tplc="FDFA11AE" w:tentative="1">
      <w:start w:val="1"/>
      <w:numFmt w:val="decimal"/>
      <w:lvlText w:val="%4."/>
      <w:lvlJc w:val="left"/>
      <w:pPr>
        <w:ind w:left="2880" w:hanging="360"/>
      </w:pPr>
    </w:lvl>
    <w:lvl w:ilvl="4" w:tplc="C83C6454" w:tentative="1">
      <w:start w:val="1"/>
      <w:numFmt w:val="lowerLetter"/>
      <w:lvlText w:val="%5."/>
      <w:lvlJc w:val="left"/>
      <w:pPr>
        <w:ind w:left="3600" w:hanging="360"/>
      </w:pPr>
    </w:lvl>
    <w:lvl w:ilvl="5" w:tplc="5AAE3E7A" w:tentative="1">
      <w:start w:val="1"/>
      <w:numFmt w:val="lowerRoman"/>
      <w:lvlText w:val="%6."/>
      <w:lvlJc w:val="right"/>
      <w:pPr>
        <w:ind w:left="4320" w:hanging="180"/>
      </w:pPr>
    </w:lvl>
    <w:lvl w:ilvl="6" w:tplc="17F8C7F4" w:tentative="1">
      <w:start w:val="1"/>
      <w:numFmt w:val="decimal"/>
      <w:lvlText w:val="%7."/>
      <w:lvlJc w:val="left"/>
      <w:pPr>
        <w:ind w:left="5040" w:hanging="360"/>
      </w:pPr>
    </w:lvl>
    <w:lvl w:ilvl="7" w:tplc="7C08B21A" w:tentative="1">
      <w:start w:val="1"/>
      <w:numFmt w:val="lowerLetter"/>
      <w:lvlText w:val="%8."/>
      <w:lvlJc w:val="left"/>
      <w:pPr>
        <w:ind w:left="5760" w:hanging="360"/>
      </w:pPr>
    </w:lvl>
    <w:lvl w:ilvl="8" w:tplc="2AFA35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9F"/>
    <w:rsid w:val="0017271A"/>
    <w:rsid w:val="00280A81"/>
    <w:rsid w:val="0050499F"/>
    <w:rsid w:val="00594AA1"/>
    <w:rsid w:val="008539C3"/>
    <w:rsid w:val="008966E7"/>
    <w:rsid w:val="008C19B9"/>
    <w:rsid w:val="00C743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CF21"/>
  <w15:docId w15:val="{FBB9015F-C59C-43A4-8186-2CA06E6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0894</RACS_x0020_ID>
    <Approved_x0020_Provider xmlns="a8338b6e-77a6-4851-82b6-98166143ffdd">Christian Brethren Community Services</Approved_x0020_Provider>
    <Management_x0020_Company_x0020_ID xmlns="a8338b6e-77a6-4851-82b6-98166143ffdd" xsi:nil="true"/>
    <Home xmlns="a8338b6e-77a6-4851-82b6-98166143ffdd">Groves House</Home>
    <Signed xmlns="a8338b6e-77a6-4851-82b6-98166143ffdd" xsi:nil="true"/>
    <Uploaded xmlns="a8338b6e-77a6-4851-82b6-98166143ffdd">False</Uploaded>
    <Management_x0020_Company xmlns="a8338b6e-77a6-4851-82b6-98166143ffdd" xsi:nil="true"/>
    <Doc_x0020_Date xmlns="a8338b6e-77a6-4851-82b6-98166143ffdd">2023-08-15T01:31:00+00:00</Doc_x0020_Date>
    <CSI_x0020_ID xmlns="a8338b6e-77a6-4851-82b6-98166143ffdd" xsi:nil="true"/>
    <Case_x0020_ID xmlns="a8338b6e-77a6-4851-82b6-98166143ffdd" xsi:nil="true"/>
    <Approved_x0020_Provider_x0020_ID xmlns="a8338b6e-77a6-4851-82b6-98166143ffdd">6C87BA3E-75F4-DC11-AD41-005056922186</Approved_x0020_Provider_x0020_ID>
    <Location xmlns="a8338b6e-77a6-4851-82b6-98166143ffdd" xsi:nil="true"/>
    <Home_x0020_ID xmlns="a8338b6e-77a6-4851-82b6-98166143ffdd">89533A53-FF5E-DF11-AD51-005056922186</Home_x0020_ID>
    <State xmlns="a8338b6e-77a6-4851-82b6-98166143ffdd">NSW</State>
    <Doc_x0020_Sent_Received_x0020_Date xmlns="a8338b6e-77a6-4851-82b6-98166143ffdd">2023-08-15T00:00:00+00:00</Doc_x0020_Sent_Received_x0020_Date>
    <Activity_x0020_ID xmlns="a8338b6e-77a6-4851-82b6-98166143ffdd">5A44C16B-E234-EE11-AE02-005056922186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ED731-3F76-4C4E-907B-C60ABC269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www.w3.org/XML/1998/namespace"/>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2023-09-15T07:46:00Z</dcterms:created>
  <dcterms:modified xsi:type="dcterms:W3CDTF">2023-09-15T07:48:00Z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