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D334" w14:textId="11D68219" w:rsidR="006008C1" w:rsidRDefault="002D3A9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1E89802" wp14:editId="746640F2">
                <wp:simplePos x="0" y="0"/>
                <wp:positionH relativeFrom="column">
                  <wp:posOffset>-895350</wp:posOffset>
                </wp:positionH>
                <wp:positionV relativeFrom="paragraph">
                  <wp:posOffset>722630</wp:posOffset>
                </wp:positionV>
                <wp:extent cx="5686425" cy="1727200"/>
                <wp:effectExtent l="0" t="0" r="0" b="0"/>
                <wp:wrapSquare wrapText="bothSides"/>
                <wp:docPr id="50081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59DDA" w14:textId="77777777" w:rsidR="006008C1" w:rsidRDefault="006008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258F63" w14:textId="77777777" w:rsidR="006008C1" w:rsidRPr="001E694D" w:rsidRDefault="006008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FA7E9E" w14:textId="77777777" w:rsidR="006008C1" w:rsidRPr="001E694D" w:rsidRDefault="006008C1" w:rsidP="009504D0">
                            <w:pPr>
                              <w:pStyle w:val="ContactNumber"/>
                              <w:spacing w:after="600"/>
                              <w:rPr>
                                <w:rFonts w:ascii="Open Sans" w:hAnsi="Open Sans" w:cs="Open Sans"/>
                              </w:rPr>
                            </w:pPr>
                            <w:r w:rsidRPr="001E694D">
                              <w:rPr>
                                <w:rFonts w:ascii="Open Sans" w:hAnsi="Open Sans" w:cs="Open Sans"/>
                              </w:rPr>
                              <w:t>Agedcarequality.gov.au</w:t>
                            </w:r>
                          </w:p>
                          <w:p w14:paraId="45D828F9" w14:textId="77777777" w:rsidR="006008C1" w:rsidRDefault="00600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8980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4259DDA" w14:textId="77777777" w:rsidR="006008C1" w:rsidRDefault="006008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258F63" w14:textId="77777777" w:rsidR="006008C1" w:rsidRPr="001E694D" w:rsidRDefault="006008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FA7E9E" w14:textId="77777777" w:rsidR="006008C1" w:rsidRPr="001E694D" w:rsidRDefault="006008C1" w:rsidP="009504D0">
                      <w:pPr>
                        <w:pStyle w:val="ContactNumber"/>
                        <w:spacing w:after="600"/>
                        <w:rPr>
                          <w:rFonts w:ascii="Open Sans" w:hAnsi="Open Sans" w:cs="Open Sans"/>
                        </w:rPr>
                      </w:pPr>
                      <w:r w:rsidRPr="001E694D">
                        <w:rPr>
                          <w:rFonts w:ascii="Open Sans" w:hAnsi="Open Sans" w:cs="Open Sans"/>
                        </w:rPr>
                        <w:t>Agedcarequality.gov.au</w:t>
                      </w:r>
                    </w:p>
                    <w:p w14:paraId="45D828F9" w14:textId="77777777" w:rsidR="006008C1" w:rsidRDefault="006008C1"/>
                  </w:txbxContent>
                </v:textbox>
                <w10:wrap type="square"/>
              </v:shape>
            </w:pict>
          </mc:Fallback>
        </mc:AlternateContent>
      </w:r>
      <w:r w:rsidR="006008C1">
        <w:rPr>
          <w:noProof/>
        </w:rPr>
        <w:drawing>
          <wp:anchor distT="360045" distB="180340" distL="114300" distR="114300" simplePos="0" relativeHeight="251659264" behindDoc="1" locked="0" layoutInCell="1" allowOverlap="1" wp14:anchorId="431C65E9" wp14:editId="337E65A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B0923B9" w14:textId="77777777" w:rsidR="006008C1" w:rsidRPr="001E694D" w:rsidRDefault="006008C1" w:rsidP="001E694D">
      <w:pPr>
        <w:tabs>
          <w:tab w:val="left" w:pos="4569"/>
        </w:tabs>
        <w:rPr>
          <w:rFonts w:ascii="Open Sans" w:hAnsi="Open Sans" w:cs="Open Sans"/>
          <w:color w:val="FFFFFF" w:themeColor="background1"/>
          <w:sz w:val="66"/>
          <w:szCs w:val="66"/>
        </w:rPr>
      </w:pPr>
    </w:p>
    <w:p w14:paraId="78AC1BAA" w14:textId="77777777" w:rsidR="006008C1" w:rsidRDefault="006008C1" w:rsidP="00372ED2">
      <w:pPr>
        <w:spacing w:after="0"/>
        <w:rPr>
          <w:rFonts w:ascii="Open Sans" w:hAnsi="Open Sans" w:cs="Open Sans"/>
          <w:b/>
          <w:bCs/>
          <w:color w:val="FFFFFF" w:themeColor="background1"/>
          <w:sz w:val="66"/>
          <w:szCs w:val="66"/>
        </w:rPr>
      </w:pPr>
    </w:p>
    <w:p w14:paraId="7DAE3015" w14:textId="77777777" w:rsidR="006008C1" w:rsidRDefault="006008C1" w:rsidP="00372ED2">
      <w:pPr>
        <w:spacing w:after="0"/>
        <w:rPr>
          <w:rFonts w:ascii="Open Sans" w:hAnsi="Open Sans" w:cs="Open Sans"/>
          <w:b/>
          <w:bCs/>
          <w:color w:val="FFFFFF" w:themeColor="background1"/>
          <w:sz w:val="66"/>
          <w:szCs w:val="66"/>
        </w:rPr>
      </w:pPr>
    </w:p>
    <w:p w14:paraId="1E77820D" w14:textId="77777777" w:rsidR="006008C1" w:rsidRPr="00412FC5" w:rsidRDefault="006008C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E117BF" w14:paraId="5DB4451E" w14:textId="77777777" w:rsidTr="00E117BF">
        <w:tc>
          <w:tcPr>
            <w:cnfStyle w:val="001000000000" w:firstRow="0" w:lastRow="0" w:firstColumn="1" w:lastColumn="0" w:oddVBand="0" w:evenVBand="0" w:oddHBand="0" w:evenHBand="0" w:firstRowFirstColumn="0" w:firstRowLastColumn="0" w:lastRowFirstColumn="0" w:lastRowLastColumn="0"/>
            <w:tcW w:w="3227" w:type="dxa"/>
          </w:tcPr>
          <w:p w14:paraId="69C50044" w14:textId="77777777" w:rsidR="006008C1" w:rsidRPr="001E694D" w:rsidRDefault="006008C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5A81ED9" w14:textId="77777777" w:rsidR="006008C1" w:rsidRPr="001E694D" w:rsidRDefault="006008C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Guildford Village</w:t>
            </w:r>
          </w:p>
        </w:tc>
      </w:tr>
      <w:tr w:rsidR="00E117BF" w14:paraId="3DE6D42D" w14:textId="77777777" w:rsidTr="00E117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CC8B61" w14:textId="77777777" w:rsidR="006008C1" w:rsidRPr="001E694D" w:rsidRDefault="006008C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0BEF44" w14:textId="77777777" w:rsidR="006008C1" w:rsidRPr="001E694D" w:rsidRDefault="006008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7204</w:t>
            </w:r>
          </w:p>
        </w:tc>
      </w:tr>
      <w:tr w:rsidR="00E117BF" w14:paraId="6A11FDF8" w14:textId="77777777" w:rsidTr="00E117B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669F55" w14:textId="77777777" w:rsidR="006008C1" w:rsidRPr="001E694D" w:rsidRDefault="006008C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AFB69AE" w14:textId="77777777" w:rsidR="006008C1" w:rsidRPr="001E694D" w:rsidRDefault="006008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 Swan</w:t>
            </w:r>
            <w:r w:rsidRPr="001E694D">
              <w:rPr>
                <w:rFonts w:ascii="Open Sans" w:eastAsia="Times New Roman" w:hAnsi="Open Sans" w:cs="Open Sans"/>
                <w:lang w:eastAsia="en-AU"/>
              </w:rPr>
              <w:t xml:space="preserve"> Street East, GUILDFORD, Western Australia, 6055</w:t>
            </w:r>
          </w:p>
        </w:tc>
      </w:tr>
      <w:tr w:rsidR="00E117BF" w14:paraId="0F74C784" w14:textId="77777777" w:rsidTr="00E117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48F10E" w14:textId="77777777" w:rsidR="006008C1" w:rsidRPr="001E694D" w:rsidRDefault="006008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C547762" w14:textId="007B8AF5" w:rsidR="006008C1" w:rsidRPr="001E694D" w:rsidRDefault="006008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w:t>
            </w:r>
          </w:p>
        </w:tc>
      </w:tr>
      <w:tr w:rsidR="00E117BF" w14:paraId="19493220" w14:textId="77777777" w:rsidTr="00E117B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16CF6C" w14:textId="77777777" w:rsidR="006008C1" w:rsidRPr="001E694D" w:rsidRDefault="006008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C202C1E" w14:textId="77777777" w:rsidR="006008C1" w:rsidRPr="001E694D" w:rsidRDefault="006008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30 July 2025 to 31 July 2025</w:t>
            </w:r>
          </w:p>
        </w:tc>
      </w:tr>
      <w:tr w:rsidR="00E117BF" w14:paraId="5EDDCD9D" w14:textId="77777777" w:rsidTr="00E117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814A415" w14:textId="77777777" w:rsidR="006008C1" w:rsidRPr="001E694D" w:rsidRDefault="006008C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83090794"/>
            <w:placeholder>
              <w:docPart w:val="DefaultPlaceholder_-1854013437"/>
            </w:placeholder>
            <w:date w:fullDate="2025-08-29T00:00:00Z">
              <w:dateFormat w:val="d MMMM yyyy"/>
              <w:lid w:val="en-AU"/>
              <w:storeMappedDataAs w:val="dateTime"/>
              <w:calendar w:val="gregorian"/>
            </w:date>
          </w:sdtPr>
          <w:sdtEndPr/>
          <w:sdtContent>
            <w:tc>
              <w:tcPr>
                <w:tcW w:w="7114" w:type="dxa"/>
                <w:shd w:val="clear" w:color="auto" w:fill="FFFFFF" w:themeFill="background1"/>
              </w:tcPr>
              <w:p w14:paraId="3AE784C8" w14:textId="5B545F97" w:rsidR="006008C1" w:rsidRPr="001E694D" w:rsidRDefault="00F67DC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August 2025</w:t>
                </w:r>
              </w:p>
            </w:tc>
          </w:sdtContent>
        </w:sdt>
      </w:tr>
      <w:tr w:rsidR="00E117BF" w14:paraId="3B506170" w14:textId="77777777" w:rsidTr="00E117B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25DB85" w14:textId="77777777" w:rsidR="006008C1" w:rsidRPr="001E694D" w:rsidRDefault="006008C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637535" w14:textId="77777777" w:rsidR="006008C1" w:rsidRPr="001E694D" w:rsidRDefault="006008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3B941758" w14:textId="77777777" w:rsidR="006008C1" w:rsidRPr="001E694D" w:rsidRDefault="006008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4732 Guildford Village</w:t>
            </w:r>
          </w:p>
        </w:tc>
      </w:tr>
    </w:tbl>
    <w:bookmarkEnd w:id="0"/>
    <w:p w14:paraId="15B6D0B2" w14:textId="77777777" w:rsidR="006008C1" w:rsidRPr="001E694D" w:rsidRDefault="006008C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170E953" w14:textId="77777777" w:rsidR="006008C1" w:rsidRPr="003E162B" w:rsidRDefault="006008C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3B3D286" w14:textId="3C83DCC1" w:rsidR="006008C1" w:rsidRPr="001E694D" w:rsidRDefault="006008C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Guildford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25414">
        <w:rPr>
          <w:rFonts w:ascii="Open Sans" w:hAnsi="Open Sans" w:cs="Open Sans"/>
        </w:rPr>
        <w:t>Sheelagh Henson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4A00917" w14:textId="77777777" w:rsidR="006008C1" w:rsidRPr="001E694D" w:rsidRDefault="006008C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A8989DA" w14:textId="77777777" w:rsidR="006008C1" w:rsidRPr="001E694D" w:rsidRDefault="006008C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97A4982" w14:textId="77777777" w:rsidR="006008C1" w:rsidRPr="003E162B" w:rsidRDefault="006008C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362EDD8" w14:textId="77777777" w:rsidR="006008C1" w:rsidRPr="001E694D" w:rsidRDefault="006008C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54B6DC7" w14:textId="240F690A" w:rsidR="006008C1" w:rsidRPr="005A32A8" w:rsidRDefault="006008C1" w:rsidP="00712752">
      <w:pPr>
        <w:pStyle w:val="ListParagraph"/>
        <w:numPr>
          <w:ilvl w:val="0"/>
          <w:numId w:val="2"/>
        </w:numPr>
        <w:spacing w:line="240" w:lineRule="atLeast"/>
        <w:ind w:left="714" w:hanging="357"/>
        <w:contextualSpacing w:val="0"/>
        <w:rPr>
          <w:rFonts w:ascii="Open Sans" w:hAnsi="Open Sans" w:cs="Open Sans"/>
          <w:color w:val="auto"/>
        </w:rPr>
      </w:pPr>
      <w:r w:rsidRPr="005A32A8">
        <w:rPr>
          <w:rFonts w:ascii="Open Sans" w:hAnsi="Open Sans" w:cs="Open Sans"/>
          <w:color w:val="auto"/>
        </w:rPr>
        <w:t>the assessment team’s report for the Assessment contact</w:t>
      </w:r>
      <w:r w:rsidR="00F449B9" w:rsidRPr="005A32A8">
        <w:rPr>
          <w:rFonts w:ascii="Open Sans" w:hAnsi="Open Sans" w:cs="Open Sans"/>
          <w:color w:val="auto"/>
        </w:rPr>
        <w:t xml:space="preserve">, </w:t>
      </w:r>
      <w:r w:rsidRPr="005A32A8">
        <w:rPr>
          <w:rFonts w:ascii="Open Sans" w:hAnsi="Open Sans" w:cs="Open Sans"/>
          <w:color w:val="auto"/>
        </w:rPr>
        <w:t>observations at the service, review of documents and interviews with staff, older people/representatives and others</w:t>
      </w:r>
      <w:r w:rsidR="00F449B9" w:rsidRPr="005A32A8">
        <w:rPr>
          <w:rFonts w:ascii="Open Sans" w:hAnsi="Open Sans" w:cs="Open Sans"/>
          <w:color w:val="auto"/>
        </w:rPr>
        <w:t>.</w:t>
      </w:r>
    </w:p>
    <w:p w14:paraId="19BF643B" w14:textId="10E70CC4" w:rsidR="006008C1" w:rsidRPr="00E7133E" w:rsidRDefault="006008C1" w:rsidP="00712752">
      <w:pPr>
        <w:pStyle w:val="ListParagraph"/>
        <w:numPr>
          <w:ilvl w:val="0"/>
          <w:numId w:val="2"/>
        </w:numPr>
        <w:spacing w:line="240" w:lineRule="atLeast"/>
        <w:ind w:left="714" w:hanging="357"/>
        <w:contextualSpacing w:val="0"/>
        <w:rPr>
          <w:rFonts w:ascii="Open Sans" w:hAnsi="Open Sans" w:cs="Open Sans"/>
          <w:color w:val="auto"/>
        </w:rPr>
      </w:pPr>
      <w:r w:rsidRPr="00E7133E">
        <w:rPr>
          <w:rFonts w:ascii="Open Sans" w:hAnsi="Open Sans" w:cs="Open Sans"/>
          <w:color w:val="auto"/>
        </w:rPr>
        <w:t xml:space="preserve">the provider’s response to the assessment team’s report received </w:t>
      </w:r>
      <w:r w:rsidR="00E7133E" w:rsidRPr="00E7133E">
        <w:rPr>
          <w:rFonts w:ascii="Open Sans" w:hAnsi="Open Sans" w:cs="Open Sans"/>
          <w:color w:val="auto"/>
        </w:rPr>
        <w:t>19 August 2025.</w:t>
      </w:r>
    </w:p>
    <w:p w14:paraId="30A8296A" w14:textId="6A2F3718" w:rsidR="006008C1" w:rsidRPr="001E694D" w:rsidRDefault="006008C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E498F97" w14:textId="77777777" w:rsidR="006008C1" w:rsidRPr="003E162B" w:rsidRDefault="006008C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E117BF" w14:paraId="61233554" w14:textId="77777777" w:rsidTr="004456B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71474E8" w14:textId="77777777" w:rsidR="006008C1" w:rsidRPr="001E694D" w:rsidRDefault="006008C1"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4456B7">
              <w:rPr>
                <w:rFonts w:ascii="Open Sans" w:hAnsi="Open Sans" w:cs="Open Sans"/>
                <w:b w:val="0"/>
                <w:bCs/>
              </w:rPr>
              <w:t>Ongoing assessment and planning with consumers</w:t>
            </w:r>
          </w:p>
        </w:tc>
        <w:tc>
          <w:tcPr>
            <w:tcW w:w="1133" w:type="pct"/>
            <w:shd w:val="clear" w:color="auto" w:fill="auto"/>
          </w:tcPr>
          <w:p w14:paraId="56D5BF92" w14:textId="7DC01CA3" w:rsidR="006008C1" w:rsidRPr="00975463" w:rsidRDefault="004456B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p>
        </w:tc>
      </w:tr>
      <w:tr w:rsidR="00E117BF" w14:paraId="5FF5A875" w14:textId="77777777" w:rsidTr="004456B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EC1C9EF" w14:textId="77777777" w:rsidR="006008C1" w:rsidRPr="001E694D" w:rsidRDefault="006008C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0B6C9751" w14:textId="09CB696E" w:rsidR="006008C1" w:rsidRPr="00975463" w:rsidRDefault="004456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E117BF" w14:paraId="073C3808" w14:textId="77777777" w:rsidTr="004456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9D9D7A3" w14:textId="77777777" w:rsidR="006008C1" w:rsidRPr="001E694D" w:rsidRDefault="006008C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553256E3" w14:textId="2562C3A7" w:rsidR="006008C1" w:rsidRPr="00975463" w:rsidRDefault="004456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bl>
    <w:p w14:paraId="2C3E3E29" w14:textId="77777777" w:rsidR="006008C1" w:rsidRPr="001E694D" w:rsidRDefault="006008C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13604C9" w14:textId="376414D8" w:rsidR="004C5ACA" w:rsidRPr="00975463" w:rsidRDefault="006008C1" w:rsidP="00975463">
      <w:pPr>
        <w:pStyle w:val="NormalArial"/>
        <w:rPr>
          <w:rFonts w:ascii="Open Sans" w:hAnsi="Open Sans" w:cs="Open Sans"/>
          <w:b/>
          <w:bCs/>
        </w:rPr>
      </w:pPr>
      <w:r w:rsidRPr="0076671E">
        <w:rPr>
          <w:rFonts w:ascii="Open Sans" w:hAnsi="Open Sans" w:cs="Open Sans"/>
          <w:b/>
          <w:bCs/>
        </w:rPr>
        <w:br w:type="page"/>
      </w:r>
    </w:p>
    <w:p w14:paraId="68B666C0" w14:textId="77777777" w:rsidR="006008C1" w:rsidRPr="001E694D" w:rsidRDefault="006008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117BF" w14:paraId="38C9830E" w14:textId="77777777" w:rsidTr="00F56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3890C7E4" w14:textId="77777777" w:rsidR="006008C1" w:rsidRPr="001E694D" w:rsidRDefault="006008C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5513E23" w14:textId="77777777" w:rsidR="006008C1" w:rsidRPr="001E694D" w:rsidRDefault="006008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17BF" w14:paraId="03E52236" w14:textId="77777777" w:rsidTr="00F5605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5B58EB9" w14:textId="77777777" w:rsidR="006008C1" w:rsidRPr="001E694D" w:rsidRDefault="006008C1"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4131127E" w14:textId="77777777" w:rsidR="006008C1" w:rsidRPr="001E694D" w:rsidRDefault="006008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129F49F6" w14:textId="77777777" w:rsidR="006008C1" w:rsidRPr="001E694D" w:rsidRDefault="00D936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409853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008C1" w:rsidRPr="001E694D">
                  <w:rPr>
                    <w:rFonts w:ascii="Open Sans" w:hAnsi="Open Sans" w:cs="Open Sans"/>
                  </w:rPr>
                  <w:t>Compliant</w:t>
                </w:r>
              </w:sdtContent>
            </w:sdt>
          </w:p>
        </w:tc>
      </w:tr>
    </w:tbl>
    <w:p w14:paraId="68915D8A" w14:textId="77777777" w:rsidR="006008C1" w:rsidRPr="003E162B" w:rsidRDefault="006008C1" w:rsidP="00D87E7C">
      <w:pPr>
        <w:pStyle w:val="Heading20"/>
        <w:rPr>
          <w:rFonts w:ascii="Open Sans" w:hAnsi="Open Sans" w:cs="Open Sans"/>
          <w:color w:val="781E77"/>
        </w:rPr>
      </w:pPr>
      <w:r w:rsidRPr="003E162B">
        <w:rPr>
          <w:rFonts w:ascii="Open Sans" w:hAnsi="Open Sans" w:cs="Open Sans"/>
          <w:color w:val="781E77"/>
        </w:rPr>
        <w:t>Findings</w:t>
      </w:r>
    </w:p>
    <w:p w14:paraId="39725C28" w14:textId="4A84DF3D" w:rsidR="00F40070" w:rsidRPr="00402F3F" w:rsidRDefault="00F40070" w:rsidP="0036130C">
      <w:pPr>
        <w:pStyle w:val="NormalArial"/>
        <w:rPr>
          <w:rFonts w:ascii="Open Sans" w:hAnsi="Open Sans" w:cs="Open Sans"/>
        </w:rPr>
      </w:pPr>
      <w:r w:rsidRPr="00402F3F">
        <w:rPr>
          <w:rFonts w:ascii="Open Sans" w:hAnsi="Open Sans" w:cs="Open Sans"/>
        </w:rPr>
        <w:t>Not all Requirements in this Standard were assessed and as such there is no overall rating.</w:t>
      </w:r>
    </w:p>
    <w:p w14:paraId="76C0A5C6" w14:textId="02653FF1" w:rsidR="0070481E" w:rsidRPr="00402F3F" w:rsidRDefault="00785160" w:rsidP="0036130C">
      <w:pPr>
        <w:pStyle w:val="NormalArial"/>
        <w:rPr>
          <w:rFonts w:ascii="Open Sans" w:hAnsi="Open Sans" w:cs="Open Sans"/>
        </w:rPr>
      </w:pPr>
      <w:r w:rsidRPr="00402F3F">
        <w:rPr>
          <w:rFonts w:ascii="Open Sans" w:hAnsi="Open Sans" w:cs="Open Sans"/>
        </w:rPr>
        <w:t xml:space="preserve">The service was found non-compliant in this </w:t>
      </w:r>
      <w:r w:rsidR="00CF6BD3">
        <w:rPr>
          <w:rFonts w:ascii="Open Sans" w:hAnsi="Open Sans" w:cs="Open Sans"/>
        </w:rPr>
        <w:t>r</w:t>
      </w:r>
      <w:r w:rsidRPr="00402F3F">
        <w:rPr>
          <w:rFonts w:ascii="Open Sans" w:hAnsi="Open Sans" w:cs="Open Sans"/>
        </w:rPr>
        <w:t>equirement following a site audit undertaken from 15 November 2023 to 17 November 2023</w:t>
      </w:r>
      <w:r w:rsidR="00CF6BD3">
        <w:rPr>
          <w:rFonts w:ascii="Open Sans" w:hAnsi="Open Sans" w:cs="Open Sans"/>
        </w:rPr>
        <w:t xml:space="preserve">. </w:t>
      </w:r>
      <w:r w:rsidRPr="00402F3F">
        <w:rPr>
          <w:rFonts w:ascii="Open Sans" w:hAnsi="Open Sans" w:cs="Open Sans"/>
        </w:rPr>
        <w:t xml:space="preserve"> </w:t>
      </w:r>
    </w:p>
    <w:p w14:paraId="07896CDB" w14:textId="627C7F83" w:rsidR="0096202A" w:rsidRPr="00402F3F" w:rsidRDefault="00185A55" w:rsidP="0036130C">
      <w:pPr>
        <w:pStyle w:val="NormalArial"/>
        <w:rPr>
          <w:rFonts w:ascii="Open Sans" w:hAnsi="Open Sans" w:cs="Open Sans"/>
        </w:rPr>
      </w:pPr>
      <w:r>
        <w:rPr>
          <w:rFonts w:ascii="Open Sans" w:hAnsi="Open Sans" w:cs="Open Sans"/>
        </w:rPr>
        <w:t xml:space="preserve">At the Assessment contact of </w:t>
      </w:r>
      <w:r w:rsidR="00317551">
        <w:rPr>
          <w:rFonts w:ascii="Open Sans" w:hAnsi="Open Sans" w:cs="Open Sans"/>
        </w:rPr>
        <w:t>30 July 2025 to 31 July 2025 the Assessment team found w</w:t>
      </w:r>
      <w:r w:rsidR="002B13D9" w:rsidRPr="00402F3F">
        <w:rPr>
          <w:rFonts w:ascii="Open Sans" w:hAnsi="Open Sans" w:cs="Open Sans"/>
        </w:rPr>
        <w:t xml:space="preserve">hilst </w:t>
      </w:r>
      <w:r w:rsidR="0033168E" w:rsidRPr="00402F3F">
        <w:rPr>
          <w:rFonts w:ascii="Open Sans" w:hAnsi="Open Sans" w:cs="Open Sans"/>
        </w:rPr>
        <w:t>c</w:t>
      </w:r>
      <w:r w:rsidR="002B13D9" w:rsidRPr="00402F3F">
        <w:rPr>
          <w:rFonts w:ascii="Open Sans" w:hAnsi="Open Sans" w:cs="Open Sans"/>
        </w:rPr>
        <w:t>onsumers and representatives</w:t>
      </w:r>
      <w:r w:rsidR="00416027">
        <w:rPr>
          <w:rFonts w:ascii="Open Sans" w:hAnsi="Open Sans" w:cs="Open Sans"/>
        </w:rPr>
        <w:t xml:space="preserve"> </w:t>
      </w:r>
      <w:r w:rsidR="002B13D9" w:rsidRPr="00402F3F">
        <w:rPr>
          <w:rFonts w:ascii="Open Sans" w:hAnsi="Open Sans" w:cs="Open Sans"/>
        </w:rPr>
        <w:t>confirmed the care received meets consumer needs and includes assessment of risk</w:t>
      </w:r>
      <w:r w:rsidR="00850439" w:rsidRPr="00402F3F">
        <w:rPr>
          <w:rFonts w:ascii="Open Sans" w:hAnsi="Open Sans" w:cs="Open Sans"/>
        </w:rPr>
        <w:t>,</w:t>
      </w:r>
      <w:r w:rsidR="006D1034" w:rsidRPr="00402F3F">
        <w:rPr>
          <w:rFonts w:ascii="Open Sans" w:hAnsi="Open Sans" w:cs="Open Sans"/>
        </w:rPr>
        <w:t xml:space="preserve"> the service </w:t>
      </w:r>
      <w:r w:rsidR="00C720E3">
        <w:rPr>
          <w:rFonts w:ascii="Open Sans" w:hAnsi="Open Sans" w:cs="Open Sans"/>
        </w:rPr>
        <w:t xml:space="preserve">are not </w:t>
      </w:r>
      <w:r w:rsidR="006D1034" w:rsidRPr="00402F3F">
        <w:rPr>
          <w:rFonts w:ascii="Open Sans" w:hAnsi="Open Sans" w:cs="Open Sans"/>
        </w:rPr>
        <w:t>effectively consider</w:t>
      </w:r>
      <w:r w:rsidR="00C720E3">
        <w:rPr>
          <w:rFonts w:ascii="Open Sans" w:hAnsi="Open Sans" w:cs="Open Sans"/>
        </w:rPr>
        <w:t>ing</w:t>
      </w:r>
      <w:r w:rsidR="006D1034" w:rsidRPr="00402F3F">
        <w:rPr>
          <w:rFonts w:ascii="Open Sans" w:hAnsi="Open Sans" w:cs="Open Sans"/>
        </w:rPr>
        <w:t xml:space="preserve"> risks to consumer safety through assessment and planning</w:t>
      </w:r>
      <w:r w:rsidR="00C720E3">
        <w:rPr>
          <w:rFonts w:ascii="Open Sans" w:hAnsi="Open Sans" w:cs="Open Sans"/>
        </w:rPr>
        <w:t>.</w:t>
      </w:r>
      <w:r w:rsidR="006D1034" w:rsidRPr="00402F3F">
        <w:rPr>
          <w:rFonts w:ascii="Open Sans" w:hAnsi="Open Sans" w:cs="Open Sans"/>
        </w:rPr>
        <w:t xml:space="preserve"> </w:t>
      </w:r>
      <w:r w:rsidR="00751A94">
        <w:rPr>
          <w:rFonts w:ascii="Open Sans" w:hAnsi="Open Sans" w:cs="Open Sans"/>
        </w:rPr>
        <w:t xml:space="preserve">The Assessment Team </w:t>
      </w:r>
      <w:r w:rsidR="0047484B" w:rsidRPr="00402F3F">
        <w:rPr>
          <w:rFonts w:ascii="Open Sans" w:hAnsi="Open Sans" w:cs="Open Sans"/>
        </w:rPr>
        <w:t>recommended requirement</w:t>
      </w:r>
      <w:r w:rsidR="006D1034" w:rsidRPr="00402F3F">
        <w:rPr>
          <w:rFonts w:ascii="Open Sans" w:hAnsi="Open Sans" w:cs="Open Sans"/>
        </w:rPr>
        <w:t xml:space="preserve"> </w:t>
      </w:r>
      <w:r w:rsidR="00751A94">
        <w:rPr>
          <w:rFonts w:ascii="Open Sans" w:hAnsi="Open Sans" w:cs="Open Sans"/>
        </w:rPr>
        <w:t xml:space="preserve">2(3)(a) </w:t>
      </w:r>
      <w:r w:rsidR="006D1034" w:rsidRPr="00402F3F">
        <w:rPr>
          <w:rFonts w:ascii="Open Sans" w:hAnsi="Open Sans" w:cs="Open Sans"/>
        </w:rPr>
        <w:t xml:space="preserve">not met. </w:t>
      </w:r>
    </w:p>
    <w:p w14:paraId="7C2C15F3" w14:textId="0C9A7BA3" w:rsidR="007761DA" w:rsidRPr="00402F3F" w:rsidRDefault="007761DA" w:rsidP="0036130C">
      <w:pPr>
        <w:pStyle w:val="NormalArial"/>
        <w:rPr>
          <w:rFonts w:ascii="Open Sans" w:hAnsi="Open Sans" w:cs="Open Sans"/>
        </w:rPr>
      </w:pPr>
      <w:r w:rsidRPr="00402F3F">
        <w:rPr>
          <w:rFonts w:ascii="Open Sans" w:hAnsi="Open Sans" w:cs="Open Sans"/>
        </w:rPr>
        <w:t xml:space="preserve">Ongoing improvement </w:t>
      </w:r>
      <w:r w:rsidR="007D19E7">
        <w:rPr>
          <w:rFonts w:ascii="Open Sans" w:hAnsi="Open Sans" w:cs="Open Sans"/>
        </w:rPr>
        <w:t>was</w:t>
      </w:r>
      <w:r w:rsidRPr="00402F3F">
        <w:rPr>
          <w:rFonts w:ascii="Open Sans" w:hAnsi="Open Sans" w:cs="Open Sans"/>
        </w:rPr>
        <w:t xml:space="preserve"> needed in assessment and planning to ensure behaviour support is reviewed and individualised and diabetes management plans provide clearer and individualised guidance for staff.</w:t>
      </w:r>
    </w:p>
    <w:p w14:paraId="635704D9" w14:textId="25A796BE" w:rsidR="008D350C" w:rsidRPr="00402F3F" w:rsidRDefault="008D7196" w:rsidP="008D350C">
      <w:pPr>
        <w:pStyle w:val="NormalArial"/>
        <w:rPr>
          <w:rFonts w:ascii="Open Sans" w:hAnsi="Open Sans" w:cs="Open Sans"/>
        </w:rPr>
      </w:pPr>
      <w:r w:rsidRPr="00402F3F">
        <w:rPr>
          <w:rFonts w:ascii="Open Sans" w:hAnsi="Open Sans" w:cs="Open Sans"/>
        </w:rPr>
        <w:t>The Approved Provider submitted a response to the Assessment Team report including supporting evidence of implemented actions</w:t>
      </w:r>
      <w:r w:rsidR="00B57BDE" w:rsidRPr="00402F3F">
        <w:rPr>
          <w:rFonts w:ascii="Open Sans" w:hAnsi="Open Sans" w:cs="Open Sans"/>
        </w:rPr>
        <w:t>,</w:t>
      </w:r>
      <w:r w:rsidR="00EB3520" w:rsidRPr="00402F3F">
        <w:rPr>
          <w:rFonts w:ascii="Open Sans" w:hAnsi="Open Sans" w:cs="Open Sans"/>
        </w:rPr>
        <w:t xml:space="preserve"> including</w:t>
      </w:r>
      <w:r w:rsidR="00830BE6" w:rsidRPr="00402F3F">
        <w:rPr>
          <w:rFonts w:ascii="Open Sans" w:hAnsi="Open Sans" w:cs="Open Sans"/>
        </w:rPr>
        <w:t>:</w:t>
      </w:r>
    </w:p>
    <w:p w14:paraId="66E41B0F" w14:textId="4E6226B9" w:rsidR="00830BE6" w:rsidRPr="00402F3F" w:rsidRDefault="00B36905" w:rsidP="00830BE6">
      <w:pPr>
        <w:pStyle w:val="NormalArial"/>
        <w:numPr>
          <w:ilvl w:val="0"/>
          <w:numId w:val="15"/>
        </w:numPr>
        <w:rPr>
          <w:rFonts w:ascii="Open Sans" w:hAnsi="Open Sans" w:cs="Open Sans"/>
        </w:rPr>
      </w:pPr>
      <w:r w:rsidRPr="00402F3F">
        <w:rPr>
          <w:rFonts w:ascii="Open Sans" w:hAnsi="Open Sans" w:cs="Open Sans"/>
        </w:rPr>
        <w:t>The introduction of a new GP service</w:t>
      </w:r>
      <w:r w:rsidR="003F44E3" w:rsidRPr="00402F3F">
        <w:rPr>
          <w:rFonts w:ascii="Open Sans" w:hAnsi="Open Sans" w:cs="Open Sans"/>
        </w:rPr>
        <w:t xml:space="preserve"> for a review of all diabetic management plans</w:t>
      </w:r>
      <w:r w:rsidR="00AE2ABD" w:rsidRPr="00402F3F">
        <w:rPr>
          <w:rFonts w:ascii="Open Sans" w:hAnsi="Open Sans" w:cs="Open Sans"/>
        </w:rPr>
        <w:t>.</w:t>
      </w:r>
    </w:p>
    <w:p w14:paraId="7E4C8610" w14:textId="3C265349" w:rsidR="009C1F01" w:rsidRPr="00402F3F" w:rsidRDefault="00AE2ABD" w:rsidP="009C1F01">
      <w:pPr>
        <w:pStyle w:val="NormalArial"/>
        <w:numPr>
          <w:ilvl w:val="0"/>
          <w:numId w:val="15"/>
        </w:numPr>
        <w:rPr>
          <w:rFonts w:ascii="Open Sans" w:hAnsi="Open Sans" w:cs="Open Sans"/>
        </w:rPr>
      </w:pPr>
      <w:r w:rsidRPr="00402F3F">
        <w:rPr>
          <w:rFonts w:ascii="Open Sans" w:hAnsi="Open Sans" w:cs="Open Sans"/>
        </w:rPr>
        <w:t>Conformation that diabetic management plans are personalised</w:t>
      </w:r>
      <w:r w:rsidR="00E36499" w:rsidRPr="00402F3F">
        <w:rPr>
          <w:rFonts w:ascii="Open Sans" w:hAnsi="Open Sans" w:cs="Open Sans"/>
        </w:rPr>
        <w:t xml:space="preserve"> and respond effectively to individual needs</w:t>
      </w:r>
      <w:r w:rsidR="00C0388F" w:rsidRPr="00402F3F">
        <w:rPr>
          <w:rFonts w:ascii="Open Sans" w:hAnsi="Open Sans" w:cs="Open Sans"/>
        </w:rPr>
        <w:t xml:space="preserve"> are in place</w:t>
      </w:r>
      <w:r w:rsidR="009C1F01" w:rsidRPr="00402F3F">
        <w:rPr>
          <w:rFonts w:ascii="Open Sans" w:hAnsi="Open Sans" w:cs="Open Sans"/>
        </w:rPr>
        <w:t xml:space="preserve"> for all consumers diagnosed with diabetes.</w:t>
      </w:r>
    </w:p>
    <w:p w14:paraId="66595122" w14:textId="6A29EEBA" w:rsidR="00BD6D26" w:rsidRDefault="007F4130" w:rsidP="00830BE6">
      <w:pPr>
        <w:pStyle w:val="NormalArial"/>
        <w:numPr>
          <w:ilvl w:val="0"/>
          <w:numId w:val="15"/>
        </w:numPr>
        <w:rPr>
          <w:rFonts w:ascii="Open Sans" w:hAnsi="Open Sans" w:cs="Open Sans"/>
        </w:rPr>
      </w:pPr>
      <w:r w:rsidRPr="00402F3F">
        <w:rPr>
          <w:rFonts w:ascii="Open Sans" w:hAnsi="Open Sans" w:cs="Open Sans"/>
        </w:rPr>
        <w:t>Individualised strategies in behaviour support plans for consumers supported by progress notes, beha</w:t>
      </w:r>
      <w:r w:rsidR="00863E9F" w:rsidRPr="00402F3F">
        <w:rPr>
          <w:rFonts w:ascii="Open Sans" w:hAnsi="Open Sans" w:cs="Open Sans"/>
        </w:rPr>
        <w:t>viour charting and relevant documentation.</w:t>
      </w:r>
    </w:p>
    <w:p w14:paraId="2B5BB8BD" w14:textId="6A18E865" w:rsidR="00400A62" w:rsidRDefault="00400A62" w:rsidP="00830BE6">
      <w:pPr>
        <w:pStyle w:val="NormalArial"/>
        <w:numPr>
          <w:ilvl w:val="0"/>
          <w:numId w:val="15"/>
        </w:numPr>
        <w:rPr>
          <w:rFonts w:ascii="Open Sans" w:hAnsi="Open Sans" w:cs="Open Sans"/>
        </w:rPr>
      </w:pPr>
      <w:r>
        <w:rPr>
          <w:rFonts w:ascii="Open Sans" w:hAnsi="Open Sans" w:cs="Open Sans"/>
        </w:rPr>
        <w:t xml:space="preserve">Dignity of risk </w:t>
      </w:r>
      <w:r w:rsidR="001218A3">
        <w:rPr>
          <w:rFonts w:ascii="Open Sans" w:hAnsi="Open Sans" w:cs="Open Sans"/>
        </w:rPr>
        <w:t xml:space="preserve">assessments, where required evidenced consumer choice and </w:t>
      </w:r>
      <w:r w:rsidR="003F1137">
        <w:rPr>
          <w:rFonts w:ascii="Open Sans" w:hAnsi="Open Sans" w:cs="Open Sans"/>
        </w:rPr>
        <w:t>strategies to mitigate risk.</w:t>
      </w:r>
    </w:p>
    <w:p w14:paraId="5B25D947" w14:textId="69D0D777" w:rsidR="00BF4418" w:rsidRPr="004509AA" w:rsidRDefault="00BF4418" w:rsidP="00830BE6">
      <w:pPr>
        <w:pStyle w:val="NormalArial"/>
        <w:numPr>
          <w:ilvl w:val="0"/>
          <w:numId w:val="15"/>
        </w:numPr>
        <w:rPr>
          <w:rFonts w:ascii="Open Sans" w:hAnsi="Open Sans" w:cs="Open Sans"/>
        </w:rPr>
      </w:pPr>
      <w:r>
        <w:rPr>
          <w:rFonts w:ascii="Open Sans" w:hAnsi="Open Sans" w:cs="Open Sans"/>
        </w:rPr>
        <w:t xml:space="preserve">Collaborate decision making </w:t>
      </w:r>
      <w:r w:rsidR="005F3C6E">
        <w:rPr>
          <w:rFonts w:ascii="Open Sans" w:hAnsi="Open Sans" w:cs="Open Sans"/>
        </w:rPr>
        <w:t xml:space="preserve">with </w:t>
      </w:r>
      <w:r w:rsidR="006230BA">
        <w:rPr>
          <w:rFonts w:ascii="Open Sans" w:hAnsi="Open Sans" w:cs="Open Sans"/>
        </w:rPr>
        <w:t>residents</w:t>
      </w:r>
      <w:r w:rsidR="001333BC">
        <w:rPr>
          <w:rFonts w:ascii="Open Sans" w:hAnsi="Open Sans" w:cs="Open Sans"/>
        </w:rPr>
        <w:t xml:space="preserve">, </w:t>
      </w:r>
      <w:r w:rsidR="006230BA">
        <w:rPr>
          <w:rFonts w:ascii="Open Sans" w:hAnsi="Open Sans" w:cs="Open Sans"/>
        </w:rPr>
        <w:t>their representatives</w:t>
      </w:r>
      <w:r w:rsidR="009E5555">
        <w:rPr>
          <w:rFonts w:ascii="Open Sans" w:hAnsi="Open Sans" w:cs="Open Sans"/>
        </w:rPr>
        <w:t xml:space="preserve"> and </w:t>
      </w:r>
      <w:r w:rsidR="001333BC" w:rsidRPr="004509AA">
        <w:rPr>
          <w:rFonts w:ascii="Open Sans" w:hAnsi="Open Sans" w:cs="Open Sans"/>
        </w:rPr>
        <w:t>allied health professionals.</w:t>
      </w:r>
    </w:p>
    <w:p w14:paraId="1C61D658" w14:textId="4F0FE879" w:rsidR="008D350C" w:rsidRPr="004509AA" w:rsidRDefault="008D350C" w:rsidP="008D350C">
      <w:pPr>
        <w:pStyle w:val="NormalArial"/>
        <w:rPr>
          <w:rFonts w:ascii="Open Sans" w:hAnsi="Open Sans" w:cs="Open Sans"/>
        </w:rPr>
      </w:pPr>
      <w:r w:rsidRPr="004509AA">
        <w:rPr>
          <w:rFonts w:ascii="Open Sans" w:hAnsi="Open Sans" w:cs="Open Sans"/>
        </w:rPr>
        <w:t xml:space="preserve">I acknowledge the provider’s response and the actions they have taken to address the deficits identified in relation to the consideration of risks in consumer assessment and planning processes, I find the </w:t>
      </w:r>
      <w:r w:rsidR="00551D3B" w:rsidRPr="004509AA">
        <w:rPr>
          <w:rFonts w:ascii="Open Sans" w:hAnsi="Open Sans" w:cs="Open Sans"/>
        </w:rPr>
        <w:t>provider</w:t>
      </w:r>
      <w:r w:rsidRPr="004509AA">
        <w:rPr>
          <w:rFonts w:ascii="Open Sans" w:hAnsi="Open Sans" w:cs="Open Sans"/>
        </w:rPr>
        <w:t xml:space="preserve"> demonstrate</w:t>
      </w:r>
      <w:r w:rsidR="008A5A00" w:rsidRPr="004509AA">
        <w:rPr>
          <w:rFonts w:ascii="Open Sans" w:hAnsi="Open Sans" w:cs="Open Sans"/>
        </w:rPr>
        <w:t>d</w:t>
      </w:r>
      <w:r w:rsidRPr="004509AA">
        <w:rPr>
          <w:rFonts w:ascii="Open Sans" w:hAnsi="Open Sans" w:cs="Open Sans"/>
        </w:rPr>
        <w:t xml:space="preserve"> </w:t>
      </w:r>
      <w:r w:rsidRPr="004509AA">
        <w:rPr>
          <w:rFonts w:ascii="Open Sans" w:hAnsi="Open Sans" w:cs="Open Sans"/>
        </w:rPr>
        <w:lastRenderedPageBreak/>
        <w:t xml:space="preserve">it had effective processes in place for consumer assessment and </w:t>
      </w:r>
      <w:r w:rsidR="0049593B" w:rsidRPr="004509AA">
        <w:rPr>
          <w:rFonts w:ascii="Open Sans" w:hAnsi="Open Sans" w:cs="Open Sans"/>
        </w:rPr>
        <w:t>planning,</w:t>
      </w:r>
      <w:r w:rsidRPr="004509AA">
        <w:rPr>
          <w:rFonts w:ascii="Open Sans" w:hAnsi="Open Sans" w:cs="Open Sans"/>
        </w:rPr>
        <w:t xml:space="preserve"> and th</w:t>
      </w:r>
      <w:r w:rsidR="004166A5" w:rsidRPr="004509AA">
        <w:rPr>
          <w:rFonts w:ascii="Open Sans" w:hAnsi="Open Sans" w:cs="Open Sans"/>
        </w:rPr>
        <w:t>ey</w:t>
      </w:r>
      <w:r w:rsidRPr="004509AA">
        <w:rPr>
          <w:rFonts w:ascii="Open Sans" w:hAnsi="Open Sans" w:cs="Open Sans"/>
        </w:rPr>
        <w:t xml:space="preserve"> consider risks associated with consumer care. </w:t>
      </w:r>
    </w:p>
    <w:p w14:paraId="4099A218" w14:textId="75524989" w:rsidR="006008C1" w:rsidRPr="001E694D" w:rsidRDefault="008D350C" w:rsidP="0036130C">
      <w:pPr>
        <w:pStyle w:val="NormalArial"/>
        <w:rPr>
          <w:rFonts w:ascii="Open Sans" w:hAnsi="Open Sans" w:cs="Open Sans"/>
        </w:rPr>
      </w:pPr>
      <w:r w:rsidRPr="004509AA">
        <w:rPr>
          <w:rFonts w:ascii="Open Sans" w:hAnsi="Open Sans" w:cs="Open Sans"/>
        </w:rPr>
        <w:t>For the reasons details above, I find Requirement</w:t>
      </w:r>
      <w:r w:rsidR="006C7647" w:rsidRPr="004509AA">
        <w:rPr>
          <w:rFonts w:ascii="Open Sans" w:hAnsi="Open Sans" w:cs="Open Sans"/>
        </w:rPr>
        <w:t xml:space="preserve"> </w:t>
      </w:r>
      <w:r w:rsidR="00A20CBA" w:rsidRPr="004509AA">
        <w:rPr>
          <w:rFonts w:ascii="Open Sans" w:hAnsi="Open Sans" w:cs="Open Sans"/>
        </w:rPr>
        <w:t>2</w:t>
      </w:r>
      <w:r w:rsidRPr="004509AA">
        <w:rPr>
          <w:rFonts w:ascii="Open Sans" w:hAnsi="Open Sans" w:cs="Open Sans"/>
        </w:rPr>
        <w:t>(3)(a) compliant.</w:t>
      </w:r>
      <w:r w:rsidR="006008C1" w:rsidRPr="001E694D">
        <w:rPr>
          <w:rFonts w:ascii="Open Sans" w:hAnsi="Open Sans" w:cs="Open Sans"/>
        </w:rPr>
        <w:br w:type="page"/>
      </w:r>
    </w:p>
    <w:p w14:paraId="60EC3FD1" w14:textId="77777777" w:rsidR="006008C1" w:rsidRPr="001E694D" w:rsidRDefault="006008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117BF" w14:paraId="73CA2FEC" w14:textId="77777777" w:rsidTr="00F56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259319B" w14:textId="77777777" w:rsidR="006008C1" w:rsidRPr="001E694D" w:rsidRDefault="006008C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2D0EABE" w14:textId="77777777" w:rsidR="006008C1" w:rsidRPr="001E694D" w:rsidRDefault="006008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17BF" w14:paraId="0859272C" w14:textId="77777777" w:rsidTr="00F5605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4A505" w14:textId="77777777" w:rsidR="006008C1" w:rsidRPr="001E694D" w:rsidRDefault="006008C1"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DEB838A" w14:textId="77777777" w:rsidR="006008C1" w:rsidRPr="001E694D" w:rsidRDefault="006008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6F220CFD" w14:textId="77777777" w:rsidR="006008C1" w:rsidRPr="001E694D" w:rsidRDefault="00D936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51784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008C1" w:rsidRPr="001E694D">
                  <w:rPr>
                    <w:rFonts w:ascii="Open Sans" w:hAnsi="Open Sans" w:cs="Open Sans"/>
                  </w:rPr>
                  <w:t>Compliant</w:t>
                </w:r>
              </w:sdtContent>
            </w:sdt>
          </w:p>
        </w:tc>
      </w:tr>
    </w:tbl>
    <w:p w14:paraId="3305B782" w14:textId="77777777" w:rsidR="006008C1" w:rsidRPr="003E162B" w:rsidRDefault="006008C1" w:rsidP="00D87E7C">
      <w:pPr>
        <w:pStyle w:val="Heading20"/>
        <w:rPr>
          <w:rFonts w:ascii="Open Sans" w:hAnsi="Open Sans" w:cs="Open Sans"/>
          <w:color w:val="781E77"/>
        </w:rPr>
      </w:pPr>
      <w:r w:rsidRPr="003E162B">
        <w:rPr>
          <w:rFonts w:ascii="Open Sans" w:hAnsi="Open Sans" w:cs="Open Sans"/>
          <w:color w:val="781E77"/>
        </w:rPr>
        <w:t>Findings</w:t>
      </w:r>
    </w:p>
    <w:p w14:paraId="4FB30C07" w14:textId="77777777" w:rsidR="00EF4A12" w:rsidRDefault="00EF4A12" w:rsidP="0036130C">
      <w:pPr>
        <w:pStyle w:val="NormalArial"/>
        <w:rPr>
          <w:rFonts w:ascii="Open Sans" w:hAnsi="Open Sans" w:cs="Open Sans"/>
        </w:rPr>
      </w:pPr>
      <w:r w:rsidRPr="00EF4A12">
        <w:rPr>
          <w:rFonts w:ascii="Open Sans" w:hAnsi="Open Sans" w:cs="Open Sans"/>
        </w:rPr>
        <w:t>Not all Requirements in this Standard were assessed and as such there is no overall rating.</w:t>
      </w:r>
    </w:p>
    <w:p w14:paraId="6740DAEC" w14:textId="77777777" w:rsidR="008703CD" w:rsidRPr="008703CD" w:rsidRDefault="008703CD" w:rsidP="008703CD">
      <w:pPr>
        <w:pStyle w:val="NormalArial"/>
        <w:rPr>
          <w:rFonts w:ascii="Open Sans" w:hAnsi="Open Sans" w:cs="Open Sans"/>
        </w:rPr>
      </w:pPr>
      <w:r w:rsidRPr="008703CD">
        <w:rPr>
          <w:rFonts w:ascii="Open Sans" w:hAnsi="Open Sans" w:cs="Open Sans"/>
        </w:rPr>
        <w:t xml:space="preserve">The service was found non-compliant in this requirement following a site audit undertaken from 15 November 2023 to 17 November 2023.  </w:t>
      </w:r>
    </w:p>
    <w:p w14:paraId="4BDD1A72" w14:textId="03B8DB25" w:rsidR="008112F8" w:rsidRDefault="008703CD" w:rsidP="008703CD">
      <w:pPr>
        <w:pStyle w:val="NormalArial"/>
        <w:rPr>
          <w:rFonts w:ascii="Open Sans" w:hAnsi="Open Sans" w:cs="Open Sans"/>
        </w:rPr>
      </w:pPr>
      <w:r w:rsidRPr="008703CD">
        <w:rPr>
          <w:rFonts w:ascii="Open Sans" w:hAnsi="Open Sans" w:cs="Open Sans"/>
        </w:rPr>
        <w:t>At the Assessment contact of 30 July 2025 to 31 July 2025 the Assessment team found</w:t>
      </w:r>
      <w:r w:rsidR="00D86391">
        <w:rPr>
          <w:rFonts w:ascii="Open Sans" w:hAnsi="Open Sans" w:cs="Open Sans"/>
        </w:rPr>
        <w:t xml:space="preserve"> the </w:t>
      </w:r>
      <w:r w:rsidR="00D86391" w:rsidRPr="00D86391">
        <w:rPr>
          <w:rFonts w:ascii="Open Sans" w:hAnsi="Open Sans" w:cs="Open Sans"/>
        </w:rPr>
        <w:t>service has not demonstrated effective processes to manage consumers’ changed behaviour</w:t>
      </w:r>
      <w:r w:rsidR="00D86391">
        <w:rPr>
          <w:rFonts w:ascii="Open Sans" w:hAnsi="Open Sans" w:cs="Open Sans"/>
        </w:rPr>
        <w:t xml:space="preserve"> </w:t>
      </w:r>
      <w:r w:rsidR="00D86391" w:rsidRPr="00D86391">
        <w:rPr>
          <w:rFonts w:ascii="Open Sans" w:hAnsi="Open Sans" w:cs="Open Sans"/>
        </w:rPr>
        <w:t>through evaluation of current support strategies and/or causal links/triggers for consumers’</w:t>
      </w:r>
      <w:r w:rsidR="00900B9A">
        <w:rPr>
          <w:rFonts w:ascii="Open Sans" w:hAnsi="Open Sans" w:cs="Open Sans"/>
        </w:rPr>
        <w:t xml:space="preserve"> </w:t>
      </w:r>
      <w:r w:rsidR="00D86391" w:rsidRPr="00D86391">
        <w:rPr>
          <w:rFonts w:ascii="Open Sans" w:hAnsi="Open Sans" w:cs="Open Sans"/>
        </w:rPr>
        <w:t>changed behaviours such as pain or unmet needs. The service has not demonstrated appropriate</w:t>
      </w:r>
      <w:r w:rsidR="00900B9A">
        <w:rPr>
          <w:rFonts w:ascii="Open Sans" w:hAnsi="Open Sans" w:cs="Open Sans"/>
        </w:rPr>
        <w:t xml:space="preserve"> </w:t>
      </w:r>
      <w:r w:rsidR="00D86391" w:rsidRPr="00D86391">
        <w:rPr>
          <w:rFonts w:ascii="Open Sans" w:hAnsi="Open Sans" w:cs="Open Sans"/>
        </w:rPr>
        <w:t>action is taken to manage consumers with diabetes</w:t>
      </w:r>
      <w:r w:rsidR="00900B9A">
        <w:rPr>
          <w:rFonts w:ascii="Open Sans" w:hAnsi="Open Sans" w:cs="Open Sans"/>
        </w:rPr>
        <w:t xml:space="preserve"> </w:t>
      </w:r>
      <w:r w:rsidRPr="008703CD">
        <w:rPr>
          <w:rFonts w:ascii="Open Sans" w:hAnsi="Open Sans" w:cs="Open Sans"/>
        </w:rPr>
        <w:t xml:space="preserve">The Assessment Team recommended requirement </w:t>
      </w:r>
      <w:r w:rsidR="005E1C8B">
        <w:rPr>
          <w:rFonts w:ascii="Open Sans" w:hAnsi="Open Sans" w:cs="Open Sans"/>
        </w:rPr>
        <w:t>3</w:t>
      </w:r>
      <w:r w:rsidRPr="008703CD">
        <w:rPr>
          <w:rFonts w:ascii="Open Sans" w:hAnsi="Open Sans" w:cs="Open Sans"/>
        </w:rPr>
        <w:t>(3)(</w:t>
      </w:r>
      <w:r w:rsidR="005E1C8B">
        <w:rPr>
          <w:rFonts w:ascii="Open Sans" w:hAnsi="Open Sans" w:cs="Open Sans"/>
        </w:rPr>
        <w:t>b</w:t>
      </w:r>
      <w:r w:rsidRPr="008703CD">
        <w:rPr>
          <w:rFonts w:ascii="Open Sans" w:hAnsi="Open Sans" w:cs="Open Sans"/>
        </w:rPr>
        <w:t>)</w:t>
      </w:r>
      <w:r w:rsidR="00900B9A">
        <w:rPr>
          <w:rFonts w:ascii="Open Sans" w:hAnsi="Open Sans" w:cs="Open Sans"/>
        </w:rPr>
        <w:t xml:space="preserve"> </w:t>
      </w:r>
      <w:r w:rsidRPr="008703CD">
        <w:rPr>
          <w:rFonts w:ascii="Open Sans" w:hAnsi="Open Sans" w:cs="Open Sans"/>
        </w:rPr>
        <w:t>not met</w:t>
      </w:r>
      <w:r w:rsidR="00900B9A">
        <w:rPr>
          <w:rFonts w:ascii="Open Sans" w:hAnsi="Open Sans" w:cs="Open Sans"/>
        </w:rPr>
        <w:t>.</w:t>
      </w:r>
    </w:p>
    <w:p w14:paraId="20B39867" w14:textId="44921AC8" w:rsidR="008C5AA8" w:rsidRDefault="00DA510A" w:rsidP="00DA510A">
      <w:pPr>
        <w:pStyle w:val="NormalArial"/>
        <w:rPr>
          <w:rFonts w:ascii="Open Sans" w:hAnsi="Open Sans" w:cs="Open Sans"/>
        </w:rPr>
      </w:pPr>
      <w:r w:rsidRPr="00DA510A">
        <w:rPr>
          <w:rFonts w:ascii="Open Sans" w:hAnsi="Open Sans" w:cs="Open Sans"/>
        </w:rPr>
        <w:t>Most consumers/representatives were satisfied with assessment and planning and the management of high impact, high prevalence risks.</w:t>
      </w:r>
      <w:r w:rsidR="00A1717E">
        <w:rPr>
          <w:rFonts w:ascii="Open Sans" w:hAnsi="Open Sans" w:cs="Open Sans"/>
        </w:rPr>
        <w:t xml:space="preserve"> </w:t>
      </w:r>
      <w:r w:rsidR="00B24A34">
        <w:rPr>
          <w:rFonts w:ascii="Open Sans" w:hAnsi="Open Sans" w:cs="Open Sans"/>
        </w:rPr>
        <w:t>S</w:t>
      </w:r>
      <w:r w:rsidRPr="00DA510A">
        <w:rPr>
          <w:rFonts w:ascii="Open Sans" w:hAnsi="Open Sans" w:cs="Open Sans"/>
        </w:rPr>
        <w:t xml:space="preserve">taff </w:t>
      </w:r>
      <w:r w:rsidR="003C5D94">
        <w:rPr>
          <w:rFonts w:ascii="Open Sans" w:hAnsi="Open Sans" w:cs="Open Sans"/>
        </w:rPr>
        <w:t>were able to discuss</w:t>
      </w:r>
      <w:r w:rsidRPr="00DA510A">
        <w:rPr>
          <w:rFonts w:ascii="Open Sans" w:hAnsi="Open Sans" w:cs="Open Sans"/>
        </w:rPr>
        <w:t xml:space="preserve"> processes to identify risks to consumers</w:t>
      </w:r>
      <w:r w:rsidR="00902A20">
        <w:rPr>
          <w:rFonts w:ascii="Open Sans" w:hAnsi="Open Sans" w:cs="Open Sans"/>
        </w:rPr>
        <w:t xml:space="preserve"> and</w:t>
      </w:r>
      <w:r w:rsidRPr="00DA510A">
        <w:rPr>
          <w:rFonts w:ascii="Open Sans" w:hAnsi="Open Sans" w:cs="Open Sans"/>
        </w:rPr>
        <w:t xml:space="preserve"> strategies to mitigate these risks</w:t>
      </w:r>
      <w:r w:rsidR="00713315">
        <w:rPr>
          <w:rFonts w:ascii="Open Sans" w:hAnsi="Open Sans" w:cs="Open Sans"/>
        </w:rPr>
        <w:t>.</w:t>
      </w:r>
    </w:p>
    <w:p w14:paraId="4F1524B2" w14:textId="22C9FB8D" w:rsidR="008C5AA8" w:rsidRDefault="008C5AA8" w:rsidP="00DA510A">
      <w:pPr>
        <w:pStyle w:val="NormalArial"/>
        <w:rPr>
          <w:rFonts w:ascii="Open Sans" w:hAnsi="Open Sans" w:cs="Open Sans"/>
        </w:rPr>
      </w:pPr>
      <w:r w:rsidRPr="008C5AA8">
        <w:rPr>
          <w:rFonts w:ascii="Open Sans" w:hAnsi="Open Sans" w:cs="Open Sans"/>
        </w:rPr>
        <w:t>The service demonstrated appropriate management of consumers at risk of falls and weight loss and those with wounds and complex care needs.</w:t>
      </w:r>
    </w:p>
    <w:p w14:paraId="31BB3601" w14:textId="6672AB47" w:rsidR="00DA510A" w:rsidRDefault="00DA510A" w:rsidP="00DA510A">
      <w:pPr>
        <w:pStyle w:val="NormalArial"/>
        <w:rPr>
          <w:rFonts w:ascii="Open Sans" w:hAnsi="Open Sans" w:cs="Open Sans"/>
        </w:rPr>
      </w:pPr>
      <w:r w:rsidRPr="00DA510A">
        <w:rPr>
          <w:rFonts w:ascii="Open Sans" w:hAnsi="Open Sans" w:cs="Open Sans"/>
        </w:rPr>
        <w:t>Consumers’ care documentation evidenced gaps in care delivery in relation to behaviour support</w:t>
      </w:r>
      <w:r w:rsidR="00274D08">
        <w:rPr>
          <w:rFonts w:ascii="Open Sans" w:hAnsi="Open Sans" w:cs="Open Sans"/>
        </w:rPr>
        <w:t xml:space="preserve"> </w:t>
      </w:r>
      <w:r w:rsidR="00AC29BE">
        <w:rPr>
          <w:rFonts w:ascii="Open Sans" w:hAnsi="Open Sans" w:cs="Open Sans"/>
        </w:rPr>
        <w:t xml:space="preserve">and </w:t>
      </w:r>
      <w:r w:rsidR="00AC29BE" w:rsidRPr="00DA510A">
        <w:rPr>
          <w:rFonts w:ascii="Open Sans" w:hAnsi="Open Sans" w:cs="Open Sans"/>
        </w:rPr>
        <w:t>diabetes</w:t>
      </w:r>
      <w:r w:rsidRPr="00DA510A">
        <w:rPr>
          <w:rFonts w:ascii="Open Sans" w:hAnsi="Open Sans" w:cs="Open Sans"/>
        </w:rPr>
        <w:t xml:space="preserve"> management</w:t>
      </w:r>
      <w:r w:rsidR="00274D08">
        <w:rPr>
          <w:rFonts w:ascii="Open Sans" w:hAnsi="Open Sans" w:cs="Open Sans"/>
        </w:rPr>
        <w:t>.</w:t>
      </w:r>
    </w:p>
    <w:p w14:paraId="7A29C829" w14:textId="347CC816" w:rsidR="00ED379F" w:rsidRDefault="0000145E" w:rsidP="00AC29BE">
      <w:pPr>
        <w:pStyle w:val="NormalArial"/>
        <w:numPr>
          <w:ilvl w:val="0"/>
          <w:numId w:val="16"/>
        </w:numPr>
        <w:rPr>
          <w:rFonts w:ascii="Open Sans" w:hAnsi="Open Sans" w:cs="Open Sans"/>
        </w:rPr>
      </w:pPr>
      <w:r>
        <w:rPr>
          <w:rFonts w:ascii="Open Sans" w:hAnsi="Open Sans" w:cs="Open Sans"/>
        </w:rPr>
        <w:t xml:space="preserve">A review of 3 consumers </w:t>
      </w:r>
      <w:r w:rsidR="00140983">
        <w:rPr>
          <w:rFonts w:ascii="Open Sans" w:hAnsi="Open Sans" w:cs="Open Sans"/>
        </w:rPr>
        <w:t xml:space="preserve">care documentation </w:t>
      </w:r>
      <w:r w:rsidR="00513969">
        <w:rPr>
          <w:rFonts w:ascii="Open Sans" w:hAnsi="Open Sans" w:cs="Open Sans"/>
        </w:rPr>
        <w:t>including behaviour support plans</w:t>
      </w:r>
      <w:r w:rsidR="00FB3CD4">
        <w:rPr>
          <w:rFonts w:ascii="Open Sans" w:hAnsi="Open Sans" w:cs="Open Sans"/>
        </w:rPr>
        <w:t xml:space="preserve">, </w:t>
      </w:r>
      <w:r w:rsidR="00140983">
        <w:rPr>
          <w:rFonts w:ascii="Open Sans" w:hAnsi="Open Sans" w:cs="Open Sans"/>
        </w:rPr>
        <w:t xml:space="preserve">lacked </w:t>
      </w:r>
      <w:r w:rsidR="00DC3F77">
        <w:rPr>
          <w:rFonts w:ascii="Open Sans" w:hAnsi="Open Sans" w:cs="Open Sans"/>
        </w:rPr>
        <w:t xml:space="preserve">evidence of triggers, </w:t>
      </w:r>
      <w:r w:rsidR="00533ECC">
        <w:rPr>
          <w:rFonts w:ascii="Open Sans" w:hAnsi="Open Sans" w:cs="Open Sans"/>
        </w:rPr>
        <w:t>omissions</w:t>
      </w:r>
      <w:r w:rsidR="00DC3F77">
        <w:rPr>
          <w:rFonts w:ascii="Open Sans" w:hAnsi="Open Sans" w:cs="Open Sans"/>
        </w:rPr>
        <w:t xml:space="preserve"> of changed behaviours and </w:t>
      </w:r>
      <w:r w:rsidR="00F86CA8">
        <w:rPr>
          <w:rFonts w:ascii="Open Sans" w:hAnsi="Open Sans" w:cs="Open Sans"/>
        </w:rPr>
        <w:t xml:space="preserve">generic strategies </w:t>
      </w:r>
      <w:r w:rsidR="00FB3CD4">
        <w:rPr>
          <w:rFonts w:ascii="Open Sans" w:hAnsi="Open Sans" w:cs="Open Sans"/>
        </w:rPr>
        <w:t>and limited evaluations.</w:t>
      </w:r>
    </w:p>
    <w:p w14:paraId="12839BA0" w14:textId="19ABA2D0" w:rsidR="009B12A5" w:rsidRDefault="009B12A5" w:rsidP="00AC29BE">
      <w:pPr>
        <w:pStyle w:val="NormalArial"/>
        <w:numPr>
          <w:ilvl w:val="0"/>
          <w:numId w:val="16"/>
        </w:numPr>
        <w:rPr>
          <w:rFonts w:ascii="Open Sans" w:hAnsi="Open Sans" w:cs="Open Sans"/>
        </w:rPr>
      </w:pPr>
      <w:r>
        <w:rPr>
          <w:rFonts w:ascii="Open Sans" w:hAnsi="Open Sans" w:cs="Open Sans"/>
        </w:rPr>
        <w:t>Staff were unable to provide specific strategies to manage changed behaviours</w:t>
      </w:r>
      <w:r w:rsidR="00251F4E">
        <w:rPr>
          <w:rFonts w:ascii="Open Sans" w:hAnsi="Open Sans" w:cs="Open Sans"/>
        </w:rPr>
        <w:t>.</w:t>
      </w:r>
    </w:p>
    <w:p w14:paraId="60495728" w14:textId="36AFD839" w:rsidR="00FB3CD4" w:rsidRDefault="00510D1D" w:rsidP="00DA510A">
      <w:pPr>
        <w:pStyle w:val="NormalArial"/>
        <w:rPr>
          <w:rFonts w:ascii="Open Sans" w:hAnsi="Open Sans" w:cs="Open Sans"/>
        </w:rPr>
      </w:pPr>
      <w:r w:rsidRPr="00510D1D">
        <w:rPr>
          <w:rFonts w:ascii="Open Sans" w:hAnsi="Open Sans" w:cs="Open Sans"/>
        </w:rPr>
        <w:t>A review of care documentation for 3 consumers with a diagnosis of diabetes, evidenced diabetes management plans have not been individualised, and appropriate action is not consistently taken when blood glucose levels (BGLs) fall outside specified parameters.</w:t>
      </w:r>
    </w:p>
    <w:p w14:paraId="43336184" w14:textId="14F9B487" w:rsidR="000975B7" w:rsidRDefault="00CA0BF1" w:rsidP="00DA510A">
      <w:pPr>
        <w:pStyle w:val="NormalArial"/>
        <w:rPr>
          <w:rFonts w:ascii="Open Sans" w:hAnsi="Open Sans" w:cs="Open Sans"/>
        </w:rPr>
      </w:pPr>
      <w:r>
        <w:rPr>
          <w:rFonts w:ascii="Open Sans" w:hAnsi="Open Sans" w:cs="Open Sans"/>
        </w:rPr>
        <w:t xml:space="preserve">In response to the Assessment team report the Approved Provider </w:t>
      </w:r>
      <w:r w:rsidR="00552EB3">
        <w:rPr>
          <w:rFonts w:ascii="Open Sans" w:hAnsi="Open Sans" w:cs="Open Sans"/>
        </w:rPr>
        <w:t xml:space="preserve">submitted </w:t>
      </w:r>
      <w:r w:rsidR="00234F74">
        <w:rPr>
          <w:rFonts w:ascii="Open Sans" w:hAnsi="Open Sans" w:cs="Open Sans"/>
        </w:rPr>
        <w:t xml:space="preserve">behaviour support plans, </w:t>
      </w:r>
      <w:r w:rsidR="00303446">
        <w:rPr>
          <w:rFonts w:ascii="Open Sans" w:hAnsi="Open Sans" w:cs="Open Sans"/>
        </w:rPr>
        <w:t xml:space="preserve">behaviour charting, </w:t>
      </w:r>
      <w:r w:rsidR="00234F74">
        <w:rPr>
          <w:rFonts w:ascii="Open Sans" w:hAnsi="Open Sans" w:cs="Open Sans"/>
        </w:rPr>
        <w:t xml:space="preserve">progress notes and relevant clinical documentation </w:t>
      </w:r>
      <w:r w:rsidR="00EC0CF5">
        <w:rPr>
          <w:rFonts w:ascii="Open Sans" w:hAnsi="Open Sans" w:cs="Open Sans"/>
        </w:rPr>
        <w:t xml:space="preserve">to evidence </w:t>
      </w:r>
      <w:r w:rsidR="0077436F">
        <w:rPr>
          <w:rFonts w:ascii="Open Sans" w:hAnsi="Open Sans" w:cs="Open Sans"/>
        </w:rPr>
        <w:t>individualised</w:t>
      </w:r>
      <w:r w:rsidR="00C45B8B">
        <w:rPr>
          <w:rFonts w:ascii="Open Sans" w:hAnsi="Open Sans" w:cs="Open Sans"/>
        </w:rPr>
        <w:t xml:space="preserve"> strategies </w:t>
      </w:r>
      <w:r w:rsidR="007A08FE">
        <w:rPr>
          <w:rFonts w:ascii="Open Sans" w:hAnsi="Open Sans" w:cs="Open Sans"/>
        </w:rPr>
        <w:t xml:space="preserve">were in place to </w:t>
      </w:r>
      <w:r w:rsidR="007A08FE">
        <w:rPr>
          <w:rFonts w:ascii="Open Sans" w:hAnsi="Open Sans" w:cs="Open Sans"/>
        </w:rPr>
        <w:lastRenderedPageBreak/>
        <w:t>support consumers</w:t>
      </w:r>
      <w:r w:rsidR="007971C3">
        <w:rPr>
          <w:rFonts w:ascii="Open Sans" w:hAnsi="Open Sans" w:cs="Open Sans"/>
        </w:rPr>
        <w:t xml:space="preserve">. A review process was in place to evaluate the strategies and </w:t>
      </w:r>
      <w:r w:rsidR="006E2FD7">
        <w:rPr>
          <w:rFonts w:ascii="Open Sans" w:hAnsi="Open Sans" w:cs="Open Sans"/>
        </w:rPr>
        <w:t>modify the plans as required.</w:t>
      </w:r>
      <w:r w:rsidR="004E5E90">
        <w:rPr>
          <w:rFonts w:ascii="Open Sans" w:hAnsi="Open Sans" w:cs="Open Sans"/>
        </w:rPr>
        <w:t xml:space="preserve"> </w:t>
      </w:r>
    </w:p>
    <w:p w14:paraId="1237ED6D" w14:textId="104DDEF8" w:rsidR="008572D4" w:rsidRDefault="0082778C" w:rsidP="00DA510A">
      <w:pPr>
        <w:pStyle w:val="NormalArial"/>
        <w:rPr>
          <w:rFonts w:ascii="Open Sans" w:hAnsi="Open Sans" w:cs="Open Sans"/>
        </w:rPr>
      </w:pPr>
      <w:r>
        <w:rPr>
          <w:rFonts w:ascii="Open Sans" w:hAnsi="Open Sans" w:cs="Open Sans"/>
        </w:rPr>
        <w:t>All consumers diagnosed with diabetes have individualised</w:t>
      </w:r>
      <w:r w:rsidR="007D13C6">
        <w:rPr>
          <w:rFonts w:ascii="Open Sans" w:hAnsi="Open Sans" w:cs="Open Sans"/>
        </w:rPr>
        <w:t xml:space="preserve"> diabetic management plans in place </w:t>
      </w:r>
      <w:r w:rsidR="00521EA4">
        <w:rPr>
          <w:rFonts w:ascii="Open Sans" w:hAnsi="Open Sans" w:cs="Open Sans"/>
        </w:rPr>
        <w:t xml:space="preserve">which </w:t>
      </w:r>
      <w:r w:rsidR="0076645F">
        <w:rPr>
          <w:rFonts w:ascii="Open Sans" w:hAnsi="Open Sans" w:cs="Open Sans"/>
        </w:rPr>
        <w:t>include management</w:t>
      </w:r>
      <w:r w:rsidR="00C2660C">
        <w:rPr>
          <w:rFonts w:ascii="Open Sans" w:hAnsi="Open Sans" w:cs="Open Sans"/>
        </w:rPr>
        <w:t xml:space="preserve"> </w:t>
      </w:r>
      <w:r w:rsidR="00521EA4">
        <w:rPr>
          <w:rFonts w:ascii="Open Sans" w:hAnsi="Open Sans" w:cs="Open Sans"/>
        </w:rPr>
        <w:t>strategies</w:t>
      </w:r>
      <w:r w:rsidR="00C2660C">
        <w:rPr>
          <w:rFonts w:ascii="Open Sans" w:hAnsi="Open Sans" w:cs="Open Sans"/>
        </w:rPr>
        <w:t>, escalation criteria</w:t>
      </w:r>
      <w:r w:rsidR="005F112E">
        <w:rPr>
          <w:rFonts w:ascii="Open Sans" w:hAnsi="Open Sans" w:cs="Open Sans"/>
        </w:rPr>
        <w:t xml:space="preserve"> and holistic care to inform staff and carers.</w:t>
      </w:r>
      <w:r w:rsidR="009B3943">
        <w:rPr>
          <w:rFonts w:ascii="Open Sans" w:hAnsi="Open Sans" w:cs="Open Sans"/>
        </w:rPr>
        <w:t xml:space="preserve"> The plans were supported by </w:t>
      </w:r>
      <w:r w:rsidR="006410DB">
        <w:rPr>
          <w:rFonts w:ascii="Open Sans" w:hAnsi="Open Sans" w:cs="Open Sans"/>
        </w:rPr>
        <w:t>monitoring records and progr</w:t>
      </w:r>
      <w:r w:rsidR="006410DB" w:rsidRPr="00BF5361">
        <w:rPr>
          <w:rFonts w:ascii="Open Sans" w:hAnsi="Open Sans" w:cs="Open Sans"/>
        </w:rPr>
        <w:t xml:space="preserve">ess notes demonstrating </w:t>
      </w:r>
      <w:r w:rsidR="00D17626" w:rsidRPr="00BF5361">
        <w:rPr>
          <w:rFonts w:ascii="Open Sans" w:hAnsi="Open Sans" w:cs="Open Sans"/>
        </w:rPr>
        <w:t>co</w:t>
      </w:r>
      <w:r w:rsidR="00D17626">
        <w:rPr>
          <w:rFonts w:ascii="Open Sans" w:hAnsi="Open Sans" w:cs="Open Sans"/>
        </w:rPr>
        <w:t xml:space="preserve">nsumer consultation and </w:t>
      </w:r>
      <w:r w:rsidR="0007591D">
        <w:rPr>
          <w:rFonts w:ascii="Open Sans" w:hAnsi="Open Sans" w:cs="Open Sans"/>
        </w:rPr>
        <w:t>medical and allied health engagement.</w:t>
      </w:r>
    </w:p>
    <w:p w14:paraId="0D925920" w14:textId="5CE3A3BE" w:rsidR="0047484B" w:rsidRPr="004509AA" w:rsidRDefault="0047484B" w:rsidP="00DA510A">
      <w:pPr>
        <w:pStyle w:val="NormalArial"/>
        <w:rPr>
          <w:rFonts w:ascii="Open Sans" w:hAnsi="Open Sans" w:cs="Open Sans"/>
        </w:rPr>
      </w:pPr>
      <w:r w:rsidRPr="00EF674E">
        <w:rPr>
          <w:rFonts w:ascii="Open Sans" w:hAnsi="Open Sans" w:cs="Open Sans"/>
        </w:rPr>
        <w:t xml:space="preserve">A review of 3 consumers, who recently experienced falls, demonstrated risk mitigation strategies in place and most post fall management actions aligned </w:t>
      </w:r>
      <w:r w:rsidRPr="004509AA">
        <w:rPr>
          <w:rFonts w:ascii="Open Sans" w:hAnsi="Open Sans" w:cs="Open Sans"/>
        </w:rPr>
        <w:t>with organisational policy.</w:t>
      </w:r>
    </w:p>
    <w:p w14:paraId="73C4AA7C" w14:textId="03D0FED8" w:rsidR="00843FAC" w:rsidRPr="00902A20" w:rsidRDefault="00843FAC" w:rsidP="00FE1568">
      <w:pPr>
        <w:pStyle w:val="NormalArial"/>
        <w:rPr>
          <w:rFonts w:ascii="Open Sans" w:hAnsi="Open Sans" w:cs="Open Sans"/>
        </w:rPr>
      </w:pPr>
      <w:r w:rsidRPr="004509AA">
        <w:rPr>
          <w:rFonts w:ascii="Open Sans" w:hAnsi="Open Sans" w:cs="Open Sans"/>
        </w:rPr>
        <w:t xml:space="preserve">Having considered the Assessment contact-site report and the approved provider’s response, I have found Requirement 3(3)(b) is </w:t>
      </w:r>
      <w:r w:rsidR="001B498F" w:rsidRPr="004509AA">
        <w:rPr>
          <w:rFonts w:ascii="Open Sans" w:hAnsi="Open Sans" w:cs="Open Sans"/>
        </w:rPr>
        <w:t>compliant</w:t>
      </w:r>
      <w:r w:rsidRPr="004509AA">
        <w:rPr>
          <w:rFonts w:ascii="Open Sans" w:hAnsi="Open Sans" w:cs="Open Sans"/>
        </w:rPr>
        <w:t>.</w:t>
      </w:r>
      <w:r w:rsidRPr="00902A20">
        <w:rPr>
          <w:rFonts w:ascii="Open Sans" w:hAnsi="Open Sans" w:cs="Open Sans"/>
        </w:rPr>
        <w:t xml:space="preserve"> </w:t>
      </w:r>
    </w:p>
    <w:p w14:paraId="4174295F" w14:textId="784A2FDF" w:rsidR="006008C1" w:rsidRPr="001E694D" w:rsidRDefault="006008C1" w:rsidP="0036130C">
      <w:pPr>
        <w:pStyle w:val="NormalArial"/>
        <w:rPr>
          <w:rFonts w:ascii="Open Sans" w:hAnsi="Open Sans" w:cs="Open Sans"/>
        </w:rPr>
      </w:pPr>
      <w:r w:rsidRPr="001E694D">
        <w:rPr>
          <w:rFonts w:ascii="Open Sans" w:hAnsi="Open Sans" w:cs="Open Sans"/>
        </w:rPr>
        <w:br w:type="page"/>
      </w:r>
    </w:p>
    <w:p w14:paraId="2063EA0B" w14:textId="77777777" w:rsidR="006008C1" w:rsidRPr="001E694D" w:rsidRDefault="006008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117BF" w14:paraId="7DD11584" w14:textId="77777777" w:rsidTr="00C66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4167B3E" w14:textId="77777777" w:rsidR="006008C1" w:rsidRPr="001E694D" w:rsidRDefault="006008C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D82CBCB" w14:textId="77777777" w:rsidR="006008C1" w:rsidRPr="001E694D" w:rsidRDefault="006008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17BF" w14:paraId="3BC63FB3" w14:textId="77777777" w:rsidTr="00C6674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7254CC7" w14:textId="77777777" w:rsidR="006008C1" w:rsidRPr="001E694D" w:rsidRDefault="006008C1"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4CFF6534" w14:textId="77777777" w:rsidR="006008C1" w:rsidRPr="001E694D" w:rsidRDefault="006008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CDA5FD7" w14:textId="77777777" w:rsidR="006008C1" w:rsidRPr="001E694D" w:rsidRDefault="006008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09BC725" w14:textId="77777777" w:rsidR="006008C1" w:rsidRPr="001E694D" w:rsidRDefault="006008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333C303" w14:textId="77777777" w:rsidR="006008C1" w:rsidRPr="001E694D" w:rsidRDefault="006008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3CD2B80" w14:textId="77777777" w:rsidR="006008C1" w:rsidRPr="001E694D" w:rsidRDefault="006008C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710A8611" w14:textId="77777777" w:rsidR="006008C1" w:rsidRPr="001E694D" w:rsidRDefault="00D936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912620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008C1" w:rsidRPr="001E694D">
                  <w:rPr>
                    <w:rFonts w:ascii="Open Sans" w:hAnsi="Open Sans" w:cs="Open Sans"/>
                  </w:rPr>
                  <w:t>Compliant</w:t>
                </w:r>
              </w:sdtContent>
            </w:sdt>
          </w:p>
        </w:tc>
      </w:tr>
      <w:tr w:rsidR="00E117BF" w14:paraId="6E395C36" w14:textId="77777777" w:rsidTr="00C66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F8683E1" w14:textId="77777777" w:rsidR="006008C1" w:rsidRPr="001E694D" w:rsidRDefault="006008C1"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267E1E04" w14:textId="77777777" w:rsidR="006008C1" w:rsidRPr="001E694D" w:rsidRDefault="006008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F5239AC" w14:textId="77777777" w:rsidR="006008C1" w:rsidRPr="001E694D" w:rsidRDefault="006008C1"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07B5A7F" w14:textId="77777777" w:rsidR="006008C1" w:rsidRPr="001E694D" w:rsidRDefault="006008C1"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74B79E7" w14:textId="77777777" w:rsidR="006008C1" w:rsidRPr="001E694D" w:rsidRDefault="006008C1"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65905C7F" w14:textId="77777777" w:rsidR="006008C1" w:rsidRPr="001E694D" w:rsidRDefault="00D936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738859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008C1" w:rsidRPr="001E694D">
                  <w:rPr>
                    <w:rFonts w:ascii="Open Sans" w:hAnsi="Open Sans" w:cs="Open Sans"/>
                  </w:rPr>
                  <w:t>Compliant</w:t>
                </w:r>
              </w:sdtContent>
            </w:sdt>
          </w:p>
        </w:tc>
      </w:tr>
    </w:tbl>
    <w:p w14:paraId="694B8348" w14:textId="77777777" w:rsidR="00921EE6" w:rsidRDefault="00921EE6" w:rsidP="007A2323">
      <w:pPr>
        <w:pStyle w:val="NormalArial"/>
        <w:rPr>
          <w:rFonts w:ascii="Open Sans" w:hAnsi="Open Sans" w:cs="Open Sans"/>
          <w:b/>
          <w:bCs/>
          <w:color w:val="781E77"/>
        </w:rPr>
      </w:pPr>
    </w:p>
    <w:p w14:paraId="299368EC" w14:textId="566484E7" w:rsidR="006008C1" w:rsidRDefault="006008C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CA37204" w14:textId="77777777" w:rsidR="00065655" w:rsidRDefault="00065655" w:rsidP="0007002B">
      <w:pPr>
        <w:pStyle w:val="NormalArial"/>
        <w:rPr>
          <w:rFonts w:ascii="Open Sans" w:hAnsi="Open Sans" w:cs="Open Sans"/>
          <w:color w:val="auto"/>
        </w:rPr>
      </w:pPr>
      <w:r w:rsidRPr="00065655">
        <w:rPr>
          <w:rFonts w:ascii="Open Sans" w:hAnsi="Open Sans" w:cs="Open Sans"/>
          <w:color w:val="auto"/>
        </w:rPr>
        <w:t>Not all Requirements in this Standard were assessed and as such there is no overall rating.</w:t>
      </w:r>
    </w:p>
    <w:p w14:paraId="036B8A22" w14:textId="5DF1C729" w:rsidR="00205D6A" w:rsidRDefault="0007002B" w:rsidP="0007002B">
      <w:pPr>
        <w:pStyle w:val="NormalArial"/>
        <w:rPr>
          <w:rFonts w:ascii="Open Sans" w:hAnsi="Open Sans" w:cs="Open Sans"/>
          <w:color w:val="auto"/>
        </w:rPr>
      </w:pPr>
      <w:r w:rsidRPr="0007002B">
        <w:rPr>
          <w:rFonts w:ascii="Open Sans" w:hAnsi="Open Sans" w:cs="Open Sans"/>
          <w:color w:val="auto"/>
        </w:rPr>
        <w:t xml:space="preserve">The service was found non-compliant in Requirement </w:t>
      </w:r>
      <w:r w:rsidR="00A53A0B">
        <w:rPr>
          <w:rFonts w:ascii="Open Sans" w:hAnsi="Open Sans" w:cs="Open Sans"/>
          <w:color w:val="auto"/>
        </w:rPr>
        <w:t>8</w:t>
      </w:r>
      <w:r w:rsidRPr="0007002B">
        <w:rPr>
          <w:rFonts w:ascii="Open Sans" w:hAnsi="Open Sans" w:cs="Open Sans"/>
          <w:color w:val="auto"/>
        </w:rPr>
        <w:t xml:space="preserve">(3)(d) following a site audit </w:t>
      </w:r>
      <w:r w:rsidR="00A733C1">
        <w:rPr>
          <w:rFonts w:ascii="Open Sans" w:hAnsi="Open Sans" w:cs="Open Sans"/>
          <w:color w:val="auto"/>
        </w:rPr>
        <w:t xml:space="preserve">undertaken from </w:t>
      </w:r>
      <w:r w:rsidR="00A733C1" w:rsidRPr="008703CD">
        <w:rPr>
          <w:rFonts w:ascii="Open Sans" w:hAnsi="Open Sans" w:cs="Open Sans"/>
        </w:rPr>
        <w:t xml:space="preserve">15 November 2023 to 17 November 2023.  </w:t>
      </w:r>
      <w:r w:rsidR="00205D6A">
        <w:rPr>
          <w:rFonts w:ascii="Open Sans" w:hAnsi="Open Sans" w:cs="Open Sans"/>
          <w:color w:val="auto"/>
        </w:rPr>
        <w:t>The service was found non-compliant in Requirement 8(3)(</w:t>
      </w:r>
      <w:r w:rsidR="00010771">
        <w:rPr>
          <w:rFonts w:ascii="Open Sans" w:hAnsi="Open Sans" w:cs="Open Sans"/>
          <w:color w:val="auto"/>
        </w:rPr>
        <w:t>e) following a</w:t>
      </w:r>
      <w:r w:rsidR="004D6875">
        <w:rPr>
          <w:rFonts w:ascii="Open Sans" w:hAnsi="Open Sans" w:cs="Open Sans"/>
          <w:color w:val="auto"/>
        </w:rPr>
        <w:t>n</w:t>
      </w:r>
      <w:r w:rsidR="00010771">
        <w:rPr>
          <w:rFonts w:ascii="Open Sans" w:hAnsi="Open Sans" w:cs="Open Sans"/>
          <w:color w:val="auto"/>
        </w:rPr>
        <w:t xml:space="preserve"> </w:t>
      </w:r>
      <w:r w:rsidR="00A733C1">
        <w:rPr>
          <w:rFonts w:ascii="Open Sans" w:hAnsi="Open Sans" w:cs="Open Sans"/>
          <w:color w:val="auto"/>
        </w:rPr>
        <w:t xml:space="preserve">assessment contact </w:t>
      </w:r>
      <w:r w:rsidR="00A733C1" w:rsidRPr="0007002B">
        <w:rPr>
          <w:rFonts w:ascii="Open Sans" w:hAnsi="Open Sans" w:cs="Open Sans"/>
          <w:color w:val="auto"/>
        </w:rPr>
        <w:t xml:space="preserve">undertaken from </w:t>
      </w:r>
      <w:r w:rsidR="00A733C1" w:rsidRPr="00A55FAC">
        <w:rPr>
          <w:rFonts w:ascii="Open Sans" w:hAnsi="Open Sans" w:cs="Open Sans"/>
          <w:color w:val="auto"/>
        </w:rPr>
        <w:t>5 March 2024 to 6 March 2024</w:t>
      </w:r>
      <w:r w:rsidR="00A733C1" w:rsidRPr="0007002B">
        <w:rPr>
          <w:rFonts w:ascii="Open Sans" w:hAnsi="Open Sans" w:cs="Open Sans"/>
          <w:color w:val="auto"/>
        </w:rPr>
        <w:t xml:space="preserve">.  </w:t>
      </w:r>
    </w:p>
    <w:p w14:paraId="172CEF64" w14:textId="1F724564" w:rsidR="006008C1" w:rsidRDefault="00A733C1" w:rsidP="0007002B">
      <w:pPr>
        <w:pStyle w:val="NormalArial"/>
        <w:rPr>
          <w:rFonts w:ascii="Open Sans" w:hAnsi="Open Sans" w:cs="Open Sans"/>
          <w:color w:val="auto"/>
        </w:rPr>
      </w:pPr>
      <w:r w:rsidRPr="00A733C1">
        <w:rPr>
          <w:rFonts w:ascii="Open Sans" w:hAnsi="Open Sans" w:cs="Open Sans"/>
          <w:color w:val="auto"/>
        </w:rPr>
        <w:t xml:space="preserve">At the Assessment contact of 30 July 2025 to 31 July 2025 the Assessment team </w:t>
      </w:r>
      <w:r w:rsidR="004D7125" w:rsidRPr="004D7125">
        <w:rPr>
          <w:rFonts w:ascii="Open Sans" w:hAnsi="Open Sans" w:cs="Open Sans"/>
          <w:color w:val="auto"/>
        </w:rPr>
        <w:t xml:space="preserve">were not satisfied the service </w:t>
      </w:r>
      <w:r w:rsidR="000F6B2F">
        <w:rPr>
          <w:rFonts w:ascii="Open Sans" w:hAnsi="Open Sans" w:cs="Open Sans"/>
          <w:color w:val="auto"/>
        </w:rPr>
        <w:t>had</w:t>
      </w:r>
      <w:r w:rsidR="00F50BA3">
        <w:rPr>
          <w:rFonts w:ascii="Open Sans" w:hAnsi="Open Sans" w:cs="Open Sans"/>
          <w:color w:val="auto"/>
        </w:rPr>
        <w:t xml:space="preserve"> </w:t>
      </w:r>
      <w:r w:rsidR="004D7125" w:rsidRPr="004D7125">
        <w:rPr>
          <w:rFonts w:ascii="Open Sans" w:hAnsi="Open Sans" w:cs="Open Sans"/>
          <w:color w:val="auto"/>
        </w:rPr>
        <w:t>effective risk management or clinical governance systems in place specifically in relation to supporting consumers to take risks to live their best life, the management of incidents or minimising the use of restraint.</w:t>
      </w:r>
    </w:p>
    <w:p w14:paraId="373268CC" w14:textId="35B4611C" w:rsidR="004D7125" w:rsidRPr="00921EE6" w:rsidRDefault="00CF03A3" w:rsidP="0007002B">
      <w:pPr>
        <w:pStyle w:val="NormalArial"/>
        <w:rPr>
          <w:rFonts w:ascii="Open Sans" w:hAnsi="Open Sans" w:cs="Open Sans"/>
          <w:color w:val="auto"/>
          <w:u w:val="single"/>
        </w:rPr>
      </w:pPr>
      <w:r w:rsidRPr="00921EE6">
        <w:rPr>
          <w:rFonts w:ascii="Open Sans" w:hAnsi="Open Sans" w:cs="Open Sans"/>
          <w:color w:val="auto"/>
          <w:u w:val="single"/>
        </w:rPr>
        <w:t xml:space="preserve">Requirement </w:t>
      </w:r>
      <w:r w:rsidR="00C5255F" w:rsidRPr="00921EE6">
        <w:rPr>
          <w:rFonts w:ascii="Open Sans" w:hAnsi="Open Sans" w:cs="Open Sans"/>
          <w:color w:val="auto"/>
          <w:u w:val="single"/>
        </w:rPr>
        <w:t>8</w:t>
      </w:r>
      <w:r w:rsidRPr="00921EE6">
        <w:rPr>
          <w:rFonts w:ascii="Open Sans" w:hAnsi="Open Sans" w:cs="Open Sans"/>
          <w:color w:val="auto"/>
          <w:u w:val="single"/>
        </w:rPr>
        <w:t>(3)(d)</w:t>
      </w:r>
    </w:p>
    <w:p w14:paraId="64715428" w14:textId="7DDCCA77" w:rsidR="001A5B40" w:rsidRPr="0017632C" w:rsidRDefault="001A5B40" w:rsidP="001A5B40">
      <w:pPr>
        <w:pStyle w:val="NormalArial"/>
        <w:rPr>
          <w:rFonts w:ascii="Open Sans" w:hAnsi="Open Sans" w:cs="Open Sans"/>
          <w:color w:val="auto"/>
        </w:rPr>
      </w:pPr>
      <w:r w:rsidRPr="0017632C">
        <w:rPr>
          <w:rFonts w:ascii="Open Sans" w:hAnsi="Open Sans" w:cs="Open Sans"/>
          <w:color w:val="auto"/>
        </w:rPr>
        <w:t xml:space="preserve">The </w:t>
      </w:r>
      <w:r w:rsidR="00BD4E18">
        <w:rPr>
          <w:rFonts w:ascii="Open Sans" w:hAnsi="Open Sans" w:cs="Open Sans"/>
          <w:color w:val="auto"/>
        </w:rPr>
        <w:t xml:space="preserve">Assessment Team found </w:t>
      </w:r>
      <w:r w:rsidRPr="0017632C">
        <w:rPr>
          <w:rFonts w:ascii="Open Sans" w:hAnsi="Open Sans" w:cs="Open Sans"/>
          <w:color w:val="auto"/>
        </w:rPr>
        <w:t>information</w:t>
      </w:r>
      <w:r w:rsidR="00443F1F">
        <w:rPr>
          <w:rFonts w:ascii="Open Sans" w:hAnsi="Open Sans" w:cs="Open Sans"/>
          <w:color w:val="auto"/>
        </w:rPr>
        <w:t xml:space="preserve"> that</w:t>
      </w:r>
      <w:r w:rsidRPr="0017632C">
        <w:rPr>
          <w:rFonts w:ascii="Open Sans" w:hAnsi="Open Sans" w:cs="Open Sans"/>
          <w:color w:val="auto"/>
        </w:rPr>
        <w:t xml:space="preserve"> monitoring of clinical risk was not effectively identifying deficits relating to high impact or high prevalence risks</w:t>
      </w:r>
      <w:r w:rsidR="009454A7">
        <w:rPr>
          <w:rFonts w:ascii="Open Sans" w:hAnsi="Open Sans" w:cs="Open Sans"/>
          <w:color w:val="auto"/>
        </w:rPr>
        <w:t>.</w:t>
      </w:r>
      <w:r w:rsidRPr="0017632C">
        <w:rPr>
          <w:rFonts w:ascii="Open Sans" w:hAnsi="Open Sans" w:cs="Open Sans"/>
          <w:color w:val="auto"/>
        </w:rPr>
        <w:t xml:space="preserve"> </w:t>
      </w:r>
      <w:r w:rsidRPr="0017632C">
        <w:rPr>
          <w:rFonts w:ascii="Open Sans" w:hAnsi="Open Sans" w:cs="Open Sans"/>
          <w:color w:val="auto"/>
        </w:rPr>
        <w:lastRenderedPageBreak/>
        <w:t xml:space="preserve">Deficits and potential risks were identified relating to </w:t>
      </w:r>
      <w:r w:rsidR="00FA7AF9">
        <w:rPr>
          <w:rFonts w:ascii="Open Sans" w:hAnsi="Open Sans" w:cs="Open Sans"/>
          <w:color w:val="auto"/>
        </w:rPr>
        <w:t xml:space="preserve">both </w:t>
      </w:r>
      <w:r w:rsidRPr="0017632C">
        <w:rPr>
          <w:rFonts w:ascii="Open Sans" w:hAnsi="Open Sans" w:cs="Open Sans"/>
          <w:color w:val="auto"/>
        </w:rPr>
        <w:t xml:space="preserve">behaviour support </w:t>
      </w:r>
      <w:r w:rsidR="008E4A23" w:rsidRPr="0017632C">
        <w:rPr>
          <w:rFonts w:ascii="Open Sans" w:hAnsi="Open Sans" w:cs="Open Sans"/>
          <w:color w:val="auto"/>
        </w:rPr>
        <w:t xml:space="preserve">and </w:t>
      </w:r>
      <w:r w:rsidRPr="0017632C">
        <w:rPr>
          <w:rFonts w:ascii="Open Sans" w:hAnsi="Open Sans" w:cs="Open Sans"/>
          <w:color w:val="auto"/>
        </w:rPr>
        <w:t>diabetes management</w:t>
      </w:r>
      <w:r w:rsidR="008E4A23" w:rsidRPr="0017632C">
        <w:rPr>
          <w:rFonts w:ascii="Open Sans" w:hAnsi="Open Sans" w:cs="Open Sans"/>
          <w:color w:val="auto"/>
        </w:rPr>
        <w:t xml:space="preserve">. </w:t>
      </w:r>
      <w:r w:rsidRPr="0017632C">
        <w:rPr>
          <w:rFonts w:ascii="Open Sans" w:hAnsi="Open Sans" w:cs="Open Sans"/>
          <w:color w:val="auto"/>
        </w:rPr>
        <w:t xml:space="preserve">Incidents relating to consumer behaviour were not captured unless it involved physical aggression between consumers, this does not support effective management of behaviour support plans or the prevention of incidents recurring. Monitoring of clinical documentation failed to identify deficits in diabetic management plans that did not include instructions for blood glucose readings outside acceptable parameters. This does not support the effective management of diabetes, which is considered a high impact risk to consumers. </w:t>
      </w:r>
    </w:p>
    <w:p w14:paraId="6AB675EB" w14:textId="7D5F39A6" w:rsidR="001A5B40" w:rsidRDefault="001A5B40" w:rsidP="001A5B40">
      <w:pPr>
        <w:pStyle w:val="NormalArial"/>
        <w:rPr>
          <w:rFonts w:ascii="Open Sans" w:hAnsi="Open Sans" w:cs="Open Sans"/>
          <w:color w:val="auto"/>
          <w:highlight w:val="yellow"/>
        </w:rPr>
      </w:pPr>
      <w:r w:rsidRPr="0017632C">
        <w:rPr>
          <w:rFonts w:ascii="Open Sans" w:hAnsi="Open Sans" w:cs="Open Sans"/>
          <w:color w:val="auto"/>
        </w:rPr>
        <w:t xml:space="preserve">In </w:t>
      </w:r>
      <w:r w:rsidR="008E2003">
        <w:rPr>
          <w:rFonts w:ascii="Open Sans" w:hAnsi="Open Sans" w:cs="Open Sans"/>
          <w:color w:val="auto"/>
        </w:rPr>
        <w:t>their</w:t>
      </w:r>
      <w:r w:rsidRPr="0017632C">
        <w:rPr>
          <w:rFonts w:ascii="Open Sans" w:hAnsi="Open Sans" w:cs="Open Sans"/>
          <w:color w:val="auto"/>
        </w:rPr>
        <w:t xml:space="preserve"> response the Approved provider indicated care planning deficits identified </w:t>
      </w:r>
      <w:r w:rsidR="008E2003">
        <w:rPr>
          <w:rFonts w:ascii="Open Sans" w:hAnsi="Open Sans" w:cs="Open Sans"/>
          <w:color w:val="auto"/>
        </w:rPr>
        <w:t>by the Assessment Team</w:t>
      </w:r>
      <w:r w:rsidRPr="0017632C">
        <w:rPr>
          <w:rFonts w:ascii="Open Sans" w:hAnsi="Open Sans" w:cs="Open Sans"/>
          <w:color w:val="auto"/>
        </w:rPr>
        <w:t xml:space="preserve"> have been rectified</w:t>
      </w:r>
      <w:r w:rsidR="00344267" w:rsidRPr="0017632C">
        <w:rPr>
          <w:rFonts w:ascii="Open Sans" w:hAnsi="Open Sans" w:cs="Open Sans"/>
          <w:color w:val="auto"/>
        </w:rPr>
        <w:t>.</w:t>
      </w:r>
      <w:r w:rsidRPr="0017632C">
        <w:rPr>
          <w:rFonts w:ascii="Open Sans" w:hAnsi="Open Sans" w:cs="Open Sans"/>
          <w:color w:val="auto"/>
        </w:rPr>
        <w:t xml:space="preserve"> </w:t>
      </w:r>
      <w:r w:rsidR="00584705" w:rsidRPr="0017632C">
        <w:rPr>
          <w:rFonts w:ascii="Open Sans" w:hAnsi="Open Sans" w:cs="Open Sans"/>
          <w:color w:val="auto"/>
        </w:rPr>
        <w:t>T</w:t>
      </w:r>
      <w:r w:rsidRPr="0017632C">
        <w:rPr>
          <w:rFonts w:ascii="Open Sans" w:hAnsi="Open Sans" w:cs="Open Sans"/>
          <w:color w:val="auto"/>
        </w:rPr>
        <w:t xml:space="preserve">he Approved provider submitted revised diabetic management plans </w:t>
      </w:r>
      <w:r w:rsidR="00B076A2" w:rsidRPr="0017632C">
        <w:rPr>
          <w:rFonts w:ascii="Open Sans" w:hAnsi="Open Sans" w:cs="Open Sans"/>
          <w:color w:val="auto"/>
        </w:rPr>
        <w:t>and evidence that there were no inconsistencies</w:t>
      </w:r>
      <w:r w:rsidR="0023551C" w:rsidRPr="0017632C">
        <w:rPr>
          <w:rFonts w:ascii="Open Sans" w:hAnsi="Open Sans" w:cs="Open Sans"/>
          <w:color w:val="auto"/>
        </w:rPr>
        <w:t xml:space="preserve"> in the BGL recording</w:t>
      </w:r>
      <w:r w:rsidR="00BA7757" w:rsidRPr="0017632C">
        <w:rPr>
          <w:rFonts w:ascii="Open Sans" w:hAnsi="Open Sans" w:cs="Open Sans"/>
          <w:color w:val="auto"/>
        </w:rPr>
        <w:t xml:space="preserve">s and </w:t>
      </w:r>
      <w:r w:rsidR="008514D3" w:rsidRPr="0017632C">
        <w:rPr>
          <w:rFonts w:ascii="Open Sans" w:hAnsi="Open Sans" w:cs="Open Sans"/>
          <w:color w:val="auto"/>
        </w:rPr>
        <w:t>evidence of actions taken w</w:t>
      </w:r>
      <w:r w:rsidR="008514D3" w:rsidRPr="00921EE6">
        <w:rPr>
          <w:rFonts w:ascii="Open Sans" w:hAnsi="Open Sans" w:cs="Open Sans"/>
          <w:color w:val="auto"/>
        </w:rPr>
        <w:t xml:space="preserve">hen BGL </w:t>
      </w:r>
      <w:r w:rsidR="00107D03" w:rsidRPr="00921EE6">
        <w:rPr>
          <w:rFonts w:ascii="Open Sans" w:hAnsi="Open Sans" w:cs="Open Sans"/>
          <w:color w:val="auto"/>
        </w:rPr>
        <w:t>recordings</w:t>
      </w:r>
      <w:r w:rsidR="008514D3" w:rsidRPr="00921EE6">
        <w:rPr>
          <w:rFonts w:ascii="Open Sans" w:hAnsi="Open Sans" w:cs="Open Sans"/>
          <w:color w:val="auto"/>
        </w:rPr>
        <w:t xml:space="preserve"> are outside of the consumers acceptable range. </w:t>
      </w:r>
      <w:r w:rsidR="00BA7757" w:rsidRPr="00921EE6">
        <w:rPr>
          <w:rFonts w:ascii="Open Sans" w:hAnsi="Open Sans" w:cs="Open Sans"/>
          <w:color w:val="auto"/>
        </w:rPr>
        <w:t xml:space="preserve"> </w:t>
      </w:r>
      <w:r w:rsidR="00F23F27">
        <w:rPr>
          <w:rFonts w:ascii="Open Sans" w:hAnsi="Open Sans" w:cs="Open Sans"/>
          <w:color w:val="auto"/>
        </w:rPr>
        <w:t>B</w:t>
      </w:r>
      <w:r w:rsidRPr="00921EE6">
        <w:rPr>
          <w:rFonts w:ascii="Open Sans" w:hAnsi="Open Sans" w:cs="Open Sans"/>
          <w:color w:val="auto"/>
        </w:rPr>
        <w:t xml:space="preserve">ehaviour support plans for </w:t>
      </w:r>
      <w:r w:rsidR="007574E0" w:rsidRPr="00921EE6">
        <w:rPr>
          <w:rFonts w:ascii="Open Sans" w:hAnsi="Open Sans" w:cs="Open Sans"/>
          <w:color w:val="auto"/>
        </w:rPr>
        <w:t xml:space="preserve">consumers </w:t>
      </w:r>
      <w:r w:rsidR="004340E0">
        <w:rPr>
          <w:rFonts w:ascii="Open Sans" w:hAnsi="Open Sans" w:cs="Open Sans"/>
          <w:color w:val="auto"/>
        </w:rPr>
        <w:t>evidenced</w:t>
      </w:r>
      <w:r w:rsidR="007574E0" w:rsidRPr="00921EE6">
        <w:rPr>
          <w:rFonts w:ascii="Open Sans" w:hAnsi="Open Sans" w:cs="Open Sans"/>
          <w:color w:val="auto"/>
        </w:rPr>
        <w:t xml:space="preserve"> they are individualised</w:t>
      </w:r>
      <w:r w:rsidR="008D050E" w:rsidRPr="00921EE6">
        <w:rPr>
          <w:rFonts w:ascii="Open Sans" w:hAnsi="Open Sans" w:cs="Open Sans"/>
          <w:color w:val="auto"/>
        </w:rPr>
        <w:t xml:space="preserve">, </w:t>
      </w:r>
      <w:r w:rsidR="004340E0">
        <w:rPr>
          <w:rFonts w:ascii="Open Sans" w:hAnsi="Open Sans" w:cs="Open Sans"/>
          <w:color w:val="auto"/>
        </w:rPr>
        <w:t xml:space="preserve">had </w:t>
      </w:r>
      <w:r w:rsidR="00A41683">
        <w:rPr>
          <w:rFonts w:ascii="Open Sans" w:hAnsi="Open Sans" w:cs="Open Sans"/>
          <w:color w:val="auto"/>
        </w:rPr>
        <w:t>strategies</w:t>
      </w:r>
      <w:r w:rsidR="004340E0">
        <w:rPr>
          <w:rFonts w:ascii="Open Sans" w:hAnsi="Open Sans" w:cs="Open Sans"/>
          <w:color w:val="auto"/>
        </w:rPr>
        <w:t xml:space="preserve"> </w:t>
      </w:r>
      <w:r w:rsidR="00A41683">
        <w:rPr>
          <w:rFonts w:ascii="Open Sans" w:hAnsi="Open Sans" w:cs="Open Sans"/>
          <w:color w:val="auto"/>
        </w:rPr>
        <w:t xml:space="preserve">to mitigate and reduce risk and were </w:t>
      </w:r>
      <w:r w:rsidR="008D050E" w:rsidRPr="00921EE6">
        <w:rPr>
          <w:rFonts w:ascii="Open Sans" w:hAnsi="Open Sans" w:cs="Open Sans"/>
          <w:color w:val="auto"/>
        </w:rPr>
        <w:t>evaluated</w:t>
      </w:r>
      <w:r w:rsidR="00552FE5">
        <w:rPr>
          <w:rFonts w:ascii="Open Sans" w:hAnsi="Open Sans" w:cs="Open Sans"/>
          <w:color w:val="auto"/>
        </w:rPr>
        <w:t>. Th</w:t>
      </w:r>
      <w:r w:rsidR="00A41683">
        <w:rPr>
          <w:rFonts w:ascii="Open Sans" w:hAnsi="Open Sans" w:cs="Open Sans"/>
          <w:color w:val="auto"/>
        </w:rPr>
        <w:t>e actions</w:t>
      </w:r>
      <w:r w:rsidR="008D050E" w:rsidRPr="00921EE6">
        <w:rPr>
          <w:rFonts w:ascii="Open Sans" w:hAnsi="Open Sans" w:cs="Open Sans"/>
          <w:color w:val="auto"/>
        </w:rPr>
        <w:t xml:space="preserve"> a</w:t>
      </w:r>
      <w:r w:rsidR="005B650F">
        <w:rPr>
          <w:rFonts w:ascii="Open Sans" w:hAnsi="Open Sans" w:cs="Open Sans"/>
          <w:color w:val="auto"/>
        </w:rPr>
        <w:t xml:space="preserve">nd strategies were </w:t>
      </w:r>
      <w:r w:rsidR="008D050E" w:rsidRPr="00921EE6">
        <w:rPr>
          <w:rFonts w:ascii="Open Sans" w:hAnsi="Open Sans" w:cs="Open Sans"/>
          <w:color w:val="auto"/>
        </w:rPr>
        <w:t>supported by progress notes and care documentation</w:t>
      </w:r>
      <w:r w:rsidR="005B650F">
        <w:rPr>
          <w:rFonts w:ascii="Open Sans" w:hAnsi="Open Sans" w:cs="Open Sans"/>
          <w:color w:val="auto"/>
        </w:rPr>
        <w:t xml:space="preserve"> evidencing </w:t>
      </w:r>
      <w:r w:rsidR="00A47740">
        <w:rPr>
          <w:rFonts w:ascii="Open Sans" w:hAnsi="Open Sans" w:cs="Open Sans"/>
          <w:color w:val="auto"/>
        </w:rPr>
        <w:t>consumer and representative engagement</w:t>
      </w:r>
      <w:r w:rsidR="008D050E" w:rsidRPr="00921EE6">
        <w:rPr>
          <w:rFonts w:ascii="Open Sans" w:hAnsi="Open Sans" w:cs="Open Sans"/>
          <w:color w:val="auto"/>
        </w:rPr>
        <w:t>.</w:t>
      </w:r>
    </w:p>
    <w:p w14:paraId="0EF99242" w14:textId="5477E1AE" w:rsidR="006B0F8B" w:rsidRPr="006B0F8B" w:rsidRDefault="0033782F" w:rsidP="006B0F8B">
      <w:pPr>
        <w:pStyle w:val="NormalArial"/>
        <w:rPr>
          <w:rFonts w:ascii="Open Sans" w:hAnsi="Open Sans" w:cs="Open Sans"/>
          <w:color w:val="auto"/>
        </w:rPr>
      </w:pPr>
      <w:r>
        <w:rPr>
          <w:rFonts w:ascii="Open Sans" w:hAnsi="Open Sans" w:cs="Open Sans"/>
          <w:color w:val="auto"/>
        </w:rPr>
        <w:t>Over 2025 t</w:t>
      </w:r>
      <w:r w:rsidR="006B0F8B">
        <w:rPr>
          <w:rFonts w:ascii="Open Sans" w:hAnsi="Open Sans" w:cs="Open Sans"/>
          <w:color w:val="auto"/>
        </w:rPr>
        <w:t>he Approved Provider</w:t>
      </w:r>
      <w:r w:rsidR="006B0F8B" w:rsidRPr="006B0F8B">
        <w:rPr>
          <w:rFonts w:ascii="Open Sans" w:hAnsi="Open Sans" w:cs="Open Sans"/>
          <w:color w:val="auto"/>
        </w:rPr>
        <w:t xml:space="preserve"> has significantly strengthened its governance and clinical leadership framework</w:t>
      </w:r>
      <w:r w:rsidR="00FB6642">
        <w:rPr>
          <w:rFonts w:ascii="Open Sans" w:hAnsi="Open Sans" w:cs="Open Sans"/>
          <w:color w:val="auto"/>
        </w:rPr>
        <w:t xml:space="preserve"> by:</w:t>
      </w:r>
    </w:p>
    <w:p w14:paraId="176CB9A8" w14:textId="6395DA29" w:rsidR="006B0F8B" w:rsidRPr="006B0F8B" w:rsidRDefault="006B0F8B" w:rsidP="00B1469A">
      <w:pPr>
        <w:pStyle w:val="NormalArial"/>
        <w:numPr>
          <w:ilvl w:val="0"/>
          <w:numId w:val="21"/>
        </w:numPr>
        <w:rPr>
          <w:rFonts w:ascii="Open Sans" w:hAnsi="Open Sans" w:cs="Open Sans"/>
          <w:color w:val="auto"/>
        </w:rPr>
      </w:pPr>
      <w:r w:rsidRPr="006B0F8B">
        <w:rPr>
          <w:rFonts w:ascii="Open Sans" w:hAnsi="Open Sans" w:cs="Open Sans"/>
          <w:color w:val="auto"/>
        </w:rPr>
        <w:t>Appointed a Clinical Governance Manager and created a new Clinical Care Coordinator role, both of which have been established and embedded for almost six months.</w:t>
      </w:r>
    </w:p>
    <w:p w14:paraId="7C55C9AB" w14:textId="4A95191A" w:rsidR="00B1469A" w:rsidRDefault="006B0F8B" w:rsidP="00B1469A">
      <w:pPr>
        <w:pStyle w:val="NormalArial"/>
        <w:numPr>
          <w:ilvl w:val="0"/>
          <w:numId w:val="20"/>
        </w:numPr>
        <w:rPr>
          <w:rFonts w:ascii="Open Sans" w:hAnsi="Open Sans" w:cs="Open Sans"/>
          <w:color w:val="auto"/>
        </w:rPr>
      </w:pPr>
      <w:r w:rsidRPr="006B0F8B">
        <w:rPr>
          <w:rFonts w:ascii="Open Sans" w:hAnsi="Open Sans" w:cs="Open Sans"/>
          <w:color w:val="auto"/>
        </w:rPr>
        <w:t>Established a Clinical Risk Analyst role, who reviews progress notes, assessments, incident records, and other care</w:t>
      </w:r>
      <w:r w:rsidR="00FB6642">
        <w:rPr>
          <w:rFonts w:ascii="Open Sans" w:hAnsi="Open Sans" w:cs="Open Sans"/>
          <w:color w:val="auto"/>
        </w:rPr>
        <w:t xml:space="preserve"> documentation </w:t>
      </w:r>
      <w:r w:rsidR="00FA4C97">
        <w:rPr>
          <w:rFonts w:ascii="Open Sans" w:hAnsi="Open Sans" w:cs="Open Sans"/>
          <w:color w:val="auto"/>
        </w:rPr>
        <w:t>to ensure oversight of the service level team</w:t>
      </w:r>
      <w:r w:rsidR="00B1469A">
        <w:rPr>
          <w:rFonts w:ascii="Open Sans" w:hAnsi="Open Sans" w:cs="Open Sans"/>
          <w:color w:val="auto"/>
        </w:rPr>
        <w:t>.</w:t>
      </w:r>
    </w:p>
    <w:p w14:paraId="60B04D57" w14:textId="02269AB0" w:rsidR="006B0F8B" w:rsidRDefault="00172D0D" w:rsidP="00B1469A">
      <w:pPr>
        <w:pStyle w:val="NormalArial"/>
        <w:numPr>
          <w:ilvl w:val="0"/>
          <w:numId w:val="19"/>
        </w:numPr>
        <w:rPr>
          <w:rFonts w:ascii="Open Sans" w:hAnsi="Open Sans" w:cs="Open Sans"/>
          <w:color w:val="auto"/>
        </w:rPr>
      </w:pPr>
      <w:r w:rsidRPr="00172D0D">
        <w:rPr>
          <w:rFonts w:ascii="Open Sans" w:hAnsi="Open Sans" w:cs="Open Sans"/>
          <w:color w:val="auto"/>
        </w:rPr>
        <w:t>Implemented a strengthened Quality and Compliance Framework supported by new policies and procedures, which ensures that care planning, behaviour support, diabetes management, and incident management are actively monitored and continually improved.</w:t>
      </w:r>
    </w:p>
    <w:p w14:paraId="79316E6F" w14:textId="43C975BA" w:rsidR="005A3D3D" w:rsidRDefault="005A3D3D" w:rsidP="00B1469A">
      <w:pPr>
        <w:pStyle w:val="NormalArial"/>
        <w:numPr>
          <w:ilvl w:val="0"/>
          <w:numId w:val="19"/>
        </w:numPr>
        <w:rPr>
          <w:rFonts w:ascii="Open Sans" w:hAnsi="Open Sans" w:cs="Open Sans"/>
          <w:color w:val="auto"/>
        </w:rPr>
      </w:pPr>
      <w:r>
        <w:rPr>
          <w:rFonts w:ascii="Open Sans" w:hAnsi="Open Sans" w:cs="Open Sans"/>
          <w:color w:val="auto"/>
        </w:rPr>
        <w:t xml:space="preserve">Delivered a suit of training across a broad range </w:t>
      </w:r>
      <w:r w:rsidR="00CA4B0B">
        <w:rPr>
          <w:rFonts w:ascii="Open Sans" w:hAnsi="Open Sans" w:cs="Open Sans"/>
          <w:color w:val="auto"/>
        </w:rPr>
        <w:t>of critical areas.</w:t>
      </w:r>
    </w:p>
    <w:p w14:paraId="5513952E" w14:textId="34A23A2D" w:rsidR="00FA4C97" w:rsidRPr="000B2EC9" w:rsidRDefault="00C0256D" w:rsidP="006B0F8B">
      <w:pPr>
        <w:pStyle w:val="NormalArial"/>
        <w:rPr>
          <w:rFonts w:ascii="Open Sans" w:hAnsi="Open Sans" w:cs="Open Sans"/>
          <w:color w:val="auto"/>
        </w:rPr>
      </w:pPr>
      <w:r w:rsidRPr="000B2EC9">
        <w:rPr>
          <w:rFonts w:ascii="Open Sans" w:hAnsi="Open Sans" w:cs="Open Sans"/>
          <w:color w:val="auto"/>
        </w:rPr>
        <w:t xml:space="preserve">The Approved provider </w:t>
      </w:r>
      <w:r w:rsidR="00585A0D">
        <w:rPr>
          <w:rFonts w:ascii="Open Sans" w:hAnsi="Open Sans" w:cs="Open Sans"/>
          <w:color w:val="auto"/>
        </w:rPr>
        <w:t xml:space="preserve">provided assurance </w:t>
      </w:r>
      <w:r w:rsidR="008F2ECE">
        <w:rPr>
          <w:rFonts w:ascii="Open Sans" w:hAnsi="Open Sans" w:cs="Open Sans"/>
          <w:color w:val="auto"/>
        </w:rPr>
        <w:t>that</w:t>
      </w:r>
      <w:r w:rsidRPr="000B2EC9">
        <w:rPr>
          <w:rFonts w:ascii="Open Sans" w:hAnsi="Open Sans" w:cs="Open Sans"/>
          <w:color w:val="auto"/>
        </w:rPr>
        <w:t xml:space="preserve"> they have strengthened </w:t>
      </w:r>
      <w:r w:rsidR="00BA6EEF" w:rsidRPr="000B2EC9">
        <w:rPr>
          <w:rFonts w:ascii="Open Sans" w:hAnsi="Open Sans" w:cs="Open Sans"/>
          <w:color w:val="auto"/>
        </w:rPr>
        <w:t xml:space="preserve">their incident management processes and oversight </w:t>
      </w:r>
      <w:r w:rsidR="000B2EC9" w:rsidRPr="000B2EC9">
        <w:rPr>
          <w:rFonts w:ascii="Open Sans" w:hAnsi="Open Sans" w:cs="Open Sans"/>
          <w:color w:val="auto"/>
        </w:rPr>
        <w:t>by:</w:t>
      </w:r>
    </w:p>
    <w:p w14:paraId="61AD0086" w14:textId="7840DCC5" w:rsidR="006236BB" w:rsidRPr="006236BB" w:rsidRDefault="006236BB" w:rsidP="006236BB">
      <w:pPr>
        <w:pStyle w:val="NormalArial"/>
        <w:numPr>
          <w:ilvl w:val="0"/>
          <w:numId w:val="22"/>
        </w:numPr>
        <w:rPr>
          <w:rFonts w:ascii="Open Sans" w:hAnsi="Open Sans" w:cs="Open Sans"/>
          <w:color w:val="auto"/>
        </w:rPr>
      </w:pPr>
      <w:r>
        <w:rPr>
          <w:rFonts w:ascii="Open Sans" w:hAnsi="Open Sans" w:cs="Open Sans"/>
          <w:color w:val="auto"/>
        </w:rPr>
        <w:t>Conducting r</w:t>
      </w:r>
      <w:r w:rsidRPr="006236BB">
        <w:rPr>
          <w:rFonts w:ascii="Open Sans" w:hAnsi="Open Sans" w:cs="Open Sans"/>
          <w:color w:val="auto"/>
        </w:rPr>
        <w:t>oot Cause Analyses at service level with individualised interventions trialled, escalated, and reviewed through care meetings.</w:t>
      </w:r>
    </w:p>
    <w:p w14:paraId="44FA0B84" w14:textId="4C023DCB" w:rsidR="006236BB" w:rsidRPr="006236BB" w:rsidRDefault="006236BB" w:rsidP="00585A0D">
      <w:pPr>
        <w:pStyle w:val="NormalArial"/>
        <w:numPr>
          <w:ilvl w:val="0"/>
          <w:numId w:val="22"/>
        </w:numPr>
        <w:rPr>
          <w:rFonts w:ascii="Open Sans" w:hAnsi="Open Sans" w:cs="Open Sans"/>
          <w:color w:val="auto"/>
        </w:rPr>
      </w:pPr>
      <w:r w:rsidRPr="006236BB">
        <w:rPr>
          <w:rFonts w:ascii="Open Sans" w:hAnsi="Open Sans" w:cs="Open Sans"/>
          <w:color w:val="auto"/>
        </w:rPr>
        <w:t>Dignity of risk assessments are undertaken where appropriate, ensuring consumer choice while mitigating clinical risks.</w:t>
      </w:r>
    </w:p>
    <w:p w14:paraId="4798A3F0" w14:textId="353D4303" w:rsidR="006236BB" w:rsidRPr="006236BB" w:rsidRDefault="00585A0D" w:rsidP="00585A0D">
      <w:pPr>
        <w:pStyle w:val="NormalArial"/>
        <w:numPr>
          <w:ilvl w:val="0"/>
          <w:numId w:val="22"/>
        </w:numPr>
        <w:rPr>
          <w:rFonts w:ascii="Open Sans" w:hAnsi="Open Sans" w:cs="Open Sans"/>
          <w:color w:val="auto"/>
        </w:rPr>
      </w:pPr>
      <w:r>
        <w:rPr>
          <w:rFonts w:ascii="Open Sans" w:hAnsi="Open Sans" w:cs="Open Sans"/>
          <w:color w:val="auto"/>
        </w:rPr>
        <w:lastRenderedPageBreak/>
        <w:t>The</w:t>
      </w:r>
      <w:r w:rsidR="008F2ECE">
        <w:rPr>
          <w:rFonts w:ascii="Open Sans" w:hAnsi="Open Sans" w:cs="Open Sans"/>
          <w:color w:val="auto"/>
        </w:rPr>
        <w:t>ir</w:t>
      </w:r>
      <w:r>
        <w:rPr>
          <w:rFonts w:ascii="Open Sans" w:hAnsi="Open Sans" w:cs="Open Sans"/>
          <w:color w:val="auto"/>
        </w:rPr>
        <w:t xml:space="preserve"> s</w:t>
      </w:r>
      <w:r w:rsidR="006236BB" w:rsidRPr="006236BB">
        <w:rPr>
          <w:rFonts w:ascii="Open Sans" w:hAnsi="Open Sans" w:cs="Open Sans"/>
          <w:color w:val="auto"/>
        </w:rPr>
        <w:t>ervice-level management and the Head Office team conduct</w:t>
      </w:r>
      <w:r w:rsidR="008F2ECE">
        <w:rPr>
          <w:rFonts w:ascii="Open Sans" w:hAnsi="Open Sans" w:cs="Open Sans"/>
          <w:color w:val="auto"/>
        </w:rPr>
        <w:t>ing</w:t>
      </w:r>
      <w:r w:rsidR="006236BB" w:rsidRPr="006236BB">
        <w:rPr>
          <w:rFonts w:ascii="Open Sans" w:hAnsi="Open Sans" w:cs="Open Sans"/>
          <w:color w:val="auto"/>
        </w:rPr>
        <w:t xml:space="preserve"> daily reviews of progress notes, incidents, and hospital transfers, supported by the Clinical Risk Analyst.</w:t>
      </w:r>
    </w:p>
    <w:p w14:paraId="45D617FC" w14:textId="249B0EE6" w:rsidR="006236BB" w:rsidRPr="006236BB" w:rsidRDefault="008F2ECE" w:rsidP="008F2ECE">
      <w:pPr>
        <w:pStyle w:val="NormalArial"/>
        <w:numPr>
          <w:ilvl w:val="0"/>
          <w:numId w:val="22"/>
        </w:numPr>
        <w:rPr>
          <w:rFonts w:ascii="Open Sans" w:hAnsi="Open Sans" w:cs="Open Sans"/>
          <w:color w:val="auto"/>
        </w:rPr>
      </w:pPr>
      <w:r>
        <w:rPr>
          <w:rFonts w:ascii="Open Sans" w:hAnsi="Open Sans" w:cs="Open Sans"/>
          <w:color w:val="auto"/>
        </w:rPr>
        <w:t xml:space="preserve">The introduction of a </w:t>
      </w:r>
      <w:r w:rsidR="006236BB" w:rsidRPr="006236BB">
        <w:rPr>
          <w:rFonts w:ascii="Open Sans" w:hAnsi="Open Sans" w:cs="Open Sans"/>
          <w:color w:val="auto"/>
        </w:rPr>
        <w:t xml:space="preserve">High Impact and High Prevalence Risk Register in May 2025 </w:t>
      </w:r>
      <w:r>
        <w:rPr>
          <w:rFonts w:ascii="Open Sans" w:hAnsi="Open Sans" w:cs="Open Sans"/>
          <w:color w:val="auto"/>
        </w:rPr>
        <w:t>which</w:t>
      </w:r>
      <w:r w:rsidR="006236BB" w:rsidRPr="006236BB">
        <w:rPr>
          <w:rFonts w:ascii="Open Sans" w:hAnsi="Open Sans" w:cs="Open Sans"/>
          <w:color w:val="auto"/>
        </w:rPr>
        <w:t xml:space="preserve"> is reviewed weekly at care meetings.</w:t>
      </w:r>
    </w:p>
    <w:p w14:paraId="13D5A942" w14:textId="3FD726C5" w:rsidR="000B2EC9" w:rsidRDefault="00D97E38" w:rsidP="00D97E38">
      <w:pPr>
        <w:pStyle w:val="NormalArial"/>
        <w:numPr>
          <w:ilvl w:val="0"/>
          <w:numId w:val="22"/>
        </w:numPr>
        <w:rPr>
          <w:rFonts w:ascii="Open Sans" w:hAnsi="Open Sans" w:cs="Open Sans"/>
          <w:color w:val="auto"/>
        </w:rPr>
      </w:pPr>
      <w:r w:rsidRPr="00043814">
        <w:rPr>
          <w:rFonts w:ascii="Open Sans" w:hAnsi="Open Sans" w:cs="Open Sans"/>
          <w:color w:val="auto"/>
        </w:rPr>
        <w:t>The</w:t>
      </w:r>
      <w:r w:rsidR="008F3AA8">
        <w:rPr>
          <w:rFonts w:ascii="Open Sans" w:hAnsi="Open Sans" w:cs="Open Sans"/>
          <w:color w:val="auto"/>
        </w:rPr>
        <w:t xml:space="preserve">y </w:t>
      </w:r>
      <w:r w:rsidR="00A07E1C">
        <w:rPr>
          <w:rFonts w:ascii="Open Sans" w:hAnsi="Open Sans" w:cs="Open Sans"/>
          <w:color w:val="auto"/>
        </w:rPr>
        <w:t xml:space="preserve">monitor </w:t>
      </w:r>
      <w:r w:rsidR="00A07E1C" w:rsidRPr="00043814">
        <w:rPr>
          <w:rFonts w:ascii="Open Sans" w:hAnsi="Open Sans" w:cs="Open Sans"/>
          <w:color w:val="auto"/>
        </w:rPr>
        <w:t>service</w:t>
      </w:r>
      <w:r w:rsidRPr="00043814">
        <w:rPr>
          <w:rFonts w:ascii="Open Sans" w:hAnsi="Open Sans" w:cs="Open Sans"/>
          <w:color w:val="auto"/>
        </w:rPr>
        <w:t xml:space="preserve"> c</w:t>
      </w:r>
      <w:r w:rsidR="006236BB" w:rsidRPr="00043814">
        <w:rPr>
          <w:rFonts w:ascii="Open Sans" w:hAnsi="Open Sans" w:cs="Open Sans"/>
          <w:color w:val="auto"/>
        </w:rPr>
        <w:t xml:space="preserve">ompliance </w:t>
      </w:r>
      <w:r w:rsidR="00043814" w:rsidRPr="00043814">
        <w:rPr>
          <w:rFonts w:ascii="Open Sans" w:hAnsi="Open Sans" w:cs="Open Sans"/>
          <w:color w:val="auto"/>
        </w:rPr>
        <w:t>rates,</w:t>
      </w:r>
      <w:r w:rsidR="006236BB" w:rsidRPr="00043814">
        <w:rPr>
          <w:rFonts w:ascii="Open Sans" w:hAnsi="Open Sans" w:cs="Open Sans"/>
          <w:color w:val="auto"/>
        </w:rPr>
        <w:t xml:space="preserve"> and incident analysis through the Quality and Compliance Department and </w:t>
      </w:r>
      <w:r w:rsidR="003A475D" w:rsidRPr="00043814">
        <w:rPr>
          <w:rFonts w:ascii="Open Sans" w:hAnsi="Open Sans" w:cs="Open Sans"/>
          <w:color w:val="auto"/>
        </w:rPr>
        <w:t>report</w:t>
      </w:r>
      <w:r w:rsidR="003A475D">
        <w:rPr>
          <w:rFonts w:ascii="Open Sans" w:hAnsi="Open Sans" w:cs="Open Sans"/>
          <w:color w:val="auto"/>
        </w:rPr>
        <w:t xml:space="preserve"> findings</w:t>
      </w:r>
      <w:r w:rsidR="006236BB" w:rsidRPr="00043814">
        <w:rPr>
          <w:rFonts w:ascii="Open Sans" w:hAnsi="Open Sans" w:cs="Open Sans"/>
          <w:color w:val="auto"/>
        </w:rPr>
        <w:t xml:space="preserve"> to the Board monthly.</w:t>
      </w:r>
    </w:p>
    <w:p w14:paraId="6140B128" w14:textId="6432B8D1" w:rsidR="00647A08" w:rsidRDefault="008A2283" w:rsidP="00647A08">
      <w:pPr>
        <w:pStyle w:val="NormalArial"/>
        <w:rPr>
          <w:rFonts w:ascii="Open Sans" w:hAnsi="Open Sans" w:cs="Open Sans"/>
          <w:color w:val="auto"/>
        </w:rPr>
      </w:pPr>
      <w:r>
        <w:rPr>
          <w:rFonts w:ascii="Open Sans" w:hAnsi="Open Sans" w:cs="Open Sans"/>
          <w:color w:val="auto"/>
        </w:rPr>
        <w:t xml:space="preserve">The Approved Provider has </w:t>
      </w:r>
      <w:r w:rsidR="00DD7646" w:rsidRPr="00DD7646">
        <w:rPr>
          <w:rFonts w:ascii="Open Sans" w:hAnsi="Open Sans" w:cs="Open Sans"/>
          <w:color w:val="auto"/>
        </w:rPr>
        <w:t xml:space="preserve">established systems to monitor staff non-compliance with policies and procedures. Service Level Management and the Head Office team review progress notes, incidents, hospital transfer records, and other relevant documentation </w:t>
      </w:r>
      <w:r w:rsidR="00921EE6" w:rsidRPr="00DD7646">
        <w:rPr>
          <w:rFonts w:ascii="Open Sans" w:hAnsi="Open Sans" w:cs="Open Sans"/>
          <w:color w:val="auto"/>
        </w:rPr>
        <w:t>daily</w:t>
      </w:r>
      <w:r w:rsidR="00DD7646" w:rsidRPr="00DD7646">
        <w:rPr>
          <w:rFonts w:ascii="Open Sans" w:hAnsi="Open Sans" w:cs="Open Sans"/>
          <w:color w:val="auto"/>
        </w:rPr>
        <w:t xml:space="preserve"> to ensure appropriate oversight. </w:t>
      </w:r>
    </w:p>
    <w:p w14:paraId="774AECF1" w14:textId="535FBD2E" w:rsidR="001A263A" w:rsidRPr="004509AA" w:rsidRDefault="001A263A" w:rsidP="00647A08">
      <w:pPr>
        <w:pStyle w:val="NormalArial"/>
        <w:rPr>
          <w:rFonts w:ascii="Open Sans" w:hAnsi="Open Sans" w:cs="Open Sans"/>
          <w:color w:val="auto"/>
        </w:rPr>
      </w:pPr>
      <w:r>
        <w:rPr>
          <w:rFonts w:ascii="Open Sans" w:hAnsi="Open Sans" w:cs="Open Sans"/>
          <w:color w:val="auto"/>
        </w:rPr>
        <w:t>Guildford Village has appointed a</w:t>
      </w:r>
      <w:r w:rsidRPr="001A263A">
        <w:rPr>
          <w:rFonts w:ascii="Open Sans" w:hAnsi="Open Sans" w:cs="Open Sans"/>
          <w:color w:val="auto"/>
        </w:rPr>
        <w:t xml:space="preserve"> Clinical Risk Analyst, in addition to the Clinical Team on site. </w:t>
      </w:r>
      <w:r w:rsidR="00BE796F" w:rsidRPr="00BE796F">
        <w:rPr>
          <w:rFonts w:ascii="Open Sans" w:hAnsi="Open Sans" w:cs="Open Sans"/>
          <w:color w:val="auto"/>
        </w:rPr>
        <w:t>The Clinical Risk Analyst records daily findings in the dashboard, and it is the responsibility of Service Level Management to provide a response within seven days via the dashboard.</w:t>
      </w:r>
      <w:r w:rsidR="00A07E1C">
        <w:rPr>
          <w:rFonts w:ascii="Open Sans" w:hAnsi="Open Sans" w:cs="Open Sans"/>
          <w:color w:val="auto"/>
        </w:rPr>
        <w:t xml:space="preserve"> </w:t>
      </w:r>
      <w:r w:rsidRPr="001A263A">
        <w:rPr>
          <w:rFonts w:ascii="Open Sans" w:hAnsi="Open Sans" w:cs="Open Sans"/>
          <w:color w:val="auto"/>
        </w:rPr>
        <w:t xml:space="preserve">Weekly care meetings are held, and </w:t>
      </w:r>
      <w:r w:rsidRPr="004509AA">
        <w:rPr>
          <w:rFonts w:ascii="Open Sans" w:hAnsi="Open Sans" w:cs="Open Sans"/>
          <w:color w:val="auto"/>
        </w:rPr>
        <w:t xml:space="preserve">compliance rates are reported to the Board </w:t>
      </w:r>
      <w:r w:rsidR="00921EE6" w:rsidRPr="004509AA">
        <w:rPr>
          <w:rFonts w:ascii="Open Sans" w:hAnsi="Open Sans" w:cs="Open Sans"/>
          <w:color w:val="auto"/>
        </w:rPr>
        <w:t>monthly</w:t>
      </w:r>
      <w:r w:rsidRPr="004509AA">
        <w:rPr>
          <w:rFonts w:ascii="Open Sans" w:hAnsi="Open Sans" w:cs="Open Sans"/>
          <w:color w:val="auto"/>
        </w:rPr>
        <w:t xml:space="preserve"> through the Board Pack.</w:t>
      </w:r>
    </w:p>
    <w:p w14:paraId="41CB5BCF" w14:textId="77777777" w:rsidR="00043814" w:rsidRPr="004509AA" w:rsidRDefault="001A5B40" w:rsidP="001A5B40">
      <w:pPr>
        <w:pStyle w:val="NormalArial"/>
        <w:rPr>
          <w:rFonts w:ascii="Open Sans" w:hAnsi="Open Sans" w:cs="Open Sans"/>
          <w:color w:val="auto"/>
        </w:rPr>
      </w:pPr>
      <w:r w:rsidRPr="004509AA">
        <w:rPr>
          <w:rFonts w:ascii="Open Sans" w:hAnsi="Open Sans" w:cs="Open Sans"/>
          <w:color w:val="auto"/>
        </w:rPr>
        <w:t xml:space="preserve">It is my decision the service </w:t>
      </w:r>
      <w:r w:rsidR="00F214FF" w:rsidRPr="004509AA">
        <w:rPr>
          <w:rFonts w:ascii="Open Sans" w:hAnsi="Open Sans" w:cs="Open Sans"/>
          <w:color w:val="auto"/>
        </w:rPr>
        <w:t>has</w:t>
      </w:r>
      <w:r w:rsidRPr="004509AA">
        <w:rPr>
          <w:rFonts w:ascii="Open Sans" w:hAnsi="Open Sans" w:cs="Open Sans"/>
          <w:color w:val="auto"/>
        </w:rPr>
        <w:t xml:space="preserve"> effective systems to </w:t>
      </w:r>
      <w:r w:rsidR="00805386" w:rsidRPr="004509AA">
        <w:rPr>
          <w:rFonts w:ascii="Open Sans" w:hAnsi="Open Sans" w:cs="Open Sans"/>
          <w:color w:val="auto"/>
        </w:rPr>
        <w:t>diabetic management</w:t>
      </w:r>
      <w:r w:rsidRPr="004509AA">
        <w:rPr>
          <w:rFonts w:ascii="Open Sans" w:hAnsi="Open Sans" w:cs="Open Sans"/>
          <w:color w:val="auto"/>
        </w:rPr>
        <w:t xml:space="preserve"> and behavioural incidents to identify and mitigate risks to consumers. There was sufficient monitoring and oversight of high impacts risks to</w:t>
      </w:r>
      <w:r w:rsidR="00520472" w:rsidRPr="004509AA">
        <w:rPr>
          <w:rFonts w:ascii="Open Sans" w:hAnsi="Open Sans" w:cs="Open Sans"/>
          <w:color w:val="auto"/>
        </w:rPr>
        <w:t xml:space="preserve"> ensure safe and effective care is supported for</w:t>
      </w:r>
      <w:r w:rsidRPr="004509AA">
        <w:rPr>
          <w:rFonts w:ascii="Open Sans" w:hAnsi="Open Sans" w:cs="Open Sans"/>
          <w:color w:val="auto"/>
        </w:rPr>
        <w:t xml:space="preserve"> consumers. Processes to ensure incidents are consistently identified, recorded and escalated </w:t>
      </w:r>
      <w:r w:rsidR="00043814" w:rsidRPr="004509AA">
        <w:rPr>
          <w:rFonts w:ascii="Open Sans" w:hAnsi="Open Sans" w:cs="Open Sans"/>
          <w:color w:val="auto"/>
        </w:rPr>
        <w:t>are in place.</w:t>
      </w:r>
    </w:p>
    <w:p w14:paraId="415AF25F" w14:textId="318DF010" w:rsidR="00CF03A3" w:rsidRDefault="00043814" w:rsidP="001A5B40">
      <w:pPr>
        <w:pStyle w:val="NormalArial"/>
        <w:rPr>
          <w:rFonts w:ascii="Open Sans" w:hAnsi="Open Sans" w:cs="Open Sans"/>
          <w:color w:val="auto"/>
        </w:rPr>
      </w:pPr>
      <w:r w:rsidRPr="004509AA">
        <w:rPr>
          <w:rFonts w:ascii="Open Sans" w:hAnsi="Open Sans" w:cs="Open Sans"/>
          <w:color w:val="auto"/>
        </w:rPr>
        <w:t>T</w:t>
      </w:r>
      <w:r w:rsidR="001A5B40" w:rsidRPr="004509AA">
        <w:rPr>
          <w:rFonts w:ascii="Open Sans" w:hAnsi="Open Sans" w:cs="Open Sans"/>
          <w:color w:val="auto"/>
        </w:rPr>
        <w:t xml:space="preserve">herefore, it is my decision requirement 8(3)(d) is </w:t>
      </w:r>
      <w:r w:rsidR="00BB44C9" w:rsidRPr="004509AA">
        <w:rPr>
          <w:rFonts w:ascii="Open Sans" w:hAnsi="Open Sans" w:cs="Open Sans"/>
          <w:color w:val="auto"/>
        </w:rPr>
        <w:t>c</w:t>
      </w:r>
      <w:r w:rsidR="001A5B40" w:rsidRPr="004509AA">
        <w:rPr>
          <w:rFonts w:ascii="Open Sans" w:hAnsi="Open Sans" w:cs="Open Sans"/>
          <w:color w:val="auto"/>
        </w:rPr>
        <w:t>ompliant.</w:t>
      </w:r>
    </w:p>
    <w:p w14:paraId="713B3E58" w14:textId="0D6432C9" w:rsidR="00094DDA" w:rsidRPr="00656FF0" w:rsidRDefault="004C76C3">
      <w:pPr>
        <w:pStyle w:val="NormalArial"/>
        <w:rPr>
          <w:rFonts w:ascii="Open Sans" w:hAnsi="Open Sans" w:cs="Open Sans"/>
          <w:color w:val="auto"/>
          <w:u w:val="single"/>
        </w:rPr>
      </w:pPr>
      <w:r w:rsidRPr="00656FF0">
        <w:rPr>
          <w:rFonts w:ascii="Open Sans" w:hAnsi="Open Sans" w:cs="Open Sans"/>
          <w:color w:val="auto"/>
          <w:u w:val="single"/>
        </w:rPr>
        <w:t>Requirement 8(3)(e)</w:t>
      </w:r>
    </w:p>
    <w:p w14:paraId="652860DD" w14:textId="5A2F56E1" w:rsidR="00CF03A3" w:rsidRPr="004509AA" w:rsidRDefault="00F4655A">
      <w:pPr>
        <w:pStyle w:val="NormalArial"/>
        <w:rPr>
          <w:rFonts w:ascii="Open Sans" w:hAnsi="Open Sans" w:cs="Open Sans"/>
          <w:b/>
          <w:bCs/>
          <w:color w:val="auto"/>
        </w:rPr>
      </w:pPr>
      <w:r w:rsidRPr="00F4655A">
        <w:rPr>
          <w:rFonts w:ascii="Open Sans" w:hAnsi="Open Sans" w:cs="Open Sans"/>
          <w:color w:val="auto"/>
        </w:rPr>
        <w:t xml:space="preserve">The Assessment Team found </w:t>
      </w:r>
      <w:r w:rsidR="008F5D49" w:rsidRPr="00A10DB0">
        <w:rPr>
          <w:rFonts w:ascii="Open Sans" w:hAnsi="Open Sans" w:cs="Open Sans"/>
          <w:color w:val="auto"/>
        </w:rPr>
        <w:t xml:space="preserve">the service has </w:t>
      </w:r>
      <w:r w:rsidR="00A10DB0">
        <w:rPr>
          <w:rFonts w:ascii="Open Sans" w:hAnsi="Open Sans" w:cs="Open Sans"/>
          <w:color w:val="auto"/>
        </w:rPr>
        <w:t xml:space="preserve">systems in place for the delivery of safe, quality </w:t>
      </w:r>
      <w:r w:rsidR="005466AB">
        <w:rPr>
          <w:rFonts w:ascii="Open Sans" w:hAnsi="Open Sans" w:cs="Open Sans"/>
          <w:color w:val="auto"/>
        </w:rPr>
        <w:t>clinical care and for continuing improving services</w:t>
      </w:r>
      <w:r w:rsidR="002B2A90">
        <w:rPr>
          <w:rFonts w:ascii="Open Sans" w:hAnsi="Open Sans" w:cs="Open Sans"/>
          <w:color w:val="auto"/>
        </w:rPr>
        <w:t>. The service has demonstrated it includes consumers, clinicians</w:t>
      </w:r>
      <w:r w:rsidR="00E63191">
        <w:rPr>
          <w:rFonts w:ascii="Open Sans" w:hAnsi="Open Sans" w:cs="Open Sans"/>
          <w:color w:val="auto"/>
        </w:rPr>
        <w:t xml:space="preserve">, clinical review, training, risk management use of information and workforce </w:t>
      </w:r>
      <w:r w:rsidR="00296D07">
        <w:rPr>
          <w:rFonts w:ascii="Open Sans" w:hAnsi="Open Sans" w:cs="Open Sans"/>
          <w:color w:val="auto"/>
        </w:rPr>
        <w:t>management as part of its clinical governance oversight.</w:t>
      </w:r>
      <w:r w:rsidR="00067644">
        <w:rPr>
          <w:rFonts w:ascii="Open Sans" w:hAnsi="Open Sans" w:cs="Open Sans"/>
          <w:color w:val="auto"/>
        </w:rPr>
        <w:t xml:space="preserve"> </w:t>
      </w:r>
      <w:r w:rsidR="00067644" w:rsidRPr="00067644">
        <w:rPr>
          <w:rFonts w:ascii="Open Sans" w:hAnsi="Open Sans" w:cs="Open Sans"/>
          <w:color w:val="auto"/>
        </w:rPr>
        <w:t xml:space="preserve">The organisation has policies relating to clinical care including minimising restrictive practices with associated processes to guide the delivery of care, and staff </w:t>
      </w:r>
      <w:r w:rsidR="00C1282D">
        <w:rPr>
          <w:rFonts w:ascii="Open Sans" w:hAnsi="Open Sans" w:cs="Open Sans"/>
          <w:color w:val="auto"/>
        </w:rPr>
        <w:t xml:space="preserve">were able to </w:t>
      </w:r>
      <w:r w:rsidR="00067644" w:rsidRPr="00067644">
        <w:rPr>
          <w:rFonts w:ascii="Open Sans" w:hAnsi="Open Sans" w:cs="Open Sans"/>
          <w:color w:val="auto"/>
        </w:rPr>
        <w:t>demonstrate an awareness and understanding of requirements under the policies.</w:t>
      </w:r>
      <w:r w:rsidR="009013D7">
        <w:rPr>
          <w:rFonts w:ascii="Open Sans" w:hAnsi="Open Sans" w:cs="Open Sans"/>
          <w:color w:val="auto"/>
        </w:rPr>
        <w:t xml:space="preserve"> The service has delivered </w:t>
      </w:r>
      <w:r w:rsidR="000E647E">
        <w:rPr>
          <w:rFonts w:ascii="Open Sans" w:hAnsi="Open Sans" w:cs="Open Sans"/>
          <w:color w:val="auto"/>
        </w:rPr>
        <w:t>a com</w:t>
      </w:r>
      <w:r w:rsidR="000E647E" w:rsidRPr="004509AA">
        <w:rPr>
          <w:rFonts w:ascii="Open Sans" w:hAnsi="Open Sans" w:cs="Open Sans"/>
          <w:color w:val="auto"/>
        </w:rPr>
        <w:t>prehensive mandatory training to all staff over a broad range of clinical areas</w:t>
      </w:r>
      <w:r w:rsidR="001C2731" w:rsidRPr="004509AA">
        <w:rPr>
          <w:rFonts w:ascii="Open Sans" w:hAnsi="Open Sans" w:cs="Open Sans"/>
          <w:color w:val="auto"/>
        </w:rPr>
        <w:t xml:space="preserve"> including</w:t>
      </w:r>
      <w:r w:rsidR="002436EE" w:rsidRPr="004509AA">
        <w:rPr>
          <w:rFonts w:ascii="Open Sans" w:hAnsi="Open Sans" w:cs="Open Sans"/>
          <w:color w:val="auto"/>
        </w:rPr>
        <w:t xml:space="preserve"> but not limited to</w:t>
      </w:r>
      <w:r w:rsidR="001C2731" w:rsidRPr="004509AA">
        <w:rPr>
          <w:rFonts w:ascii="Open Sans" w:hAnsi="Open Sans" w:cs="Open Sans"/>
          <w:color w:val="auto"/>
        </w:rPr>
        <w:t xml:space="preserve">, </w:t>
      </w:r>
      <w:r w:rsidR="004F2E15" w:rsidRPr="004509AA">
        <w:rPr>
          <w:rFonts w:ascii="Open Sans" w:hAnsi="Open Sans" w:cs="Open Sans"/>
          <w:color w:val="auto"/>
        </w:rPr>
        <w:t>i</w:t>
      </w:r>
      <w:r w:rsidR="001C2731" w:rsidRPr="004509AA">
        <w:rPr>
          <w:rFonts w:ascii="Open Sans" w:hAnsi="Open Sans" w:cs="Open Sans"/>
          <w:color w:val="auto"/>
        </w:rPr>
        <w:t xml:space="preserve">ncident management, </w:t>
      </w:r>
      <w:r w:rsidR="00E5260D" w:rsidRPr="004509AA">
        <w:rPr>
          <w:rFonts w:ascii="Open Sans" w:hAnsi="Open Sans" w:cs="Open Sans"/>
          <w:color w:val="auto"/>
        </w:rPr>
        <w:t xml:space="preserve">restrictive practice and behaviour support planning, management of </w:t>
      </w:r>
      <w:r w:rsidR="004F2E15" w:rsidRPr="004509AA">
        <w:rPr>
          <w:rFonts w:ascii="Open Sans" w:hAnsi="Open Sans" w:cs="Open Sans"/>
          <w:color w:val="auto"/>
        </w:rPr>
        <w:t>high impact and high prevalence risks and open disclosure.</w:t>
      </w:r>
    </w:p>
    <w:p w14:paraId="3FAB48F6" w14:textId="20947122" w:rsidR="00094DDA" w:rsidRPr="00A10DB0" w:rsidRDefault="00094DDA">
      <w:pPr>
        <w:pStyle w:val="NormalArial"/>
        <w:rPr>
          <w:rFonts w:ascii="Open Sans" w:hAnsi="Open Sans" w:cs="Open Sans"/>
          <w:color w:val="auto"/>
        </w:rPr>
      </w:pPr>
      <w:r w:rsidRPr="004509AA">
        <w:rPr>
          <w:rFonts w:ascii="Open Sans" w:hAnsi="Open Sans" w:cs="Open Sans"/>
          <w:color w:val="auto"/>
        </w:rPr>
        <w:t>Having considered the Assessment contact-site report and the approved provider’s response, I have found Requirement 8(3)(e) is compliant.</w:t>
      </w:r>
    </w:p>
    <w:sectPr w:rsidR="00094DDA" w:rsidRPr="00A10DB0" w:rsidSect="00412FC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8023" w14:textId="77777777" w:rsidR="002D38FE" w:rsidRDefault="002D38FE">
      <w:pPr>
        <w:spacing w:after="0"/>
      </w:pPr>
      <w:r>
        <w:separator/>
      </w:r>
    </w:p>
  </w:endnote>
  <w:endnote w:type="continuationSeparator" w:id="0">
    <w:p w14:paraId="549E0284" w14:textId="77777777" w:rsidR="002D38FE" w:rsidRDefault="002D3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453A" w14:textId="77777777" w:rsidR="00947FF2" w:rsidRDefault="0094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8439" w14:textId="77777777" w:rsidR="006008C1" w:rsidRPr="00DF37F2" w:rsidRDefault="006008C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Guildford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DE65327" w14:textId="77777777" w:rsidR="006008C1" w:rsidRPr="00DF37F2" w:rsidRDefault="006008C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7204</w:t>
    </w:r>
    <w:bookmarkEnd w:id="1"/>
    <w:r w:rsidRPr="00DF37F2">
      <w:rPr>
        <w:rStyle w:val="FooterBold"/>
        <w:rFonts w:ascii="Arial" w:hAnsi="Arial"/>
        <w:b w:val="0"/>
      </w:rPr>
      <w:tab/>
      <w:t xml:space="preserve">OFFICIAL: Sensitive </w:t>
    </w:r>
  </w:p>
  <w:p w14:paraId="4810CDD8" w14:textId="77777777" w:rsidR="006008C1" w:rsidRPr="00DF37F2" w:rsidRDefault="006008C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ED5A" w14:textId="77777777" w:rsidR="006008C1" w:rsidRDefault="006008C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565A" w14:textId="77777777" w:rsidR="002D38FE" w:rsidRDefault="002D38FE" w:rsidP="00D71F88">
      <w:pPr>
        <w:spacing w:after="0"/>
      </w:pPr>
      <w:r>
        <w:separator/>
      </w:r>
    </w:p>
  </w:footnote>
  <w:footnote w:type="continuationSeparator" w:id="0">
    <w:p w14:paraId="370E63E9" w14:textId="77777777" w:rsidR="002D38FE" w:rsidRDefault="002D38FE" w:rsidP="00D71F88">
      <w:pPr>
        <w:spacing w:after="0"/>
      </w:pPr>
      <w:r>
        <w:continuationSeparator/>
      </w:r>
    </w:p>
  </w:footnote>
  <w:footnote w:id="1">
    <w:p w14:paraId="3510028C" w14:textId="257A52C3" w:rsidR="006008C1" w:rsidRPr="00E7133E" w:rsidRDefault="006008C1" w:rsidP="000078F8">
      <w:pPr>
        <w:pStyle w:val="FootnoteText"/>
        <w:rPr>
          <w:rFonts w:ascii="Arial" w:hAnsi="Arial"/>
          <w:color w:val="auto"/>
          <w:sz w:val="20"/>
          <w:szCs w:val="20"/>
        </w:rPr>
      </w:pPr>
      <w:r w:rsidRPr="00E7133E">
        <w:rPr>
          <w:rStyle w:val="FootnoteReference"/>
          <w:color w:val="auto"/>
        </w:rPr>
        <w:footnoteRef/>
      </w:r>
      <w:r w:rsidRPr="00E7133E">
        <w:rPr>
          <w:color w:val="auto"/>
        </w:rPr>
        <w:t xml:space="preserve"> </w:t>
      </w:r>
      <w:r w:rsidRPr="00E7133E">
        <w:rPr>
          <w:rFonts w:ascii="Arial" w:hAnsi="Arial"/>
          <w:color w:val="auto"/>
          <w:sz w:val="20"/>
          <w:szCs w:val="20"/>
        </w:rPr>
        <w:t>The preparation of the performance report is in accordance with section 68A</w:t>
      </w:r>
      <w:r w:rsidR="00E7133E" w:rsidRPr="00E7133E">
        <w:rPr>
          <w:rFonts w:ascii="Arial" w:hAnsi="Arial"/>
          <w:color w:val="auto"/>
          <w:sz w:val="20"/>
          <w:szCs w:val="20"/>
        </w:rPr>
        <w:t xml:space="preserve"> </w:t>
      </w:r>
      <w:r w:rsidRPr="00E7133E">
        <w:rPr>
          <w:rFonts w:ascii="Arial" w:hAnsi="Arial"/>
          <w:color w:val="auto"/>
          <w:sz w:val="20"/>
          <w:szCs w:val="20"/>
        </w:rPr>
        <w:t>of the Aged Care Quality and Safety Commission Rules 2018.</w:t>
      </w:r>
    </w:p>
    <w:p w14:paraId="423E899A" w14:textId="77777777" w:rsidR="006008C1" w:rsidRDefault="006008C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2675" w14:textId="77777777" w:rsidR="00947FF2" w:rsidRDefault="00947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D267" w14:textId="77777777" w:rsidR="006008C1" w:rsidRDefault="006008C1">
    <w:pPr>
      <w:pStyle w:val="Header"/>
    </w:pPr>
    <w:r>
      <w:rPr>
        <w:noProof/>
        <w:color w:val="2B579A"/>
        <w:shd w:val="clear" w:color="auto" w:fill="E6E6E6"/>
        <w:lang w:val="en-US"/>
      </w:rPr>
      <w:drawing>
        <wp:anchor distT="0" distB="0" distL="114300" distR="114300" simplePos="0" relativeHeight="251658241" behindDoc="1" locked="0" layoutInCell="1" allowOverlap="1" wp14:anchorId="75B6C6CE" wp14:editId="7FF5CF3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C7BD" w14:textId="77777777" w:rsidR="006008C1" w:rsidRDefault="006008C1">
    <w:pPr>
      <w:pStyle w:val="Header"/>
    </w:pPr>
    <w:r>
      <w:rPr>
        <w:noProof/>
      </w:rPr>
      <w:drawing>
        <wp:anchor distT="0" distB="0" distL="114300" distR="114300" simplePos="0" relativeHeight="251658240" behindDoc="0" locked="0" layoutInCell="1" allowOverlap="1" wp14:anchorId="141B268F" wp14:editId="70A2EAA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E4D52"/>
    <w:multiLevelType w:val="hybridMultilevel"/>
    <w:tmpl w:val="F3C6B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A9D250F2">
      <w:start w:val="1"/>
      <w:numFmt w:val="lowerRoman"/>
      <w:lvlText w:val="(%1)"/>
      <w:lvlJc w:val="left"/>
      <w:pPr>
        <w:ind w:left="1080" w:hanging="720"/>
      </w:pPr>
      <w:rPr>
        <w:rFonts w:hint="default"/>
      </w:rPr>
    </w:lvl>
    <w:lvl w:ilvl="1" w:tplc="E040A4B4" w:tentative="1">
      <w:start w:val="1"/>
      <w:numFmt w:val="lowerLetter"/>
      <w:lvlText w:val="%2."/>
      <w:lvlJc w:val="left"/>
      <w:pPr>
        <w:ind w:left="1440" w:hanging="360"/>
      </w:pPr>
    </w:lvl>
    <w:lvl w:ilvl="2" w:tplc="117C2482" w:tentative="1">
      <w:start w:val="1"/>
      <w:numFmt w:val="lowerRoman"/>
      <w:lvlText w:val="%3."/>
      <w:lvlJc w:val="right"/>
      <w:pPr>
        <w:ind w:left="2160" w:hanging="180"/>
      </w:pPr>
    </w:lvl>
    <w:lvl w:ilvl="3" w:tplc="D8CA3496" w:tentative="1">
      <w:start w:val="1"/>
      <w:numFmt w:val="decimal"/>
      <w:lvlText w:val="%4."/>
      <w:lvlJc w:val="left"/>
      <w:pPr>
        <w:ind w:left="2880" w:hanging="360"/>
      </w:pPr>
    </w:lvl>
    <w:lvl w:ilvl="4" w:tplc="C9D46586" w:tentative="1">
      <w:start w:val="1"/>
      <w:numFmt w:val="lowerLetter"/>
      <w:lvlText w:val="%5."/>
      <w:lvlJc w:val="left"/>
      <w:pPr>
        <w:ind w:left="3600" w:hanging="360"/>
      </w:pPr>
    </w:lvl>
    <w:lvl w:ilvl="5" w:tplc="40CAF642" w:tentative="1">
      <w:start w:val="1"/>
      <w:numFmt w:val="lowerRoman"/>
      <w:lvlText w:val="%6."/>
      <w:lvlJc w:val="right"/>
      <w:pPr>
        <w:ind w:left="4320" w:hanging="180"/>
      </w:pPr>
    </w:lvl>
    <w:lvl w:ilvl="6" w:tplc="04022AC8" w:tentative="1">
      <w:start w:val="1"/>
      <w:numFmt w:val="decimal"/>
      <w:lvlText w:val="%7."/>
      <w:lvlJc w:val="left"/>
      <w:pPr>
        <w:ind w:left="5040" w:hanging="360"/>
      </w:pPr>
    </w:lvl>
    <w:lvl w:ilvl="7" w:tplc="C862EF56" w:tentative="1">
      <w:start w:val="1"/>
      <w:numFmt w:val="lowerLetter"/>
      <w:lvlText w:val="%8."/>
      <w:lvlJc w:val="left"/>
      <w:pPr>
        <w:ind w:left="5760" w:hanging="360"/>
      </w:pPr>
    </w:lvl>
    <w:lvl w:ilvl="8" w:tplc="7BA49F18" w:tentative="1">
      <w:start w:val="1"/>
      <w:numFmt w:val="lowerRoman"/>
      <w:lvlText w:val="%9."/>
      <w:lvlJc w:val="right"/>
      <w:pPr>
        <w:ind w:left="6480" w:hanging="180"/>
      </w:pPr>
    </w:lvl>
  </w:abstractNum>
  <w:abstractNum w:abstractNumId="3" w15:restartNumberingAfterBreak="0">
    <w:nsid w:val="04D2188D"/>
    <w:multiLevelType w:val="hybridMultilevel"/>
    <w:tmpl w:val="474EE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B9EC0454">
      <w:start w:val="1"/>
      <w:numFmt w:val="lowerRoman"/>
      <w:lvlText w:val="(%1)"/>
      <w:lvlJc w:val="left"/>
      <w:pPr>
        <w:ind w:left="1080" w:hanging="720"/>
      </w:pPr>
      <w:rPr>
        <w:rFonts w:hint="default"/>
      </w:rPr>
    </w:lvl>
    <w:lvl w:ilvl="1" w:tplc="5DBC8B8E" w:tentative="1">
      <w:start w:val="1"/>
      <w:numFmt w:val="lowerLetter"/>
      <w:lvlText w:val="%2."/>
      <w:lvlJc w:val="left"/>
      <w:pPr>
        <w:ind w:left="1440" w:hanging="360"/>
      </w:pPr>
    </w:lvl>
    <w:lvl w:ilvl="2" w:tplc="4C7CA8E8" w:tentative="1">
      <w:start w:val="1"/>
      <w:numFmt w:val="lowerRoman"/>
      <w:lvlText w:val="%3."/>
      <w:lvlJc w:val="right"/>
      <w:pPr>
        <w:ind w:left="2160" w:hanging="180"/>
      </w:pPr>
    </w:lvl>
    <w:lvl w:ilvl="3" w:tplc="7AA0AEBE" w:tentative="1">
      <w:start w:val="1"/>
      <w:numFmt w:val="decimal"/>
      <w:lvlText w:val="%4."/>
      <w:lvlJc w:val="left"/>
      <w:pPr>
        <w:ind w:left="2880" w:hanging="360"/>
      </w:pPr>
    </w:lvl>
    <w:lvl w:ilvl="4" w:tplc="4A32CF40" w:tentative="1">
      <w:start w:val="1"/>
      <w:numFmt w:val="lowerLetter"/>
      <w:lvlText w:val="%5."/>
      <w:lvlJc w:val="left"/>
      <w:pPr>
        <w:ind w:left="3600" w:hanging="360"/>
      </w:pPr>
    </w:lvl>
    <w:lvl w:ilvl="5" w:tplc="6A2ED24E" w:tentative="1">
      <w:start w:val="1"/>
      <w:numFmt w:val="lowerRoman"/>
      <w:lvlText w:val="%6."/>
      <w:lvlJc w:val="right"/>
      <w:pPr>
        <w:ind w:left="4320" w:hanging="180"/>
      </w:pPr>
    </w:lvl>
    <w:lvl w:ilvl="6" w:tplc="830C0BBC" w:tentative="1">
      <w:start w:val="1"/>
      <w:numFmt w:val="decimal"/>
      <w:lvlText w:val="%7."/>
      <w:lvlJc w:val="left"/>
      <w:pPr>
        <w:ind w:left="5040" w:hanging="360"/>
      </w:pPr>
    </w:lvl>
    <w:lvl w:ilvl="7" w:tplc="6A6E6604" w:tentative="1">
      <w:start w:val="1"/>
      <w:numFmt w:val="lowerLetter"/>
      <w:lvlText w:val="%8."/>
      <w:lvlJc w:val="left"/>
      <w:pPr>
        <w:ind w:left="5760" w:hanging="360"/>
      </w:pPr>
    </w:lvl>
    <w:lvl w:ilvl="8" w:tplc="16366E2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182838C6">
      <w:start w:val="1"/>
      <w:numFmt w:val="lowerRoman"/>
      <w:lvlText w:val="(%1)"/>
      <w:lvlJc w:val="left"/>
      <w:pPr>
        <w:ind w:left="1080" w:hanging="720"/>
      </w:pPr>
      <w:rPr>
        <w:rFonts w:hint="default"/>
      </w:rPr>
    </w:lvl>
    <w:lvl w:ilvl="1" w:tplc="5074DCA4" w:tentative="1">
      <w:start w:val="1"/>
      <w:numFmt w:val="lowerLetter"/>
      <w:lvlText w:val="%2."/>
      <w:lvlJc w:val="left"/>
      <w:pPr>
        <w:ind w:left="1440" w:hanging="360"/>
      </w:pPr>
    </w:lvl>
    <w:lvl w:ilvl="2" w:tplc="08586B0A" w:tentative="1">
      <w:start w:val="1"/>
      <w:numFmt w:val="lowerRoman"/>
      <w:lvlText w:val="%3."/>
      <w:lvlJc w:val="right"/>
      <w:pPr>
        <w:ind w:left="2160" w:hanging="180"/>
      </w:pPr>
    </w:lvl>
    <w:lvl w:ilvl="3" w:tplc="F12CAB14" w:tentative="1">
      <w:start w:val="1"/>
      <w:numFmt w:val="decimal"/>
      <w:lvlText w:val="%4."/>
      <w:lvlJc w:val="left"/>
      <w:pPr>
        <w:ind w:left="2880" w:hanging="360"/>
      </w:pPr>
    </w:lvl>
    <w:lvl w:ilvl="4" w:tplc="9E268678" w:tentative="1">
      <w:start w:val="1"/>
      <w:numFmt w:val="lowerLetter"/>
      <w:lvlText w:val="%5."/>
      <w:lvlJc w:val="left"/>
      <w:pPr>
        <w:ind w:left="3600" w:hanging="360"/>
      </w:pPr>
    </w:lvl>
    <w:lvl w:ilvl="5" w:tplc="1C5AFECC" w:tentative="1">
      <w:start w:val="1"/>
      <w:numFmt w:val="lowerRoman"/>
      <w:lvlText w:val="%6."/>
      <w:lvlJc w:val="right"/>
      <w:pPr>
        <w:ind w:left="4320" w:hanging="180"/>
      </w:pPr>
    </w:lvl>
    <w:lvl w:ilvl="6" w:tplc="95A2EBC8" w:tentative="1">
      <w:start w:val="1"/>
      <w:numFmt w:val="decimal"/>
      <w:lvlText w:val="%7."/>
      <w:lvlJc w:val="left"/>
      <w:pPr>
        <w:ind w:left="5040" w:hanging="360"/>
      </w:pPr>
    </w:lvl>
    <w:lvl w:ilvl="7" w:tplc="10E6CE00" w:tentative="1">
      <w:start w:val="1"/>
      <w:numFmt w:val="lowerLetter"/>
      <w:lvlText w:val="%8."/>
      <w:lvlJc w:val="left"/>
      <w:pPr>
        <w:ind w:left="5760" w:hanging="360"/>
      </w:pPr>
    </w:lvl>
    <w:lvl w:ilvl="8" w:tplc="889C5900" w:tentative="1">
      <w:start w:val="1"/>
      <w:numFmt w:val="lowerRoman"/>
      <w:lvlText w:val="%9."/>
      <w:lvlJc w:val="right"/>
      <w:pPr>
        <w:ind w:left="6480" w:hanging="180"/>
      </w:pPr>
    </w:lvl>
  </w:abstractNum>
  <w:abstractNum w:abstractNumId="6" w15:restartNumberingAfterBreak="0">
    <w:nsid w:val="156D2D86"/>
    <w:multiLevelType w:val="hybridMultilevel"/>
    <w:tmpl w:val="4EDEF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63ECB08A">
      <w:start w:val="1"/>
      <w:numFmt w:val="bullet"/>
      <w:lvlText w:val=""/>
      <w:lvlJc w:val="left"/>
      <w:pPr>
        <w:ind w:left="720" w:hanging="360"/>
      </w:pPr>
      <w:rPr>
        <w:rFonts w:ascii="Symbol" w:hAnsi="Symbol" w:hint="default"/>
        <w:color w:val="auto"/>
        <w:sz w:val="24"/>
        <w:szCs w:val="24"/>
      </w:rPr>
    </w:lvl>
    <w:lvl w:ilvl="1" w:tplc="152458E6" w:tentative="1">
      <w:start w:val="1"/>
      <w:numFmt w:val="bullet"/>
      <w:lvlText w:val="o"/>
      <w:lvlJc w:val="left"/>
      <w:pPr>
        <w:ind w:left="1440" w:hanging="360"/>
      </w:pPr>
      <w:rPr>
        <w:rFonts w:ascii="Courier New" w:hAnsi="Courier New" w:cs="Courier New" w:hint="default"/>
      </w:rPr>
    </w:lvl>
    <w:lvl w:ilvl="2" w:tplc="C42AF22C" w:tentative="1">
      <w:start w:val="1"/>
      <w:numFmt w:val="bullet"/>
      <w:lvlText w:val=""/>
      <w:lvlJc w:val="left"/>
      <w:pPr>
        <w:ind w:left="2160" w:hanging="360"/>
      </w:pPr>
      <w:rPr>
        <w:rFonts w:ascii="Wingdings" w:hAnsi="Wingdings" w:hint="default"/>
      </w:rPr>
    </w:lvl>
    <w:lvl w:ilvl="3" w:tplc="0382D358" w:tentative="1">
      <w:start w:val="1"/>
      <w:numFmt w:val="bullet"/>
      <w:lvlText w:val=""/>
      <w:lvlJc w:val="left"/>
      <w:pPr>
        <w:ind w:left="2880" w:hanging="360"/>
      </w:pPr>
      <w:rPr>
        <w:rFonts w:ascii="Symbol" w:hAnsi="Symbol" w:hint="default"/>
      </w:rPr>
    </w:lvl>
    <w:lvl w:ilvl="4" w:tplc="61F4544A" w:tentative="1">
      <w:start w:val="1"/>
      <w:numFmt w:val="bullet"/>
      <w:lvlText w:val="o"/>
      <w:lvlJc w:val="left"/>
      <w:pPr>
        <w:ind w:left="3600" w:hanging="360"/>
      </w:pPr>
      <w:rPr>
        <w:rFonts w:ascii="Courier New" w:hAnsi="Courier New" w:cs="Courier New" w:hint="default"/>
      </w:rPr>
    </w:lvl>
    <w:lvl w:ilvl="5" w:tplc="FD36CEB4" w:tentative="1">
      <w:start w:val="1"/>
      <w:numFmt w:val="bullet"/>
      <w:lvlText w:val=""/>
      <w:lvlJc w:val="left"/>
      <w:pPr>
        <w:ind w:left="4320" w:hanging="360"/>
      </w:pPr>
      <w:rPr>
        <w:rFonts w:ascii="Wingdings" w:hAnsi="Wingdings" w:hint="default"/>
      </w:rPr>
    </w:lvl>
    <w:lvl w:ilvl="6" w:tplc="4580B1DE" w:tentative="1">
      <w:start w:val="1"/>
      <w:numFmt w:val="bullet"/>
      <w:lvlText w:val=""/>
      <w:lvlJc w:val="left"/>
      <w:pPr>
        <w:ind w:left="5040" w:hanging="360"/>
      </w:pPr>
      <w:rPr>
        <w:rFonts w:ascii="Symbol" w:hAnsi="Symbol" w:hint="default"/>
      </w:rPr>
    </w:lvl>
    <w:lvl w:ilvl="7" w:tplc="2214D2B8" w:tentative="1">
      <w:start w:val="1"/>
      <w:numFmt w:val="bullet"/>
      <w:lvlText w:val="o"/>
      <w:lvlJc w:val="left"/>
      <w:pPr>
        <w:ind w:left="5760" w:hanging="360"/>
      </w:pPr>
      <w:rPr>
        <w:rFonts w:ascii="Courier New" w:hAnsi="Courier New" w:cs="Courier New" w:hint="default"/>
      </w:rPr>
    </w:lvl>
    <w:lvl w:ilvl="8" w:tplc="57361A52" w:tentative="1">
      <w:start w:val="1"/>
      <w:numFmt w:val="bullet"/>
      <w:lvlText w:val=""/>
      <w:lvlJc w:val="left"/>
      <w:pPr>
        <w:ind w:left="6480" w:hanging="360"/>
      </w:pPr>
      <w:rPr>
        <w:rFonts w:ascii="Wingdings" w:hAnsi="Wingdings" w:hint="default"/>
      </w:rPr>
    </w:lvl>
  </w:abstractNum>
  <w:abstractNum w:abstractNumId="8" w15:restartNumberingAfterBreak="0">
    <w:nsid w:val="1AEF7FF7"/>
    <w:multiLevelType w:val="hybridMultilevel"/>
    <w:tmpl w:val="A6C20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CF547AFA">
      <w:start w:val="1"/>
      <w:numFmt w:val="lowerRoman"/>
      <w:lvlText w:val="(%1)"/>
      <w:lvlJc w:val="left"/>
      <w:pPr>
        <w:ind w:left="1080" w:hanging="720"/>
      </w:pPr>
      <w:rPr>
        <w:rFonts w:hint="default"/>
      </w:rPr>
    </w:lvl>
    <w:lvl w:ilvl="1" w:tplc="42006108" w:tentative="1">
      <w:start w:val="1"/>
      <w:numFmt w:val="lowerLetter"/>
      <w:lvlText w:val="%2."/>
      <w:lvlJc w:val="left"/>
      <w:pPr>
        <w:ind w:left="1440" w:hanging="360"/>
      </w:pPr>
    </w:lvl>
    <w:lvl w:ilvl="2" w:tplc="DEE0C79A" w:tentative="1">
      <w:start w:val="1"/>
      <w:numFmt w:val="lowerRoman"/>
      <w:lvlText w:val="%3."/>
      <w:lvlJc w:val="right"/>
      <w:pPr>
        <w:ind w:left="2160" w:hanging="180"/>
      </w:pPr>
    </w:lvl>
    <w:lvl w:ilvl="3" w:tplc="038EBE82" w:tentative="1">
      <w:start w:val="1"/>
      <w:numFmt w:val="decimal"/>
      <w:lvlText w:val="%4."/>
      <w:lvlJc w:val="left"/>
      <w:pPr>
        <w:ind w:left="2880" w:hanging="360"/>
      </w:pPr>
    </w:lvl>
    <w:lvl w:ilvl="4" w:tplc="27F8ADCA" w:tentative="1">
      <w:start w:val="1"/>
      <w:numFmt w:val="lowerLetter"/>
      <w:lvlText w:val="%5."/>
      <w:lvlJc w:val="left"/>
      <w:pPr>
        <w:ind w:left="3600" w:hanging="360"/>
      </w:pPr>
    </w:lvl>
    <w:lvl w:ilvl="5" w:tplc="B636EEAC" w:tentative="1">
      <w:start w:val="1"/>
      <w:numFmt w:val="lowerRoman"/>
      <w:lvlText w:val="%6."/>
      <w:lvlJc w:val="right"/>
      <w:pPr>
        <w:ind w:left="4320" w:hanging="180"/>
      </w:pPr>
    </w:lvl>
    <w:lvl w:ilvl="6" w:tplc="FDF06A42" w:tentative="1">
      <w:start w:val="1"/>
      <w:numFmt w:val="decimal"/>
      <w:lvlText w:val="%7."/>
      <w:lvlJc w:val="left"/>
      <w:pPr>
        <w:ind w:left="5040" w:hanging="360"/>
      </w:pPr>
    </w:lvl>
    <w:lvl w:ilvl="7" w:tplc="C400C77C" w:tentative="1">
      <w:start w:val="1"/>
      <w:numFmt w:val="lowerLetter"/>
      <w:lvlText w:val="%8."/>
      <w:lvlJc w:val="left"/>
      <w:pPr>
        <w:ind w:left="5760" w:hanging="360"/>
      </w:pPr>
    </w:lvl>
    <w:lvl w:ilvl="8" w:tplc="96B8BBD2" w:tentative="1">
      <w:start w:val="1"/>
      <w:numFmt w:val="lowerRoman"/>
      <w:lvlText w:val="%9."/>
      <w:lvlJc w:val="right"/>
      <w:pPr>
        <w:ind w:left="6480" w:hanging="180"/>
      </w:pPr>
    </w:lvl>
  </w:abstractNum>
  <w:abstractNum w:abstractNumId="10" w15:restartNumberingAfterBreak="0">
    <w:nsid w:val="1E1117AA"/>
    <w:multiLevelType w:val="hybridMultilevel"/>
    <w:tmpl w:val="2EB8A34C"/>
    <w:lvl w:ilvl="0" w:tplc="6EA40E2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E5B4E74"/>
    <w:multiLevelType w:val="hybridMultilevel"/>
    <w:tmpl w:val="0D9C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C7177"/>
    <w:multiLevelType w:val="hybridMultilevel"/>
    <w:tmpl w:val="42E0F7E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0B0ED1"/>
    <w:multiLevelType w:val="hybridMultilevel"/>
    <w:tmpl w:val="54E0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E2733"/>
    <w:multiLevelType w:val="hybridMultilevel"/>
    <w:tmpl w:val="8C94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65746"/>
    <w:multiLevelType w:val="hybridMultilevel"/>
    <w:tmpl w:val="0C58F3FE"/>
    <w:lvl w:ilvl="0" w:tplc="9BB28EC0">
      <w:start w:val="1"/>
      <w:numFmt w:val="lowerRoman"/>
      <w:lvlText w:val="(%1)"/>
      <w:lvlJc w:val="left"/>
      <w:pPr>
        <w:ind w:left="1080" w:hanging="720"/>
      </w:pPr>
      <w:rPr>
        <w:rFonts w:hint="default"/>
      </w:rPr>
    </w:lvl>
    <w:lvl w:ilvl="1" w:tplc="F7AAFCB4" w:tentative="1">
      <w:start w:val="1"/>
      <w:numFmt w:val="lowerLetter"/>
      <w:lvlText w:val="%2."/>
      <w:lvlJc w:val="left"/>
      <w:pPr>
        <w:ind w:left="1440" w:hanging="360"/>
      </w:pPr>
    </w:lvl>
    <w:lvl w:ilvl="2" w:tplc="3AEAA52A" w:tentative="1">
      <w:start w:val="1"/>
      <w:numFmt w:val="lowerRoman"/>
      <w:lvlText w:val="%3."/>
      <w:lvlJc w:val="right"/>
      <w:pPr>
        <w:ind w:left="2160" w:hanging="180"/>
      </w:pPr>
    </w:lvl>
    <w:lvl w:ilvl="3" w:tplc="B8D41D02" w:tentative="1">
      <w:start w:val="1"/>
      <w:numFmt w:val="decimal"/>
      <w:lvlText w:val="%4."/>
      <w:lvlJc w:val="left"/>
      <w:pPr>
        <w:ind w:left="2880" w:hanging="360"/>
      </w:pPr>
    </w:lvl>
    <w:lvl w:ilvl="4" w:tplc="39B2B3F0" w:tentative="1">
      <w:start w:val="1"/>
      <w:numFmt w:val="lowerLetter"/>
      <w:lvlText w:val="%5."/>
      <w:lvlJc w:val="left"/>
      <w:pPr>
        <w:ind w:left="3600" w:hanging="360"/>
      </w:pPr>
    </w:lvl>
    <w:lvl w:ilvl="5" w:tplc="AA1692A2" w:tentative="1">
      <w:start w:val="1"/>
      <w:numFmt w:val="lowerRoman"/>
      <w:lvlText w:val="%6."/>
      <w:lvlJc w:val="right"/>
      <w:pPr>
        <w:ind w:left="4320" w:hanging="180"/>
      </w:pPr>
    </w:lvl>
    <w:lvl w:ilvl="6" w:tplc="CD0A96B4" w:tentative="1">
      <w:start w:val="1"/>
      <w:numFmt w:val="decimal"/>
      <w:lvlText w:val="%7."/>
      <w:lvlJc w:val="left"/>
      <w:pPr>
        <w:ind w:left="5040" w:hanging="360"/>
      </w:pPr>
    </w:lvl>
    <w:lvl w:ilvl="7" w:tplc="E6A4B9FE" w:tentative="1">
      <w:start w:val="1"/>
      <w:numFmt w:val="lowerLetter"/>
      <w:lvlText w:val="%8."/>
      <w:lvlJc w:val="left"/>
      <w:pPr>
        <w:ind w:left="5760" w:hanging="360"/>
      </w:pPr>
    </w:lvl>
    <w:lvl w:ilvl="8" w:tplc="BE265C10" w:tentative="1">
      <w:start w:val="1"/>
      <w:numFmt w:val="lowerRoman"/>
      <w:lvlText w:val="%9."/>
      <w:lvlJc w:val="right"/>
      <w:pPr>
        <w:ind w:left="6480" w:hanging="180"/>
      </w:pPr>
    </w:lvl>
  </w:abstractNum>
  <w:abstractNum w:abstractNumId="16" w15:restartNumberingAfterBreak="0">
    <w:nsid w:val="303A55B1"/>
    <w:multiLevelType w:val="hybridMultilevel"/>
    <w:tmpl w:val="59A452EE"/>
    <w:lvl w:ilvl="0" w:tplc="85741280">
      <w:start w:val="1"/>
      <w:numFmt w:val="lowerRoman"/>
      <w:lvlText w:val="(%1)"/>
      <w:lvlJc w:val="left"/>
      <w:pPr>
        <w:ind w:left="1080" w:hanging="720"/>
      </w:pPr>
      <w:rPr>
        <w:rFonts w:hint="default"/>
      </w:rPr>
    </w:lvl>
    <w:lvl w:ilvl="1" w:tplc="0FBAAFE6" w:tentative="1">
      <w:start w:val="1"/>
      <w:numFmt w:val="lowerLetter"/>
      <w:lvlText w:val="%2."/>
      <w:lvlJc w:val="left"/>
      <w:pPr>
        <w:ind w:left="1440" w:hanging="360"/>
      </w:pPr>
    </w:lvl>
    <w:lvl w:ilvl="2" w:tplc="A154C3A4" w:tentative="1">
      <w:start w:val="1"/>
      <w:numFmt w:val="lowerRoman"/>
      <w:lvlText w:val="%3."/>
      <w:lvlJc w:val="right"/>
      <w:pPr>
        <w:ind w:left="2160" w:hanging="180"/>
      </w:pPr>
    </w:lvl>
    <w:lvl w:ilvl="3" w:tplc="E5DAA10E" w:tentative="1">
      <w:start w:val="1"/>
      <w:numFmt w:val="decimal"/>
      <w:lvlText w:val="%4."/>
      <w:lvlJc w:val="left"/>
      <w:pPr>
        <w:ind w:left="2880" w:hanging="360"/>
      </w:pPr>
    </w:lvl>
    <w:lvl w:ilvl="4" w:tplc="010A210A" w:tentative="1">
      <w:start w:val="1"/>
      <w:numFmt w:val="lowerLetter"/>
      <w:lvlText w:val="%5."/>
      <w:lvlJc w:val="left"/>
      <w:pPr>
        <w:ind w:left="3600" w:hanging="360"/>
      </w:pPr>
    </w:lvl>
    <w:lvl w:ilvl="5" w:tplc="FA48385C" w:tentative="1">
      <w:start w:val="1"/>
      <w:numFmt w:val="lowerRoman"/>
      <w:lvlText w:val="%6."/>
      <w:lvlJc w:val="right"/>
      <w:pPr>
        <w:ind w:left="4320" w:hanging="180"/>
      </w:pPr>
    </w:lvl>
    <w:lvl w:ilvl="6" w:tplc="79BA30E6" w:tentative="1">
      <w:start w:val="1"/>
      <w:numFmt w:val="decimal"/>
      <w:lvlText w:val="%7."/>
      <w:lvlJc w:val="left"/>
      <w:pPr>
        <w:ind w:left="5040" w:hanging="360"/>
      </w:pPr>
    </w:lvl>
    <w:lvl w:ilvl="7" w:tplc="3828A738" w:tentative="1">
      <w:start w:val="1"/>
      <w:numFmt w:val="lowerLetter"/>
      <w:lvlText w:val="%8."/>
      <w:lvlJc w:val="left"/>
      <w:pPr>
        <w:ind w:left="5760" w:hanging="360"/>
      </w:pPr>
    </w:lvl>
    <w:lvl w:ilvl="8" w:tplc="A0A0B9AC" w:tentative="1">
      <w:start w:val="1"/>
      <w:numFmt w:val="lowerRoman"/>
      <w:lvlText w:val="%9."/>
      <w:lvlJc w:val="right"/>
      <w:pPr>
        <w:ind w:left="6480" w:hanging="180"/>
      </w:pPr>
    </w:lvl>
  </w:abstractNum>
  <w:abstractNum w:abstractNumId="17" w15:restartNumberingAfterBreak="0">
    <w:nsid w:val="34F1448E"/>
    <w:multiLevelType w:val="hybridMultilevel"/>
    <w:tmpl w:val="D0AE350E"/>
    <w:lvl w:ilvl="0" w:tplc="F96C54D2">
      <w:start w:val="1"/>
      <w:numFmt w:val="lowerRoman"/>
      <w:lvlText w:val="(%1)"/>
      <w:lvlJc w:val="left"/>
      <w:pPr>
        <w:ind w:left="1080" w:hanging="720"/>
      </w:pPr>
      <w:rPr>
        <w:rFonts w:hint="default"/>
      </w:rPr>
    </w:lvl>
    <w:lvl w:ilvl="1" w:tplc="8446D6D4" w:tentative="1">
      <w:start w:val="1"/>
      <w:numFmt w:val="lowerLetter"/>
      <w:lvlText w:val="%2."/>
      <w:lvlJc w:val="left"/>
      <w:pPr>
        <w:ind w:left="1440" w:hanging="360"/>
      </w:pPr>
    </w:lvl>
    <w:lvl w:ilvl="2" w:tplc="FD8A1BB6" w:tentative="1">
      <w:start w:val="1"/>
      <w:numFmt w:val="lowerRoman"/>
      <w:lvlText w:val="%3."/>
      <w:lvlJc w:val="right"/>
      <w:pPr>
        <w:ind w:left="2160" w:hanging="180"/>
      </w:pPr>
    </w:lvl>
    <w:lvl w:ilvl="3" w:tplc="8AF20040" w:tentative="1">
      <w:start w:val="1"/>
      <w:numFmt w:val="decimal"/>
      <w:lvlText w:val="%4."/>
      <w:lvlJc w:val="left"/>
      <w:pPr>
        <w:ind w:left="2880" w:hanging="360"/>
      </w:pPr>
    </w:lvl>
    <w:lvl w:ilvl="4" w:tplc="004E257A" w:tentative="1">
      <w:start w:val="1"/>
      <w:numFmt w:val="lowerLetter"/>
      <w:lvlText w:val="%5."/>
      <w:lvlJc w:val="left"/>
      <w:pPr>
        <w:ind w:left="3600" w:hanging="360"/>
      </w:pPr>
    </w:lvl>
    <w:lvl w:ilvl="5" w:tplc="02DAD8B8" w:tentative="1">
      <w:start w:val="1"/>
      <w:numFmt w:val="lowerRoman"/>
      <w:lvlText w:val="%6."/>
      <w:lvlJc w:val="right"/>
      <w:pPr>
        <w:ind w:left="4320" w:hanging="180"/>
      </w:pPr>
    </w:lvl>
    <w:lvl w:ilvl="6" w:tplc="8A847D2C" w:tentative="1">
      <w:start w:val="1"/>
      <w:numFmt w:val="decimal"/>
      <w:lvlText w:val="%7."/>
      <w:lvlJc w:val="left"/>
      <w:pPr>
        <w:ind w:left="5040" w:hanging="360"/>
      </w:pPr>
    </w:lvl>
    <w:lvl w:ilvl="7" w:tplc="A238EC78" w:tentative="1">
      <w:start w:val="1"/>
      <w:numFmt w:val="lowerLetter"/>
      <w:lvlText w:val="%8."/>
      <w:lvlJc w:val="left"/>
      <w:pPr>
        <w:ind w:left="5760" w:hanging="360"/>
      </w:pPr>
    </w:lvl>
    <w:lvl w:ilvl="8" w:tplc="5E02EB96" w:tentative="1">
      <w:start w:val="1"/>
      <w:numFmt w:val="lowerRoman"/>
      <w:lvlText w:val="%9."/>
      <w:lvlJc w:val="right"/>
      <w:pPr>
        <w:ind w:left="6480" w:hanging="180"/>
      </w:pPr>
    </w:lvl>
  </w:abstractNum>
  <w:abstractNum w:abstractNumId="18" w15:restartNumberingAfterBreak="0">
    <w:nsid w:val="5695616A"/>
    <w:multiLevelType w:val="hybridMultilevel"/>
    <w:tmpl w:val="790C5C02"/>
    <w:lvl w:ilvl="0" w:tplc="4E5EF9F8">
      <w:start w:val="1"/>
      <w:numFmt w:val="lowerRoman"/>
      <w:lvlText w:val="(%1)"/>
      <w:lvlJc w:val="left"/>
      <w:pPr>
        <w:ind w:left="1080" w:hanging="720"/>
      </w:pPr>
      <w:rPr>
        <w:rFonts w:hint="default"/>
      </w:rPr>
    </w:lvl>
    <w:lvl w:ilvl="1" w:tplc="63CAB9CE" w:tentative="1">
      <w:start w:val="1"/>
      <w:numFmt w:val="lowerLetter"/>
      <w:lvlText w:val="%2."/>
      <w:lvlJc w:val="left"/>
      <w:pPr>
        <w:ind w:left="1440" w:hanging="360"/>
      </w:pPr>
    </w:lvl>
    <w:lvl w:ilvl="2" w:tplc="84D0AFF6" w:tentative="1">
      <w:start w:val="1"/>
      <w:numFmt w:val="lowerRoman"/>
      <w:lvlText w:val="%3."/>
      <w:lvlJc w:val="right"/>
      <w:pPr>
        <w:ind w:left="2160" w:hanging="180"/>
      </w:pPr>
    </w:lvl>
    <w:lvl w:ilvl="3" w:tplc="21A8AFBE" w:tentative="1">
      <w:start w:val="1"/>
      <w:numFmt w:val="decimal"/>
      <w:lvlText w:val="%4."/>
      <w:lvlJc w:val="left"/>
      <w:pPr>
        <w:ind w:left="2880" w:hanging="360"/>
      </w:pPr>
    </w:lvl>
    <w:lvl w:ilvl="4" w:tplc="9E6616A0" w:tentative="1">
      <w:start w:val="1"/>
      <w:numFmt w:val="lowerLetter"/>
      <w:lvlText w:val="%5."/>
      <w:lvlJc w:val="left"/>
      <w:pPr>
        <w:ind w:left="3600" w:hanging="360"/>
      </w:pPr>
    </w:lvl>
    <w:lvl w:ilvl="5" w:tplc="4C7A4E96" w:tentative="1">
      <w:start w:val="1"/>
      <w:numFmt w:val="lowerRoman"/>
      <w:lvlText w:val="%6."/>
      <w:lvlJc w:val="right"/>
      <w:pPr>
        <w:ind w:left="4320" w:hanging="180"/>
      </w:pPr>
    </w:lvl>
    <w:lvl w:ilvl="6" w:tplc="40F08692" w:tentative="1">
      <w:start w:val="1"/>
      <w:numFmt w:val="decimal"/>
      <w:lvlText w:val="%7."/>
      <w:lvlJc w:val="left"/>
      <w:pPr>
        <w:ind w:left="5040" w:hanging="360"/>
      </w:pPr>
    </w:lvl>
    <w:lvl w:ilvl="7" w:tplc="334EBF0A" w:tentative="1">
      <w:start w:val="1"/>
      <w:numFmt w:val="lowerLetter"/>
      <w:lvlText w:val="%8."/>
      <w:lvlJc w:val="left"/>
      <w:pPr>
        <w:ind w:left="5760" w:hanging="360"/>
      </w:pPr>
    </w:lvl>
    <w:lvl w:ilvl="8" w:tplc="838889BE" w:tentative="1">
      <w:start w:val="1"/>
      <w:numFmt w:val="lowerRoman"/>
      <w:lvlText w:val="%9."/>
      <w:lvlJc w:val="right"/>
      <w:pPr>
        <w:ind w:left="6480" w:hanging="180"/>
      </w:pPr>
    </w:lvl>
  </w:abstractNum>
  <w:abstractNum w:abstractNumId="19" w15:restartNumberingAfterBreak="0">
    <w:nsid w:val="602A777D"/>
    <w:multiLevelType w:val="hybridMultilevel"/>
    <w:tmpl w:val="4DB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4C5705"/>
    <w:multiLevelType w:val="hybridMultilevel"/>
    <w:tmpl w:val="C7521458"/>
    <w:lvl w:ilvl="0" w:tplc="A338373C">
      <w:start w:val="1"/>
      <w:numFmt w:val="lowerRoman"/>
      <w:lvlText w:val="(%1)"/>
      <w:lvlJc w:val="left"/>
      <w:pPr>
        <w:ind w:left="1080" w:hanging="720"/>
      </w:pPr>
      <w:rPr>
        <w:rFonts w:hint="default"/>
      </w:rPr>
    </w:lvl>
    <w:lvl w:ilvl="1" w:tplc="576C36AC" w:tentative="1">
      <w:start w:val="1"/>
      <w:numFmt w:val="lowerLetter"/>
      <w:lvlText w:val="%2."/>
      <w:lvlJc w:val="left"/>
      <w:pPr>
        <w:ind w:left="1440" w:hanging="360"/>
      </w:pPr>
    </w:lvl>
    <w:lvl w:ilvl="2" w:tplc="AFE46D9C" w:tentative="1">
      <w:start w:val="1"/>
      <w:numFmt w:val="lowerRoman"/>
      <w:lvlText w:val="%3."/>
      <w:lvlJc w:val="right"/>
      <w:pPr>
        <w:ind w:left="2160" w:hanging="180"/>
      </w:pPr>
    </w:lvl>
    <w:lvl w:ilvl="3" w:tplc="532AF070" w:tentative="1">
      <w:start w:val="1"/>
      <w:numFmt w:val="decimal"/>
      <w:lvlText w:val="%4."/>
      <w:lvlJc w:val="left"/>
      <w:pPr>
        <w:ind w:left="2880" w:hanging="360"/>
      </w:pPr>
    </w:lvl>
    <w:lvl w:ilvl="4" w:tplc="96EED0A8" w:tentative="1">
      <w:start w:val="1"/>
      <w:numFmt w:val="lowerLetter"/>
      <w:lvlText w:val="%5."/>
      <w:lvlJc w:val="left"/>
      <w:pPr>
        <w:ind w:left="3600" w:hanging="360"/>
      </w:pPr>
    </w:lvl>
    <w:lvl w:ilvl="5" w:tplc="5ED0C192" w:tentative="1">
      <w:start w:val="1"/>
      <w:numFmt w:val="lowerRoman"/>
      <w:lvlText w:val="%6."/>
      <w:lvlJc w:val="right"/>
      <w:pPr>
        <w:ind w:left="4320" w:hanging="180"/>
      </w:pPr>
    </w:lvl>
    <w:lvl w:ilvl="6" w:tplc="AA680A8E" w:tentative="1">
      <w:start w:val="1"/>
      <w:numFmt w:val="decimal"/>
      <w:lvlText w:val="%7."/>
      <w:lvlJc w:val="left"/>
      <w:pPr>
        <w:ind w:left="5040" w:hanging="360"/>
      </w:pPr>
    </w:lvl>
    <w:lvl w:ilvl="7" w:tplc="24C4D4AC" w:tentative="1">
      <w:start w:val="1"/>
      <w:numFmt w:val="lowerLetter"/>
      <w:lvlText w:val="%8."/>
      <w:lvlJc w:val="left"/>
      <w:pPr>
        <w:ind w:left="5760" w:hanging="360"/>
      </w:pPr>
    </w:lvl>
    <w:lvl w:ilvl="8" w:tplc="42F8768A" w:tentative="1">
      <w:start w:val="1"/>
      <w:numFmt w:val="lowerRoman"/>
      <w:lvlText w:val="%9."/>
      <w:lvlJc w:val="right"/>
      <w:pPr>
        <w:ind w:left="6480" w:hanging="180"/>
      </w:pPr>
    </w:lvl>
  </w:abstractNum>
  <w:abstractNum w:abstractNumId="21" w15:restartNumberingAfterBreak="0">
    <w:nsid w:val="74647BF4"/>
    <w:multiLevelType w:val="hybridMultilevel"/>
    <w:tmpl w:val="2408A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FEB3341"/>
    <w:multiLevelType w:val="hybridMultilevel"/>
    <w:tmpl w:val="2A36D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343251">
    <w:abstractNumId w:val="22"/>
  </w:num>
  <w:num w:numId="2" w16cid:durableId="518397352">
    <w:abstractNumId w:val="7"/>
  </w:num>
  <w:num w:numId="3" w16cid:durableId="1498153321">
    <w:abstractNumId w:val="4"/>
  </w:num>
  <w:num w:numId="4" w16cid:durableId="683096294">
    <w:abstractNumId w:val="16"/>
  </w:num>
  <w:num w:numId="5" w16cid:durableId="800851299">
    <w:abstractNumId w:val="15"/>
  </w:num>
  <w:num w:numId="6" w16cid:durableId="194853161">
    <w:abstractNumId w:val="2"/>
  </w:num>
  <w:num w:numId="7" w16cid:durableId="1615093412">
    <w:abstractNumId w:val="18"/>
  </w:num>
  <w:num w:numId="8" w16cid:durableId="146358920">
    <w:abstractNumId w:val="9"/>
  </w:num>
  <w:num w:numId="9" w16cid:durableId="724451610">
    <w:abstractNumId w:val="17"/>
  </w:num>
  <w:num w:numId="10" w16cid:durableId="910625167">
    <w:abstractNumId w:val="5"/>
  </w:num>
  <w:num w:numId="11" w16cid:durableId="1727605447">
    <w:abstractNumId w:val="20"/>
  </w:num>
  <w:num w:numId="12" w16cid:durableId="737629209">
    <w:abstractNumId w:val="0"/>
  </w:num>
  <w:num w:numId="13" w16cid:durableId="682897871">
    <w:abstractNumId w:val="22"/>
  </w:num>
  <w:num w:numId="14" w16cid:durableId="1793208201">
    <w:abstractNumId w:val="22"/>
  </w:num>
  <w:num w:numId="15" w16cid:durableId="1629815832">
    <w:abstractNumId w:val="14"/>
  </w:num>
  <w:num w:numId="16" w16cid:durableId="2021855031">
    <w:abstractNumId w:val="19"/>
  </w:num>
  <w:num w:numId="17" w16cid:durableId="1136491905">
    <w:abstractNumId w:val="23"/>
  </w:num>
  <w:num w:numId="18" w16cid:durableId="667368689">
    <w:abstractNumId w:val="11"/>
  </w:num>
  <w:num w:numId="19" w16cid:durableId="1726563352">
    <w:abstractNumId w:val="6"/>
  </w:num>
  <w:num w:numId="20" w16cid:durableId="1726952437">
    <w:abstractNumId w:val="21"/>
  </w:num>
  <w:num w:numId="21" w16cid:durableId="346949498">
    <w:abstractNumId w:val="1"/>
  </w:num>
  <w:num w:numId="22" w16cid:durableId="1727024116">
    <w:abstractNumId w:val="3"/>
  </w:num>
  <w:num w:numId="23" w16cid:durableId="1251813578">
    <w:abstractNumId w:val="8"/>
  </w:num>
  <w:num w:numId="24" w16cid:durableId="357197678">
    <w:abstractNumId w:val="13"/>
  </w:num>
  <w:num w:numId="25" w16cid:durableId="797995519">
    <w:abstractNumId w:val="12"/>
  </w:num>
  <w:num w:numId="26" w16cid:durableId="1570261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BF"/>
    <w:rsid w:val="0000145E"/>
    <w:rsid w:val="00010771"/>
    <w:rsid w:val="000221F1"/>
    <w:rsid w:val="0002758B"/>
    <w:rsid w:val="00043814"/>
    <w:rsid w:val="00050093"/>
    <w:rsid w:val="00060C9D"/>
    <w:rsid w:val="00065655"/>
    <w:rsid w:val="00067644"/>
    <w:rsid w:val="0007002B"/>
    <w:rsid w:val="0007591D"/>
    <w:rsid w:val="00094DDA"/>
    <w:rsid w:val="000975B7"/>
    <w:rsid w:val="000A415B"/>
    <w:rsid w:val="000A460D"/>
    <w:rsid w:val="000B2EC9"/>
    <w:rsid w:val="000B6A61"/>
    <w:rsid w:val="000E647E"/>
    <w:rsid w:val="000F6B2F"/>
    <w:rsid w:val="0010616A"/>
    <w:rsid w:val="00107D03"/>
    <w:rsid w:val="001218A3"/>
    <w:rsid w:val="00130BBC"/>
    <w:rsid w:val="001333BC"/>
    <w:rsid w:val="00140983"/>
    <w:rsid w:val="00144D2D"/>
    <w:rsid w:val="0015547A"/>
    <w:rsid w:val="00172D0D"/>
    <w:rsid w:val="0017632C"/>
    <w:rsid w:val="00181ADB"/>
    <w:rsid w:val="00185A55"/>
    <w:rsid w:val="001A263A"/>
    <w:rsid w:val="001A5B40"/>
    <w:rsid w:val="001A6F7D"/>
    <w:rsid w:val="001B498F"/>
    <w:rsid w:val="001B4EC3"/>
    <w:rsid w:val="001C2731"/>
    <w:rsid w:val="0020234F"/>
    <w:rsid w:val="00205D6A"/>
    <w:rsid w:val="002202F2"/>
    <w:rsid w:val="00234F74"/>
    <w:rsid w:val="0023551C"/>
    <w:rsid w:val="002436EE"/>
    <w:rsid w:val="0025129C"/>
    <w:rsid w:val="00251F4E"/>
    <w:rsid w:val="00274D08"/>
    <w:rsid w:val="00296D07"/>
    <w:rsid w:val="002B13D9"/>
    <w:rsid w:val="002B2A90"/>
    <w:rsid w:val="002D38FE"/>
    <w:rsid w:val="002D3A9F"/>
    <w:rsid w:val="00303446"/>
    <w:rsid w:val="00317551"/>
    <w:rsid w:val="0033168E"/>
    <w:rsid w:val="00331DD7"/>
    <w:rsid w:val="00334DFE"/>
    <w:rsid w:val="0033782F"/>
    <w:rsid w:val="00341695"/>
    <w:rsid w:val="00344267"/>
    <w:rsid w:val="0035322A"/>
    <w:rsid w:val="00357753"/>
    <w:rsid w:val="00363A07"/>
    <w:rsid w:val="003A475D"/>
    <w:rsid w:val="003B35EC"/>
    <w:rsid w:val="003C09C9"/>
    <w:rsid w:val="003C19F7"/>
    <w:rsid w:val="003C5D94"/>
    <w:rsid w:val="003F1137"/>
    <w:rsid w:val="003F44E3"/>
    <w:rsid w:val="00400A62"/>
    <w:rsid w:val="00402F3F"/>
    <w:rsid w:val="00416027"/>
    <w:rsid w:val="004166A5"/>
    <w:rsid w:val="00424F04"/>
    <w:rsid w:val="00425414"/>
    <w:rsid w:val="004340E0"/>
    <w:rsid w:val="00434D45"/>
    <w:rsid w:val="00443F1F"/>
    <w:rsid w:val="004456B7"/>
    <w:rsid w:val="004509AA"/>
    <w:rsid w:val="00472BEE"/>
    <w:rsid w:val="00473C5E"/>
    <w:rsid w:val="0047484B"/>
    <w:rsid w:val="00485F31"/>
    <w:rsid w:val="0049593B"/>
    <w:rsid w:val="004C5ACA"/>
    <w:rsid w:val="004C76C3"/>
    <w:rsid w:val="004D6875"/>
    <w:rsid w:val="004D7125"/>
    <w:rsid w:val="004E0B76"/>
    <w:rsid w:val="004E5E90"/>
    <w:rsid w:val="004F2E15"/>
    <w:rsid w:val="00504FA5"/>
    <w:rsid w:val="00510D1D"/>
    <w:rsid w:val="00513969"/>
    <w:rsid w:val="00520472"/>
    <w:rsid w:val="00521EA4"/>
    <w:rsid w:val="00533ECC"/>
    <w:rsid w:val="00542A41"/>
    <w:rsid w:val="00543592"/>
    <w:rsid w:val="005466AB"/>
    <w:rsid w:val="00546937"/>
    <w:rsid w:val="00551D3B"/>
    <w:rsid w:val="00552EB3"/>
    <w:rsid w:val="00552FE5"/>
    <w:rsid w:val="00584705"/>
    <w:rsid w:val="00585A0D"/>
    <w:rsid w:val="005A32A8"/>
    <w:rsid w:val="005A3D3D"/>
    <w:rsid w:val="005A5E2E"/>
    <w:rsid w:val="005B1EF3"/>
    <w:rsid w:val="005B4E9B"/>
    <w:rsid w:val="005B650F"/>
    <w:rsid w:val="005C46FE"/>
    <w:rsid w:val="005E1C8B"/>
    <w:rsid w:val="005F112E"/>
    <w:rsid w:val="005F3C6E"/>
    <w:rsid w:val="006008C1"/>
    <w:rsid w:val="006211BE"/>
    <w:rsid w:val="006230BA"/>
    <w:rsid w:val="006236BB"/>
    <w:rsid w:val="00634238"/>
    <w:rsid w:val="006410DB"/>
    <w:rsid w:val="0064293B"/>
    <w:rsid w:val="00643585"/>
    <w:rsid w:val="00647A08"/>
    <w:rsid w:val="00656FF0"/>
    <w:rsid w:val="00673E6C"/>
    <w:rsid w:val="006774E4"/>
    <w:rsid w:val="006A54C4"/>
    <w:rsid w:val="006B0F8B"/>
    <w:rsid w:val="006C7647"/>
    <w:rsid w:val="006D1034"/>
    <w:rsid w:val="006E2FD7"/>
    <w:rsid w:val="0070481E"/>
    <w:rsid w:val="00713315"/>
    <w:rsid w:val="00745F5B"/>
    <w:rsid w:val="00751A94"/>
    <w:rsid w:val="007574E0"/>
    <w:rsid w:val="00762503"/>
    <w:rsid w:val="0076645F"/>
    <w:rsid w:val="0076671E"/>
    <w:rsid w:val="0077436F"/>
    <w:rsid w:val="007761DA"/>
    <w:rsid w:val="00776538"/>
    <w:rsid w:val="00785160"/>
    <w:rsid w:val="00787D04"/>
    <w:rsid w:val="00790AB9"/>
    <w:rsid w:val="007971C3"/>
    <w:rsid w:val="00797D8C"/>
    <w:rsid w:val="007A08FE"/>
    <w:rsid w:val="007D13C6"/>
    <w:rsid w:val="007D19E7"/>
    <w:rsid w:val="007E1A99"/>
    <w:rsid w:val="007E2756"/>
    <w:rsid w:val="007F4130"/>
    <w:rsid w:val="00805386"/>
    <w:rsid w:val="00810156"/>
    <w:rsid w:val="008112F8"/>
    <w:rsid w:val="0082778C"/>
    <w:rsid w:val="00830BE6"/>
    <w:rsid w:val="00833EBD"/>
    <w:rsid w:val="00840F10"/>
    <w:rsid w:val="00843FAC"/>
    <w:rsid w:val="00850439"/>
    <w:rsid w:val="008514D3"/>
    <w:rsid w:val="0085703C"/>
    <w:rsid w:val="008572D4"/>
    <w:rsid w:val="00863E9F"/>
    <w:rsid w:val="0087005E"/>
    <w:rsid w:val="008703CD"/>
    <w:rsid w:val="00876B22"/>
    <w:rsid w:val="008A2283"/>
    <w:rsid w:val="008A5A00"/>
    <w:rsid w:val="008B2C1D"/>
    <w:rsid w:val="008C5AA8"/>
    <w:rsid w:val="008D050E"/>
    <w:rsid w:val="008D185F"/>
    <w:rsid w:val="008D350C"/>
    <w:rsid w:val="008D7196"/>
    <w:rsid w:val="008E2003"/>
    <w:rsid w:val="008E4A23"/>
    <w:rsid w:val="008F2ECE"/>
    <w:rsid w:val="008F3AA8"/>
    <w:rsid w:val="008F429F"/>
    <w:rsid w:val="008F5D49"/>
    <w:rsid w:val="00900B9A"/>
    <w:rsid w:val="009013D7"/>
    <w:rsid w:val="00902A20"/>
    <w:rsid w:val="00904C98"/>
    <w:rsid w:val="00913874"/>
    <w:rsid w:val="00921EE6"/>
    <w:rsid w:val="009454A7"/>
    <w:rsid w:val="00947FF2"/>
    <w:rsid w:val="0096202A"/>
    <w:rsid w:val="0097496C"/>
    <w:rsid w:val="00975463"/>
    <w:rsid w:val="00985E67"/>
    <w:rsid w:val="009A7AD6"/>
    <w:rsid w:val="009B07F1"/>
    <w:rsid w:val="009B12A5"/>
    <w:rsid w:val="009B3943"/>
    <w:rsid w:val="009C1F01"/>
    <w:rsid w:val="009E5555"/>
    <w:rsid w:val="009F2CAF"/>
    <w:rsid w:val="00A07E1C"/>
    <w:rsid w:val="00A10DB0"/>
    <w:rsid w:val="00A14765"/>
    <w:rsid w:val="00A167CA"/>
    <w:rsid w:val="00A1717E"/>
    <w:rsid w:val="00A20CBA"/>
    <w:rsid w:val="00A22B61"/>
    <w:rsid w:val="00A36AC9"/>
    <w:rsid w:val="00A41683"/>
    <w:rsid w:val="00A47740"/>
    <w:rsid w:val="00A53A0B"/>
    <w:rsid w:val="00A54524"/>
    <w:rsid w:val="00A55FAC"/>
    <w:rsid w:val="00A733C1"/>
    <w:rsid w:val="00A735A0"/>
    <w:rsid w:val="00A80E8F"/>
    <w:rsid w:val="00AC29BE"/>
    <w:rsid w:val="00AE2ABD"/>
    <w:rsid w:val="00AF5CAD"/>
    <w:rsid w:val="00B03DA2"/>
    <w:rsid w:val="00B076A2"/>
    <w:rsid w:val="00B1469A"/>
    <w:rsid w:val="00B24A34"/>
    <w:rsid w:val="00B34ED2"/>
    <w:rsid w:val="00B36905"/>
    <w:rsid w:val="00B52083"/>
    <w:rsid w:val="00B57BDE"/>
    <w:rsid w:val="00B82D31"/>
    <w:rsid w:val="00B871CA"/>
    <w:rsid w:val="00BA6EEF"/>
    <w:rsid w:val="00BA7757"/>
    <w:rsid w:val="00BB44C9"/>
    <w:rsid w:val="00BC4F8D"/>
    <w:rsid w:val="00BD3659"/>
    <w:rsid w:val="00BD4E18"/>
    <w:rsid w:val="00BD6D26"/>
    <w:rsid w:val="00BD750B"/>
    <w:rsid w:val="00BE796F"/>
    <w:rsid w:val="00BF4418"/>
    <w:rsid w:val="00BF5361"/>
    <w:rsid w:val="00C0256D"/>
    <w:rsid w:val="00C0388F"/>
    <w:rsid w:val="00C1282D"/>
    <w:rsid w:val="00C236F3"/>
    <w:rsid w:val="00C2660C"/>
    <w:rsid w:val="00C45B8B"/>
    <w:rsid w:val="00C5255F"/>
    <w:rsid w:val="00C659D8"/>
    <w:rsid w:val="00C6674E"/>
    <w:rsid w:val="00C70B12"/>
    <w:rsid w:val="00C720E3"/>
    <w:rsid w:val="00C72AFA"/>
    <w:rsid w:val="00C81070"/>
    <w:rsid w:val="00C86E93"/>
    <w:rsid w:val="00C9471B"/>
    <w:rsid w:val="00CA0BF1"/>
    <w:rsid w:val="00CA4B0B"/>
    <w:rsid w:val="00CC38F7"/>
    <w:rsid w:val="00CF03A3"/>
    <w:rsid w:val="00CF6BD3"/>
    <w:rsid w:val="00D17626"/>
    <w:rsid w:val="00D44BE8"/>
    <w:rsid w:val="00D71E17"/>
    <w:rsid w:val="00D86391"/>
    <w:rsid w:val="00D9365A"/>
    <w:rsid w:val="00D97E38"/>
    <w:rsid w:val="00DA510A"/>
    <w:rsid w:val="00DB71C7"/>
    <w:rsid w:val="00DC3F77"/>
    <w:rsid w:val="00DD7646"/>
    <w:rsid w:val="00E10343"/>
    <w:rsid w:val="00E117BF"/>
    <w:rsid w:val="00E13585"/>
    <w:rsid w:val="00E224D0"/>
    <w:rsid w:val="00E36499"/>
    <w:rsid w:val="00E5260D"/>
    <w:rsid w:val="00E63191"/>
    <w:rsid w:val="00E7133E"/>
    <w:rsid w:val="00E74CD1"/>
    <w:rsid w:val="00E7754E"/>
    <w:rsid w:val="00E834B8"/>
    <w:rsid w:val="00E83743"/>
    <w:rsid w:val="00EB3520"/>
    <w:rsid w:val="00EC0CF5"/>
    <w:rsid w:val="00EC55F3"/>
    <w:rsid w:val="00ED379F"/>
    <w:rsid w:val="00ED5190"/>
    <w:rsid w:val="00EE1B9D"/>
    <w:rsid w:val="00EF4A12"/>
    <w:rsid w:val="00EF674E"/>
    <w:rsid w:val="00F10597"/>
    <w:rsid w:val="00F146E0"/>
    <w:rsid w:val="00F214FF"/>
    <w:rsid w:val="00F23F27"/>
    <w:rsid w:val="00F40070"/>
    <w:rsid w:val="00F449B9"/>
    <w:rsid w:val="00F4655A"/>
    <w:rsid w:val="00F50BA3"/>
    <w:rsid w:val="00F5605B"/>
    <w:rsid w:val="00F66B62"/>
    <w:rsid w:val="00F67DCD"/>
    <w:rsid w:val="00F763B4"/>
    <w:rsid w:val="00F8194D"/>
    <w:rsid w:val="00F86CA8"/>
    <w:rsid w:val="00FA4C97"/>
    <w:rsid w:val="00FA7AF9"/>
    <w:rsid w:val="00FB0FA1"/>
    <w:rsid w:val="00FB3CD4"/>
    <w:rsid w:val="00FB6642"/>
    <w:rsid w:val="00FE1568"/>
    <w:rsid w:val="00FF4960"/>
    <w:rsid w:val="00FF7E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B9E8"/>
  <w15:docId w15:val="{B94BE8D6-23E9-4E9E-87EF-DCA7A0FB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11DDD" w:rsidRDefault="00A11DDD">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11DDD" w:rsidRDefault="00A11DDD"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11DDD" w:rsidRDefault="00A11DDD"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11DDD" w:rsidRDefault="00A11DD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11DDD" w:rsidRDefault="00A11DD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1DDD"/>
    <w:rsid w:val="002F5042"/>
    <w:rsid w:val="00357753"/>
    <w:rsid w:val="003C09C9"/>
    <w:rsid w:val="003D0EDD"/>
    <w:rsid w:val="00434D45"/>
    <w:rsid w:val="00473C5E"/>
    <w:rsid w:val="00543592"/>
    <w:rsid w:val="00551A6F"/>
    <w:rsid w:val="005672AF"/>
    <w:rsid w:val="00673E6C"/>
    <w:rsid w:val="006774DA"/>
    <w:rsid w:val="006D6F0D"/>
    <w:rsid w:val="007C0D1C"/>
    <w:rsid w:val="00833EBD"/>
    <w:rsid w:val="0087005E"/>
    <w:rsid w:val="009A03E4"/>
    <w:rsid w:val="00A11DDD"/>
    <w:rsid w:val="00AC6FDD"/>
    <w:rsid w:val="00AF64D1"/>
    <w:rsid w:val="00B34ED2"/>
    <w:rsid w:val="00C236F3"/>
    <w:rsid w:val="00C9471B"/>
    <w:rsid w:val="00CC38F7"/>
    <w:rsid w:val="00E775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6FDD"/>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2020</Words>
  <Characters>11519</Characters>
  <Application>Microsoft Office Word</Application>
  <DocSecurity>12</DocSecurity>
  <Lines>95</Lines>
  <Paragraphs>27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2025-09-10T00:44:00Z</dcterms:created>
  <dcterms:modified xsi:type="dcterms:W3CDTF">2025-09-10T00:44:00Z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