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0F4" w14:textId="77777777" w:rsidR="002D489D" w:rsidRPr="002C3EBF" w:rsidRDefault="00BD030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1C2AFF" wp14:editId="13AA3C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31150C" w14:textId="77777777" w:rsidR="002D489D" w:rsidRDefault="00BD030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01301F" w14:textId="77777777" w:rsidR="002D489D" w:rsidRDefault="00BD030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9FE907" w14:textId="77777777" w:rsidR="002D489D" w:rsidRPr="002C3EBF" w:rsidRDefault="00BD030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A370D" w14:paraId="6D64B68D" w14:textId="77777777" w:rsidTr="00EA370D">
        <w:tc>
          <w:tcPr>
            <w:cnfStyle w:val="001000000000" w:firstRow="0" w:lastRow="0" w:firstColumn="1" w:lastColumn="0" w:oddVBand="0" w:evenVBand="0" w:oddHBand="0" w:evenHBand="0" w:firstRowFirstColumn="0" w:firstRowLastColumn="0" w:lastRowFirstColumn="0" w:lastRowLastColumn="0"/>
            <w:tcW w:w="3227" w:type="dxa"/>
          </w:tcPr>
          <w:p w14:paraId="63BBB497" w14:textId="77777777" w:rsidR="002D489D" w:rsidRPr="00996FAF" w:rsidRDefault="00BD030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30BF938" w14:textId="77777777" w:rsidR="002D489D" w:rsidRPr="00996FAF" w:rsidRDefault="00BD03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 Leighton Lodge</w:t>
            </w:r>
          </w:p>
        </w:tc>
      </w:tr>
      <w:tr w:rsidR="00EA370D" w14:paraId="1D4B6C84" w14:textId="77777777" w:rsidTr="00EA3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BC3DED" w14:textId="77777777" w:rsidR="002D489D" w:rsidRPr="00996FAF" w:rsidRDefault="00BD030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A08CEF" w14:textId="77777777" w:rsidR="002D489D" w:rsidRPr="00C27BE3" w:rsidRDefault="00BD03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0498</w:t>
            </w:r>
          </w:p>
        </w:tc>
      </w:tr>
      <w:tr w:rsidR="00EA370D" w14:paraId="60F05627" w14:textId="77777777" w:rsidTr="00EA37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EC690" w14:textId="77777777" w:rsidR="002D489D" w:rsidRPr="00996FAF" w:rsidRDefault="00BD030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646E83" w14:textId="77777777" w:rsidR="002D489D" w:rsidRPr="00996FAF" w:rsidRDefault="00BD030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Murrua</w:t>
            </w:r>
            <w:r>
              <w:rPr>
                <w:rFonts w:ascii="Arial" w:eastAsia="Times New Roman" w:hAnsi="Arial" w:cs="Arial"/>
                <w:lang w:eastAsia="en-AU"/>
              </w:rPr>
              <w:t xml:space="preserve"> Road, NORTH TURRAMURRA, New South Wales, 2074</w:t>
            </w:r>
          </w:p>
        </w:tc>
      </w:tr>
      <w:tr w:rsidR="00EA370D" w14:paraId="08A55905" w14:textId="77777777" w:rsidTr="00EA3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609B4" w14:textId="77777777" w:rsidR="002D489D" w:rsidRPr="00996FAF" w:rsidRDefault="00BD030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4F4209" w14:textId="77777777" w:rsidR="002D489D" w:rsidRPr="00996FAF" w:rsidRDefault="00BD03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A370D" w14:paraId="05AEFDDD" w14:textId="77777777" w:rsidTr="00EA37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54D122" w14:textId="77777777" w:rsidR="002D489D" w:rsidRPr="00996FAF" w:rsidRDefault="00BD030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E7E7A9" w14:textId="77777777" w:rsidR="002D489D" w:rsidRPr="00996FAF" w:rsidRDefault="00BD030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February 2024</w:t>
            </w:r>
          </w:p>
        </w:tc>
      </w:tr>
      <w:tr w:rsidR="00EA370D" w14:paraId="7E0D4D65" w14:textId="77777777" w:rsidTr="00EA3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4DB4FE" w14:textId="77777777" w:rsidR="002D489D" w:rsidRPr="00996FAF" w:rsidRDefault="00BD030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07697150"/>
            <w:placeholder>
              <w:docPart w:val="DefaultPlaceholder_-1854013437"/>
            </w:placeholder>
            <w:date w:fullDate="2024-03-21T00:00:00Z">
              <w:dateFormat w:val="d MMMM yyyy"/>
              <w:lid w:val="en-AU"/>
              <w:storeMappedDataAs w:val="dateTime"/>
              <w:calendar w:val="gregorian"/>
            </w:date>
          </w:sdtPr>
          <w:sdtEndPr/>
          <w:sdtContent>
            <w:tc>
              <w:tcPr>
                <w:tcW w:w="7114" w:type="dxa"/>
                <w:shd w:val="clear" w:color="auto" w:fill="FFFFFF" w:themeFill="background1"/>
              </w:tcPr>
              <w:p w14:paraId="31254679" w14:textId="36AE37A3" w:rsidR="002D489D" w:rsidRPr="00996FAF" w:rsidRDefault="00E978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March 2024</w:t>
                </w:r>
              </w:p>
            </w:tc>
          </w:sdtContent>
        </w:sdt>
      </w:tr>
      <w:tr w:rsidR="00EA370D" w14:paraId="4C805349" w14:textId="77777777" w:rsidTr="00EA37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5F19CB" w14:textId="77777777" w:rsidR="002D489D" w:rsidRPr="00996FAF" w:rsidRDefault="00BD030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6D758F" w14:textId="77777777" w:rsidR="002D489D" w:rsidRPr="009B6303" w:rsidRDefault="00BD030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2843CF9C" w14:textId="77777777" w:rsidR="002D489D" w:rsidRPr="009B6303" w:rsidRDefault="00BD030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512 HammondCare - Leighton Lodge</w:t>
            </w:r>
          </w:p>
        </w:tc>
      </w:tr>
    </w:tbl>
    <w:bookmarkEnd w:id="0"/>
    <w:p w14:paraId="7207F986" w14:textId="77777777" w:rsidR="002D489D" w:rsidRPr="00996FAF" w:rsidRDefault="00BD030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FC7A00" w14:textId="77777777" w:rsidR="002D489D" w:rsidRPr="00996FAF" w:rsidRDefault="00BD030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EE11045" w14:textId="77777777" w:rsidR="002D489D" w:rsidRPr="00996FAF" w:rsidRDefault="00BD0303" w:rsidP="0036130C">
      <w:pPr>
        <w:pStyle w:val="NormalArial"/>
      </w:pPr>
      <w:r w:rsidRPr="00996FAF">
        <w:t xml:space="preserve">This performance report for </w:t>
      </w:r>
      <w:r w:rsidRPr="00C27BE3">
        <w:rPr>
          <w:color w:val="auto"/>
        </w:rPr>
        <w:t>HammondCare - Leighton Lodge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39D85E" w14:textId="77777777" w:rsidR="002D489D" w:rsidRPr="00996FAF" w:rsidRDefault="00BD030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2E7BEC" w14:textId="77777777" w:rsidR="002D489D" w:rsidRPr="00996FAF" w:rsidRDefault="00BD0303" w:rsidP="0036130C">
      <w:pPr>
        <w:pStyle w:val="NormalArial"/>
      </w:pPr>
      <w:r w:rsidRPr="00996FAF">
        <w:t>The report also specifies any areas in which improvements must be made to ensure the Quality Standards are complied with.</w:t>
      </w:r>
    </w:p>
    <w:p w14:paraId="0354C443" w14:textId="77777777" w:rsidR="002D489D" w:rsidRPr="00996FAF" w:rsidRDefault="00BD0303" w:rsidP="00712752">
      <w:pPr>
        <w:pStyle w:val="Heading1"/>
        <w:spacing w:before="240" w:after="240" w:line="22" w:lineRule="atLeast"/>
        <w:rPr>
          <w:rFonts w:ascii="Arial" w:hAnsi="Arial" w:cs="Arial"/>
        </w:rPr>
      </w:pPr>
      <w:r w:rsidRPr="00996FAF">
        <w:rPr>
          <w:rFonts w:ascii="Arial" w:hAnsi="Arial" w:cs="Arial"/>
        </w:rPr>
        <w:t>Material relied on</w:t>
      </w:r>
    </w:p>
    <w:p w14:paraId="65F9E24E" w14:textId="77777777" w:rsidR="002D489D" w:rsidRPr="00996FAF" w:rsidRDefault="00BD0303" w:rsidP="0036130C">
      <w:pPr>
        <w:pStyle w:val="NormalArial"/>
      </w:pPr>
      <w:r w:rsidRPr="00996FAF">
        <w:t>The following information has been considered in preparing the performance report:</w:t>
      </w:r>
    </w:p>
    <w:p w14:paraId="3E6BAB5F" w14:textId="202769E8" w:rsidR="002D489D" w:rsidRPr="0012753A" w:rsidRDefault="00BD030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2753A">
        <w:rPr>
          <w:rFonts w:ascii="Arial" w:hAnsi="Arial" w:cs="Arial"/>
          <w:color w:val="auto"/>
        </w:rPr>
        <w:t>by a site assessment, observations at the service, review of documents and interviews with staff, consumers/</w:t>
      </w:r>
      <w:proofErr w:type="gramStart"/>
      <w:r w:rsidRPr="0012753A">
        <w:rPr>
          <w:rFonts w:ascii="Arial" w:hAnsi="Arial" w:cs="Arial"/>
          <w:color w:val="auto"/>
        </w:rPr>
        <w:t>representatives</w:t>
      </w:r>
      <w:proofErr w:type="gramEnd"/>
      <w:r w:rsidRPr="0012753A">
        <w:rPr>
          <w:rFonts w:ascii="Arial" w:hAnsi="Arial" w:cs="Arial"/>
          <w:color w:val="auto"/>
        </w:rPr>
        <w:t xml:space="preserve"> and others</w:t>
      </w:r>
      <w:r w:rsidR="0074118D" w:rsidRPr="0012753A">
        <w:rPr>
          <w:rFonts w:ascii="Arial" w:hAnsi="Arial" w:cs="Arial"/>
          <w:color w:val="auto"/>
        </w:rPr>
        <w:t>.</w:t>
      </w:r>
    </w:p>
    <w:p w14:paraId="2A38641C" w14:textId="37AC4FE5" w:rsidR="002D489D" w:rsidRPr="00712752" w:rsidRDefault="00BD030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655BF7" w14:textId="77777777" w:rsidR="002D489D" w:rsidRPr="00996FAF" w:rsidRDefault="00BD030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EA370D" w14:paraId="77BADFDF" w14:textId="77777777" w:rsidTr="00BD03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5A36BBAC" w14:textId="77777777" w:rsidR="002D489D" w:rsidRPr="00996FAF" w:rsidRDefault="00BD0303"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537" w:type="pct"/>
            <w:shd w:val="clear" w:color="auto" w:fill="auto"/>
          </w:tcPr>
          <w:p w14:paraId="00CA9B77" w14:textId="73A414DC" w:rsidR="002D489D" w:rsidRPr="002C5FA9" w:rsidRDefault="00822A9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bl>
    <w:p w14:paraId="572B5E54" w14:textId="77777777" w:rsidR="002D489D" w:rsidRPr="00996FAF" w:rsidRDefault="00BD0303" w:rsidP="00996FAF">
      <w:pPr>
        <w:spacing w:before="240" w:after="240" w:line="22" w:lineRule="atLeast"/>
        <w:rPr>
          <w:rFonts w:ascii="Arial" w:hAnsi="Arial" w:cs="Arial"/>
        </w:rPr>
      </w:pPr>
      <w:r w:rsidRPr="00996FAF">
        <w:rPr>
          <w:rFonts w:ascii="Arial" w:hAnsi="Arial" w:cs="Arial"/>
        </w:rPr>
        <w:t xml:space="preserve">A </w:t>
      </w:r>
      <w:r w:rsidRPr="00996FAF">
        <w:rPr>
          <w:rFonts w:ascii="Arial" w:hAnsi="Arial" w:cs="Arial"/>
        </w:rPr>
        <w:t>detailed assessment is provided later in this report for each assessed Standard.</w:t>
      </w:r>
    </w:p>
    <w:p w14:paraId="35CEACAF" w14:textId="77777777" w:rsidR="002D489D" w:rsidRPr="00996FAF" w:rsidRDefault="00BD0303" w:rsidP="00712752">
      <w:pPr>
        <w:pStyle w:val="Heading1"/>
        <w:spacing w:before="0" w:after="240" w:line="22" w:lineRule="atLeast"/>
        <w:rPr>
          <w:rFonts w:ascii="Arial" w:hAnsi="Arial" w:cs="Arial"/>
        </w:rPr>
      </w:pPr>
      <w:r w:rsidRPr="00996FAF">
        <w:rPr>
          <w:rFonts w:ascii="Arial" w:hAnsi="Arial" w:cs="Arial"/>
        </w:rPr>
        <w:t>Areas for improvement</w:t>
      </w:r>
    </w:p>
    <w:p w14:paraId="6CE60CBD" w14:textId="77777777" w:rsidR="002D489D" w:rsidRPr="00996FAF" w:rsidRDefault="00BD030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A08370" w14:textId="2F4A7B6E" w:rsidR="002D489D" w:rsidRPr="00996FAF" w:rsidRDefault="00BD0303" w:rsidP="0036130C">
      <w:pPr>
        <w:pStyle w:val="NormalArial"/>
      </w:pPr>
      <w:r w:rsidRPr="00996FAF">
        <w:br w:type="page"/>
      </w:r>
    </w:p>
    <w:p w14:paraId="66F6E127" w14:textId="77777777" w:rsidR="002D489D" w:rsidRPr="00996FAF" w:rsidRDefault="00BD030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A370D" w14:paraId="6FF771B0" w14:textId="77777777" w:rsidTr="00EA3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288783" w14:textId="77777777" w:rsidR="002D489D" w:rsidRPr="00996FAF" w:rsidRDefault="00BD030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5E3671C" w14:textId="77777777" w:rsidR="002D489D" w:rsidRPr="00996FAF" w:rsidRDefault="002D4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370D" w14:paraId="63B8C245" w14:textId="77777777" w:rsidTr="00EA37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BA6C95" w14:textId="77777777" w:rsidR="002D489D" w:rsidRPr="00996FAF" w:rsidRDefault="00BD030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0E499D9" w14:textId="77777777" w:rsidR="002D489D" w:rsidRPr="00996FAF" w:rsidRDefault="00BD0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EEEE46" w14:textId="77777777" w:rsidR="002D489D" w:rsidRPr="00996FAF" w:rsidRDefault="00BD030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537E878" w14:textId="77777777" w:rsidR="002D489D" w:rsidRPr="00996FAF" w:rsidRDefault="00BD030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CDE12F1" w14:textId="77777777" w:rsidR="002D489D" w:rsidRPr="00996FAF" w:rsidRDefault="00BD030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E898F1B" w14:textId="77777777" w:rsidR="002D489D" w:rsidRPr="00996FAF" w:rsidRDefault="00BD030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E43B37C" w14:textId="77777777" w:rsidR="002D489D" w:rsidRPr="00996FAF" w:rsidRDefault="00BD030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6496A20" w14:textId="77777777" w:rsidR="002D489D" w:rsidRPr="00996FAF" w:rsidRDefault="00BD030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9790B70" w14:textId="77777777" w:rsidR="002D489D" w:rsidRPr="00996FAF" w:rsidRDefault="00BD0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7854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E0BD239" w14:textId="77777777" w:rsidR="002D489D" w:rsidRDefault="00BD0303" w:rsidP="00D87E7C">
      <w:pPr>
        <w:pStyle w:val="Heading20"/>
      </w:pPr>
      <w:r w:rsidRPr="00996FAF">
        <w:t>Findings</w:t>
      </w:r>
    </w:p>
    <w:p w14:paraId="2C4DCB5F" w14:textId="04F68A43" w:rsidR="009E4BA8" w:rsidRDefault="009E4BA8" w:rsidP="009E4BA8">
      <w:pPr>
        <w:pStyle w:val="NormalArial"/>
        <w:rPr>
          <w:color w:val="auto"/>
        </w:rPr>
      </w:pPr>
      <w:r w:rsidRPr="002F16CE">
        <w:rPr>
          <w:color w:val="auto"/>
        </w:rPr>
        <w:t xml:space="preserve">Requirement </w:t>
      </w:r>
      <w:r>
        <w:rPr>
          <w:color w:val="auto"/>
        </w:rPr>
        <w:t>8</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r>
        <w:rPr>
          <w:color w:val="auto"/>
        </w:rPr>
        <w:t>, including but not limited to providing training and education to registered nurses on the use of chemical restraint, updating of the psychotropic medication tracking tool by the clinical governance advisor, and implementing processes and documentation to ensure all requirements for the use of restrictive practices are met</w:t>
      </w:r>
      <w:r w:rsidRPr="002F16CE">
        <w:rPr>
          <w:color w:val="auto"/>
        </w:rPr>
        <w:t>.</w:t>
      </w:r>
    </w:p>
    <w:p w14:paraId="668CBC2E" w14:textId="3E03572B" w:rsidR="002D489D" w:rsidRPr="00657F5A" w:rsidRDefault="00657F5A" w:rsidP="00657F5A">
      <w:pPr>
        <w:pStyle w:val="NormalArial"/>
      </w:pPr>
      <w:r>
        <w:t>M</w:t>
      </w:r>
      <w:r w:rsidRPr="00657F5A">
        <w:t>anagement demonstrated there are effective organisational governance systems</w:t>
      </w:r>
      <w:r>
        <w:t xml:space="preserve"> in place</w:t>
      </w:r>
      <w:r w:rsidRPr="00657F5A">
        <w:t xml:space="preserve"> for information management, continuous improvement, financial governance, workforce governance, regulatory compliance and feedback and complaint</w:t>
      </w:r>
      <w:r>
        <w:t>s</w:t>
      </w:r>
      <w:r w:rsidRPr="00657F5A">
        <w:t xml:space="preserve">. </w:t>
      </w:r>
    </w:p>
    <w:p w14:paraId="68D759E9" w14:textId="1169C7FE" w:rsidR="00657F5A" w:rsidRPr="00657F5A" w:rsidRDefault="00657F5A" w:rsidP="00657F5A">
      <w:pPr>
        <w:pStyle w:val="NormalArial"/>
      </w:pPr>
      <w:r w:rsidRPr="00657F5A">
        <w:t xml:space="preserve">The service has information systems to provide stakeholders with the information they need. Consumers </w:t>
      </w:r>
      <w:r>
        <w:t xml:space="preserve">and/or representatives </w:t>
      </w:r>
      <w:r w:rsidRPr="00657F5A">
        <w:t xml:space="preserve">are provided </w:t>
      </w:r>
      <w:r>
        <w:t xml:space="preserve">with </w:t>
      </w:r>
      <w:r w:rsidRPr="00657F5A">
        <w:t xml:space="preserve">information about the care and services provided </w:t>
      </w:r>
      <w:r>
        <w:t xml:space="preserve">upon admission </w:t>
      </w:r>
      <w:r w:rsidRPr="00657F5A">
        <w:t>to the service and on an ongoing basis. There are communication processes for staff which include the clinical documentation system, intranet, handover at each shift, messaging systems, emails, and the education</w:t>
      </w:r>
      <w:r>
        <w:t xml:space="preserve"> and </w:t>
      </w:r>
      <w:r w:rsidRPr="00657F5A">
        <w:t>training program. Staff stated they have the information they need to deliver the appropriate individual care and services to consumers. There is a program of regular meetings for consumers, representatives, staff, and management. Feedback mechanisms are in place for all stakeholders and policies and procedures are available to all staff online. Management advised an electronic system for clinical documentation is being progressively rolled out across the organisation and is due to be implemented at the service in May 2024.</w:t>
      </w:r>
    </w:p>
    <w:p w14:paraId="7D8CDA4C" w14:textId="799AAAB5" w:rsidR="00657F5A" w:rsidRPr="00657F5A" w:rsidRDefault="00657F5A" w:rsidP="00657F5A">
      <w:pPr>
        <w:pStyle w:val="NormalArial"/>
      </w:pPr>
      <w:r w:rsidRPr="00657F5A">
        <w:t xml:space="preserve">Review of the service’s Plan for Continuous Improvement found that management are taking appropriate steps to identify and rectify areas </w:t>
      </w:r>
      <w:r w:rsidR="00F60CAD">
        <w:t>of concern</w:t>
      </w:r>
      <w:r w:rsidRPr="00657F5A">
        <w:t xml:space="preserve">. This includes compliance with restrictive practices legislation, assessment of consumer falls trends and improved programs for life engagement. Management described the process for reviewing items on the </w:t>
      </w:r>
      <w:r w:rsidR="00F60CAD">
        <w:t>plan for continuous improvement</w:t>
      </w:r>
      <w:r w:rsidRPr="00657F5A">
        <w:t xml:space="preserve">, identification of those responsible for actioning improvements and the mechanisms in place to ensure outcomes are reported to the provider’s </w:t>
      </w:r>
      <w:r w:rsidR="00F60CAD">
        <w:t>executive management team</w:t>
      </w:r>
      <w:r w:rsidRPr="00657F5A">
        <w:t>.</w:t>
      </w:r>
    </w:p>
    <w:p w14:paraId="04DE4DA5" w14:textId="53DE8FDB" w:rsidR="00657F5A" w:rsidRPr="00657F5A" w:rsidRDefault="00657F5A" w:rsidP="00657F5A">
      <w:pPr>
        <w:pStyle w:val="NormalArial"/>
      </w:pPr>
      <w:r w:rsidRPr="00657F5A">
        <w:t>The workforce is monitored at both the service and organisation levels. The service demonstrated it has system</w:t>
      </w:r>
      <w:r w:rsidR="00563BE2">
        <w:t>s in place</w:t>
      </w:r>
      <w:r w:rsidRPr="00657F5A">
        <w:t xml:space="preserve"> for the planning and management of its workforce through the ongoing review of consumer care needs, clinical data, and feedback from consumers and staff. Workforce management at the service level is supported by the human resources team from the organisation. The organisation is supporting its services to ensure they are meeting the required care </w:t>
      </w:r>
      <w:r w:rsidR="00041618" w:rsidRPr="00657F5A">
        <w:t>minutes</w:t>
      </w:r>
      <w:r w:rsidR="00041618">
        <w:t xml:space="preserve"> and</w:t>
      </w:r>
      <w:r w:rsidR="00563BE2">
        <w:t xml:space="preserve"> is </w:t>
      </w:r>
      <w:r w:rsidRPr="00657F5A">
        <w:t xml:space="preserve">also supporting initiatives to recruit permanent staff.  </w:t>
      </w:r>
    </w:p>
    <w:p w14:paraId="2F6CD750" w14:textId="3E7E1C66" w:rsidR="00657F5A" w:rsidRDefault="00657F5A" w:rsidP="00657F5A">
      <w:pPr>
        <w:pStyle w:val="NormalArial"/>
      </w:pPr>
      <w:r w:rsidRPr="00657F5A">
        <w:lastRenderedPageBreak/>
        <w:t>Changes to aged care regulation and legislation are effectively monitored by the organisation. The quality team ensure policies and procedures are updated in line with legislative changes</w:t>
      </w:r>
      <w:r w:rsidR="00041618">
        <w:t>, and t</w:t>
      </w:r>
      <w:r w:rsidRPr="00657F5A">
        <w:t>he organisation provides updates and notifications to management and staff of any new regulatory requirements and any new or updated policies and procedures. Relevant communication and training are provided to staff in relation to changes and new requirements</w:t>
      </w:r>
      <w:r w:rsidR="00DB7F12">
        <w:t>, and a</w:t>
      </w:r>
      <w:r w:rsidRPr="00657F5A">
        <w:t xml:space="preserve"> range of monitoring tools are used to track compliance with legislative requirements.</w:t>
      </w:r>
    </w:p>
    <w:p w14:paraId="3A184B98" w14:textId="77777777" w:rsidR="00947548" w:rsidRPr="00947548" w:rsidRDefault="00947548" w:rsidP="00947548">
      <w:pPr>
        <w:pStyle w:val="NormalArial"/>
      </w:pPr>
      <w:r w:rsidRPr="00947548">
        <w:t>Management stated they have the resources they need for the delivery of care. They explained they are given a budget and a delegation authority for discretionary spending. They said they can approach the senior management and seek authorisation for further spending as required. Financial management of the service is monitored by the organisation and performance against the budget is reviewed by the Board. Management gave the example of acquiring additional equipment to meet consumers’ needs.</w:t>
      </w:r>
    </w:p>
    <w:p w14:paraId="4E5D1FF3" w14:textId="61FF24C6" w:rsidR="00657F5A" w:rsidRPr="00657F5A" w:rsidRDefault="00657F5A" w:rsidP="00657F5A">
      <w:pPr>
        <w:pStyle w:val="NormalArial"/>
      </w:pPr>
      <w:r w:rsidRPr="00657F5A">
        <w:t>The organisation has a process where all feedback, comments, complaints, and suggestions are entered into an electronic feedback management system. This is overseen at an organisational level by a feedback team</w:t>
      </w:r>
      <w:r w:rsidR="00285E3A">
        <w:t xml:space="preserve">, who will </w:t>
      </w:r>
      <w:r w:rsidRPr="00657F5A">
        <w:t xml:space="preserve">coordinate the response to feedback and complaints in accordance with the organisation’s policies and procedures. Consumers and other stakeholders are also encouraged to provide feedback and raise complaints at the regular meetings and </w:t>
      </w:r>
      <w:r w:rsidR="00285E3A">
        <w:t>six</w:t>
      </w:r>
      <w:r w:rsidR="00285E3A" w:rsidRPr="00657F5A">
        <w:t>-monthly</w:t>
      </w:r>
      <w:r w:rsidRPr="00657F5A">
        <w:t xml:space="preserve"> case conferences. Complaint trends are monitored at the service and organisation level with relevant information, including all external complaints, reported to the Board.</w:t>
      </w:r>
    </w:p>
    <w:sectPr w:rsidR="00657F5A" w:rsidRPr="00657F5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4E8DC" w14:textId="77777777" w:rsidR="00C43F2F" w:rsidRDefault="00C43F2F">
      <w:pPr>
        <w:spacing w:after="0"/>
      </w:pPr>
      <w:r>
        <w:separator/>
      </w:r>
    </w:p>
  </w:endnote>
  <w:endnote w:type="continuationSeparator" w:id="0">
    <w:p w14:paraId="18361C5B" w14:textId="77777777" w:rsidR="00C43F2F" w:rsidRDefault="00C43F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B19C" w14:textId="77777777" w:rsidR="002D489D" w:rsidRPr="00DF37F2" w:rsidRDefault="00BD030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HammondCare - Leighton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CA8F9B" w14:textId="77777777" w:rsidR="002D489D" w:rsidRPr="00DF37F2" w:rsidRDefault="00BD030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0498</w:t>
    </w:r>
    <w:bookmarkEnd w:id="1"/>
    <w:r w:rsidRPr="00DF37F2">
      <w:rPr>
        <w:rStyle w:val="FooterBold"/>
        <w:rFonts w:ascii="Arial" w:hAnsi="Arial"/>
        <w:b w:val="0"/>
      </w:rPr>
      <w:tab/>
      <w:t xml:space="preserve">OFFICIAL: Sensitive </w:t>
    </w:r>
  </w:p>
  <w:p w14:paraId="21F3F04C" w14:textId="77777777" w:rsidR="002D489D" w:rsidRPr="00DF37F2" w:rsidRDefault="00BD030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D72E" w14:textId="77777777" w:rsidR="002D489D" w:rsidRDefault="002D48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3433E" w14:textId="77777777" w:rsidR="00C43F2F" w:rsidRDefault="00C43F2F" w:rsidP="00D71F88">
      <w:pPr>
        <w:spacing w:after="0"/>
      </w:pPr>
      <w:r>
        <w:separator/>
      </w:r>
    </w:p>
  </w:footnote>
  <w:footnote w:type="continuationSeparator" w:id="0">
    <w:p w14:paraId="30B678AE" w14:textId="77777777" w:rsidR="00C43F2F" w:rsidRDefault="00C43F2F" w:rsidP="00D71F88">
      <w:pPr>
        <w:spacing w:after="0"/>
      </w:pPr>
      <w:r>
        <w:continuationSeparator/>
      </w:r>
    </w:p>
  </w:footnote>
  <w:footnote w:id="1">
    <w:p w14:paraId="3C472C14" w14:textId="0CB85A33" w:rsidR="002D489D" w:rsidRDefault="00BD030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978E5">
        <w:rPr>
          <w:rFonts w:ascii="Arial" w:hAnsi="Arial" w:cs="Arial"/>
          <w:color w:val="auto"/>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172C05A" w14:textId="77777777" w:rsidR="002D489D" w:rsidRDefault="002D48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0154" w14:textId="77777777" w:rsidR="002D489D" w:rsidRDefault="00BD0303">
    <w:pPr>
      <w:pStyle w:val="Header"/>
    </w:pPr>
    <w:r>
      <w:rPr>
        <w:noProof/>
        <w:color w:val="2B579A"/>
        <w:shd w:val="clear" w:color="auto" w:fill="E6E6E6"/>
        <w:lang w:val="en-US"/>
      </w:rPr>
      <w:drawing>
        <wp:anchor distT="0" distB="0" distL="114300" distR="114300" simplePos="0" relativeHeight="251658241" behindDoc="1" locked="0" layoutInCell="1" allowOverlap="1" wp14:anchorId="2C7C77FA" wp14:editId="3E138AF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0F0E" w14:textId="77777777" w:rsidR="002D489D" w:rsidRDefault="00BD0303">
    <w:pPr>
      <w:pStyle w:val="Header"/>
    </w:pPr>
    <w:r>
      <w:rPr>
        <w:noProof/>
      </w:rPr>
      <w:drawing>
        <wp:anchor distT="0" distB="0" distL="114300" distR="114300" simplePos="0" relativeHeight="251658240" behindDoc="0" locked="0" layoutInCell="1" allowOverlap="1" wp14:anchorId="0EC7C53C" wp14:editId="20E6408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C62408">
      <w:start w:val="1"/>
      <w:numFmt w:val="lowerRoman"/>
      <w:lvlText w:val="(%1)"/>
      <w:lvlJc w:val="left"/>
      <w:pPr>
        <w:ind w:left="1080" w:hanging="720"/>
      </w:pPr>
      <w:rPr>
        <w:rFonts w:hint="default"/>
      </w:rPr>
    </w:lvl>
    <w:lvl w:ilvl="1" w:tplc="910CEECC" w:tentative="1">
      <w:start w:val="1"/>
      <w:numFmt w:val="lowerLetter"/>
      <w:lvlText w:val="%2."/>
      <w:lvlJc w:val="left"/>
      <w:pPr>
        <w:ind w:left="1440" w:hanging="360"/>
      </w:pPr>
    </w:lvl>
    <w:lvl w:ilvl="2" w:tplc="9EE060D2" w:tentative="1">
      <w:start w:val="1"/>
      <w:numFmt w:val="lowerRoman"/>
      <w:lvlText w:val="%3."/>
      <w:lvlJc w:val="right"/>
      <w:pPr>
        <w:ind w:left="2160" w:hanging="180"/>
      </w:pPr>
    </w:lvl>
    <w:lvl w:ilvl="3" w:tplc="C5783FF0" w:tentative="1">
      <w:start w:val="1"/>
      <w:numFmt w:val="decimal"/>
      <w:lvlText w:val="%4."/>
      <w:lvlJc w:val="left"/>
      <w:pPr>
        <w:ind w:left="2880" w:hanging="360"/>
      </w:pPr>
    </w:lvl>
    <w:lvl w:ilvl="4" w:tplc="426C76AA" w:tentative="1">
      <w:start w:val="1"/>
      <w:numFmt w:val="lowerLetter"/>
      <w:lvlText w:val="%5."/>
      <w:lvlJc w:val="left"/>
      <w:pPr>
        <w:ind w:left="3600" w:hanging="360"/>
      </w:pPr>
    </w:lvl>
    <w:lvl w:ilvl="5" w:tplc="EDD4914E" w:tentative="1">
      <w:start w:val="1"/>
      <w:numFmt w:val="lowerRoman"/>
      <w:lvlText w:val="%6."/>
      <w:lvlJc w:val="right"/>
      <w:pPr>
        <w:ind w:left="4320" w:hanging="180"/>
      </w:pPr>
    </w:lvl>
    <w:lvl w:ilvl="6" w:tplc="F6CA61F8" w:tentative="1">
      <w:start w:val="1"/>
      <w:numFmt w:val="decimal"/>
      <w:lvlText w:val="%7."/>
      <w:lvlJc w:val="left"/>
      <w:pPr>
        <w:ind w:left="5040" w:hanging="360"/>
      </w:pPr>
    </w:lvl>
    <w:lvl w:ilvl="7" w:tplc="01B4934A" w:tentative="1">
      <w:start w:val="1"/>
      <w:numFmt w:val="lowerLetter"/>
      <w:lvlText w:val="%8."/>
      <w:lvlJc w:val="left"/>
      <w:pPr>
        <w:ind w:left="5760" w:hanging="360"/>
      </w:pPr>
    </w:lvl>
    <w:lvl w:ilvl="8" w:tplc="295E7C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7A4AAC8">
      <w:start w:val="1"/>
      <w:numFmt w:val="lowerRoman"/>
      <w:lvlText w:val="(%1)"/>
      <w:lvlJc w:val="left"/>
      <w:pPr>
        <w:ind w:left="1080" w:hanging="720"/>
      </w:pPr>
      <w:rPr>
        <w:rFonts w:hint="default"/>
      </w:rPr>
    </w:lvl>
    <w:lvl w:ilvl="1" w:tplc="2A42986A" w:tentative="1">
      <w:start w:val="1"/>
      <w:numFmt w:val="lowerLetter"/>
      <w:lvlText w:val="%2."/>
      <w:lvlJc w:val="left"/>
      <w:pPr>
        <w:ind w:left="1440" w:hanging="360"/>
      </w:pPr>
    </w:lvl>
    <w:lvl w:ilvl="2" w:tplc="A18ABBCA" w:tentative="1">
      <w:start w:val="1"/>
      <w:numFmt w:val="lowerRoman"/>
      <w:lvlText w:val="%3."/>
      <w:lvlJc w:val="right"/>
      <w:pPr>
        <w:ind w:left="2160" w:hanging="180"/>
      </w:pPr>
    </w:lvl>
    <w:lvl w:ilvl="3" w:tplc="ACDCFF04" w:tentative="1">
      <w:start w:val="1"/>
      <w:numFmt w:val="decimal"/>
      <w:lvlText w:val="%4."/>
      <w:lvlJc w:val="left"/>
      <w:pPr>
        <w:ind w:left="2880" w:hanging="360"/>
      </w:pPr>
    </w:lvl>
    <w:lvl w:ilvl="4" w:tplc="D3F4BFBA" w:tentative="1">
      <w:start w:val="1"/>
      <w:numFmt w:val="lowerLetter"/>
      <w:lvlText w:val="%5."/>
      <w:lvlJc w:val="left"/>
      <w:pPr>
        <w:ind w:left="3600" w:hanging="360"/>
      </w:pPr>
    </w:lvl>
    <w:lvl w:ilvl="5" w:tplc="D1A677BC" w:tentative="1">
      <w:start w:val="1"/>
      <w:numFmt w:val="lowerRoman"/>
      <w:lvlText w:val="%6."/>
      <w:lvlJc w:val="right"/>
      <w:pPr>
        <w:ind w:left="4320" w:hanging="180"/>
      </w:pPr>
    </w:lvl>
    <w:lvl w:ilvl="6" w:tplc="D7B85588" w:tentative="1">
      <w:start w:val="1"/>
      <w:numFmt w:val="decimal"/>
      <w:lvlText w:val="%7."/>
      <w:lvlJc w:val="left"/>
      <w:pPr>
        <w:ind w:left="5040" w:hanging="360"/>
      </w:pPr>
    </w:lvl>
    <w:lvl w:ilvl="7" w:tplc="957AD650" w:tentative="1">
      <w:start w:val="1"/>
      <w:numFmt w:val="lowerLetter"/>
      <w:lvlText w:val="%8."/>
      <w:lvlJc w:val="left"/>
      <w:pPr>
        <w:ind w:left="5760" w:hanging="360"/>
      </w:pPr>
    </w:lvl>
    <w:lvl w:ilvl="8" w:tplc="353EDD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CA9B8A">
      <w:start w:val="1"/>
      <w:numFmt w:val="lowerRoman"/>
      <w:lvlText w:val="(%1)"/>
      <w:lvlJc w:val="left"/>
      <w:pPr>
        <w:ind w:left="1080" w:hanging="720"/>
      </w:pPr>
      <w:rPr>
        <w:rFonts w:hint="default"/>
      </w:rPr>
    </w:lvl>
    <w:lvl w:ilvl="1" w:tplc="A7DA0084" w:tentative="1">
      <w:start w:val="1"/>
      <w:numFmt w:val="lowerLetter"/>
      <w:lvlText w:val="%2."/>
      <w:lvlJc w:val="left"/>
      <w:pPr>
        <w:ind w:left="1440" w:hanging="360"/>
      </w:pPr>
    </w:lvl>
    <w:lvl w:ilvl="2" w:tplc="1652CD56" w:tentative="1">
      <w:start w:val="1"/>
      <w:numFmt w:val="lowerRoman"/>
      <w:lvlText w:val="%3."/>
      <w:lvlJc w:val="right"/>
      <w:pPr>
        <w:ind w:left="2160" w:hanging="180"/>
      </w:pPr>
    </w:lvl>
    <w:lvl w:ilvl="3" w:tplc="D62CE224" w:tentative="1">
      <w:start w:val="1"/>
      <w:numFmt w:val="decimal"/>
      <w:lvlText w:val="%4."/>
      <w:lvlJc w:val="left"/>
      <w:pPr>
        <w:ind w:left="2880" w:hanging="360"/>
      </w:pPr>
    </w:lvl>
    <w:lvl w:ilvl="4" w:tplc="0010E5EE" w:tentative="1">
      <w:start w:val="1"/>
      <w:numFmt w:val="lowerLetter"/>
      <w:lvlText w:val="%5."/>
      <w:lvlJc w:val="left"/>
      <w:pPr>
        <w:ind w:left="3600" w:hanging="360"/>
      </w:pPr>
    </w:lvl>
    <w:lvl w:ilvl="5" w:tplc="73FCFF7C" w:tentative="1">
      <w:start w:val="1"/>
      <w:numFmt w:val="lowerRoman"/>
      <w:lvlText w:val="%6."/>
      <w:lvlJc w:val="right"/>
      <w:pPr>
        <w:ind w:left="4320" w:hanging="180"/>
      </w:pPr>
    </w:lvl>
    <w:lvl w:ilvl="6" w:tplc="D10A1294" w:tentative="1">
      <w:start w:val="1"/>
      <w:numFmt w:val="decimal"/>
      <w:lvlText w:val="%7."/>
      <w:lvlJc w:val="left"/>
      <w:pPr>
        <w:ind w:left="5040" w:hanging="360"/>
      </w:pPr>
    </w:lvl>
    <w:lvl w:ilvl="7" w:tplc="06A8C74E" w:tentative="1">
      <w:start w:val="1"/>
      <w:numFmt w:val="lowerLetter"/>
      <w:lvlText w:val="%8."/>
      <w:lvlJc w:val="left"/>
      <w:pPr>
        <w:ind w:left="5760" w:hanging="360"/>
      </w:pPr>
    </w:lvl>
    <w:lvl w:ilvl="8" w:tplc="9F9A4C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AB0F4B8">
      <w:start w:val="1"/>
      <w:numFmt w:val="bullet"/>
      <w:lvlText w:val=""/>
      <w:lvlJc w:val="left"/>
      <w:pPr>
        <w:ind w:left="720" w:hanging="360"/>
      </w:pPr>
      <w:rPr>
        <w:rFonts w:ascii="Symbol" w:hAnsi="Symbol" w:hint="default"/>
        <w:color w:val="auto"/>
        <w:sz w:val="24"/>
        <w:szCs w:val="24"/>
      </w:rPr>
    </w:lvl>
    <w:lvl w:ilvl="1" w:tplc="EAB6E602" w:tentative="1">
      <w:start w:val="1"/>
      <w:numFmt w:val="bullet"/>
      <w:lvlText w:val="o"/>
      <w:lvlJc w:val="left"/>
      <w:pPr>
        <w:ind w:left="1440" w:hanging="360"/>
      </w:pPr>
      <w:rPr>
        <w:rFonts w:ascii="Courier New" w:hAnsi="Courier New" w:cs="Courier New" w:hint="default"/>
      </w:rPr>
    </w:lvl>
    <w:lvl w:ilvl="2" w:tplc="93AEEF5A" w:tentative="1">
      <w:start w:val="1"/>
      <w:numFmt w:val="bullet"/>
      <w:lvlText w:val=""/>
      <w:lvlJc w:val="left"/>
      <w:pPr>
        <w:ind w:left="2160" w:hanging="360"/>
      </w:pPr>
      <w:rPr>
        <w:rFonts w:ascii="Wingdings" w:hAnsi="Wingdings" w:hint="default"/>
      </w:rPr>
    </w:lvl>
    <w:lvl w:ilvl="3" w:tplc="D278BB82" w:tentative="1">
      <w:start w:val="1"/>
      <w:numFmt w:val="bullet"/>
      <w:lvlText w:val=""/>
      <w:lvlJc w:val="left"/>
      <w:pPr>
        <w:ind w:left="2880" w:hanging="360"/>
      </w:pPr>
      <w:rPr>
        <w:rFonts w:ascii="Symbol" w:hAnsi="Symbol" w:hint="default"/>
      </w:rPr>
    </w:lvl>
    <w:lvl w:ilvl="4" w:tplc="E434540C" w:tentative="1">
      <w:start w:val="1"/>
      <w:numFmt w:val="bullet"/>
      <w:lvlText w:val="o"/>
      <w:lvlJc w:val="left"/>
      <w:pPr>
        <w:ind w:left="3600" w:hanging="360"/>
      </w:pPr>
      <w:rPr>
        <w:rFonts w:ascii="Courier New" w:hAnsi="Courier New" w:cs="Courier New" w:hint="default"/>
      </w:rPr>
    </w:lvl>
    <w:lvl w:ilvl="5" w:tplc="A7A03B86" w:tentative="1">
      <w:start w:val="1"/>
      <w:numFmt w:val="bullet"/>
      <w:lvlText w:val=""/>
      <w:lvlJc w:val="left"/>
      <w:pPr>
        <w:ind w:left="4320" w:hanging="360"/>
      </w:pPr>
      <w:rPr>
        <w:rFonts w:ascii="Wingdings" w:hAnsi="Wingdings" w:hint="default"/>
      </w:rPr>
    </w:lvl>
    <w:lvl w:ilvl="6" w:tplc="D45A3EB8" w:tentative="1">
      <w:start w:val="1"/>
      <w:numFmt w:val="bullet"/>
      <w:lvlText w:val=""/>
      <w:lvlJc w:val="left"/>
      <w:pPr>
        <w:ind w:left="5040" w:hanging="360"/>
      </w:pPr>
      <w:rPr>
        <w:rFonts w:ascii="Symbol" w:hAnsi="Symbol" w:hint="default"/>
      </w:rPr>
    </w:lvl>
    <w:lvl w:ilvl="7" w:tplc="977285AA" w:tentative="1">
      <w:start w:val="1"/>
      <w:numFmt w:val="bullet"/>
      <w:lvlText w:val="o"/>
      <w:lvlJc w:val="left"/>
      <w:pPr>
        <w:ind w:left="5760" w:hanging="360"/>
      </w:pPr>
      <w:rPr>
        <w:rFonts w:ascii="Courier New" w:hAnsi="Courier New" w:cs="Courier New" w:hint="default"/>
      </w:rPr>
    </w:lvl>
    <w:lvl w:ilvl="8" w:tplc="72D84D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30E47BC">
      <w:start w:val="1"/>
      <w:numFmt w:val="lowerRoman"/>
      <w:lvlText w:val="(%1)"/>
      <w:lvlJc w:val="left"/>
      <w:pPr>
        <w:ind w:left="1080" w:hanging="720"/>
      </w:pPr>
      <w:rPr>
        <w:rFonts w:hint="default"/>
      </w:rPr>
    </w:lvl>
    <w:lvl w:ilvl="1" w:tplc="66E4940E" w:tentative="1">
      <w:start w:val="1"/>
      <w:numFmt w:val="lowerLetter"/>
      <w:lvlText w:val="%2."/>
      <w:lvlJc w:val="left"/>
      <w:pPr>
        <w:ind w:left="1440" w:hanging="360"/>
      </w:pPr>
    </w:lvl>
    <w:lvl w:ilvl="2" w:tplc="8A5461EA" w:tentative="1">
      <w:start w:val="1"/>
      <w:numFmt w:val="lowerRoman"/>
      <w:lvlText w:val="%3."/>
      <w:lvlJc w:val="right"/>
      <w:pPr>
        <w:ind w:left="2160" w:hanging="180"/>
      </w:pPr>
    </w:lvl>
    <w:lvl w:ilvl="3" w:tplc="BB008FAA" w:tentative="1">
      <w:start w:val="1"/>
      <w:numFmt w:val="decimal"/>
      <w:lvlText w:val="%4."/>
      <w:lvlJc w:val="left"/>
      <w:pPr>
        <w:ind w:left="2880" w:hanging="360"/>
      </w:pPr>
    </w:lvl>
    <w:lvl w:ilvl="4" w:tplc="0290C836" w:tentative="1">
      <w:start w:val="1"/>
      <w:numFmt w:val="lowerLetter"/>
      <w:lvlText w:val="%5."/>
      <w:lvlJc w:val="left"/>
      <w:pPr>
        <w:ind w:left="3600" w:hanging="360"/>
      </w:pPr>
    </w:lvl>
    <w:lvl w:ilvl="5" w:tplc="5726CE5E" w:tentative="1">
      <w:start w:val="1"/>
      <w:numFmt w:val="lowerRoman"/>
      <w:lvlText w:val="%6."/>
      <w:lvlJc w:val="right"/>
      <w:pPr>
        <w:ind w:left="4320" w:hanging="180"/>
      </w:pPr>
    </w:lvl>
    <w:lvl w:ilvl="6" w:tplc="914A4E76" w:tentative="1">
      <w:start w:val="1"/>
      <w:numFmt w:val="decimal"/>
      <w:lvlText w:val="%7."/>
      <w:lvlJc w:val="left"/>
      <w:pPr>
        <w:ind w:left="5040" w:hanging="360"/>
      </w:pPr>
    </w:lvl>
    <w:lvl w:ilvl="7" w:tplc="6C2645FA" w:tentative="1">
      <w:start w:val="1"/>
      <w:numFmt w:val="lowerLetter"/>
      <w:lvlText w:val="%8."/>
      <w:lvlJc w:val="left"/>
      <w:pPr>
        <w:ind w:left="5760" w:hanging="360"/>
      </w:pPr>
    </w:lvl>
    <w:lvl w:ilvl="8" w:tplc="074093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A5872F4">
      <w:start w:val="1"/>
      <w:numFmt w:val="lowerRoman"/>
      <w:lvlText w:val="(%1)"/>
      <w:lvlJc w:val="left"/>
      <w:pPr>
        <w:ind w:left="1080" w:hanging="720"/>
      </w:pPr>
      <w:rPr>
        <w:rFonts w:hint="default"/>
      </w:rPr>
    </w:lvl>
    <w:lvl w:ilvl="1" w:tplc="60CAA0CA" w:tentative="1">
      <w:start w:val="1"/>
      <w:numFmt w:val="lowerLetter"/>
      <w:lvlText w:val="%2."/>
      <w:lvlJc w:val="left"/>
      <w:pPr>
        <w:ind w:left="1440" w:hanging="360"/>
      </w:pPr>
    </w:lvl>
    <w:lvl w:ilvl="2" w:tplc="F632A376" w:tentative="1">
      <w:start w:val="1"/>
      <w:numFmt w:val="lowerRoman"/>
      <w:lvlText w:val="%3."/>
      <w:lvlJc w:val="right"/>
      <w:pPr>
        <w:ind w:left="2160" w:hanging="180"/>
      </w:pPr>
    </w:lvl>
    <w:lvl w:ilvl="3" w:tplc="9406133C" w:tentative="1">
      <w:start w:val="1"/>
      <w:numFmt w:val="decimal"/>
      <w:lvlText w:val="%4."/>
      <w:lvlJc w:val="left"/>
      <w:pPr>
        <w:ind w:left="2880" w:hanging="360"/>
      </w:pPr>
    </w:lvl>
    <w:lvl w:ilvl="4" w:tplc="48AA12B0" w:tentative="1">
      <w:start w:val="1"/>
      <w:numFmt w:val="lowerLetter"/>
      <w:lvlText w:val="%5."/>
      <w:lvlJc w:val="left"/>
      <w:pPr>
        <w:ind w:left="3600" w:hanging="360"/>
      </w:pPr>
    </w:lvl>
    <w:lvl w:ilvl="5" w:tplc="5296A914" w:tentative="1">
      <w:start w:val="1"/>
      <w:numFmt w:val="lowerRoman"/>
      <w:lvlText w:val="%6."/>
      <w:lvlJc w:val="right"/>
      <w:pPr>
        <w:ind w:left="4320" w:hanging="180"/>
      </w:pPr>
    </w:lvl>
    <w:lvl w:ilvl="6" w:tplc="040A3834" w:tentative="1">
      <w:start w:val="1"/>
      <w:numFmt w:val="decimal"/>
      <w:lvlText w:val="%7."/>
      <w:lvlJc w:val="left"/>
      <w:pPr>
        <w:ind w:left="5040" w:hanging="360"/>
      </w:pPr>
    </w:lvl>
    <w:lvl w:ilvl="7" w:tplc="6A3ABA3E" w:tentative="1">
      <w:start w:val="1"/>
      <w:numFmt w:val="lowerLetter"/>
      <w:lvlText w:val="%8."/>
      <w:lvlJc w:val="left"/>
      <w:pPr>
        <w:ind w:left="5760" w:hanging="360"/>
      </w:pPr>
    </w:lvl>
    <w:lvl w:ilvl="8" w:tplc="528C5C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A6D886">
      <w:start w:val="1"/>
      <w:numFmt w:val="lowerRoman"/>
      <w:lvlText w:val="(%1)"/>
      <w:lvlJc w:val="left"/>
      <w:pPr>
        <w:ind w:left="1080" w:hanging="720"/>
      </w:pPr>
      <w:rPr>
        <w:rFonts w:hint="default"/>
      </w:rPr>
    </w:lvl>
    <w:lvl w:ilvl="1" w:tplc="2F7ABAF6" w:tentative="1">
      <w:start w:val="1"/>
      <w:numFmt w:val="lowerLetter"/>
      <w:lvlText w:val="%2."/>
      <w:lvlJc w:val="left"/>
      <w:pPr>
        <w:ind w:left="1440" w:hanging="360"/>
      </w:pPr>
    </w:lvl>
    <w:lvl w:ilvl="2" w:tplc="EAF436A6" w:tentative="1">
      <w:start w:val="1"/>
      <w:numFmt w:val="lowerRoman"/>
      <w:lvlText w:val="%3."/>
      <w:lvlJc w:val="right"/>
      <w:pPr>
        <w:ind w:left="2160" w:hanging="180"/>
      </w:pPr>
    </w:lvl>
    <w:lvl w:ilvl="3" w:tplc="C896AD84" w:tentative="1">
      <w:start w:val="1"/>
      <w:numFmt w:val="decimal"/>
      <w:lvlText w:val="%4."/>
      <w:lvlJc w:val="left"/>
      <w:pPr>
        <w:ind w:left="2880" w:hanging="360"/>
      </w:pPr>
    </w:lvl>
    <w:lvl w:ilvl="4" w:tplc="339E8450" w:tentative="1">
      <w:start w:val="1"/>
      <w:numFmt w:val="lowerLetter"/>
      <w:lvlText w:val="%5."/>
      <w:lvlJc w:val="left"/>
      <w:pPr>
        <w:ind w:left="3600" w:hanging="360"/>
      </w:pPr>
    </w:lvl>
    <w:lvl w:ilvl="5" w:tplc="6F3E412A" w:tentative="1">
      <w:start w:val="1"/>
      <w:numFmt w:val="lowerRoman"/>
      <w:lvlText w:val="%6."/>
      <w:lvlJc w:val="right"/>
      <w:pPr>
        <w:ind w:left="4320" w:hanging="180"/>
      </w:pPr>
    </w:lvl>
    <w:lvl w:ilvl="6" w:tplc="3A6EF7EA" w:tentative="1">
      <w:start w:val="1"/>
      <w:numFmt w:val="decimal"/>
      <w:lvlText w:val="%7."/>
      <w:lvlJc w:val="left"/>
      <w:pPr>
        <w:ind w:left="5040" w:hanging="360"/>
      </w:pPr>
    </w:lvl>
    <w:lvl w:ilvl="7" w:tplc="975416DE" w:tentative="1">
      <w:start w:val="1"/>
      <w:numFmt w:val="lowerLetter"/>
      <w:lvlText w:val="%8."/>
      <w:lvlJc w:val="left"/>
      <w:pPr>
        <w:ind w:left="5760" w:hanging="360"/>
      </w:pPr>
    </w:lvl>
    <w:lvl w:ilvl="8" w:tplc="9398B7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0026668">
      <w:start w:val="1"/>
      <w:numFmt w:val="lowerRoman"/>
      <w:lvlText w:val="(%1)"/>
      <w:lvlJc w:val="left"/>
      <w:pPr>
        <w:ind w:left="1080" w:hanging="720"/>
      </w:pPr>
      <w:rPr>
        <w:rFonts w:hint="default"/>
      </w:rPr>
    </w:lvl>
    <w:lvl w:ilvl="1" w:tplc="2C088546" w:tentative="1">
      <w:start w:val="1"/>
      <w:numFmt w:val="lowerLetter"/>
      <w:lvlText w:val="%2."/>
      <w:lvlJc w:val="left"/>
      <w:pPr>
        <w:ind w:left="1440" w:hanging="360"/>
      </w:pPr>
    </w:lvl>
    <w:lvl w:ilvl="2" w:tplc="3806B502" w:tentative="1">
      <w:start w:val="1"/>
      <w:numFmt w:val="lowerRoman"/>
      <w:lvlText w:val="%3."/>
      <w:lvlJc w:val="right"/>
      <w:pPr>
        <w:ind w:left="2160" w:hanging="180"/>
      </w:pPr>
    </w:lvl>
    <w:lvl w:ilvl="3" w:tplc="B6A21A3A" w:tentative="1">
      <w:start w:val="1"/>
      <w:numFmt w:val="decimal"/>
      <w:lvlText w:val="%4."/>
      <w:lvlJc w:val="left"/>
      <w:pPr>
        <w:ind w:left="2880" w:hanging="360"/>
      </w:pPr>
    </w:lvl>
    <w:lvl w:ilvl="4" w:tplc="75D4CB02" w:tentative="1">
      <w:start w:val="1"/>
      <w:numFmt w:val="lowerLetter"/>
      <w:lvlText w:val="%5."/>
      <w:lvlJc w:val="left"/>
      <w:pPr>
        <w:ind w:left="3600" w:hanging="360"/>
      </w:pPr>
    </w:lvl>
    <w:lvl w:ilvl="5" w:tplc="C9044566" w:tentative="1">
      <w:start w:val="1"/>
      <w:numFmt w:val="lowerRoman"/>
      <w:lvlText w:val="%6."/>
      <w:lvlJc w:val="right"/>
      <w:pPr>
        <w:ind w:left="4320" w:hanging="180"/>
      </w:pPr>
    </w:lvl>
    <w:lvl w:ilvl="6" w:tplc="E2BA8DF4" w:tentative="1">
      <w:start w:val="1"/>
      <w:numFmt w:val="decimal"/>
      <w:lvlText w:val="%7."/>
      <w:lvlJc w:val="left"/>
      <w:pPr>
        <w:ind w:left="5040" w:hanging="360"/>
      </w:pPr>
    </w:lvl>
    <w:lvl w:ilvl="7" w:tplc="3ED6EB2A" w:tentative="1">
      <w:start w:val="1"/>
      <w:numFmt w:val="lowerLetter"/>
      <w:lvlText w:val="%8."/>
      <w:lvlJc w:val="left"/>
      <w:pPr>
        <w:ind w:left="5760" w:hanging="360"/>
      </w:pPr>
    </w:lvl>
    <w:lvl w:ilvl="8" w:tplc="6B9A4B3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7AC81BE">
      <w:start w:val="1"/>
      <w:numFmt w:val="lowerRoman"/>
      <w:lvlText w:val="(%1)"/>
      <w:lvlJc w:val="left"/>
      <w:pPr>
        <w:ind w:left="1080" w:hanging="720"/>
      </w:pPr>
      <w:rPr>
        <w:rFonts w:hint="default"/>
      </w:rPr>
    </w:lvl>
    <w:lvl w:ilvl="1" w:tplc="EBE08B12" w:tentative="1">
      <w:start w:val="1"/>
      <w:numFmt w:val="lowerLetter"/>
      <w:lvlText w:val="%2."/>
      <w:lvlJc w:val="left"/>
      <w:pPr>
        <w:ind w:left="1440" w:hanging="360"/>
      </w:pPr>
    </w:lvl>
    <w:lvl w:ilvl="2" w:tplc="C1E05138" w:tentative="1">
      <w:start w:val="1"/>
      <w:numFmt w:val="lowerRoman"/>
      <w:lvlText w:val="%3."/>
      <w:lvlJc w:val="right"/>
      <w:pPr>
        <w:ind w:left="2160" w:hanging="180"/>
      </w:pPr>
    </w:lvl>
    <w:lvl w:ilvl="3" w:tplc="6140710E" w:tentative="1">
      <w:start w:val="1"/>
      <w:numFmt w:val="decimal"/>
      <w:lvlText w:val="%4."/>
      <w:lvlJc w:val="left"/>
      <w:pPr>
        <w:ind w:left="2880" w:hanging="360"/>
      </w:pPr>
    </w:lvl>
    <w:lvl w:ilvl="4" w:tplc="A7D8BA6C" w:tentative="1">
      <w:start w:val="1"/>
      <w:numFmt w:val="lowerLetter"/>
      <w:lvlText w:val="%5."/>
      <w:lvlJc w:val="left"/>
      <w:pPr>
        <w:ind w:left="3600" w:hanging="360"/>
      </w:pPr>
    </w:lvl>
    <w:lvl w:ilvl="5" w:tplc="48B24E5E" w:tentative="1">
      <w:start w:val="1"/>
      <w:numFmt w:val="lowerRoman"/>
      <w:lvlText w:val="%6."/>
      <w:lvlJc w:val="right"/>
      <w:pPr>
        <w:ind w:left="4320" w:hanging="180"/>
      </w:pPr>
    </w:lvl>
    <w:lvl w:ilvl="6" w:tplc="F4DA129E" w:tentative="1">
      <w:start w:val="1"/>
      <w:numFmt w:val="decimal"/>
      <w:lvlText w:val="%7."/>
      <w:lvlJc w:val="left"/>
      <w:pPr>
        <w:ind w:left="5040" w:hanging="360"/>
      </w:pPr>
    </w:lvl>
    <w:lvl w:ilvl="7" w:tplc="A5E8204A" w:tentative="1">
      <w:start w:val="1"/>
      <w:numFmt w:val="lowerLetter"/>
      <w:lvlText w:val="%8."/>
      <w:lvlJc w:val="left"/>
      <w:pPr>
        <w:ind w:left="5760" w:hanging="360"/>
      </w:pPr>
    </w:lvl>
    <w:lvl w:ilvl="8" w:tplc="257C648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71E46DE">
      <w:start w:val="1"/>
      <w:numFmt w:val="lowerRoman"/>
      <w:lvlText w:val="(%1)"/>
      <w:lvlJc w:val="left"/>
      <w:pPr>
        <w:ind w:left="1080" w:hanging="720"/>
      </w:pPr>
      <w:rPr>
        <w:rFonts w:hint="default"/>
      </w:rPr>
    </w:lvl>
    <w:lvl w:ilvl="1" w:tplc="1B68C882" w:tentative="1">
      <w:start w:val="1"/>
      <w:numFmt w:val="lowerLetter"/>
      <w:lvlText w:val="%2."/>
      <w:lvlJc w:val="left"/>
      <w:pPr>
        <w:ind w:left="1440" w:hanging="360"/>
      </w:pPr>
    </w:lvl>
    <w:lvl w:ilvl="2" w:tplc="A4B8CE6A" w:tentative="1">
      <w:start w:val="1"/>
      <w:numFmt w:val="lowerRoman"/>
      <w:lvlText w:val="%3."/>
      <w:lvlJc w:val="right"/>
      <w:pPr>
        <w:ind w:left="2160" w:hanging="180"/>
      </w:pPr>
    </w:lvl>
    <w:lvl w:ilvl="3" w:tplc="71707A2A" w:tentative="1">
      <w:start w:val="1"/>
      <w:numFmt w:val="decimal"/>
      <w:lvlText w:val="%4."/>
      <w:lvlJc w:val="left"/>
      <w:pPr>
        <w:ind w:left="2880" w:hanging="360"/>
      </w:pPr>
    </w:lvl>
    <w:lvl w:ilvl="4" w:tplc="1584A99E" w:tentative="1">
      <w:start w:val="1"/>
      <w:numFmt w:val="lowerLetter"/>
      <w:lvlText w:val="%5."/>
      <w:lvlJc w:val="left"/>
      <w:pPr>
        <w:ind w:left="3600" w:hanging="360"/>
      </w:pPr>
    </w:lvl>
    <w:lvl w:ilvl="5" w:tplc="C6D67710" w:tentative="1">
      <w:start w:val="1"/>
      <w:numFmt w:val="lowerRoman"/>
      <w:lvlText w:val="%6."/>
      <w:lvlJc w:val="right"/>
      <w:pPr>
        <w:ind w:left="4320" w:hanging="180"/>
      </w:pPr>
    </w:lvl>
    <w:lvl w:ilvl="6" w:tplc="163C7B1E" w:tentative="1">
      <w:start w:val="1"/>
      <w:numFmt w:val="decimal"/>
      <w:lvlText w:val="%7."/>
      <w:lvlJc w:val="left"/>
      <w:pPr>
        <w:ind w:left="5040" w:hanging="360"/>
      </w:pPr>
    </w:lvl>
    <w:lvl w:ilvl="7" w:tplc="C5B43478" w:tentative="1">
      <w:start w:val="1"/>
      <w:numFmt w:val="lowerLetter"/>
      <w:lvlText w:val="%8."/>
      <w:lvlJc w:val="left"/>
      <w:pPr>
        <w:ind w:left="5760" w:hanging="360"/>
      </w:pPr>
    </w:lvl>
    <w:lvl w:ilvl="8" w:tplc="5F128D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580374">
    <w:abstractNumId w:val="11"/>
  </w:num>
  <w:num w:numId="2" w16cid:durableId="1338800215">
    <w:abstractNumId w:val="4"/>
  </w:num>
  <w:num w:numId="3" w16cid:durableId="1996449694">
    <w:abstractNumId w:val="2"/>
  </w:num>
  <w:num w:numId="4" w16cid:durableId="705327261">
    <w:abstractNumId w:val="7"/>
  </w:num>
  <w:num w:numId="5" w16cid:durableId="1255285881">
    <w:abstractNumId w:val="6"/>
  </w:num>
  <w:num w:numId="6" w16cid:durableId="1181629435">
    <w:abstractNumId w:val="1"/>
  </w:num>
  <w:num w:numId="7" w16cid:durableId="910235057">
    <w:abstractNumId w:val="9"/>
  </w:num>
  <w:num w:numId="8" w16cid:durableId="1583181633">
    <w:abstractNumId w:val="5"/>
  </w:num>
  <w:num w:numId="9" w16cid:durableId="1815677360">
    <w:abstractNumId w:val="8"/>
  </w:num>
  <w:num w:numId="10" w16cid:durableId="1166165241">
    <w:abstractNumId w:val="3"/>
  </w:num>
  <w:num w:numId="11" w16cid:durableId="1683974292">
    <w:abstractNumId w:val="10"/>
  </w:num>
  <w:num w:numId="12" w16cid:durableId="594090237">
    <w:abstractNumId w:val="0"/>
  </w:num>
  <w:num w:numId="13" w16cid:durableId="241719825">
    <w:abstractNumId w:val="11"/>
  </w:num>
  <w:num w:numId="14" w16cid:durableId="7436514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0D"/>
    <w:rsid w:val="00041618"/>
    <w:rsid w:val="0012753A"/>
    <w:rsid w:val="00285E3A"/>
    <w:rsid w:val="002D489D"/>
    <w:rsid w:val="00563BE2"/>
    <w:rsid w:val="00564BDE"/>
    <w:rsid w:val="00657F5A"/>
    <w:rsid w:val="006C137B"/>
    <w:rsid w:val="0074118D"/>
    <w:rsid w:val="00822A91"/>
    <w:rsid w:val="00947548"/>
    <w:rsid w:val="009E4BA8"/>
    <w:rsid w:val="00BD0303"/>
    <w:rsid w:val="00C43F2F"/>
    <w:rsid w:val="00DB7F12"/>
    <w:rsid w:val="00E576CF"/>
    <w:rsid w:val="00E87375"/>
    <w:rsid w:val="00E978E5"/>
    <w:rsid w:val="00EA370D"/>
    <w:rsid w:val="00F60C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6B4F6"/>
  <w15:docId w15:val="{7E068C02-F92A-4DF7-B657-787836BB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60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B18FA" w:rsidRDefault="00CF0DC3">
          <w:r w:rsidRPr="00925A3E">
            <w:rPr>
              <w:rStyle w:val="PlaceholderText"/>
            </w:rPr>
            <w:t>Click or tap to enter a date.</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03A3F" w:rsidRDefault="00CF0DC3"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3A3F"/>
    <w:rsid w:val="002B18FA"/>
    <w:rsid w:val="004A2190"/>
    <w:rsid w:val="00503A3F"/>
    <w:rsid w:val="007F7A17"/>
    <w:rsid w:val="00CF0D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2024-03-22T03:03:00Z</dcterms:created>
  <dcterms:modified xsi:type="dcterms:W3CDTF">2024-03-22T03:03:00Z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